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C32E" w14:textId="77777777" w:rsidR="00C94CB7" w:rsidRPr="005F3A7A" w:rsidRDefault="00000000">
      <w:pPr>
        <w:pStyle w:val="Titre1"/>
        <w:rPr>
          <w:lang w:val="fr-FR"/>
        </w:rPr>
      </w:pPr>
      <w:r w:rsidRPr="005F3A7A">
        <w:rPr>
          <w:lang w:val="fr-FR"/>
        </w:rPr>
        <w:t>Activité 1 – Captures d’écran commentées</w:t>
      </w:r>
    </w:p>
    <w:p w14:paraId="01618838" w14:textId="77777777" w:rsidR="00C94CB7" w:rsidRPr="005F3A7A" w:rsidRDefault="00000000">
      <w:pPr>
        <w:pStyle w:val="Titre2"/>
        <w:rPr>
          <w:lang w:val="fr-FR"/>
        </w:rPr>
      </w:pPr>
      <w:r w:rsidRPr="005F3A7A">
        <w:rPr>
          <w:lang w:val="fr-FR"/>
        </w:rPr>
        <w:t>1. Interface réseau EC2</w:t>
      </w:r>
    </w:p>
    <w:p w14:paraId="15B36AEB" w14:textId="77777777" w:rsidR="00C94CB7" w:rsidRDefault="00000000">
      <w:r>
        <w:rPr>
          <w:noProof/>
        </w:rPr>
        <w:drawing>
          <wp:inline distT="0" distB="0" distL="0" distR="0" wp14:anchorId="281A8B40" wp14:editId="1D5CDE09">
            <wp:extent cx="5486400" cy="3786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2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710C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Cette capture montre les informations de l’interface réseau de l’instance EC2, incluant l’adresse IP privée et les DNS internes utilisés pour le routage sur le réseau AWS.</w:t>
      </w:r>
    </w:p>
    <w:p w14:paraId="2E1296C4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1A2E9E48" w14:textId="77777777" w:rsidR="00C94CB7" w:rsidRDefault="00000000">
      <w:pPr>
        <w:pStyle w:val="Titre2"/>
      </w:pPr>
      <w:r>
        <w:lastRenderedPageBreak/>
        <w:t>2. Stockage EBS attaché à EC2</w:t>
      </w:r>
    </w:p>
    <w:p w14:paraId="097AED6A" w14:textId="77777777" w:rsidR="00C94CB7" w:rsidRDefault="00000000">
      <w:r>
        <w:rPr>
          <w:noProof/>
        </w:rPr>
        <w:drawing>
          <wp:inline distT="0" distB="0" distL="0" distR="0" wp14:anchorId="0EBEB333" wp14:editId="44ED5A48">
            <wp:extent cx="5486400" cy="2815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AEA5" w14:textId="7C2F73A9" w:rsidR="00C94CB7" w:rsidRPr="005F3A7A" w:rsidRDefault="00000000">
      <w:pPr>
        <w:rPr>
          <w:lang w:val="fr-FR"/>
        </w:rPr>
      </w:pPr>
      <w:r w:rsidRPr="005F3A7A">
        <w:rPr>
          <w:lang w:val="fr-FR"/>
        </w:rPr>
        <w:t>Vue détaillée du volume EBS rattaché à l’instance EC2, avec les métriques de performance (débit, latence, IOPS).</w:t>
      </w:r>
      <w:r w:rsidR="005F3A7A" w:rsidRPr="005F3A7A">
        <w:rPr>
          <w:lang w:val="fr-FR"/>
        </w:rPr>
        <w:t xml:space="preserve"> </w:t>
      </w:r>
    </w:p>
    <w:p w14:paraId="3822DBCD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2C572030" w14:textId="77777777" w:rsidR="00C94CB7" w:rsidRDefault="00000000">
      <w:pPr>
        <w:pStyle w:val="Titre2"/>
      </w:pPr>
      <w:r>
        <w:t>3. Cluster EKS infoline-eks-cluster</w:t>
      </w:r>
    </w:p>
    <w:p w14:paraId="257AADAD" w14:textId="77777777" w:rsidR="00C94CB7" w:rsidRDefault="00000000">
      <w:r>
        <w:rPr>
          <w:noProof/>
        </w:rPr>
        <w:drawing>
          <wp:inline distT="0" distB="0" distL="0" distR="0" wp14:anchorId="60AD632E" wp14:editId="76C2D28B">
            <wp:extent cx="5486400" cy="2268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9053" w14:textId="20CB934F" w:rsidR="00C94CB7" w:rsidRPr="005F3A7A" w:rsidRDefault="00000000">
      <w:pPr>
        <w:rPr>
          <w:lang w:val="fr-FR"/>
        </w:rPr>
      </w:pPr>
      <w:r w:rsidRPr="005F3A7A">
        <w:rPr>
          <w:lang w:val="fr-FR"/>
        </w:rPr>
        <w:t xml:space="preserve">Le cluster </w:t>
      </w:r>
      <w:proofErr w:type="spellStart"/>
      <w:r w:rsidRPr="005F3A7A">
        <w:rPr>
          <w:lang w:val="fr-FR"/>
        </w:rPr>
        <w:t>Kubernetes</w:t>
      </w:r>
      <w:proofErr w:type="spellEnd"/>
      <w:r w:rsidRPr="005F3A7A">
        <w:rPr>
          <w:lang w:val="fr-FR"/>
        </w:rPr>
        <w:t xml:space="preserve"> (EKS) nommé `</w:t>
      </w:r>
      <w:proofErr w:type="spellStart"/>
      <w:r w:rsidRPr="005F3A7A">
        <w:rPr>
          <w:lang w:val="fr-FR"/>
        </w:rPr>
        <w:t>infoline</w:t>
      </w:r>
      <w:proofErr w:type="spellEnd"/>
      <w:r w:rsidRPr="005F3A7A">
        <w:rPr>
          <w:lang w:val="fr-FR"/>
        </w:rPr>
        <w:t>-</w:t>
      </w:r>
      <w:proofErr w:type="spellStart"/>
      <w:r w:rsidRPr="005F3A7A">
        <w:rPr>
          <w:lang w:val="fr-FR"/>
        </w:rPr>
        <w:t>eks</w:t>
      </w:r>
      <w:proofErr w:type="spellEnd"/>
      <w:r w:rsidRPr="005F3A7A">
        <w:rPr>
          <w:lang w:val="fr-FR"/>
        </w:rPr>
        <w:t>-cluster` est actif. On visualise les sous-réseaux associés et la configuration réseau de base.</w:t>
      </w:r>
      <w:r w:rsidR="005F3A7A" w:rsidRPr="005F3A7A">
        <w:rPr>
          <w:lang w:val="fr-FR"/>
        </w:rPr>
        <w:t xml:space="preserve"> </w:t>
      </w:r>
      <w:r w:rsidR="005F3A7A" w:rsidRPr="005F3A7A">
        <w:rPr>
          <w:lang w:val="fr-FR"/>
        </w:rPr>
        <w:t>Détails du stockage de l'instance EC2 avec volume EBS /dev/</w:t>
      </w:r>
      <w:proofErr w:type="spellStart"/>
      <w:r w:rsidR="005F3A7A" w:rsidRPr="005F3A7A">
        <w:rPr>
          <w:lang w:val="fr-FR"/>
        </w:rPr>
        <w:t>xvda</w:t>
      </w:r>
      <w:proofErr w:type="spellEnd"/>
      <w:r w:rsidR="005F3A7A" w:rsidRPr="005F3A7A">
        <w:rPr>
          <w:lang w:val="fr-FR"/>
        </w:rPr>
        <w:t>, volume attaché, taille de 8 Go, et indicateurs de performance (latence, débit, opérations, etc.).</w:t>
      </w:r>
    </w:p>
    <w:p w14:paraId="495EAF1F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5071128D" w14:textId="77777777" w:rsidR="00C94CB7" w:rsidRDefault="00000000">
      <w:pPr>
        <w:pStyle w:val="Titre2"/>
      </w:pPr>
      <w:r>
        <w:lastRenderedPageBreak/>
        <w:t>4. Fonction Lambda – Présentation générale</w:t>
      </w:r>
    </w:p>
    <w:p w14:paraId="1CE18058" w14:textId="77777777" w:rsidR="00C94CB7" w:rsidRDefault="00000000">
      <w:r>
        <w:rPr>
          <w:noProof/>
        </w:rPr>
        <w:drawing>
          <wp:inline distT="0" distB="0" distL="0" distR="0" wp14:anchorId="2B1421D9" wp14:editId="3E634558">
            <wp:extent cx="5486400" cy="2923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70A3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La fonction Lambda `</w:t>
      </w:r>
      <w:proofErr w:type="spellStart"/>
      <w:r w:rsidRPr="005F3A7A">
        <w:rPr>
          <w:lang w:val="fr-FR"/>
        </w:rPr>
        <w:t>helloLambda</w:t>
      </w:r>
      <w:proofErr w:type="spellEnd"/>
      <w:r w:rsidRPr="005F3A7A">
        <w:rPr>
          <w:lang w:val="fr-FR"/>
        </w:rPr>
        <w:t>` est affichée avec son ARN, la configuration du code, l’architecture et la version Java sélectionnée.</w:t>
      </w:r>
    </w:p>
    <w:p w14:paraId="75BEC752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32F19824" w14:textId="77777777" w:rsidR="00C94CB7" w:rsidRDefault="00000000">
      <w:pPr>
        <w:pStyle w:val="Titre2"/>
      </w:pPr>
      <w:r>
        <w:lastRenderedPageBreak/>
        <w:t>5. Fonction Lambda – Événement de test</w:t>
      </w:r>
    </w:p>
    <w:p w14:paraId="79666096" w14:textId="77777777" w:rsidR="00C94CB7" w:rsidRDefault="00000000">
      <w:r>
        <w:rPr>
          <w:noProof/>
        </w:rPr>
        <w:drawing>
          <wp:inline distT="0" distB="0" distL="0" distR="0" wp14:anchorId="01680DB3" wp14:editId="0FE23F82">
            <wp:extent cx="5486400" cy="3847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4D94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Création d’un événement de test JSON pour vérifier le bon fonctionnement de la fonction Lambda déployée.</w:t>
      </w:r>
    </w:p>
    <w:p w14:paraId="3F7126F8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72F0C9C3" w14:textId="77777777" w:rsidR="00C94CB7" w:rsidRDefault="00000000">
      <w:pPr>
        <w:pStyle w:val="Titre2"/>
      </w:pPr>
      <w:r>
        <w:t>6. Fonction Lambda – Paramètres d’exécution</w:t>
      </w:r>
    </w:p>
    <w:p w14:paraId="1A793D98" w14:textId="77777777" w:rsidR="00C94CB7" w:rsidRDefault="00000000">
      <w:r>
        <w:rPr>
          <w:noProof/>
        </w:rPr>
        <w:drawing>
          <wp:inline distT="0" distB="0" distL="0" distR="0" wp14:anchorId="75AB0989" wp14:editId="3D99B1A9">
            <wp:extent cx="5486400" cy="1698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BE85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Vue sur les paramètres d’exécution de la fonction : Runtime Java 11, architecture x86_64 et handler configuré.</w:t>
      </w:r>
    </w:p>
    <w:p w14:paraId="0D65C70A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1491927E" w14:textId="77777777" w:rsidR="00C94CB7" w:rsidRDefault="00000000">
      <w:pPr>
        <w:pStyle w:val="Titre2"/>
      </w:pPr>
      <w:r>
        <w:lastRenderedPageBreak/>
        <w:t>7. Cluster EKS – Détails techniques</w:t>
      </w:r>
    </w:p>
    <w:p w14:paraId="2FADA6AB" w14:textId="77777777" w:rsidR="00C94CB7" w:rsidRDefault="00000000">
      <w:r>
        <w:rPr>
          <w:noProof/>
        </w:rPr>
        <w:drawing>
          <wp:inline distT="0" distB="0" distL="0" distR="0" wp14:anchorId="4C417D61" wp14:editId="0773DC0A">
            <wp:extent cx="5486400" cy="2557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s steve clust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BF1F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On retrouve les métadonnées du cluster : points de terminaison, URL d’authentification OIDC, rôle IAM associé au cluster.</w:t>
      </w:r>
    </w:p>
    <w:p w14:paraId="29B3C94D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713E5BEC" w14:textId="77777777" w:rsidR="00C94CB7" w:rsidRDefault="00000000">
      <w:pPr>
        <w:pStyle w:val="Titre2"/>
      </w:pPr>
      <w:r>
        <w:t>8. Sous-réseaux associés au VPC</w:t>
      </w:r>
    </w:p>
    <w:p w14:paraId="00595B7C" w14:textId="77777777" w:rsidR="00C94CB7" w:rsidRDefault="00000000">
      <w:r>
        <w:rPr>
          <w:noProof/>
        </w:rPr>
        <w:drawing>
          <wp:inline distT="0" distB="0" distL="0" distR="0" wp14:anchorId="02CD3165" wp14:editId="14ECA74B">
            <wp:extent cx="5486400" cy="1198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s reseaux vp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4323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Liste des sous-réseaux configurés pour le cluster EKS. On voit le CIDR, la disponibilité et l’état actif du sous-réseau utilisé.</w:t>
      </w:r>
    </w:p>
    <w:p w14:paraId="3A77A488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1AEFBF37" w14:textId="77777777" w:rsidR="00C94CB7" w:rsidRPr="005F3A7A" w:rsidRDefault="00000000">
      <w:pPr>
        <w:pStyle w:val="Titre2"/>
        <w:rPr>
          <w:lang w:val="fr-FR"/>
        </w:rPr>
      </w:pPr>
      <w:r w:rsidRPr="005F3A7A">
        <w:rPr>
          <w:lang w:val="fr-FR"/>
        </w:rPr>
        <w:lastRenderedPageBreak/>
        <w:t>9. Cluster info-</w:t>
      </w:r>
      <w:proofErr w:type="spellStart"/>
      <w:r w:rsidRPr="005F3A7A">
        <w:rPr>
          <w:lang w:val="fr-FR"/>
        </w:rPr>
        <w:t>eks</w:t>
      </w:r>
      <w:proofErr w:type="spellEnd"/>
      <w:r w:rsidRPr="005F3A7A">
        <w:rPr>
          <w:lang w:val="fr-FR"/>
        </w:rPr>
        <w:t>-cluster – Vue d’ensemble</w:t>
      </w:r>
    </w:p>
    <w:p w14:paraId="7A87513B" w14:textId="77777777" w:rsidR="00C94CB7" w:rsidRDefault="00000000">
      <w:r>
        <w:rPr>
          <w:noProof/>
        </w:rPr>
        <w:drawing>
          <wp:inline distT="0" distB="0" distL="0" distR="0" wp14:anchorId="55DA932E" wp14:editId="3D4D3FA0">
            <wp:extent cx="5486400" cy="26190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ss cluster ek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43BD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Statut actif du cluster `info-</w:t>
      </w:r>
      <w:proofErr w:type="spellStart"/>
      <w:r w:rsidRPr="005F3A7A">
        <w:rPr>
          <w:lang w:val="fr-FR"/>
        </w:rPr>
        <w:t>eks</w:t>
      </w:r>
      <w:proofErr w:type="spellEnd"/>
      <w:r w:rsidRPr="005F3A7A">
        <w:rPr>
          <w:lang w:val="fr-FR"/>
        </w:rPr>
        <w:t xml:space="preserve">-cluster`, version </w:t>
      </w:r>
      <w:proofErr w:type="spellStart"/>
      <w:r w:rsidRPr="005F3A7A">
        <w:rPr>
          <w:lang w:val="fr-FR"/>
        </w:rPr>
        <w:t>Kubernetes</w:t>
      </w:r>
      <w:proofErr w:type="spellEnd"/>
      <w:r w:rsidRPr="005F3A7A">
        <w:rPr>
          <w:lang w:val="fr-FR"/>
        </w:rPr>
        <w:t xml:space="preserve"> 1.32. Détails sur le point d’accès API, mode automatique désactivé.</w:t>
      </w:r>
    </w:p>
    <w:p w14:paraId="39E77484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7F6DB109" w14:textId="77777777" w:rsidR="00C94CB7" w:rsidRPr="005F3A7A" w:rsidRDefault="00000000">
      <w:pPr>
        <w:pStyle w:val="Titre2"/>
        <w:rPr>
          <w:lang w:val="fr-FR"/>
        </w:rPr>
      </w:pPr>
      <w:r w:rsidRPr="005F3A7A">
        <w:rPr>
          <w:lang w:val="fr-FR"/>
        </w:rPr>
        <w:t>10. Vue globale sur les sous-réseaux (VPC)</w:t>
      </w:r>
    </w:p>
    <w:p w14:paraId="2E2D923E" w14:textId="77777777" w:rsidR="00C94CB7" w:rsidRDefault="00000000">
      <w:r>
        <w:rPr>
          <w:noProof/>
        </w:rPr>
        <w:drawing>
          <wp:inline distT="0" distB="0" distL="0" distR="0" wp14:anchorId="578EB6E3" wp14:editId="190B1389">
            <wp:extent cx="5486400" cy="119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s reseaux vp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24A0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>Cette capture illustre la gestion des sous-réseaux sur le VPC dans AWS, incluant leur statut, disponibilité et table de routage associée.</w:t>
      </w:r>
    </w:p>
    <w:p w14:paraId="0E99C846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p w14:paraId="3CA4D71C" w14:textId="77777777" w:rsidR="00C94CB7" w:rsidRDefault="00000000">
      <w:pPr>
        <w:pStyle w:val="Titre2"/>
      </w:pPr>
      <w:r>
        <w:lastRenderedPageBreak/>
        <w:t>11. Cluster info-eks-cluster – Informations principales</w:t>
      </w:r>
    </w:p>
    <w:p w14:paraId="1ADD110F" w14:textId="77777777" w:rsidR="00C94CB7" w:rsidRDefault="00000000">
      <w:r>
        <w:rPr>
          <w:noProof/>
        </w:rPr>
        <w:drawing>
          <wp:inline distT="0" distB="0" distL="0" distR="0" wp14:anchorId="58F925EA" wp14:editId="69307638">
            <wp:extent cx="5486400" cy="2619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vess cluster ek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35A8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t xml:space="preserve">On retrouve les informations globales du cluster : ARN, santé, point API, version </w:t>
      </w:r>
      <w:proofErr w:type="spellStart"/>
      <w:r w:rsidRPr="005F3A7A">
        <w:rPr>
          <w:lang w:val="fr-FR"/>
        </w:rPr>
        <w:t>Kubernetes</w:t>
      </w:r>
      <w:proofErr w:type="spellEnd"/>
      <w:r w:rsidRPr="005F3A7A">
        <w:rPr>
          <w:lang w:val="fr-FR"/>
        </w:rPr>
        <w:t xml:space="preserve"> et configuration de mise à jour.</w:t>
      </w:r>
    </w:p>
    <w:p w14:paraId="26EB3344" w14:textId="77777777" w:rsidR="00C94CB7" w:rsidRPr="005F3A7A" w:rsidRDefault="00000000">
      <w:pPr>
        <w:rPr>
          <w:lang w:val="fr-FR"/>
        </w:rPr>
      </w:pPr>
      <w:r w:rsidRPr="005F3A7A">
        <w:rPr>
          <w:lang w:val="fr-FR"/>
        </w:rPr>
        <w:br/>
      </w:r>
    </w:p>
    <w:sectPr w:rsidR="00C94CB7" w:rsidRPr="005F3A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329744">
    <w:abstractNumId w:val="8"/>
  </w:num>
  <w:num w:numId="2" w16cid:durableId="2137676533">
    <w:abstractNumId w:val="6"/>
  </w:num>
  <w:num w:numId="3" w16cid:durableId="1420254827">
    <w:abstractNumId w:val="5"/>
  </w:num>
  <w:num w:numId="4" w16cid:durableId="238368613">
    <w:abstractNumId w:val="4"/>
  </w:num>
  <w:num w:numId="5" w16cid:durableId="952713967">
    <w:abstractNumId w:val="7"/>
  </w:num>
  <w:num w:numId="6" w16cid:durableId="1428500023">
    <w:abstractNumId w:val="3"/>
  </w:num>
  <w:num w:numId="7" w16cid:durableId="1471092091">
    <w:abstractNumId w:val="2"/>
  </w:num>
  <w:num w:numId="8" w16cid:durableId="1487277587">
    <w:abstractNumId w:val="1"/>
  </w:num>
  <w:num w:numId="9" w16cid:durableId="192645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403"/>
    <w:rsid w:val="0029639D"/>
    <w:rsid w:val="00326F90"/>
    <w:rsid w:val="005F3A7A"/>
    <w:rsid w:val="00AA1D8D"/>
    <w:rsid w:val="00B47730"/>
    <w:rsid w:val="00C94C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9D638"/>
  <w14:defaultImageDpi w14:val="300"/>
  <w15:docId w15:val="{9894DB06-2CBA-4C22-A243-6528D390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 avisse</cp:lastModifiedBy>
  <cp:revision>2</cp:revision>
  <dcterms:created xsi:type="dcterms:W3CDTF">2025-06-10T11:04:00Z</dcterms:created>
  <dcterms:modified xsi:type="dcterms:W3CDTF">2025-06-10T11:04:00Z</dcterms:modified>
  <cp:category/>
</cp:coreProperties>
</file>