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פורטל הכשרות הארצי (m-datit) — כיסוי הרבנויות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אילו רבנויות ניתן לאסוף מן הפורטל הארצי, ואילו פועלות במערכת נפרדת</w:t>
      </w:r>
    </w:p>
    <w:p>
      <w:pPr>
        <w:pBdr>
          <w:bottom w:val="single" w:color="D9E2F3" w:sz="12" w:space="1"/>
        </w:pBd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Background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Ministry of Religious Services operates a national kosher-business portal (on domains of the form </w:t>
      </w:r>
      <w:r>
        <w:rPr>
          <w:rFonts w:ascii="Consolas" w:cs="Consolas" w:eastAsia="Consolas" w:hAnsi="Consolas"/>
          <w:sz w:val="20"/>
          <w:szCs w:val="20"/>
        </w:rPr>
        <w:t xml:space="preserve">m-datit.org.il</w:t>
      </w:r>
      <w:r>
        <w:rPr>
          <w:rFonts w:ascii="Arial" w:cs="Arial" w:eastAsia="Arial" w:hAnsi="Arial"/>
          <w:sz w:val="21"/>
          <w:szCs w:val="21"/>
        </w:rPr>
        <w:t xml:space="preserve">). A survey of all 558 localities in the portal returned 10,428 businesses, of which about 57% carry certificate data,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 one</w:t>
      </w:r>
      <w:r>
        <w:rPr>
          <w:rFonts w:ascii="Arial" w:cs="Arial" w:eastAsia="Arial" w:hAnsi="Arial"/>
          <w:sz w:val="21"/>
          <w:szCs w:val="21"/>
        </w:rPr>
        <w:t xml:space="preserve"> carries location coordinates.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central finding: the portal is national in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architecture</w:t>
      </w:r>
      <w:r>
        <w:rPr>
          <w:rFonts w:ascii="Arial" w:cs="Arial" w:eastAsia="Arial" w:hAnsi="Arial"/>
          <w:sz w:val="21"/>
          <w:szCs w:val="21"/>
        </w:rPr>
        <w:t xml:space="preserve"> but not in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coverage</w:t>
      </w:r>
      <w:r>
        <w:rPr>
          <w:rFonts w:ascii="Arial" w:cs="Arial" w:eastAsia="Arial" w:hAnsi="Arial"/>
          <w:sz w:val="21"/>
          <w:szCs w:val="21"/>
        </w:rPr>
        <w:t xml:space="preserve">. Many local councils feed it, but several large cities run their own independent systems and are absent from it — or appear in negligible numbers only.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Important limitation. </w:t>
      </w:r>
      <w:r>
        <w:rPr>
          <w:rFonts w:ascii="Arial" w:cs="Arial" w:eastAsia="Arial" w:hAnsi="Arial"/>
          <w:sz w:val="21"/>
          <w:szCs w:val="21"/>
        </w:rPr>
        <w:t xml:space="preserve">The survey measures presence and volume, not completeness. Even a locality that looks “full” may be missing businesses: Bet Shean showed 104 businesses with complete certificate data, yet a business holding a valid certificate was absent from it. Therefore, for councils that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do</w:t>
      </w:r>
      <w:r>
        <w:rPr>
          <w:rFonts w:ascii="Arial" w:cs="Arial" w:eastAsia="Arial" w:hAnsi="Arial"/>
          <w:sz w:val="21"/>
          <w:szCs w:val="21"/>
        </w:rPr>
        <w:t xml:space="preserve"> appear in the portal, collect from the portal but also verify against the local council website.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How the two categories are defined. </w:t>
      </w:r>
      <w:r>
        <w:rPr>
          <w:rFonts w:ascii="Arial" w:cs="Arial" w:eastAsia="Arial" w:hAnsi="Arial"/>
          <w:sz w:val="21"/>
          <w:szCs w:val="21"/>
        </w:rPr>
        <w:t xml:space="preserve">Category A lists localities with 20 or more businesses in the portal, excluding the large councils known to run their own systems. Category B lists those large councils — the ones that must be collected locally regardless of the small number the portal happens to show.</w:t>
      </w:r>
    </w:p>
    <w:p>
      <w:pPr>
        <w:pBdr>
          <w:bottom w:val="single" w:color="D9E2F3" w:sz="12" w:space="1"/>
        </w:pBdr>
        <w:spacing w:after="160"/>
      </w:pPr>
    </w:p>
    <w:p>
      <w:pPr>
        <w:pStyle w:val="Heading1"/>
        <w:bidi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קטגוריה א׳ — רבנויות שניתן לאסוף מן הפורטל הארצי</w:t>
      </w:r>
    </w:p>
    <w:p>
      <w:pPr>
        <w:bidi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יישובים עם 20 בתי עסק ומעלה בפורטל, ללא הרבנויות הגדולות המפעילות מערכת עצמאית (סה”כ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67</w:t>
      </w:r>
      <w:r>
        <w:rPr>
          <w:rFonts w:ascii="Arial" w:cs="Arial" w:eastAsia="Arial" w:hAnsi="Arial"/>
          <w:sz w:val="21"/>
          <w:szCs w:val="21"/>
        </w:rPr>
        <w:t xml:space="preserve"> יישובים,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8,847</w:t>
      </w:r>
      <w:r>
        <w:rPr>
          <w:rFonts w:ascii="Arial" w:cs="Arial" w:eastAsia="Arial" w:hAnsi="Arial"/>
          <w:sz w:val="21"/>
          <w:szCs w:val="21"/>
        </w:rPr>
        <w:t xml:space="preserve"> בתי עסק). מומלץ לאיסוף דרך נקודת הקצה האחת של הפורטל, עם אימות מדגמי מול האתר המקומי.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00"/>
        <w:gridCol w:w="2000"/>
      </w:tblGrid>
      <w:tr>
        <w:trPr>
          <w:tblHeader/>
        </w:trPr>
        <w:tc>
          <w:tcPr>
            <w:tcW w:type="dxa" w:w="5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רבנות / יישוב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בתי עסק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עם תעודה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ירושלים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1360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1308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נתניה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629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פתח תקווה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559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חיפה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508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508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ראשון לציון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490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אשדוד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413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רמת גן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373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חדרה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278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טבריה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245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241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כפר סבא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191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191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נהריה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רמלה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189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189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קרית שמונה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183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136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לוד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מודיעין-מכבים-רעות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140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140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פרדס חנה-כרכור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137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132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אור יהודה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136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קרית אתא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135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135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מעלה אדומים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133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גבעתיים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126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126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ראש העין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בית שאן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נתיבות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גדרה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קרית מלאכי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דימונה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טירת כרמל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קרית אונו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מגדל העמק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מבשרת ציון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יקנעם עילית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כפר יונה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אריאל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ביתר עילית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עכו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רמת השרון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קרית מוצקין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קצרין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נוף הגליל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נשר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חצור הגלילית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אפרת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ערד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ראש פינה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באר טוביה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הוד השרון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קרית עקרון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קרית ארבע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מטולה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קרני שומרון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ירוחם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רמת ישי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שלומי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תל מונד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אופקים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כוכב יאיר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אזור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שילה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אזור התעשיה ברקן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מזכרת בתיה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אשקלון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כפר חב"ד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קרית טבעון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בית אל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גן יבנה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4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כפר עציון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מצפה רמון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bidi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קטגוריה ב׳ — רבנויות שאינן בפורטל (איסוף מקומי נדרש)</w:t>
      </w:r>
    </w:p>
    <w:p>
      <w:pPr>
        <w:bidi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רבנויות של ערים/יישובים גדולים המפעילים מערכת כשרות עצמאית, ולכן נוכחותם בפורטל זניחה או אפסית. עבורם יש לבנות אוסף ייעודי מול האתר המקומי. הרשימה כוללת את המקרים המובהקים; ייתכנו נוספים.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00"/>
      </w:tblGrid>
      <w:tr>
        <w:trPr>
          <w:tblHeader/>
        </w:trPr>
        <w:tc>
          <w:tcPr>
            <w:tcW w:type="dxa" w:w="6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רבנות / יישוב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רשומות ב-m-datit</w:t>
            </w:r>
          </w:p>
        </w:tc>
      </w:tr>
      <w:tr>
        <w:tc>
          <w:tcPr>
            <w:tcW w:type="dxa" w:w="6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אלעד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3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באר שבע</w:t>
            </w:r>
          </w:p>
        </w:tc>
        <w:tc>
          <w:tcPr>
            <w:tcW w:type="dxa" w:w="3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בית שמש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3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בני ברק</w:t>
            </w:r>
          </w:p>
        </w:tc>
        <w:tc>
          <w:tcPr>
            <w:tcW w:type="dxa" w:w="3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בת ים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3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גבעת שמואל</w:t>
            </w:r>
          </w:p>
        </w:tc>
        <w:tc>
          <w:tcPr>
            <w:tcW w:type="dxa" w:w="3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</w:t>
            </w:r>
          </w:p>
        </w:tc>
      </w:tr>
      <w:tr>
        <w:tc>
          <w:tcPr>
            <w:tcW w:type="dxa" w:w="6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הרצליה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3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חולון</w:t>
            </w:r>
          </w:p>
        </w:tc>
        <w:tc>
          <w:tcPr>
            <w:tcW w:type="dxa" w:w="3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יהוד-מונוסון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3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מודיעין עילית</w:t>
            </w:r>
          </w:p>
        </w:tc>
        <w:tc>
          <w:tcPr>
            <w:tcW w:type="dxa" w:w="3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נס ציונה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3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קדימה-צורן</w:t>
            </w:r>
          </w:p>
        </w:tc>
        <w:tc>
          <w:tcPr>
            <w:tcW w:type="dxa" w:w="3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רחובות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3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רעננה</w:t>
            </w:r>
          </w:p>
        </w:tc>
        <w:tc>
          <w:tcPr>
            <w:tcW w:type="dxa" w:w="3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שוהם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3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תל אביב - יפו</w:t>
            </w:r>
          </w:p>
        </w:tc>
        <w:tc>
          <w:tcPr>
            <w:tcW w:type="dxa" w:w="3000"/>
            <w:shd w:fill="F2F5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</w:tr>
    </w:tbl>
    <w:p>
      <w:pPr>
        <w:bidi/>
        <w:spacing w:after="60" w:line="276"/>
        <w:jc w:val="both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דוגמאות מובהקות: </w:t>
      </w:r>
      <w:r>
        <w:rPr>
          <w:rFonts w:ascii="Arial" w:cs="Arial" w:eastAsia="Arial" w:hAnsi="Arial"/>
          <w:sz w:val="21"/>
          <w:szCs w:val="21"/>
        </w:rPr>
        <w:t xml:space="preserve">תל אביב-יפו (35 בלבד), בני ברק (17), באר שבע (17), רעננה (3), הרצליה (2). ערים אלה מוכרות כבעלות מאות בתי עסק כשרים; המספרים הנמוכים מעידים על מערכת חיצונית לפורטל.</w:t>
      </w:r>
    </w:p>
    <w:p>
      <w:pPr>
        <w:pBdr>
          <w:bottom w:val="single" w:color="D9E2F3" w:sz="12" w:space="1"/>
        </w:pBdr>
        <w:spacing w:after="160"/>
      </w:pPr>
    </w:p>
    <w:p>
      <w:pPr>
        <w:pStyle w:val="Heading1"/>
        <w:bidi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מה הלאה</w:t>
      </w:r>
    </w:p>
    <w:p>
      <w:pPr>
        <w:bidi/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להשתמש בפורטל כעמוד השדרה עבור קטגוריה א׳ — נקודת קצה אחת מכסה עשרות רבנויות.</w:t>
      </w:r>
    </w:p>
    <w:p>
      <w:pPr>
        <w:bidi/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לבנות אוספים מקומיים עבור קטגוריה ב׳ — כתריסר ערים גדולות, לא 130.</w:t>
      </w:r>
    </w:p>
    <w:p>
      <w:pPr>
        <w:bidi/>
        <w:spacing w:after="4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לאמת מדגמית כל רבנות בקטגוריה א׳ מול אתרה המקומי, משום שנוכחות בפורטל אינה מבטיחה שלמות.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2026-08-29T20:45:54.663Z</dcterms:created>
  <dcterms:modified xsi:type="dcterms:W3CDTF">2026-08-29T20:45:54.664Z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