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Modular General-Purpose AI Agent</w:t>
      </w:r>
    </w:p>
    <w:p>
      <w:pPr>
        <w:pStyle w:val="CoverSubtitle"/>
      </w:pPr>
      <w:r>
        <w:t xml:space="preserve">Comprehensive Engineering Brief and Implementation Plan</w:t>
      </w:r>
    </w:p>
    <w:p>
      <w:pPr>
        <w:pStyle w:val="CoverMeta"/>
      </w:pPr>
      <w:r>
        <w:t>Version 2.0</w:t>
      </w:r>
    </w:p>
    <w:p>
      <w:pPr>
        <w:pStyle w:val="CoverMeta"/>
      </w:pPr>
      <w:r>
        <w:t>Revision 2.0 - production-readiness design review incorporated</w:t>
      </w:r>
    </w:p>
    <w:p>
      <w:pPr>
        <w:pStyle w:val="CoverMeta"/>
      </w:pPr>
      <w:r>
        <w:t xml:space="preserve">Prepared for implementation by a coding agent</w:t>
      </w:r>
    </w:p>
    <w:p>
      <w:pPr>
        <w:pStyle w:val="CoverMeta"/>
      </w:pPr>
      <w:r>
        <w:t xml:space="preserve">July 17, 2026</w:t>
      </w:r>
    </w:p>
    <w:p>
      <w:pPr>
        <w:pStyle w:val="CoverNote"/>
      </w:pPr>
      <w:r>
        <w:rPr>
          <w:b/>
          <w:bCs/>
        </w:rPr>
        <w:t xml:space="preserve">Purpose.</w:t>
      </w:r>
      <w:r>
        <w:t xml:space="preserve"> </w:t>
      </w:r>
      <w:r>
        <w:t xml:space="preserve">This document defines the architecture, interfaces, security model, persistence model, API contracts, testing strategy, implementation sequence, and acceptance criteria for a modern, modular, general-purpose AI agent platform.</w:t>
      </w:r>
    </w:p>
    <w:p>
      <w:r>
        <w:br w:type="page"/>
      </w:r>
    </w:p>
    <w:bookmarkStart w:id="20" w:name="contents"/>
    <w:p>
      <w:pPr>
        <w:pStyle w:val="Heading1"/>
      </w:pPr>
      <w:r>
        <w:t xml:space="preserve">Table of Contents</w:t>
      </w:r>
    </w:p>
    <w:p>
      <w:pPr>
        <w:pStyle w:val="Compact"/>
        <w:numPr>
          <w:ilvl w:val="0"/>
          <w:numId w:val="1001"/>
        </w:numPr>
      </w:pPr>
      <w:hyperlink w:anchor="mission">
        <w:r>
          <w:rPr>
            <w:rStyle w:val="Hyperlink"/>
          </w:rPr>
          <w:t xml:space="preserve">1. Mission</w:t>
        </w:r>
      </w:hyperlink>
    </w:p>
    <w:p>
      <w:pPr>
        <w:pStyle w:val="Compact"/>
        <w:numPr>
          <w:ilvl w:val="0"/>
          <w:numId w:val="1001"/>
        </w:numPr>
      </w:pPr>
      <w:hyperlink w:anchor="fixed-architectural-decisions">
        <w:r>
          <w:rPr>
            <w:rStyle w:val="Hyperlink"/>
          </w:rPr>
          <w:t xml:space="preserve">2. Fixed architectural decisions</w:t>
        </w:r>
      </w:hyperlink>
    </w:p>
    <w:p>
      <w:pPr>
        <w:pStyle w:val="Compact"/>
        <w:numPr>
          <w:ilvl w:val="0"/>
          <w:numId w:val="1001"/>
        </w:numPr>
      </w:pPr>
      <w:hyperlink w:anchor="version-01-definition-of-done">
        <w:r>
          <w:rPr>
            <w:rStyle w:val="Hyperlink"/>
          </w:rPr>
          <w:t xml:space="preserve">3. Version 0.1 definition of done</w:t>
        </w:r>
      </w:hyperlink>
    </w:p>
    <w:p>
      <w:pPr>
        <w:pStyle w:val="Compact"/>
        <w:numPr>
          <w:ilvl w:val="0"/>
          <w:numId w:val="1001"/>
        </w:numPr>
      </w:pPr>
      <w:hyperlink w:anchor="repository-structure">
        <w:r>
          <w:rPr>
            <w:rStyle w:val="Hyperlink"/>
          </w:rPr>
          <w:t xml:space="preserve">4. Repository structure</w:t>
        </w:r>
      </w:hyperlink>
    </w:p>
    <w:p>
      <w:pPr>
        <w:pStyle w:val="Compact"/>
        <w:numPr>
          <w:ilvl w:val="0"/>
          <w:numId w:val="1001"/>
        </w:numPr>
      </w:pPr>
      <w:hyperlink w:anchor="dependency-rules">
        <w:r>
          <w:rPr>
            <w:rStyle w:val="Hyperlink"/>
          </w:rPr>
          <w:t xml:space="preserve">5. Dependency rules</w:t>
        </w:r>
      </w:hyperlink>
    </w:p>
    <w:p>
      <w:pPr>
        <w:pStyle w:val="Compact"/>
        <w:numPr>
          <w:ilvl w:val="0"/>
          <w:numId w:val="1001"/>
        </w:numPr>
      </w:pPr>
      <w:hyperlink w:anchor="core-domain-objects">
        <w:r>
          <w:rPr>
            <w:rStyle w:val="Hyperlink"/>
          </w:rPr>
          <w:t xml:space="preserve">6. Core domain objects</w:t>
        </w:r>
      </w:hyperlink>
    </w:p>
    <w:p>
      <w:pPr>
        <w:pStyle w:val="Compact"/>
        <w:numPr>
          <w:ilvl w:val="0"/>
          <w:numId w:val="1001"/>
        </w:numPr>
      </w:pPr>
      <w:hyperlink w:anchor="port-interfaces">
        <w:r>
          <w:rPr>
            <w:rStyle w:val="Hyperlink"/>
          </w:rPr>
          <w:t xml:space="preserve">7. Port interfaces</w:t>
        </w:r>
      </w:hyperlink>
    </w:p>
    <w:p>
      <w:pPr>
        <w:pStyle w:val="Compact"/>
        <w:numPr>
          <w:ilvl w:val="0"/>
          <w:numId w:val="1001"/>
        </w:numPr>
      </w:pPr>
      <w:hyperlink w:anchor="tool-system">
        <w:r>
          <w:rPr>
            <w:rStyle w:val="Hyperlink"/>
          </w:rPr>
          <w:t xml:space="preserve">8. Tool system</w:t>
        </w:r>
      </w:hyperlink>
    </w:p>
    <w:p>
      <w:pPr>
        <w:pStyle w:val="Compact"/>
        <w:numPr>
          <w:ilvl w:val="0"/>
          <w:numId w:val="1001"/>
        </w:numPr>
      </w:pPr>
      <w:hyperlink w:anchor="policy-and-approval-model">
        <w:r>
          <w:rPr>
            <w:rStyle w:val="Hyperlink"/>
          </w:rPr>
          <w:t xml:space="preserve">9. Policy and approval model</w:t>
        </w:r>
      </w:hyperlink>
    </w:p>
    <w:p>
      <w:pPr>
        <w:pStyle w:val="Compact"/>
        <w:numPr>
          <w:ilvl w:val="0"/>
          <w:numId w:val="1001"/>
        </w:numPr>
      </w:pPr>
      <w:hyperlink w:anchor="model-gateway">
        <w:r>
          <w:rPr>
            <w:rStyle w:val="Hyperlink"/>
          </w:rPr>
          <w:t xml:space="preserve">10. Model gateway</w:t>
        </w:r>
      </w:hyperlink>
    </w:p>
    <w:p>
      <w:pPr>
        <w:pStyle w:val="Compact"/>
        <w:numPr>
          <w:ilvl w:val="0"/>
          <w:numId w:val="1001"/>
        </w:numPr>
      </w:pPr>
      <w:hyperlink w:anchor="context-engine">
        <w:r>
          <w:rPr>
            <w:rStyle w:val="Hyperlink"/>
          </w:rPr>
          <w:t xml:space="preserve">11. Context engine</w:t>
        </w:r>
      </w:hyperlink>
    </w:p>
    <w:p>
      <w:pPr>
        <w:pStyle w:val="Compact"/>
        <w:numPr>
          <w:ilvl w:val="0"/>
          <w:numId w:val="1001"/>
        </w:numPr>
      </w:pPr>
      <w:hyperlink w:anchor="runtime-behavior">
        <w:r>
          <w:rPr>
            <w:rStyle w:val="Hyperlink"/>
          </w:rPr>
          <w:t xml:space="preserve">12. Runtime behavior</w:t>
        </w:r>
      </w:hyperlink>
    </w:p>
    <w:p>
      <w:pPr>
        <w:pStyle w:val="Compact"/>
        <w:numPr>
          <w:ilvl w:val="0"/>
          <w:numId w:val="1001"/>
        </w:numPr>
      </w:pPr>
      <w:hyperlink w:anchor="error-taxonomy-and-retries">
        <w:r>
          <w:rPr>
            <w:rStyle w:val="Hyperlink"/>
          </w:rPr>
          <w:t xml:space="preserve">13. Error taxonomy and retries</w:t>
        </w:r>
      </w:hyperlink>
    </w:p>
    <w:p>
      <w:pPr>
        <w:pStyle w:val="Compact"/>
        <w:numPr>
          <w:ilvl w:val="0"/>
          <w:numId w:val="1001"/>
        </w:numPr>
      </w:pPr>
      <w:hyperlink w:anchor="durable-worker-and-postgresql-queue">
        <w:r>
          <w:rPr>
            <w:rStyle w:val="Hyperlink"/>
          </w:rPr>
          <w:t xml:space="preserve">14. Durable worker and PostgreSQL queue</w:t>
        </w:r>
      </w:hyperlink>
    </w:p>
    <w:p>
      <w:pPr>
        <w:pStyle w:val="Compact"/>
        <w:numPr>
          <w:ilvl w:val="0"/>
          <w:numId w:val="1001"/>
        </w:numPr>
      </w:pPr>
      <w:hyperlink w:anchor="database-schema">
        <w:r>
          <w:rPr>
            <w:rStyle w:val="Hyperlink"/>
          </w:rPr>
          <w:t xml:space="preserve">15. Database schema</w:t>
        </w:r>
      </w:hyperlink>
    </w:p>
    <w:p>
      <w:pPr>
        <w:pStyle w:val="Compact"/>
        <w:numPr>
          <w:ilvl w:val="0"/>
          <w:numId w:val="1001"/>
        </w:numPr>
      </w:pPr>
      <w:hyperlink w:anchor="api-contract">
        <w:r>
          <w:rPr>
            <w:rStyle w:val="Hyperlink"/>
          </w:rPr>
          <w:t xml:space="preserve">16. API contract</w:t>
        </w:r>
      </w:hyperlink>
    </w:p>
    <w:p>
      <w:pPr>
        <w:pStyle w:val="Compact"/>
        <w:numPr>
          <w:ilvl w:val="0"/>
          <w:numId w:val="1001"/>
        </w:numPr>
      </w:pPr>
      <w:hyperlink w:anchor="cli-contract">
        <w:r>
          <w:rPr>
            <w:rStyle w:val="Hyperlink"/>
          </w:rPr>
          <w:t xml:space="preserve">17. CLI contract</w:t>
        </w:r>
      </w:hyperlink>
    </w:p>
    <w:p>
      <w:pPr>
        <w:pStyle w:val="Compact"/>
        <w:numPr>
          <w:ilvl w:val="0"/>
          <w:numId w:val="1001"/>
        </w:numPr>
      </w:pPr>
      <w:hyperlink w:anchor="sandbox-and-artifacts">
        <w:r>
          <w:rPr>
            <w:rStyle w:val="Hyperlink"/>
          </w:rPr>
          <w:t xml:space="preserve">18. Sandbox and artifacts</w:t>
        </w:r>
      </w:hyperlink>
    </w:p>
    <w:p>
      <w:pPr>
        <w:pStyle w:val="Compact"/>
        <w:numPr>
          <w:ilvl w:val="0"/>
          <w:numId w:val="1001"/>
        </w:numPr>
      </w:pPr>
      <w:hyperlink w:anchor="observability">
        <w:r>
          <w:rPr>
            <w:rStyle w:val="Hyperlink"/>
          </w:rPr>
          <w:t xml:space="preserve">19. Observability</w:t>
        </w:r>
      </w:hyperlink>
    </w:p>
    <w:p>
      <w:pPr>
        <w:pStyle w:val="Compact"/>
        <w:numPr>
          <w:ilvl w:val="0"/>
          <w:numId w:val="1001"/>
        </w:numPr>
      </w:pPr>
      <w:hyperlink w:anchor="evaluation-framework">
        <w:r>
          <w:rPr>
            <w:rStyle w:val="Hyperlink"/>
          </w:rPr>
          <w:t xml:space="preserve">20. Evaluation framework</w:t>
        </w:r>
      </w:hyperlink>
    </w:p>
    <w:p>
      <w:pPr>
        <w:pStyle w:val="Compact"/>
        <w:numPr>
          <w:ilvl w:val="0"/>
          <w:numId w:val="1001"/>
        </w:numPr>
      </w:pPr>
      <w:hyperlink w:anchor="implementation-milestones">
        <w:r>
          <w:rPr>
            <w:rStyle w:val="Hyperlink"/>
          </w:rPr>
          <w:t xml:space="preserve">21. Implementation milestones</w:t>
        </w:r>
      </w:hyperlink>
    </w:p>
    <w:p>
      <w:pPr>
        <w:pStyle w:val="Compact"/>
        <w:numPr>
          <w:ilvl w:val="1"/>
          <w:numId w:val="1002"/>
        </w:numPr>
      </w:pPr>
      <w:hyperlink w:anchor="milestone-0">
        <w:r>
          <w:rPr>
            <w:rStyle w:val="Hyperlink"/>
          </w:rPr>
          <w:t xml:space="preserve">Milestone 0: Repository and engineering foundation</w:t>
        </w:r>
      </w:hyperlink>
    </w:p>
    <w:p>
      <w:pPr>
        <w:pStyle w:val="Compact"/>
        <w:numPr>
          <w:ilvl w:val="1"/>
          <w:numId w:val="1002"/>
        </w:numPr>
      </w:pPr>
      <w:hyperlink w:anchor="milestone-1">
        <w:r>
          <w:rPr>
            <w:rStyle w:val="Hyperlink"/>
          </w:rPr>
          <w:t xml:space="preserve">Milestone 1: In-memory vertical slice</w:t>
        </w:r>
      </w:hyperlink>
    </w:p>
    <w:p>
      <w:pPr>
        <w:pStyle w:val="Compact"/>
        <w:numPr>
          <w:ilvl w:val="1"/>
          <w:numId w:val="1002"/>
        </w:numPr>
      </w:pPr>
      <w:hyperlink w:anchor="milestone-2">
        <w:r>
          <w:rPr>
            <w:rStyle w:val="Hyperlink"/>
          </w:rPr>
          <w:t xml:space="preserve">Milestone 2: PostgreSQL persistence and durable worker</w:t>
        </w:r>
      </w:hyperlink>
    </w:p>
    <w:p>
      <w:pPr>
        <w:pStyle w:val="Compact"/>
        <w:numPr>
          <w:ilvl w:val="1"/>
          <w:numId w:val="1002"/>
        </w:numPr>
      </w:pPr>
      <w:hyperlink w:anchor="milestone-3">
        <w:r>
          <w:rPr>
            <w:rStyle w:val="Hyperlink"/>
          </w:rPr>
          <w:t xml:space="preserve">Milestone 3: OpenAI model adapter and normalized streaming</w:t>
        </w:r>
      </w:hyperlink>
    </w:p>
    <w:p>
      <w:pPr>
        <w:pStyle w:val="Compact"/>
        <w:numPr>
          <w:ilvl w:val="1"/>
          <w:numId w:val="1002"/>
        </w:numPr>
      </w:pPr>
      <w:hyperlink w:anchor="milestone-4">
        <w:r>
          <w:rPr>
            <w:rStyle w:val="Hyperlink"/>
          </w:rPr>
          <w:t xml:space="preserve">Milestone 4: Policy, approvals, and complete tool lifecycle</w:t>
        </w:r>
      </w:hyperlink>
    </w:p>
    <w:p>
      <w:pPr>
        <w:pStyle w:val="Compact"/>
        <w:numPr>
          <w:ilvl w:val="1"/>
          <w:numId w:val="1002"/>
        </w:numPr>
      </w:pPr>
      <w:hyperlink w:anchor="milestone-5">
        <w:r>
          <w:rPr>
            <w:rStyle w:val="Hyperlink"/>
          </w:rPr>
          <w:t xml:space="preserve">Milestone 5: HTTP API and SSE</w:t>
        </w:r>
      </w:hyperlink>
    </w:p>
    <w:p>
      <w:pPr>
        <w:pStyle w:val="Compact"/>
        <w:numPr>
          <w:ilvl w:val="1"/>
          <w:numId w:val="1002"/>
        </w:numPr>
      </w:pPr>
      <w:hyperlink w:anchor="milestone-6">
        <w:r>
          <w:rPr>
            <w:rStyle w:val="Hyperlink"/>
          </w:rPr>
          <w:t xml:space="preserve">Milestone 6: Isolated execution and artifacts</w:t>
        </w:r>
      </w:hyperlink>
    </w:p>
    <w:p>
      <w:pPr>
        <w:pStyle w:val="Compact"/>
        <w:numPr>
          <w:ilvl w:val="1"/>
          <w:numId w:val="1002"/>
        </w:numPr>
      </w:pPr>
      <w:hyperlink w:anchor="milestone-7">
        <w:r>
          <w:rPr>
            <w:rStyle w:val="Hyperlink"/>
          </w:rPr>
          <w:t xml:space="preserve">Milestone 7: Context budgeting and structured working state</w:t>
        </w:r>
      </w:hyperlink>
    </w:p>
    <w:p>
      <w:pPr>
        <w:pStyle w:val="Compact"/>
        <w:numPr>
          <w:ilvl w:val="1"/>
          <w:numId w:val="1002"/>
        </w:numPr>
      </w:pPr>
      <w:hyperlink w:anchor="milestone-8">
        <w:r>
          <w:rPr>
            <w:rStyle w:val="Hyperlink"/>
          </w:rPr>
          <w:t xml:space="preserve">Milestone 8: Skills and MCP integration</w:t>
        </w:r>
      </w:hyperlink>
    </w:p>
    <w:p>
      <w:pPr>
        <w:pStyle w:val="Compact"/>
        <w:numPr>
          <w:ilvl w:val="1"/>
          <w:numId w:val="1002"/>
        </w:numPr>
      </w:pPr>
      <w:hyperlink w:anchor="milestone-9">
        <w:r>
          <w:rPr>
            <w:rStyle w:val="Hyperlink"/>
          </w:rPr>
          <w:t xml:space="preserve">Milestone 9: Long-term memory and knowledge retrieval</w:t>
        </w:r>
      </w:hyperlink>
    </w:p>
    <w:p>
      <w:pPr>
        <w:pStyle w:val="Compact"/>
        <w:numPr>
          <w:ilvl w:val="1"/>
          <w:numId w:val="1002"/>
        </w:numPr>
      </w:pPr>
      <w:hyperlink w:anchor="milestone-10">
        <w:r>
          <w:rPr>
            <w:rStyle w:val="Hyperlink"/>
          </w:rPr>
          <w:t xml:space="preserve">Milestone 10: Scheduling, model routing, and subagents</w:t>
        </w:r>
      </w:hyperlink>
    </w:p>
    <w:p>
      <w:pPr>
        <w:pStyle w:val="Compact"/>
        <w:numPr>
          <w:ilvl w:val="0"/>
          <w:numId w:val="1001"/>
        </w:numPr>
      </w:pPr>
      <w:hyperlink w:anchor="security-baseline">
        <w:r>
          <w:rPr>
            <w:rStyle w:val="Hyperlink"/>
          </w:rPr>
          <w:t xml:space="preserve">22. Security baseline</w:t>
        </w:r>
      </w:hyperlink>
    </w:p>
    <w:p>
      <w:pPr>
        <w:pStyle w:val="Compact"/>
        <w:numPr>
          <w:ilvl w:val="0"/>
          <w:numId w:val="1001"/>
        </w:numPr>
      </w:pPr>
      <w:hyperlink w:anchor="coding-standards">
        <w:r>
          <w:rPr>
            <w:rStyle w:val="Hyperlink"/>
          </w:rPr>
          <w:t xml:space="preserve">23. Coding standards</w:t>
        </w:r>
      </w:hyperlink>
    </w:p>
    <w:p>
      <w:pPr>
        <w:pStyle w:val="Compact"/>
        <w:numPr>
          <w:ilvl w:val="0"/>
          <w:numId w:val="1001"/>
        </w:numPr>
      </w:pPr>
      <w:hyperlink w:anchor="definition-of-done-for-every-milestone">
        <w:r>
          <w:rPr>
            <w:rStyle w:val="Hyperlink"/>
          </w:rPr>
          <w:t xml:space="preserve">24. Definition of done for every milestone</w:t>
        </w:r>
      </w:hyperlink>
    </w:p>
    <w:p>
      <w:pPr>
        <w:pStyle w:val="Compact"/>
        <w:numPr>
          <w:ilvl w:val="0"/>
          <w:numId w:val="1001"/>
        </w:numPr>
      </w:pPr>
      <w:hyperlink w:anchor="initial-local-development-experience">
        <w:r>
          <w:rPr>
            <w:rStyle w:val="Hyperlink"/>
          </w:rPr>
          <w:t xml:space="preserve">25. Initial local-development experience</w:t>
        </w:r>
      </w:hyperlink>
    </w:p>
    <w:p>
      <w:pPr>
        <w:pStyle w:val="Compact"/>
        <w:numPr>
          <w:ilvl w:val="0"/>
          <w:numId w:val="1001"/>
        </w:numPr>
      </w:pPr>
      <w:hyperlink w:anchor="first-assignment-for-the-coding-agent">
        <w:r>
          <w:rPr>
            <w:rStyle w:val="Hyperlink"/>
          </w:rPr>
          <w:t xml:space="preserve">26. First assignment for the coding agent</w:t>
        </w:r>
      </w:hyperlink>
    </w:p>
    <w:p>
      <w:pPr>
        <w:pStyle w:val="Compact"/>
        <w:numPr>
          <w:ilvl w:val="0"/>
          <w:numId w:val="1003"/>
        </w:numPr>
      </w:pPr>
      <w:r>
        <w:t>27. Run, turn, and session model</w:t>
      </w:r>
    </w:p>
    <w:p>
      <w:pPr>
        <w:pStyle w:val="Compact"/>
        <w:numPr>
          <w:ilvl w:val="0"/>
          <w:numId w:val="1003"/>
        </w:numPr>
      </w:pPr>
      <w:r>
        <w:t>28. Sandbox isolation architecture</w:t>
      </w:r>
    </w:p>
    <w:p>
      <w:r>
        <w:br w:type="page"/>
      </w:r>
    </w:p>
    <w:bookmarkEnd w:id="20"/>
    <w:bookmarkStart w:id="21" w:name="mission"/>
    <w:p>
      <w:pPr>
        <w:pStyle w:val="Heading1"/>
      </w:pPr>
      <w:r>
        <w:t>Revision summary (version 2.0)</w:t>
      </w:r>
    </w:p>
    <w:p>
      <w:pPr>
        <w:pStyle w:val="FirstParagraph"/>
      </w:pPr>
      <w:r>
        <w:t>Version 2.0 incorporates a production-readiness design review of version 1.0. The core architecture is unchanged: the modular monolith, ports and adapters with enforced import boundaries, the append-only event log with projections, the PostgreSQL-backed durable worker, the deterministic policy engine, trust-labeled context, idempotent tool execution, and the hard milestone gates all stand. The changes below sharpen the model-provider abstraction for reasoning models, resolve the run/turn/session model, specify sandbox isolation, and close several production lifecycle gaps.</w:t>
      </w:r>
    </w:p>
    <w:p>
      <w:pPr>
        <w:pStyle w:val="FirstParagraph"/>
      </w:pPr>
      <w:r>
        <w:t>Substantive changes:</w:t>
      </w:r>
    </w:p>
    <w:p>
      <w:pPr>
        <w:pStyle w:val="Compact"/>
        <w:numPr>
          <w:ilvl w:val="0"/>
          <w:numId w:val="1003"/>
        </w:numPr>
      </w:pPr>
      <w:r>
        <w:t>Co-equal first providers. The OpenAI Responses adapter and the Anthropic Messages adapter are now both first-class real adapters, so the normalized protocol is designed against two materially different provider shapes from the start (Sections 2.3, 10.4; ADR-0007).</w:t>
      </w:r>
    </w:p>
    <w:p>
      <w:pPr>
        <w:pStyle w:val="Compact"/>
        <w:numPr>
          <w:ilvl w:val="0"/>
          <w:numId w:val="1003"/>
        </w:numPr>
      </w:pPr>
      <w:r>
        <w:t>Reasoning as a first-class concern. New handling for provider-opaque reasoning state: transient display events, verbatim in-loop passback (Anthropic thinking blocks with signatures; OpenAI reasoning items and reasoning.encrypted_content), reasoning-token accounting, and provider pinning (Sections 6.6, 6.9, 10.1, 10.2, 10.6; amends ADR-0006 via ADR-0007).</w:t>
      </w:r>
    </w:p>
    <w:p>
      <w:pPr>
        <w:pStyle w:val="Compact"/>
        <w:numPr>
          <w:ilvl w:val="0"/>
          <w:numId w:val="1003"/>
        </w:numPr>
      </w:pPr>
      <w:r>
        <w:t>Prompt-cache intent in the request. ModelRequest can express cache breakpoints, reconciling Anthropic explicit cache_control with OpenAI automatic prefix caching (Section 10.1).</w:t>
      </w:r>
    </w:p>
    <w:p>
      <w:pPr>
        <w:pStyle w:val="Compact"/>
        <w:numPr>
          <w:ilvl w:val="0"/>
          <w:numId w:val="1003"/>
        </w:numPr>
      </w:pPr>
      <w:r>
        <w:t>Usage and cost by token class. Uncached input, cached input, output, and reasoning tokens are tracked and priced separately (Section 6.5).</w:t>
      </w:r>
    </w:p>
    <w:p>
      <w:pPr>
        <w:pStyle w:val="Compact"/>
        <w:numPr>
          <w:ilvl w:val="0"/>
          <w:numId w:val="1003"/>
        </w:numPr>
      </w:pPr>
      <w:r>
        <w:t>Live event transport. The event broadcaster uses PostgreSQL LISTEN/NOTIFY for worker wakeup (lower claim latency) and for delivering transient stream events; the claim query gains priority ordering so asynchronous jobs cannot head-of-line-block interactive turns (Sections 14, 16; ADR-0010).</w:t>
      </w:r>
    </w:p>
    <w:p>
      <w:pPr>
        <w:pStyle w:val="Compact"/>
        <w:numPr>
          <w:ilvl w:val="0"/>
          <w:numId w:val="1003"/>
        </w:numPr>
      </w:pPr>
      <w:r>
        <w:t>Run, turn, and session model. New Section 27 defines run == turn, cross-run continuity from the session log, mid-run user input via WAITING_FOR_USER and POST /runs/{id}/input, and single-active-run-per-session concurrency (ADR-0009).</w:t>
      </w:r>
    </w:p>
    <w:p>
      <w:pPr>
        <w:pStyle w:val="Compact"/>
        <w:numPr>
          <w:ilvl w:val="0"/>
          <w:numId w:val="1003"/>
        </w:numPr>
      </w:pPr>
      <w:r>
        <w:t>Sandbox isolation architecture. New Section 28 selects a kernel-isolating runtime (microVM or gVisor) over a bare Docker socket, and defines a least-privileged execution-service topology (ADR-0008).</w:t>
      </w:r>
    </w:p>
    <w:p>
      <w:pPr>
        <w:pStyle w:val="Compact"/>
        <w:numPr>
          <w:ilvl w:val="0"/>
          <w:numId w:val="1003"/>
        </w:numPr>
      </w:pPr>
      <w:r>
        <w:t>Lifecycle edges closed. An approval-expiry reaper and cancellation of QUEUED and WAITING runs are handled by the application service (Section 9.3).</w:t>
      </w:r>
    </w:p>
    <w:p>
      <w:pPr>
        <w:pStyle w:val="Compact"/>
        <w:numPr>
          <w:ilvl w:val="0"/>
          <w:numId w:val="1003"/>
        </w:numPr>
      </w:pPr>
      <w:r>
        <w:t>Event schema versioning. Persisted event payloads carry a schema version with an upcasting read path (Section 6.8; amends ADR-0003).</w:t>
      </w:r>
    </w:p>
    <w:p>
      <w:pPr>
        <w:pStyle w:val="Compact"/>
        <w:numPr>
          <w:ilvl w:val="0"/>
          <w:numId w:val="1003"/>
        </w:numPr>
      </w:pPr>
      <w:r>
        <w:t>Capability evaluations. A non-deterministic, live, out-of-CI evaluation track complements the deterministic suite (Section 20).</w:t>
      </w:r>
    </w:p>
    <w:p>
      <w:pPr>
        <w:pStyle w:val="Compact"/>
        <w:numPr>
          <w:ilvl w:val="0"/>
          <w:numId w:val="1003"/>
        </w:numPr>
      </w:pPr>
      <w:r>
        <w:t>Per-tenant fairness. Per-tenant concurrency and rate limits are added to the security baseline (Section 22).</w:t>
      </w:r>
    </w:p>
    <w:p>
      <w:pPr>
        <w:pStyle w:val="Heading1"/>
      </w:pPr>
      <w:r>
        <w:t xml:space="preserve">1. Mission</w:t>
      </w:r>
    </w:p>
    <w:p>
      <w:pPr>
        <w:pStyle w:val="FirstParagraph"/>
      </w:pPr>
      <w:r>
        <w:t xml:space="preserve">Build a modern, general-purpose AI agent platform with a small, durable core and replaceable modules for:</w:t>
      </w:r>
    </w:p>
    <w:p>
      <w:pPr>
        <w:pStyle w:val="Compact"/>
        <w:numPr>
          <w:ilvl w:val="0"/>
          <w:numId w:val="1003"/>
        </w:numPr>
      </w:pPr>
      <w:r>
        <w:t xml:space="preserve">Model providers</w:t>
      </w:r>
    </w:p>
    <w:p>
      <w:pPr>
        <w:pStyle w:val="Compact"/>
        <w:numPr>
          <w:ilvl w:val="0"/>
          <w:numId w:val="1003"/>
        </w:numPr>
      </w:pPr>
      <w:r>
        <w:t xml:space="preserve">Context construction</w:t>
      </w:r>
    </w:p>
    <w:p>
      <w:pPr>
        <w:pStyle w:val="Compact"/>
        <w:numPr>
          <w:ilvl w:val="0"/>
          <w:numId w:val="1003"/>
        </w:numPr>
      </w:pPr>
      <w:r>
        <w:t xml:space="preserve">Tools</w:t>
      </w:r>
    </w:p>
    <w:p>
      <w:pPr>
        <w:pStyle w:val="Compact"/>
        <w:numPr>
          <w:ilvl w:val="0"/>
          <w:numId w:val="1003"/>
        </w:numPr>
      </w:pPr>
      <w:r>
        <w:t xml:space="preserve">Execution environments</w:t>
      </w:r>
    </w:p>
    <w:p>
      <w:pPr>
        <w:pStyle w:val="Compact"/>
        <w:numPr>
          <w:ilvl w:val="0"/>
          <w:numId w:val="1003"/>
        </w:numPr>
      </w:pPr>
      <w:r>
        <w:t xml:space="preserve">Policies and approvals</w:t>
      </w:r>
    </w:p>
    <w:p>
      <w:pPr>
        <w:pStyle w:val="Compact"/>
        <w:numPr>
          <w:ilvl w:val="0"/>
          <w:numId w:val="1003"/>
        </w:numPr>
      </w:pPr>
      <w:r>
        <w:t xml:space="preserve">Session persistence</w:t>
      </w:r>
    </w:p>
    <w:p>
      <w:pPr>
        <w:pStyle w:val="Compact"/>
        <w:numPr>
          <w:ilvl w:val="0"/>
          <w:numId w:val="1003"/>
        </w:numPr>
      </w:pPr>
      <w:r>
        <w:t xml:space="preserve">Memory</w:t>
      </w:r>
    </w:p>
    <w:p>
      <w:pPr>
        <w:pStyle w:val="Compact"/>
        <w:numPr>
          <w:ilvl w:val="0"/>
          <w:numId w:val="1003"/>
        </w:numPr>
      </w:pPr>
      <w:r>
        <w:t xml:space="preserve">Skills</w:t>
      </w:r>
    </w:p>
    <w:p>
      <w:pPr>
        <w:pStyle w:val="Compact"/>
        <w:numPr>
          <w:ilvl w:val="0"/>
          <w:numId w:val="1003"/>
        </w:numPr>
      </w:pPr>
      <w:r>
        <w:t xml:space="preserve">Artifacts</w:t>
      </w:r>
    </w:p>
    <w:p>
      <w:pPr>
        <w:pStyle w:val="Compact"/>
        <w:numPr>
          <w:ilvl w:val="0"/>
          <w:numId w:val="1003"/>
        </w:numPr>
      </w:pPr>
      <w:r>
        <w:t xml:space="preserve">Observability</w:t>
      </w:r>
    </w:p>
    <w:p>
      <w:pPr>
        <w:pStyle w:val="Compact"/>
        <w:numPr>
          <w:ilvl w:val="0"/>
          <w:numId w:val="1003"/>
        </w:numPr>
      </w:pPr>
      <w:r>
        <w:t xml:space="preserve">Evaluations</w:t>
      </w:r>
    </w:p>
    <w:p>
      <w:pPr>
        <w:pStyle w:val="Compact"/>
        <w:numPr>
          <w:ilvl w:val="0"/>
          <w:numId w:val="1003"/>
        </w:numPr>
      </w:pPr>
      <w:r>
        <w:t xml:space="preserve">Scheduling</w:t>
      </w:r>
    </w:p>
    <w:p>
      <w:pPr>
        <w:pStyle w:val="Compact"/>
        <w:numPr>
          <w:ilvl w:val="0"/>
          <w:numId w:val="1003"/>
        </w:numPr>
      </w:pPr>
      <w:r>
        <w:t xml:space="preserve">Subagents</w:t>
      </w:r>
    </w:p>
    <w:p>
      <w:pPr>
        <w:pStyle w:val="FirstParagraph"/>
      </w:pPr>
      <w:r>
        <w:t xml:space="preserve">Begin with a</w:t>
      </w:r>
      <w:r>
        <w:t xml:space="preserve"> </w:t>
      </w:r>
      <w:r>
        <w:rPr>
          <w:b/>
          <w:bCs/>
        </w:rPr>
        <w:t xml:space="preserve">single-agent modular monolith</w:t>
      </w:r>
      <w:r>
        <w:t xml:space="preserve">. Do not begin with microservices or a multi-agent architecture.</w:t>
      </w:r>
    </w:p>
    <w:p>
      <w:pPr>
        <w:pStyle w:val="BodyText"/>
      </w:pPr>
      <w:r>
        <w:t xml:space="preserve">The first usable version must support a complete vertical slice:</w:t>
      </w:r>
    </w:p>
    <w:p>
      <w:pPr>
        <w:pStyle w:val="SourceCode"/>
      </w:pPr>
      <w:r>
        <w:rPr>
          <w:rStyle w:val="VerbatimChar"/>
        </w:rPr>
        <w:t xml:space="preserve">User request</w:t>
      </w:r>
      <w:r>
        <w:br/>
      </w:r>
      <w:r>
        <w:rPr>
          <w:rStyle w:val="VerbatimChar"/>
        </w:rPr>
        <w:t xml:space="preserve">    -&gt; durable run</w:t>
      </w:r>
      <w:r>
        <w:br/>
      </w:r>
      <w:r>
        <w:rPr>
          <w:rStyle w:val="VerbatimChar"/>
        </w:rPr>
        <w:t xml:space="preserve">    -&gt; context construction</w:t>
      </w:r>
      <w:r>
        <w:br/>
      </w:r>
      <w:r>
        <w:rPr>
          <w:rStyle w:val="VerbatimChar"/>
        </w:rPr>
        <w:t xml:space="preserve">    -&gt; model call</w:t>
      </w:r>
      <w:r>
        <w:br/>
      </w:r>
      <w:r>
        <w:rPr>
          <w:rStyle w:val="VerbatimChar"/>
        </w:rPr>
        <w:t xml:space="preserve">    -&gt; optional tool call</w:t>
      </w:r>
      <w:r>
        <w:br/>
      </w:r>
      <w:r>
        <w:rPr>
          <w:rStyle w:val="VerbatimChar"/>
        </w:rPr>
        <w:t xml:space="preserve">    -&gt; policy evaluation</w:t>
      </w:r>
      <w:r>
        <w:br/>
      </w:r>
      <w:r>
        <w:rPr>
          <w:rStyle w:val="VerbatimChar"/>
        </w:rPr>
        <w:t xml:space="preserve">    -&gt; tool execution</w:t>
      </w:r>
      <w:r>
        <w:br/>
      </w:r>
      <w:r>
        <w:rPr>
          <w:rStyle w:val="VerbatimChar"/>
        </w:rPr>
        <w:t xml:space="preserve">    -&gt; checkpoint</w:t>
      </w:r>
      <w:r>
        <w:br/>
      </w:r>
      <w:r>
        <w:rPr>
          <w:rStyle w:val="VerbatimChar"/>
        </w:rPr>
        <w:t xml:space="preserve">    -&gt; final response</w:t>
      </w:r>
      <w:r>
        <w:br/>
      </w:r>
      <w:r>
        <w:rPr>
          <w:rStyle w:val="VerbatimChar"/>
        </w:rPr>
        <w:t xml:space="preserve">    -&gt; replayable trace</w:t>
      </w:r>
    </w:p>
    <w:p>
      <w:pPr>
        <w:pStyle w:val="FirstParagraph"/>
      </w:pPr>
      <w:r>
        <w:t xml:space="preserve">The design must make every major component replaceable without changing the central domain model or event format.</w:t>
      </w:r>
    </w:p>
    <w:bookmarkEnd w:id="21"/>
    <w:bookmarkStart w:id="32" w:name="fixed-architectural-decisions"/>
    <w:p>
      <w:pPr>
        <w:pStyle w:val="Heading1"/>
      </w:pPr>
      <w:r>
        <w:t xml:space="preserve">2. Fixed architectural decisions</w:t>
      </w:r>
    </w:p>
    <w:bookmarkStart w:id="22" w:name="architecture"/>
    <w:p>
      <w:pPr>
        <w:pStyle w:val="Heading2"/>
      </w:pPr>
      <w:r>
        <w:t xml:space="preserve">2.1 Architecture</w:t>
      </w:r>
    </w:p>
    <w:p>
      <w:pPr>
        <w:pStyle w:val="FirstParagraph"/>
      </w:pPr>
      <w:r>
        <w:t xml:space="preserve">Use a modular monolith with explicit interfaces between modules.</w:t>
      </w:r>
    </w:p>
    <w:p>
      <w:pPr>
        <w:pStyle w:val="SourceCode"/>
      </w:pPr>
      <w:r>
        <w:rPr>
          <w:rStyle w:val="VerbatimChar"/>
        </w:rPr>
        <w:t xml:space="preserve">+------------------------------------------------------------+</w:t>
      </w:r>
      <w:r>
        <w:br/>
      </w:r>
      <w:r>
        <w:rPr>
          <w:rStyle w:val="VerbatimChar"/>
        </w:rPr>
        <w:t xml:space="preserve">|                    Entry Points                            |</w:t>
      </w:r>
      <w:r>
        <w:br/>
      </w:r>
      <w:r>
        <w:rPr>
          <w:rStyle w:val="VerbatimChar"/>
        </w:rPr>
        <w:t xml:space="preserve">|             FastAPI / CLI / Worker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Application Layer                         |</w:t>
      </w:r>
      <w:r>
        <w:br/>
      </w:r>
      <w:r>
        <w:rPr>
          <w:rStyle w:val="VerbatimChar"/>
        </w:rPr>
        <w:t xml:space="preserve">|       Agent Runtime / Run Service / Approval Service       |</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|Model Gateway | |Tool Layer| | Context | | Policy Engine |</w:t>
      </w:r>
      <w:r>
        <w:br/>
      </w:r>
      <w:r>
        <w:rPr>
          <w:rStyle w:val="VerbatimChar"/>
        </w:rPr>
        <w:t xml:space="preserve">+----------+---+ +----+-----+ +--+------+ +-+--------------+</w:t>
      </w:r>
      <w:r>
        <w:br/>
      </w:r>
      <w:r>
        <w:rPr>
          <w:rStyle w:val="VerbatimChar"/>
        </w:rPr>
        <w:t xml:space="preserve">           |          |          |          |</w:t>
      </w:r>
      <w:r>
        <w:br/>
      </w:r>
      <w:r>
        <w:rPr>
          <w:rStyle w:val="VerbatimChar"/>
        </w:rPr>
        <w:t xml:space="preserve">+----------v----------v----------v----------v---------------+</w:t>
      </w:r>
      <w:r>
        <w:br/>
      </w:r>
      <w:r>
        <w:rPr>
          <w:rStyle w:val="VerbatimChar"/>
        </w:rPr>
        <w:t xml:space="preserve">|                         Ports                              |</w:t>
      </w:r>
      <w:r>
        <w:br/>
      </w:r>
      <w:r>
        <w:rPr>
          <w:rStyle w:val="VerbatimChar"/>
        </w:rPr>
        <w:t xml:space="preserve">| Repositories / Artifact Store / Sandbox / Event Bus / OTel|</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  PostgreSQL  | | Providers| |Container| |Object Storage |</w:t>
      </w:r>
      <w:r>
        <w:br/>
      </w:r>
      <w:r>
        <w:rPr>
          <w:rStyle w:val="VerbatimChar"/>
        </w:rPr>
        <w:t xml:space="preserve">+--------------+ +----------+ +---------+ +---------------+</w:t>
      </w:r>
    </w:p>
    <w:bookmarkEnd w:id="22"/>
    <w:bookmarkStart w:id="26" w:name="technology-choices"/>
    <w:p>
      <w:pPr>
        <w:pStyle w:val="Heading2"/>
      </w:pPr>
      <w:r>
        <w:t xml:space="preserve">2.2 Technology choices</w:t>
      </w:r>
    </w:p>
    <w:p>
      <w:pPr>
        <w:pStyle w:val="FirstParagraph"/>
      </w:pPr>
      <w:r>
        <w:t xml:space="preserve">Use:</w:t>
      </w:r>
    </w:p>
    <w:p>
      <w:pPr>
        <w:pStyle w:val="Compact"/>
        <w:numPr>
          <w:ilvl w:val="0"/>
          <w:numId w:val="1004"/>
        </w:numPr>
      </w:pPr>
      <w:r>
        <w:t xml:space="preserve">Python 3.12 or newer</w:t>
      </w:r>
    </w:p>
    <w:p>
      <w:pPr>
        <w:pStyle w:val="Compact"/>
        <w:numPr>
          <w:ilvl w:val="0"/>
          <w:numId w:val="1004"/>
        </w:numPr>
      </w:pPr>
      <w:r>
        <w:rPr>
          <w:rStyle w:val="VerbatimChar"/>
        </w:rPr>
        <w:t xml:space="preserve">uv</w:t>
      </w:r>
      <w:r>
        <w:t xml:space="preserve"> </w:t>
      </w:r>
      <w:r>
        <w:t xml:space="preserve">with</w:t>
      </w:r>
      <w:r>
        <w:t xml:space="preserve"> </w:t>
      </w:r>
      <w:r>
        <w:rPr>
          <w:rStyle w:val="VerbatimChar"/>
        </w:rPr>
        <w:t xml:space="preserve">pyproject.toml</w:t>
      </w:r>
    </w:p>
    <w:p>
      <w:pPr>
        <w:pStyle w:val="Compact"/>
        <w:numPr>
          <w:ilvl w:val="0"/>
          <w:numId w:val="1004"/>
        </w:numPr>
      </w:pPr>
      <w:r>
        <w:t xml:space="preserve">FastAPI for the HTTP API</w:t>
      </w:r>
    </w:p>
    <w:p>
      <w:pPr>
        <w:pStyle w:val="Compact"/>
        <w:numPr>
          <w:ilvl w:val="0"/>
          <w:numId w:val="1004"/>
        </w:numPr>
      </w:pPr>
      <w:r>
        <w:t xml:space="preserve">Server-Sent Events for run streaming</w:t>
      </w:r>
    </w:p>
    <w:p>
      <w:pPr>
        <w:pStyle w:val="Compact"/>
        <w:numPr>
          <w:ilvl w:val="0"/>
          <w:numId w:val="1004"/>
        </w:numPr>
      </w:pPr>
      <w:r>
        <w:t xml:space="preserve">Pydantic for domain and transport schemas</w:t>
      </w:r>
    </w:p>
    <w:p>
      <w:pPr>
        <w:pStyle w:val="Compact"/>
        <w:numPr>
          <w:ilvl w:val="0"/>
          <w:numId w:val="1004"/>
        </w:numPr>
      </w:pPr>
      <w:r>
        <w:t xml:space="preserve">SQLAlchemy async plus Alembic</w:t>
      </w:r>
    </w:p>
    <w:p>
      <w:pPr>
        <w:pStyle w:val="Compact"/>
        <w:numPr>
          <w:ilvl w:val="0"/>
          <w:numId w:val="1004"/>
        </w:numPr>
      </w:pPr>
      <w:r>
        <w:t xml:space="preserve">PostgreSQL as the authoritative database</w:t>
      </w:r>
    </w:p>
    <w:p>
      <w:pPr>
        <w:pStyle w:val="Compact"/>
        <w:numPr>
          <w:ilvl w:val="0"/>
          <w:numId w:val="1004"/>
        </w:numPr>
      </w:pPr>
      <w:r>
        <w:t xml:space="preserve">A local filesystem artifact adapter initially</w:t>
      </w:r>
    </w:p>
    <w:p>
      <w:pPr>
        <w:pStyle w:val="Compact"/>
        <w:numPr>
          <w:ilvl w:val="0"/>
          <w:numId w:val="1004"/>
        </w:numPr>
      </w:pPr>
      <w:r>
        <w:t xml:space="preserve">S3-compatible object storage later</w:t>
      </w:r>
    </w:p>
    <w:p>
      <w:pPr>
        <w:pStyle w:val="Compact"/>
        <w:numPr>
          <w:ilvl w:val="0"/>
          <w:numId w:val="1004"/>
        </w:numPr>
      </w:pPr>
      <w:r>
        <w:t xml:space="preserve">Docker-compatible containers for sandbox execution</w:t>
      </w:r>
    </w:p>
    <w:p>
      <w:pPr>
        <w:pStyle w:val="Compact"/>
        <w:numPr>
          <w:ilvl w:val="0"/>
          <w:numId w:val="1004"/>
        </w:numPr>
      </w:pPr>
      <w:r>
        <w:t xml:space="preserve">OpenTelemetry for tracing, metrics, and log correlation</w:t>
      </w:r>
    </w:p>
    <w:p>
      <w:pPr>
        <w:pStyle w:val="Compact"/>
        <w:numPr>
          <w:ilvl w:val="0"/>
          <w:numId w:val="1004"/>
        </w:numPr>
      </w:pPr>
      <w:r>
        <w:rPr>
          <w:rStyle w:val="VerbatimChar"/>
        </w:rPr>
        <w:t xml:space="preserve">pytest</w:t>
      </w:r>
      <w:r>
        <w:t xml:space="preserve">,</w:t>
      </w:r>
      <w:r>
        <w:t xml:space="preserve"> </w:t>
      </w:r>
      <w:r>
        <w:rPr>
          <w:rStyle w:val="VerbatimChar"/>
        </w:rPr>
        <w:t xml:space="preserve">pytest-asyncio</w:t>
      </w:r>
      <w:r>
        <w:t xml:space="preserve">,</w:t>
      </w:r>
      <w:r>
        <w:t xml:space="preserve"> </w:t>
      </w:r>
      <w:r>
        <w:rPr>
          <w:rStyle w:val="VerbatimChar"/>
        </w:rPr>
        <w:t xml:space="preserve">ruff</w:t>
      </w:r>
      <w:r>
        <w:t xml:space="preserve">, and</w:t>
      </w:r>
      <w:r>
        <w:t xml:space="preserve"> </w:t>
      </w:r>
      <w:r>
        <w:rPr>
          <w:rStyle w:val="VerbatimChar"/>
        </w:rPr>
        <w:t xml:space="preserve">mypy</w:t>
      </w:r>
    </w:p>
    <w:p>
      <w:pPr>
        <w:pStyle w:val="Compact"/>
        <w:numPr>
          <w:ilvl w:val="0"/>
          <w:numId w:val="1004"/>
        </w:numPr>
      </w:pPr>
      <w:r>
        <w:t xml:space="preserve">A Typer-based CLI</w:t>
      </w:r>
    </w:p>
    <w:p>
      <w:pPr>
        <w:pStyle w:val="Compact"/>
        <w:numPr>
          <w:ilvl w:val="0"/>
          <w:numId w:val="1004"/>
        </w:numPr>
      </w:pPr>
      <w:r>
        <w:t xml:space="preserve">GitHub Actions or the existing CI system</w:t>
      </w:r>
    </w:p>
    <w:p>
      <w:pPr>
        <w:pStyle w:val="FirstParagraph"/>
      </w:pPr>
      <w:r>
        <w:t xml:space="preserve">FastAPI supports asynchronous endpoints and streaming responses, making it appropriate for model and tool workloads that spend substantial time awaiting external systems. See the</w:t>
      </w:r>
      <w:r>
        <w:t xml:space="preserve"> </w:t>
      </w:r>
      <w:hyperlink r:id="rId23">
        <w:r>
          <w:rPr>
            <w:rStyle w:val="Hyperlink"/>
          </w:rPr>
          <w:t xml:space="preserve">FastAPI documentation</w:t>
        </w:r>
      </w:hyperlink>
      <w:r>
        <w:t xml:space="preserve">.</w:t>
      </w:r>
    </w:p>
    <w:p>
      <w:pPr>
        <w:pStyle w:val="BodyText"/>
      </w:pPr>
      <w:r>
        <w:t xml:space="preserve">Use SQLAlchemy’s async interface, but never share one</w:t>
      </w:r>
      <w:r>
        <w:t xml:space="preserve"> </w:t>
      </w:r>
      <w:r>
        <w:rPr>
          <w:rStyle w:val="VerbatimChar"/>
        </w:rPr>
        <w:t xml:space="preserve">AsyncSession</w:t>
      </w:r>
      <w:r>
        <w:t xml:space="preserve"> </w:t>
      </w:r>
      <w:r>
        <w:t xml:space="preserve">across concurrent tasks. Each request, worker operation, or parallel tool invocation must receive its own unit of work and database session. See the</w:t>
      </w:r>
      <w:r>
        <w:t xml:space="preserve"> </w:t>
      </w:r>
      <w:hyperlink r:id="rId24">
        <w:r>
          <w:rPr>
            <w:rStyle w:val="Hyperlink"/>
          </w:rPr>
          <w:t xml:space="preserve">SQLAlchemy asyncio documentation</w:t>
        </w:r>
      </w:hyperlink>
      <w:r>
        <w:t xml:space="preserve">.</w:t>
      </w:r>
    </w:p>
    <w:p>
      <w:pPr>
        <w:pStyle w:val="BodyText"/>
      </w:pPr>
      <w:r>
        <w:t xml:space="preserve">Use OpenTelemetry-compatible instrumentation so traces, metrics, and logs can be correlated without making the domain layer depend on a particular observability vendor. See the</w:t>
      </w:r>
      <w:r>
        <w:t xml:space="preserve"> </w:t>
      </w:r>
      <w:hyperlink r:id="rId25">
        <w:r>
          <w:rPr>
            <w:rStyle w:val="Hyperlink"/>
          </w:rPr>
          <w:t xml:space="preserve">OpenTelemetry Python documentation</w:t>
        </w:r>
      </w:hyperlink>
      <w:r>
        <w:t xml:space="preserve">.</w:t>
      </w:r>
    </w:p>
    <w:bookmarkEnd w:id="26"/>
    <w:bookmarkStart w:id="28" w:name="first-model-adapter"/>
    <w:p>
      <w:pPr>
        <w:pStyle w:val="Heading2"/>
      </w:pPr>
      <w:r>
        <w:t xml:space="preserve">2.3 First model adapter</w:t>
      </w:r>
    </w:p>
    <w:p>
      <w:pPr>
        <w:pStyle w:val="FirstParagraph"/>
      </w:pPr>
      <w:r>
        <w:t xml:space="preserve">Implement:</w:t>
      </w:r>
    </w:p>
    <w:p>
      <w:pPr>
        <w:pStyle w:val="Compact"/>
        <w:numPr>
          <w:ilvl w:val="0"/>
          <w:numId w:val="1005"/>
        </w:numPr>
      </w:pPr>
      <w:r>
        <w:t xml:space="preserve">A deterministic fake model adapter</w:t>
      </w:r>
    </w:p>
    <w:p>
      <w:pPr>
        <w:pStyle w:val="Compact"/>
        <w:numPr>
          <w:ilvl w:val="0"/>
          <w:numId w:val="1005"/>
        </w:numPr>
      </w:pPr>
      <w:r>
        <w:t xml:space="preserve">An OpenAI Responses API adapter</w:t>
      </w:r>
    </w:p>
    <w:p>
      <w:pPr>
        <w:pStyle w:val="Compact"/>
        <w:numPr>
          <w:ilvl w:val="0"/>
          <w:numId w:val="1003"/>
        </w:numPr>
      </w:pPr>
      <w:r>
        <w:t>An Anthropic Messages API adapter</w:t>
      </w:r>
    </w:p>
    <w:p>
      <w:pPr>
        <w:pStyle w:val="FirstParagraph"/>
      </w:pPr>
      <w:r>
        <w:t xml:space="preserve">Use the Responses API rather than an agent framework for the first real adapter because the application must own the model/tool loop, state, routing, and approval lifecycle. See the</w:t>
      </w:r>
      <w:r>
        <w:t xml:space="preserve"> </w:t>
      </w:r>
      <w:hyperlink r:id="rId27">
        <w:r>
          <w:rPr>
            <w:rStyle w:val="Hyperlink"/>
          </w:rPr>
          <w:t xml:space="preserve">OpenAI agents guide</w:t>
        </w:r>
      </w:hyperlink>
      <w:r>
        <w:t xml:space="preserve">.</w:t>
      </w:r>
    </w:p>
    <w:p>
      <w:pPr>
        <w:pStyle w:val="FirstParagraph"/>
      </w:pPr>
      <w:r>
        <w:t>Version 2.0 decision: implement the OpenAI Responses adapter and the Anthropic Messages adapter as co-equal first real adapters, not OpenAI alone. Designing the normalized model protocol against two materially different provider shapes at once is the strongest available test of provider-neutrality and prevents the abstraction from ossifying around a single vendor. See ADR-0007.</w:t>
      </w:r>
    </w:p>
    <w:p>
      <w:pPr>
        <w:pStyle w:val="BodyText"/>
      </w:pPr>
      <w:r>
        <w:t>Both first adapters target reasoning-capable models. The normalized protocol must therefore treat provider-opaque reasoning state as a first-class concern (Section 10.6 and ADR-0007): reasoning tokens are billed, and during tool use some providers require the reasoning to be returned verbatim on the next request or they reject it.</w:t>
      </w:r>
    </w:p>
    <w:p>
      <w:pPr>
        <w:pStyle w:val="BodyText"/>
      </w:pPr>
      <w:r>
        <w:t xml:space="preserve">Do not import OpenAI SDK types outside the OpenAI adapter.</w:t>
      </w:r>
    </w:p>
    <w:p>
      <w:pPr>
        <w:pStyle w:val="BodyText"/>
      </w:pPr>
      <w:r>
        <w:t xml:space="preserve">Do not hard-code a model name. Read it from configuration.</w:t>
      </w:r>
    </w:p>
    <w:bookmarkEnd w:id="28"/>
    <w:bookmarkStart w:id="29" w:name="persistence"/>
    <w:p>
      <w:pPr>
        <w:pStyle w:val="Heading2"/>
      </w:pPr>
      <w:r>
        <w:t xml:space="preserve">2.4 Persistence</w:t>
      </w:r>
    </w:p>
    <w:p>
      <w:pPr>
        <w:pStyle w:val="FirstParagraph"/>
      </w:pPr>
      <w:r>
        <w:t xml:space="preserve">PostgreSQL is the source of truth for:</w:t>
      </w:r>
    </w:p>
    <w:p>
      <w:pPr>
        <w:pStyle w:val="Compact"/>
        <w:numPr>
          <w:ilvl w:val="0"/>
          <w:numId w:val="1006"/>
        </w:numPr>
      </w:pPr>
      <w:r>
        <w:t xml:space="preserve">Sessions</w:t>
      </w:r>
    </w:p>
    <w:p>
      <w:pPr>
        <w:pStyle w:val="Compact"/>
        <w:numPr>
          <w:ilvl w:val="0"/>
          <w:numId w:val="1006"/>
        </w:numPr>
      </w:pPr>
      <w:r>
        <w:t xml:space="preserve">Runs</w:t>
      </w:r>
    </w:p>
    <w:p>
      <w:pPr>
        <w:pStyle w:val="Compact"/>
        <w:numPr>
          <w:ilvl w:val="0"/>
          <w:numId w:val="1006"/>
        </w:numPr>
      </w:pPr>
      <w:r>
        <w:t xml:space="preserve">Events</w:t>
      </w:r>
    </w:p>
    <w:p>
      <w:pPr>
        <w:pStyle w:val="Compact"/>
        <w:numPr>
          <w:ilvl w:val="0"/>
          <w:numId w:val="1006"/>
        </w:numPr>
      </w:pPr>
      <w:r>
        <w:t xml:space="preserve">Checkpoints</w:t>
      </w:r>
    </w:p>
    <w:p>
      <w:pPr>
        <w:pStyle w:val="Compact"/>
        <w:numPr>
          <w:ilvl w:val="0"/>
          <w:numId w:val="1006"/>
        </w:numPr>
      </w:pPr>
      <w:r>
        <w:t xml:space="preserve">Tool invocations</w:t>
      </w:r>
    </w:p>
    <w:p>
      <w:pPr>
        <w:pStyle w:val="Compact"/>
        <w:numPr>
          <w:ilvl w:val="0"/>
          <w:numId w:val="1006"/>
        </w:numPr>
      </w:pPr>
      <w:r>
        <w:t xml:space="preserve">Approvals</w:t>
      </w:r>
    </w:p>
    <w:p>
      <w:pPr>
        <w:pStyle w:val="Compact"/>
        <w:numPr>
          <w:ilvl w:val="0"/>
          <w:numId w:val="1006"/>
        </w:numPr>
      </w:pPr>
      <w:r>
        <w:t xml:space="preserve">Artifact metadata</w:t>
      </w:r>
    </w:p>
    <w:p>
      <w:pPr>
        <w:pStyle w:val="Compact"/>
        <w:numPr>
          <w:ilvl w:val="0"/>
          <w:numId w:val="1006"/>
        </w:numPr>
      </w:pPr>
      <w:r>
        <w:t xml:space="preserve">Usage records</w:t>
      </w:r>
    </w:p>
    <w:p>
      <w:pPr>
        <w:pStyle w:val="Compact"/>
        <w:numPr>
          <w:ilvl w:val="0"/>
          <w:numId w:val="1006"/>
        </w:numPr>
      </w:pPr>
      <w:r>
        <w:t xml:space="preserve">Later, memory metadata</w:t>
      </w:r>
    </w:p>
    <w:p>
      <w:pPr>
        <w:pStyle w:val="FirstParagraph"/>
      </w:pPr>
      <w:r>
        <w:t xml:space="preserve">Use an append-only event log plus normalized projection tables.</w:t>
      </w:r>
    </w:p>
    <w:p>
      <w:pPr>
        <w:pStyle w:val="BodyText"/>
      </w:pPr>
      <w:r>
        <w:t xml:space="preserve">Do not depend exclusively on provider-managed conversation state.</w:t>
      </w:r>
    </w:p>
    <w:bookmarkEnd w:id="29"/>
    <w:bookmarkStart w:id="30" w:name="security"/>
    <w:p>
      <w:pPr>
        <w:pStyle w:val="Heading2"/>
      </w:pPr>
      <w:r>
        <w:t xml:space="preserve">2.5 Security</w:t>
      </w:r>
    </w:p>
    <w:p>
      <w:pPr>
        <w:pStyle w:val="FirstParagraph"/>
      </w:pPr>
      <w:r>
        <w:t xml:space="preserve">The model may propose actions, but deterministic application code must decide whether those actions are permitted.</w:t>
      </w:r>
    </w:p>
    <w:p>
      <w:pPr>
        <w:pStyle w:val="SourceCode"/>
      </w:pPr>
      <w:r>
        <w:rPr>
          <w:rStyle w:val="VerbatimChar"/>
        </w:rPr>
        <w:t xml:space="preserve">Model proposes</w:t>
      </w:r>
      <w:r>
        <w:br/>
      </w:r>
      <w:r>
        <w:rPr>
          <w:rStyle w:val="VerbatimChar"/>
        </w:rPr>
        <w:t xml:space="preserve">    -&gt; schema validation</w:t>
      </w:r>
      <w:r>
        <w:br/>
      </w:r>
      <w:r>
        <w:rPr>
          <w:rStyle w:val="VerbatimChar"/>
        </w:rPr>
        <w:t xml:space="preserve">    -&gt; authorization</w:t>
      </w:r>
      <w:r>
        <w:br/>
      </w:r>
      <w:r>
        <w:rPr>
          <w:rStyle w:val="VerbatimChar"/>
        </w:rPr>
        <w:t xml:space="preserve">    -&gt; policy evaluation</w:t>
      </w:r>
      <w:r>
        <w:br/>
      </w:r>
      <w:r>
        <w:rPr>
          <w:rStyle w:val="VerbatimChar"/>
        </w:rPr>
        <w:t xml:space="preserve">    -&gt; optional human approval</w:t>
      </w:r>
      <w:r>
        <w:br/>
      </w:r>
      <w:r>
        <w:rPr>
          <w:rStyle w:val="VerbatimChar"/>
        </w:rPr>
        <w:t xml:space="preserve">    -&gt; controlled execution</w:t>
      </w:r>
    </w:p>
    <w:p>
      <w:pPr>
        <w:pStyle w:val="FirstParagraph"/>
      </w:pPr>
      <w:r>
        <w:t xml:space="preserve">A prompt instruction is not an authorization mechanism.</w:t>
      </w:r>
    </w:p>
    <w:bookmarkEnd w:id="30"/>
    <w:bookmarkStart w:id="31" w:name="scope-discipline"/>
    <w:p>
      <w:pPr>
        <w:pStyle w:val="Heading2"/>
      </w:pPr>
      <w:r>
        <w:t xml:space="preserve">2.6 Scope discipline</w:t>
      </w:r>
    </w:p>
    <w:p>
      <w:pPr>
        <w:pStyle w:val="FirstParagraph"/>
      </w:pPr>
      <w:r>
        <w:t xml:space="preserve">Do not implement the following in the initial version:</w:t>
      </w:r>
    </w:p>
    <w:p>
      <w:pPr>
        <w:pStyle w:val="Compact"/>
        <w:numPr>
          <w:ilvl w:val="0"/>
          <w:numId w:val="1007"/>
        </w:numPr>
      </w:pPr>
      <w:r>
        <w:t xml:space="preserve">Multiple cooperating agents</w:t>
      </w:r>
    </w:p>
    <w:p>
      <w:pPr>
        <w:pStyle w:val="Compact"/>
        <w:numPr>
          <w:ilvl w:val="0"/>
          <w:numId w:val="1007"/>
        </w:numPr>
      </w:pPr>
      <w:r>
        <w:t xml:space="preserve">Long-term autonomous memory</w:t>
      </w:r>
    </w:p>
    <w:p>
      <w:pPr>
        <w:pStyle w:val="Compact"/>
        <w:numPr>
          <w:ilvl w:val="0"/>
          <w:numId w:val="1007"/>
        </w:numPr>
      </w:pPr>
      <w:r>
        <w:t xml:space="preserve">A vector database</w:t>
      </w:r>
    </w:p>
    <w:p>
      <w:pPr>
        <w:pStyle w:val="Compact"/>
        <w:numPr>
          <w:ilvl w:val="0"/>
          <w:numId w:val="1007"/>
        </w:numPr>
      </w:pPr>
      <w:r>
        <w:t xml:space="preserve">A browser automation system</w:t>
      </w:r>
    </w:p>
    <w:p>
      <w:pPr>
        <w:pStyle w:val="Compact"/>
        <w:numPr>
          <w:ilvl w:val="0"/>
          <w:numId w:val="1007"/>
        </w:numPr>
      </w:pPr>
      <w:r>
        <w:t xml:space="preserve">Computer-use automation</w:t>
      </w:r>
    </w:p>
    <w:p>
      <w:pPr>
        <w:pStyle w:val="Compact"/>
        <w:numPr>
          <w:ilvl w:val="0"/>
          <w:numId w:val="1007"/>
        </w:numPr>
      </w:pPr>
      <w:r>
        <w:t xml:space="preserve">Email or calendar integrations</w:t>
      </w:r>
    </w:p>
    <w:p>
      <w:pPr>
        <w:pStyle w:val="Compact"/>
        <w:numPr>
          <w:ilvl w:val="0"/>
          <w:numId w:val="1007"/>
        </w:numPr>
      </w:pPr>
      <w:r>
        <w:t xml:space="preserve">Scheduled autonomous jobs</w:t>
      </w:r>
    </w:p>
    <w:p>
      <w:pPr>
        <w:pStyle w:val="Compact"/>
        <w:numPr>
          <w:ilvl w:val="0"/>
          <w:numId w:val="1007"/>
        </w:numPr>
      </w:pPr>
      <w:r>
        <w:t xml:space="preserve">Voice interaction</w:t>
      </w:r>
    </w:p>
    <w:p>
      <w:pPr>
        <w:pStyle w:val="Compact"/>
        <w:numPr>
          <w:ilvl w:val="0"/>
          <w:numId w:val="1007"/>
        </w:numPr>
      </w:pPr>
      <w:r>
        <w:t xml:space="preserve">Kubernetes</w:t>
      </w:r>
    </w:p>
    <w:p>
      <w:pPr>
        <w:pStyle w:val="Compact"/>
        <w:numPr>
          <w:ilvl w:val="0"/>
          <w:numId w:val="1007"/>
        </w:numPr>
      </w:pPr>
      <w:r>
        <w:t xml:space="preserve">Microservices</w:t>
      </w:r>
    </w:p>
    <w:p>
      <w:pPr>
        <w:pStyle w:val="Compact"/>
        <w:numPr>
          <w:ilvl w:val="0"/>
          <w:numId w:val="1007"/>
        </w:numPr>
      </w:pPr>
      <w:r>
        <w:t xml:space="preserve">Redis or a separate queue unless PostgreSQL becomes demonstrably inadequate</w:t>
      </w:r>
    </w:p>
    <w:p>
      <w:pPr>
        <w:pStyle w:val="Compact"/>
        <w:numPr>
          <w:ilvl w:val="0"/>
          <w:numId w:val="1007"/>
        </w:numPr>
      </w:pPr>
      <w:r>
        <w:t xml:space="preserve">A visual workflow builder</w:t>
      </w:r>
    </w:p>
    <w:p>
      <w:pPr>
        <w:pStyle w:val="FirstParagraph"/>
      </w:pPr>
      <w:r>
        <w:t xml:space="preserve">Create interfaces for later additions, but do not build speculative implementations.</w:t>
      </w:r>
    </w:p>
    <w:bookmarkEnd w:id="31"/>
    <w:bookmarkEnd w:id="32"/>
    <w:bookmarkStart w:id="33" w:name="version-01-definition-of-done"/>
    <w:p>
      <w:pPr>
        <w:pStyle w:val="Heading1"/>
      </w:pPr>
      <w:r>
        <w:t xml:space="preserve">3. Version 0.1 definition of done</w:t>
      </w:r>
    </w:p>
    <w:p>
      <w:pPr>
        <w:pStyle w:val="FirstParagraph"/>
      </w:pPr>
      <w:r>
        <w:t xml:space="preserve">Version 0.1 is complete when all of the following work:</w:t>
      </w:r>
    </w:p>
    <w:p>
      <w:pPr>
        <w:pStyle w:val="Compact"/>
        <w:numPr>
          <w:ilvl w:val="0"/>
          <w:numId w:val="1008"/>
        </w:numPr>
      </w:pPr>
      <w:r>
        <w:t xml:space="preserve">A user can create a session through the CLI or API.</w:t>
      </w:r>
    </w:p>
    <w:p>
      <w:pPr>
        <w:pStyle w:val="Compact"/>
        <w:numPr>
          <w:ilvl w:val="0"/>
          <w:numId w:val="1008"/>
        </w:numPr>
      </w:pPr>
      <w:r>
        <w:t xml:space="preserve">A user can submit a message and receive a run ID.</w:t>
      </w:r>
    </w:p>
    <w:p>
      <w:pPr>
        <w:pStyle w:val="Compact"/>
        <w:numPr>
          <w:ilvl w:val="0"/>
          <w:numId w:val="1008"/>
        </w:numPr>
      </w:pPr>
      <w:r>
        <w:t xml:space="preserve">A durable worker claims and executes the run.</w:t>
      </w:r>
    </w:p>
    <w:p>
      <w:pPr>
        <w:pStyle w:val="Compact"/>
        <w:numPr>
          <w:ilvl w:val="0"/>
          <w:numId w:val="1008"/>
        </w:numPr>
      </w:pPr>
      <w:r>
        <w:t xml:space="preserve">The runtime can call either the fake model or OpenAI.</w:t>
      </w:r>
    </w:p>
    <w:p>
      <w:pPr>
        <w:pStyle w:val="Compact"/>
        <w:numPr>
          <w:ilvl w:val="0"/>
          <w:numId w:val="1008"/>
        </w:numPr>
      </w:pPr>
      <w:r>
        <w:t xml:space="preserve">The model can return text or request one or more tools.</w:t>
      </w:r>
    </w:p>
    <w:p>
      <w:pPr>
        <w:pStyle w:val="Compact"/>
        <w:numPr>
          <w:ilvl w:val="0"/>
          <w:numId w:val="1008"/>
        </w:numPr>
      </w:pPr>
      <w:r>
        <w:t xml:space="preserve">Tool arguments are validated before execution.</w:t>
      </w:r>
    </w:p>
    <w:p>
      <w:pPr>
        <w:pStyle w:val="Compact"/>
        <w:numPr>
          <w:ilvl w:val="0"/>
          <w:numId w:val="1008"/>
        </w:numPr>
      </w:pPr>
      <w:r>
        <w:t xml:space="preserve">Tool policy is evaluated deterministically.</w:t>
      </w:r>
    </w:p>
    <w:p>
      <w:pPr>
        <w:pStyle w:val="Compact"/>
        <w:numPr>
          <w:ilvl w:val="0"/>
          <w:numId w:val="1008"/>
        </w:numPr>
      </w:pPr>
      <w:r>
        <w:t xml:space="preserve">Sensitive actions can pause for approval.</w:t>
      </w:r>
    </w:p>
    <w:p>
      <w:pPr>
        <w:pStyle w:val="Compact"/>
        <w:numPr>
          <w:ilvl w:val="0"/>
          <w:numId w:val="1008"/>
        </w:numPr>
      </w:pPr>
      <w:r>
        <w:t xml:space="preserve">An approved run can resume from its checkpoint.</w:t>
      </w:r>
    </w:p>
    <w:p>
      <w:pPr>
        <w:pStyle w:val="Compact"/>
        <w:numPr>
          <w:ilvl w:val="0"/>
          <w:numId w:val="1008"/>
        </w:numPr>
      </w:pPr>
      <w:r>
        <w:t xml:space="preserve">A denied action produces a structured tool result and allows the model to respond appropriately.</w:t>
      </w:r>
    </w:p>
    <w:p>
      <w:pPr>
        <w:pStyle w:val="Compact"/>
        <w:numPr>
          <w:ilvl w:val="0"/>
          <w:numId w:val="1008"/>
        </w:numPr>
      </w:pPr>
      <w:r>
        <w:t xml:space="preserve">A run can be cancelled.</w:t>
      </w:r>
    </w:p>
    <w:p>
      <w:pPr>
        <w:pStyle w:val="Compact"/>
        <w:numPr>
          <w:ilvl w:val="0"/>
          <w:numId w:val="1008"/>
        </w:numPr>
      </w:pPr>
      <w:r>
        <w:t xml:space="preserve">Run events can be streamed over SSE.</w:t>
      </w:r>
    </w:p>
    <w:p>
      <w:pPr>
        <w:pStyle w:val="Compact"/>
        <w:numPr>
          <w:ilvl w:val="0"/>
          <w:numId w:val="1008"/>
        </w:numPr>
      </w:pPr>
      <w:r>
        <w:t xml:space="preserve">A disconnected SSE client can reconnect and replay missed persisted events.</w:t>
      </w:r>
    </w:p>
    <w:p>
      <w:pPr>
        <w:pStyle w:val="Compact"/>
        <w:numPr>
          <w:ilvl w:val="0"/>
          <w:numId w:val="1008"/>
        </w:numPr>
      </w:pPr>
      <w:r>
        <w:t xml:space="preserve">A worker can restart without losing the run.</w:t>
      </w:r>
    </w:p>
    <w:p>
      <w:pPr>
        <w:pStyle w:val="Compact"/>
        <w:numPr>
          <w:ilvl w:val="0"/>
          <w:numId w:val="1008"/>
        </w:numPr>
      </w:pPr>
      <w:r>
        <w:t xml:space="preserve">Tool execution is protected against accidental duplicate execution.</w:t>
      </w:r>
    </w:p>
    <w:p>
      <w:pPr>
        <w:pStyle w:val="Compact"/>
        <w:numPr>
          <w:ilvl w:val="0"/>
          <w:numId w:val="1008"/>
        </w:numPr>
      </w:pPr>
      <w:r>
        <w:t xml:space="preserve">Files created in a sandbox can be exported as artifacts.</w:t>
      </w:r>
    </w:p>
    <w:p>
      <w:pPr>
        <w:pStyle w:val="Compact"/>
        <w:numPr>
          <w:ilvl w:val="0"/>
          <w:numId w:val="1008"/>
        </w:numPr>
      </w:pPr>
      <w:r>
        <w:t xml:space="preserve">Every model call and tool call has trace, latency, status, and usage metadata.</w:t>
      </w:r>
    </w:p>
    <w:p>
      <w:pPr>
        <w:pStyle w:val="Compact"/>
        <w:numPr>
          <w:ilvl w:val="0"/>
          <w:numId w:val="1008"/>
        </w:numPr>
      </w:pPr>
      <w:r>
        <w:t xml:space="preserve">A deterministic evaluation suite runs in CI without requiring an API key.</w:t>
      </w:r>
    </w:p>
    <w:p>
      <w:pPr>
        <w:pStyle w:val="Compact"/>
        <w:numPr>
          <w:ilvl w:val="0"/>
          <w:numId w:val="1008"/>
        </w:numPr>
      </w:pPr>
      <w:r>
        <w:t xml:space="preserve">Live provider tests are available behind an explicit environment flag.</w:t>
      </w:r>
    </w:p>
    <w:p>
      <w:pPr>
        <w:pStyle w:val="Compact"/>
        <w:numPr>
          <w:ilvl w:val="0"/>
          <w:numId w:val="1008"/>
        </w:numPr>
      </w:pPr>
      <w:r>
        <w:t xml:space="preserve">The code passes formatting, linting, typing, unit tests, and integration tests.</w:t>
      </w:r>
    </w:p>
    <w:bookmarkEnd w:id="33"/>
    <w:bookmarkStart w:id="34" w:name="repository-structure"/>
    <w:p>
      <w:pPr>
        <w:pStyle w:val="Heading1"/>
      </w:pPr>
      <w:r>
        <w:t xml:space="preserve">4. Repository structure</w:t>
      </w:r>
    </w:p>
    <w:p>
      <w:pPr>
        <w:pStyle w:val="FirstParagraph"/>
      </w:pPr>
      <w:r>
        <w:t xml:space="preserve">Use a</w:t>
      </w:r>
      <w:r>
        <w:t xml:space="preserve"> </w:t>
      </w:r>
      <w:r>
        <w:rPr>
          <w:rStyle w:val="VerbatimChar"/>
        </w:rPr>
        <w:t xml:space="preserve">src</w:t>
      </w:r>
      <w:r>
        <w:t xml:space="preserve"> </w:t>
      </w:r>
      <w:r>
        <w:t xml:space="preserve">layout.</w:t>
      </w:r>
    </w:p>
    <w:p>
      <w:pPr>
        <w:pStyle w:val="SourceCode"/>
      </w:pPr>
      <w:r>
        <w:rPr>
          <w:rStyle w:val="VerbatimChar"/>
        </w:rPr>
        <w:t xml:space="preserve">agent-core/</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Makefile</w:t>
      </w:r>
      <w:r>
        <w:br/>
      </w:r>
      <w:r>
        <w:rPr>
          <w:rStyle w:val="VerbatimChar"/>
        </w:rPr>
        <w:t xml:space="preserve">|-- .env.example</w:t>
      </w:r>
      <w:r>
        <w:br/>
      </w:r>
      <w:r>
        <w:rPr>
          <w:rStyle w:val="VerbatimChar"/>
        </w:rPr>
        <w:t xml:space="preserve">|-- .gitignore</w:t>
      </w:r>
      <w:r>
        <w:br/>
      </w:r>
      <w:r>
        <w:rPr>
          <w:rStyle w:val="VerbatimChar"/>
        </w:rPr>
        <w:t xml:space="preserve">|-- docker-compose.yml</w:t>
      </w:r>
      <w:r>
        <w:br/>
      </w:r>
      <w:r>
        <w:rPr>
          <w:rStyle w:val="VerbatimChar"/>
        </w:rPr>
        <w:t xml:space="preserve">|-- alembic.ini</w:t>
      </w:r>
      <w:r>
        <w:br/>
      </w:r>
      <w:r>
        <w:rPr>
          <w:rStyle w:val="VerbatimChar"/>
        </w:rPr>
        <w:t xml:space="preserve">|-- migrations/</w:t>
      </w:r>
      <w:r>
        <w:br/>
      </w:r>
      <w:r>
        <w:rPr>
          <w:rStyle w:val="VerbatimChar"/>
        </w:rPr>
        <w:t xml:space="preserve">|-- docs/</w:t>
      </w:r>
      <w:r>
        <w:br/>
      </w:r>
      <w:r>
        <w:rPr>
          <w:rStyle w:val="VerbatimChar"/>
        </w:rPr>
        <w:t xml:space="preserve">|   |-- architecture.md</w:t>
      </w:r>
      <w:r>
        <w:br/>
      </w:r>
      <w:r>
        <w:rPr>
          <w:rStyle w:val="VerbatimChar"/>
        </w:rPr>
        <w:t xml:space="preserve">|   |-- security.md</w:t>
      </w:r>
      <w:r>
        <w:br/>
      </w:r>
      <w:r>
        <w:rPr>
          <w:rStyle w:val="VerbatimChar"/>
        </w:rPr>
        <w:t xml:space="preserve">|   |-- events.md</w:t>
      </w:r>
      <w:r>
        <w:br/>
      </w:r>
      <w:r>
        <w:rPr>
          <w:rStyle w:val="VerbatimChar"/>
        </w:rPr>
        <w:t xml:space="preserve">|   `-- adr/</w:t>
      </w:r>
      <w:r>
        <w:br/>
      </w:r>
      <w:r>
        <w:rPr>
          <w:rStyle w:val="VerbatimChar"/>
        </w:rPr>
        <w:t xml:space="preserve">|       |-- 0001-modular-monolith.md</w:t>
      </w:r>
      <w:r>
        <w:br/>
      </w:r>
      <w:r>
        <w:rPr>
          <w:rStyle w:val="VerbatimChar"/>
        </w:rPr>
        <w:t xml:space="preserve">|       |-- 0002-provider-neutral-model-protocol.md</w:t>
      </w:r>
      <w:r>
        <w:br/>
      </w:r>
      <w:r>
        <w:rPr>
          <w:rStyle w:val="VerbatimChar"/>
        </w:rPr>
        <w:t xml:space="preserve">|       |-- 0003-event-log-and-projections.md</w:t>
      </w:r>
      <w:r>
        <w:br/>
      </w:r>
      <w:r>
        <w:rPr>
          <w:rStyle w:val="VerbatimChar"/>
        </w:rPr>
        <w:t xml:space="preserve">|       |-- 0004-postgres-run-queue.md</w:t>
      </w:r>
      <w:r>
        <w:br/>
      </w:r>
      <w:r>
        <w:rPr>
          <w:rStyle w:val="VerbatimChar"/>
        </w:rPr>
        <w:t xml:space="preserve">|       |-- 0005-deterministic-policy-engine.md</w:t>
      </w:r>
      <w:r>
        <w:br/>
      </w:r>
      <w:r>
        <w:rPr>
          <w:rStyle w:val="VerbatimChar"/>
        </w:rPr>
        <w:t xml:space="preserve">|       `-- 0006-no-private-reasoning-storage.md</w:t>
      </w:r>
      <w:r>
        <w:br/>
      </w:r>
      <w:r>
        <w:rPr>
          <w:rStyle w:val="VerbatimChar"/>
        </w:rPr>
        <w:t xml:space="preserve">|-- src/</w:t>
      </w:r>
      <w:r>
        <w:br/>
      </w:r>
      <w:r>
        <w:rPr>
          <w:rStyle w:val="VerbatimChar"/>
        </w:rPr>
        <w:t xml:space="preserve">|   `-- agent_core/</w:t>
      </w:r>
      <w:r>
        <w:br/>
      </w:r>
      <w:r>
        <w:rPr>
          <w:rStyle w:val="VerbatimChar"/>
        </w:rPr>
        <w:t xml:space="preserve">|       |-- domain/</w:t>
      </w:r>
      <w:r>
        <w:br/>
      </w:r>
      <w:r>
        <w:rPr>
          <w:rStyle w:val="VerbatimChar"/>
        </w:rPr>
        <w:t xml:space="preserve">|       |   |-- agents.py</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messages.py</w:t>
      </w:r>
      <w:r>
        <w:br/>
      </w:r>
      <w:r>
        <w:rPr>
          <w:rStyle w:val="VerbatimChar"/>
        </w:rPr>
        <w:t xml:space="preserve">|       |   |-- tools.py</w:t>
      </w:r>
      <w:r>
        <w:br/>
      </w:r>
      <w:r>
        <w:rPr>
          <w:rStyle w:val="VerbatimChar"/>
        </w:rPr>
        <w:t xml:space="preserve">|       |   |-- approvals.py</w:t>
      </w:r>
      <w:r>
        <w:br/>
      </w:r>
      <w:r>
        <w:rPr>
          <w:rStyle w:val="VerbatimChar"/>
        </w:rPr>
        <w:t xml:space="preserve">|       |   |-- artifacts.py</w:t>
      </w:r>
      <w:r>
        <w:br/>
      </w:r>
      <w:r>
        <w:rPr>
          <w:rStyle w:val="VerbatimChar"/>
        </w:rPr>
        <w:t xml:space="preserve">|       |   |-- policies.py</w:t>
      </w:r>
      <w:r>
        <w:br/>
      </w:r>
      <w:r>
        <w:rPr>
          <w:rStyle w:val="VerbatimChar"/>
        </w:rPr>
        <w:t xml:space="preserve">|       |   |-- errors.py</w:t>
      </w:r>
      <w:r>
        <w:br/>
      </w:r>
      <w:r>
        <w:rPr>
          <w:rStyle w:val="VerbatimChar"/>
        </w:rPr>
        <w:t xml:space="preserve">|       |   `-- identifiers.py</w:t>
      </w:r>
      <w:r>
        <w:br/>
      </w:r>
      <w:r>
        <w:rPr>
          <w:rStyle w:val="VerbatimChar"/>
        </w:rPr>
        <w:t xml:space="preserve">|       |-- ports/</w:t>
      </w:r>
      <w:r>
        <w:br/>
      </w:r>
      <w:r>
        <w:rPr>
          <w:rStyle w:val="VerbatimChar"/>
        </w:rPr>
        <w:t xml:space="preserve">|       |   |-- models.py</w:t>
      </w:r>
      <w:r>
        <w:br/>
      </w:r>
      <w:r>
        <w:rPr>
          <w:rStyle w:val="VerbatimChar"/>
        </w:rPr>
        <w:t xml:space="preserve">|       |   |-- repositories.py</w:t>
      </w:r>
      <w:r>
        <w:br/>
      </w:r>
      <w:r>
        <w:rPr>
          <w:rStyle w:val="VerbatimChar"/>
        </w:rPr>
        <w:t xml:space="preserve">|       |   |-- tools.py</w:t>
      </w:r>
      <w:r>
        <w:br/>
      </w:r>
      <w:r>
        <w:rPr>
          <w:rStyle w:val="VerbatimChar"/>
        </w:rPr>
        <w:t xml:space="preserve">|       |   |-- policies.py</w:t>
      </w:r>
      <w:r>
        <w:br/>
      </w:r>
      <w:r>
        <w:rPr>
          <w:rStyle w:val="VerbatimChar"/>
        </w:rPr>
        <w:t xml:space="preserve">|       |   |-- artifacts.py</w:t>
      </w:r>
      <w:r>
        <w:br/>
      </w:r>
      <w:r>
        <w:rPr>
          <w:rStyle w:val="VerbatimChar"/>
        </w:rPr>
        <w:t xml:space="preserve">|       |   |-- execution.py</w:t>
      </w:r>
      <w:r>
        <w:br/>
      </w:r>
      <w:r>
        <w:rPr>
          <w:rStyle w:val="VerbatimChar"/>
        </w:rPr>
        <w:t xml:space="preserve">|       |   |-- dispatch.py</w:t>
      </w:r>
      <w:r>
        <w:br/>
      </w:r>
      <w:r>
        <w:rPr>
          <w:rStyle w:val="VerbatimChar"/>
        </w:rPr>
        <w:t xml:space="preserve">|       |   |-- events.py</w:t>
      </w:r>
      <w:r>
        <w:br/>
      </w:r>
      <w:r>
        <w:rPr>
          <w:rStyle w:val="VerbatimChar"/>
        </w:rPr>
        <w:t xml:space="preserve">|       |   `-- telemetry.py</w:t>
      </w:r>
      <w:r>
        <w:br/>
      </w:r>
      <w:r>
        <w:rPr>
          <w:rStyle w:val="VerbatimChar"/>
        </w:rPr>
        <w:t xml:space="preserve">|       |-- application/</w:t>
      </w:r>
      <w:r>
        <w:br/>
      </w:r>
      <w:r>
        <w:rPr>
          <w:rStyle w:val="VerbatimChar"/>
        </w:rPr>
        <w:t xml:space="preserve">|       |   |-- run_service.py</w:t>
      </w:r>
      <w:r>
        <w:br/>
      </w:r>
      <w:r>
        <w:rPr>
          <w:rStyle w:val="VerbatimChar"/>
        </w:rPr>
        <w:t xml:space="preserve">|       |   |-- session_service.py</w:t>
      </w:r>
      <w:r>
        <w:br/>
      </w:r>
      <w:r>
        <w:rPr>
          <w:rStyle w:val="VerbatimChar"/>
        </w:rPr>
        <w:t xml:space="preserve">|       |   |-- approval_service.py</w:t>
      </w:r>
      <w:r>
        <w:br/>
      </w:r>
      <w:r>
        <w:rPr>
          <w:rStyle w:val="VerbatimChar"/>
        </w:rPr>
        <w:t xml:space="preserve">|       |   |-- artifact_service.py</w:t>
      </w:r>
      <w:r>
        <w:br/>
      </w:r>
      <w:r>
        <w:rPr>
          <w:rStyle w:val="VerbatimChar"/>
        </w:rPr>
        <w:t xml:space="preserve">|       |   `-- commands.py</w:t>
      </w:r>
      <w:r>
        <w:br/>
      </w:r>
      <w:r>
        <w:rPr>
          <w:rStyle w:val="VerbatimChar"/>
        </w:rPr>
        <w:t xml:space="preserve">|       |-- runtime/</w:t>
      </w:r>
      <w:r>
        <w:br/>
      </w:r>
      <w:r>
        <w:rPr>
          <w:rStyle w:val="VerbatimChar"/>
        </w:rPr>
        <w:t xml:space="preserve">|       |   |-- engine.py</w:t>
      </w:r>
      <w:r>
        <w:br/>
      </w:r>
      <w:r>
        <w:rPr>
          <w:rStyle w:val="VerbatimChar"/>
        </w:rPr>
        <w:t xml:space="preserve">|       |   |-- state_machine.py</w:t>
      </w:r>
      <w:r>
        <w:br/>
      </w:r>
      <w:r>
        <w:rPr>
          <w:rStyle w:val="VerbatimChar"/>
        </w:rPr>
        <w:t xml:space="preserve">|       |   |-- budgets.py</w:t>
      </w:r>
      <w:r>
        <w:br/>
      </w:r>
      <w:r>
        <w:rPr>
          <w:rStyle w:val="VerbatimChar"/>
        </w:rPr>
        <w:t xml:space="preserve">|       |   |-- retries.py</w:t>
      </w:r>
      <w:r>
        <w:br/>
      </w:r>
      <w:r>
        <w:rPr>
          <w:rStyle w:val="VerbatimChar"/>
        </w:rPr>
        <w:t xml:space="preserve">|       |   |-- checkpoints.py</w:t>
      </w:r>
      <w:r>
        <w:br/>
      </w:r>
      <w:r>
        <w:rPr>
          <w:rStyle w:val="VerbatimChar"/>
        </w:rPr>
        <w:t xml:space="preserve">|       |   `-- worker.py</w:t>
      </w:r>
      <w:r>
        <w:br/>
      </w:r>
      <w:r>
        <w:rPr>
          <w:rStyle w:val="VerbatimChar"/>
        </w:rPr>
        <w:t xml:space="preserve">|       |-- context/</w:t>
      </w:r>
      <w:r>
        <w:br/>
      </w:r>
      <w:r>
        <w:rPr>
          <w:rStyle w:val="VerbatimChar"/>
        </w:rPr>
        <w:t xml:space="preserve">|       |   |-- builder.py</w:t>
      </w:r>
      <w:r>
        <w:br/>
      </w:r>
      <w:r>
        <w:rPr>
          <w:rStyle w:val="VerbatimChar"/>
        </w:rPr>
        <w:t xml:space="preserve">|       |   |-- budget.py</w:t>
      </w:r>
      <w:r>
        <w:br/>
      </w:r>
      <w:r>
        <w:rPr>
          <w:rStyle w:val="VerbatimChar"/>
        </w:rPr>
        <w:t xml:space="preserve">|       |   |-- history.py</w:t>
      </w:r>
      <w:r>
        <w:br/>
      </w:r>
      <w:r>
        <w:rPr>
          <w:rStyle w:val="VerbatimChar"/>
        </w:rPr>
        <w:t xml:space="preserve">|       |   |-- compaction.py</w:t>
      </w:r>
      <w:r>
        <w:br/>
      </w:r>
      <w:r>
        <w:rPr>
          <w:rStyle w:val="VerbatimChar"/>
        </w:rPr>
        <w:t xml:space="preserve">|       |   |-- trust.py</w:t>
      </w:r>
      <w:r>
        <w:br/>
      </w:r>
      <w:r>
        <w:rPr>
          <w:rStyle w:val="VerbatimChar"/>
        </w:rPr>
        <w:t xml:space="preserve">|       |   `-- prompts.py</w:t>
      </w:r>
      <w:r>
        <w:br/>
      </w:r>
      <w:r>
        <w:rPr>
          <w:rStyle w:val="VerbatimChar"/>
        </w:rPr>
        <w:t xml:space="preserve">|       |-- models/</w:t>
      </w:r>
      <w:r>
        <w:br/>
      </w:r>
      <w:r>
        <w:rPr>
          <w:rStyle w:val="VerbatimChar"/>
        </w:rPr>
        <w:t xml:space="preserve">|       |   |-- registry.py</w:t>
      </w:r>
      <w:r>
        <w:br/>
      </w:r>
      <w:r>
        <w:rPr>
          <w:rStyle w:val="VerbatimChar"/>
        </w:rPr>
        <w:t xml:space="preserve">|       |   |-- routing.py</w:t>
      </w:r>
      <w:r>
        <w:br/>
      </w:r>
      <w:r>
        <w:rPr>
          <w:rStyle w:val="VerbatimChar"/>
        </w:rPr>
        <w:t xml:space="preserve">|       |   `-- capabilities.py</w:t>
      </w:r>
      <w:r>
        <w:br/>
      </w:r>
      <w:r>
        <w:rPr>
          <w:rStyle w:val="VerbatimChar"/>
        </w:rPr>
        <w:t xml:space="preserve">|       |-- tools/</w:t>
      </w:r>
      <w:r>
        <w:br/>
      </w:r>
      <w:r>
        <w:rPr>
          <w:rStyle w:val="VerbatimChar"/>
        </w:rPr>
        <w:t xml:space="preserve">|       |   |-- registry.py</w:t>
      </w:r>
      <w:r>
        <w:br/>
      </w:r>
      <w:r>
        <w:rPr>
          <w:rStyle w:val="VerbatimChar"/>
        </w:rPr>
        <w:t xml:space="preserve">|       |   |-- executor.py</w:t>
      </w:r>
      <w:r>
        <w:br/>
      </w:r>
      <w:r>
        <w:rPr>
          <w:rStyle w:val="VerbatimChar"/>
        </w:rPr>
        <w:t xml:space="preserve">|       |   |-- validation.py</w:t>
      </w:r>
      <w:r>
        <w:br/>
      </w:r>
      <w:r>
        <w:rPr>
          <w:rStyle w:val="VerbatimChar"/>
        </w:rPr>
        <w:t xml:space="preserve">|       |   |-- calculator.py</w:t>
      </w:r>
      <w:r>
        <w:br/>
      </w:r>
      <w:r>
        <w:rPr>
          <w:rStyle w:val="VerbatimChar"/>
        </w:rPr>
        <w:t xml:space="preserve">|       |   |-- current_time.py</w:t>
      </w:r>
      <w:r>
        <w:br/>
      </w:r>
      <w:r>
        <w:rPr>
          <w:rStyle w:val="VerbatimChar"/>
        </w:rPr>
        <w:t xml:space="preserve">|       |   |-- workspace.py</w:t>
      </w:r>
      <w:r>
        <w:br/>
      </w:r>
      <w:r>
        <w:rPr>
          <w:rStyle w:val="VerbatimChar"/>
        </w:rPr>
        <w:t xml:space="preserve">|       |   `-- sandbox.py</w:t>
      </w:r>
      <w:r>
        <w:br/>
      </w:r>
      <w:r>
        <w:rPr>
          <w:rStyle w:val="VerbatimChar"/>
        </w:rPr>
        <w:t xml:space="preserve">|       |-- policy/</w:t>
      </w:r>
      <w:r>
        <w:br/>
      </w:r>
      <w:r>
        <w:rPr>
          <w:rStyle w:val="VerbatimChar"/>
        </w:rPr>
        <w:t xml:space="preserve">|       |   |-- engine.py</w:t>
      </w:r>
      <w:r>
        <w:br/>
      </w:r>
      <w:r>
        <w:rPr>
          <w:rStyle w:val="VerbatimChar"/>
        </w:rPr>
        <w:t xml:space="preserve">|       |   |-- rules.py</w:t>
      </w:r>
      <w:r>
        <w:br/>
      </w:r>
      <w:r>
        <w:rPr>
          <w:rStyle w:val="VerbatimChar"/>
        </w:rPr>
        <w:t xml:space="preserve">|       |   |-- authorization.py</w:t>
      </w:r>
      <w:r>
        <w:br/>
      </w:r>
      <w:r>
        <w:rPr>
          <w:rStyle w:val="VerbatimChar"/>
        </w:rPr>
        <w:t xml:space="preserve">|       |   `-- redaction.py</w:t>
      </w:r>
      <w:r>
        <w:br/>
      </w:r>
      <w:r>
        <w:rPr>
          <w:rStyle w:val="VerbatimChar"/>
        </w:rPr>
        <w:t xml:space="preserve">|       |-- adapters/</w:t>
      </w:r>
      <w:r>
        <w:br/>
      </w:r>
      <w:r>
        <w:rPr>
          <w:rStyle w:val="VerbatimChar"/>
        </w:rPr>
        <w:t xml:space="preserve">|       |   |-- models/</w:t>
      </w:r>
      <w:r>
        <w:br/>
      </w:r>
      <w:r>
        <w:rPr>
          <w:rStyle w:val="VerbatimChar"/>
        </w:rPr>
        <w:t xml:space="preserve">|       |   |   |-- fake.py</w:t>
      </w:r>
      <w:r>
        <w:br/>
      </w:r>
      <w:r>
        <w:rPr>
          <w:rStyle w:val="VerbatimChar"/>
        </w:rPr>
        <w:t xml:space="preserve">|       |   |   `-- openai_responses.py</w:t>
      </w:r>
      <w:r>
        <w:br/>
      </w:r>
      <w:r>
        <w:rPr>
          <w:rStyle w:val="VerbatimChar"/>
        </w:rPr>
        <w:t xml:space="preserve">|       |   |-- persistence/</w:t>
      </w:r>
      <w:r>
        <w:br/>
      </w:r>
      <w:r>
        <w:rPr>
          <w:rStyle w:val="VerbatimChar"/>
        </w:rPr>
        <w:t xml:space="preserve">|       |   |   |-- sqlalchemy_models.py</w:t>
      </w:r>
      <w:r>
        <w:br/>
      </w:r>
      <w:r>
        <w:rPr>
          <w:rStyle w:val="VerbatimChar"/>
        </w:rPr>
        <w:t xml:space="preserve">|       |   |   |-- repositories.py</w:t>
      </w:r>
      <w:r>
        <w:br/>
      </w:r>
      <w:r>
        <w:rPr>
          <w:rStyle w:val="VerbatimChar"/>
        </w:rPr>
        <w:t xml:space="preserve">|       |   |   |-- unit_of_work.py</w:t>
      </w:r>
      <w:r>
        <w:br/>
      </w:r>
      <w:r>
        <w:rPr>
          <w:rStyle w:val="VerbatimChar"/>
        </w:rPr>
        <w:t xml:space="preserve">|       |   |   `-- database.py</w:t>
      </w:r>
      <w:r>
        <w:br/>
      </w:r>
      <w:r>
        <w:rPr>
          <w:rStyle w:val="VerbatimChar"/>
        </w:rPr>
        <w:t xml:space="preserve">|       |   |-- artifacts/</w:t>
      </w:r>
      <w:r>
        <w:br/>
      </w:r>
      <w:r>
        <w:rPr>
          <w:rStyle w:val="VerbatimChar"/>
        </w:rPr>
        <w:t xml:space="preserve">|       |   |   |-- filesystem.py</w:t>
      </w:r>
      <w:r>
        <w:br/>
      </w:r>
      <w:r>
        <w:rPr>
          <w:rStyle w:val="VerbatimChar"/>
        </w:rPr>
        <w:t xml:space="preserve">|       |   |   `-- s3.py</w:t>
      </w:r>
      <w:r>
        <w:br/>
      </w:r>
      <w:r>
        <w:rPr>
          <w:rStyle w:val="VerbatimChar"/>
        </w:rPr>
        <w:t xml:space="preserve">|       |   |-- execution/</w:t>
      </w:r>
      <w:r>
        <w:br/>
      </w:r>
      <w:r>
        <w:rPr>
          <w:rStyle w:val="VerbatimChar"/>
        </w:rPr>
        <w:t xml:space="preserve">|       |   |   |-- fake.py</w:t>
      </w:r>
      <w:r>
        <w:br/>
      </w:r>
      <w:r>
        <w:rPr>
          <w:rStyle w:val="VerbatimChar"/>
        </w:rPr>
        <w:t xml:space="preserve">|       |   |   `-- container.py</w:t>
      </w:r>
      <w:r>
        <w:br/>
      </w:r>
      <w:r>
        <w:rPr>
          <w:rStyle w:val="VerbatimChar"/>
        </w:rPr>
        <w:t xml:space="preserve">|       |   |-- dispatch/</w:t>
      </w:r>
      <w:r>
        <w:br/>
      </w:r>
      <w:r>
        <w:rPr>
          <w:rStyle w:val="VerbatimChar"/>
        </w:rPr>
        <w:t xml:space="preserve">|       |   |   |-- inline.py</w:t>
      </w:r>
      <w:r>
        <w:br/>
      </w:r>
      <w:r>
        <w:rPr>
          <w:rStyle w:val="VerbatimChar"/>
        </w:rPr>
        <w:t xml:space="preserve">|       |   |   `-- postgres.py</w:t>
      </w:r>
      <w:r>
        <w:br/>
      </w:r>
      <w:r>
        <w:rPr>
          <w:rStyle w:val="VerbatimChar"/>
        </w:rPr>
        <w:t xml:space="preserve">|       |   `-- telemetry/</w:t>
      </w:r>
      <w:r>
        <w:br/>
      </w:r>
      <w:r>
        <w:rPr>
          <w:rStyle w:val="VerbatimChar"/>
        </w:rPr>
        <w:t xml:space="preserve">|       |       `-- opentelemetry.py</w:t>
      </w:r>
      <w:r>
        <w:br/>
      </w:r>
      <w:r>
        <w:rPr>
          <w:rStyle w:val="VerbatimChar"/>
        </w:rPr>
        <w:t xml:space="preserve">|       |-- api/</w:t>
      </w:r>
      <w:r>
        <w:br/>
      </w:r>
      <w:r>
        <w:rPr>
          <w:rStyle w:val="VerbatimChar"/>
        </w:rPr>
        <w:t xml:space="preserve">|       |   |-- main.py</w:t>
      </w:r>
      <w:r>
        <w:br/>
      </w:r>
      <w:r>
        <w:rPr>
          <w:rStyle w:val="VerbatimChar"/>
        </w:rPr>
        <w:t xml:space="preserve">|       |   |-- dependencies.py</w:t>
      </w:r>
      <w:r>
        <w:br/>
      </w:r>
      <w:r>
        <w:rPr>
          <w:rStyle w:val="VerbatimChar"/>
        </w:rPr>
        <w:t xml:space="preserve">|       |   |-- auth.py</w:t>
      </w:r>
      <w:r>
        <w:br/>
      </w:r>
      <w:r>
        <w:rPr>
          <w:rStyle w:val="VerbatimChar"/>
        </w:rPr>
        <w:t xml:space="preserve">|       |   |-- errors.py</w:t>
      </w:r>
      <w:r>
        <w:br/>
      </w:r>
      <w:r>
        <w:rPr>
          <w:rStyle w:val="VerbatimChar"/>
        </w:rPr>
        <w:t xml:space="preserve">|       |   |-- schemas.py</w:t>
      </w:r>
      <w:r>
        <w:br/>
      </w:r>
      <w:r>
        <w:rPr>
          <w:rStyle w:val="VerbatimChar"/>
        </w:rPr>
        <w:t xml:space="preserve">|       |   `-- routes/</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approvals.py</w:t>
      </w:r>
      <w:r>
        <w:br/>
      </w:r>
      <w:r>
        <w:rPr>
          <w:rStyle w:val="VerbatimChar"/>
        </w:rPr>
        <w:t xml:space="preserve">|       |       `-- artifacts.py</w:t>
      </w:r>
      <w:r>
        <w:br/>
      </w:r>
      <w:r>
        <w:rPr>
          <w:rStyle w:val="VerbatimChar"/>
        </w:rPr>
        <w:t xml:space="preserve">|       |-- cli/</w:t>
      </w:r>
      <w:r>
        <w:br/>
      </w:r>
      <w:r>
        <w:rPr>
          <w:rStyle w:val="VerbatimChar"/>
        </w:rPr>
        <w:t xml:space="preserve">|       |   |-- main.py</w:t>
      </w:r>
      <w:r>
        <w:br/>
      </w:r>
      <w:r>
        <w:rPr>
          <w:rStyle w:val="VerbatimChar"/>
        </w:rPr>
        <w:t xml:space="preserve">|       |   |-- chat.py</w:t>
      </w:r>
      <w:r>
        <w:br/>
      </w:r>
      <w:r>
        <w:rPr>
          <w:rStyle w:val="VerbatimChar"/>
        </w:rPr>
        <w:t xml:space="preserve">|       |   |-- runs.py</w:t>
      </w:r>
      <w:r>
        <w:br/>
      </w:r>
      <w:r>
        <w:rPr>
          <w:rStyle w:val="VerbatimChar"/>
        </w:rPr>
        <w:t xml:space="preserve">|       |   |-- approvals.py</w:t>
      </w:r>
      <w:r>
        <w:br/>
      </w:r>
      <w:r>
        <w:rPr>
          <w:rStyle w:val="VerbatimChar"/>
        </w:rPr>
        <w:t xml:space="preserve">|       |   `-- evals.py</w:t>
      </w:r>
      <w:r>
        <w:br/>
      </w:r>
      <w:r>
        <w:rPr>
          <w:rStyle w:val="VerbatimChar"/>
        </w:rPr>
        <w:t xml:space="preserve">|       |-- evals/</w:t>
      </w:r>
      <w:r>
        <w:br/>
      </w:r>
      <w:r>
        <w:rPr>
          <w:rStyle w:val="VerbatimChar"/>
        </w:rPr>
        <w:t xml:space="preserve">|       |   |-- runner.py</w:t>
      </w:r>
      <w:r>
        <w:br/>
      </w:r>
      <w:r>
        <w:rPr>
          <w:rStyle w:val="VerbatimChar"/>
        </w:rPr>
        <w:t xml:space="preserve">|       |   |-- cases.py</w:t>
      </w:r>
      <w:r>
        <w:br/>
      </w:r>
      <w:r>
        <w:rPr>
          <w:rStyle w:val="VerbatimChar"/>
        </w:rPr>
        <w:t xml:space="preserve">|       |   |-- assertions.py</w:t>
      </w:r>
      <w:r>
        <w:br/>
      </w:r>
      <w:r>
        <w:rPr>
          <w:rStyle w:val="VerbatimChar"/>
        </w:rPr>
        <w:t xml:space="preserve">|       |   `-- fixtures.py</w:t>
      </w:r>
      <w:r>
        <w:br/>
      </w:r>
      <w:r>
        <w:rPr>
          <w:rStyle w:val="VerbatimChar"/>
        </w:rPr>
        <w:t xml:space="preserve">|       |-- config.py</w:t>
      </w:r>
      <w:r>
        <w:br/>
      </w:r>
      <w:r>
        <w:rPr>
          <w:rStyle w:val="VerbatimChar"/>
        </w:rPr>
        <w:t xml:space="preserve">|       `-- bootstrap.py</w:t>
      </w:r>
      <w:r>
        <w:br/>
      </w:r>
      <w:r>
        <w:rPr>
          <w:rStyle w:val="VerbatimChar"/>
        </w:rPr>
        <w:t xml:space="preserve">`-- tests/</w:t>
      </w:r>
      <w:r>
        <w:br/>
      </w:r>
      <w:r>
        <w:rPr>
          <w:rStyle w:val="VerbatimChar"/>
        </w:rPr>
        <w:t xml:space="preserve">    |-- unit/</w:t>
      </w:r>
      <w:r>
        <w:br/>
      </w:r>
      <w:r>
        <w:rPr>
          <w:rStyle w:val="VerbatimChar"/>
        </w:rPr>
        <w:t xml:space="preserve">    |-- contract/</w:t>
      </w:r>
      <w:r>
        <w:br/>
      </w:r>
      <w:r>
        <w:rPr>
          <w:rStyle w:val="VerbatimChar"/>
        </w:rPr>
        <w:t xml:space="preserve">    |-- integration/</w:t>
      </w:r>
      <w:r>
        <w:br/>
      </w:r>
      <w:r>
        <w:rPr>
          <w:rStyle w:val="VerbatimChar"/>
        </w:rPr>
        <w:t xml:space="preserve">    |-- resilience/</w:t>
      </w:r>
      <w:r>
        <w:br/>
      </w:r>
      <w:r>
        <w:rPr>
          <w:rStyle w:val="VerbatimChar"/>
        </w:rPr>
        <w:t xml:space="preserve">    |-- security/</w:t>
      </w:r>
      <w:r>
        <w:br/>
      </w:r>
      <w:r>
        <w:rPr>
          <w:rStyle w:val="VerbatimChar"/>
        </w:rPr>
        <w:t xml:space="preserve">    |-- live/</w:t>
      </w:r>
      <w:r>
        <w:br/>
      </w:r>
      <w:r>
        <w:rPr>
          <w:rStyle w:val="VerbatimChar"/>
        </w:rPr>
        <w:t xml:space="preserve">    `-- eval_cases/</w:t>
      </w:r>
    </w:p>
    <w:p>
      <w:pPr>
        <w:pStyle w:val="FirstParagraph"/>
      </w:pPr>
      <w:r>
        <w:t>Version 2.0 adds these ADRs (create the files as the milestones reach them):</w:t>
      </w:r>
    </w:p>
    <w:p>
      <w:pPr>
        <w:pStyle w:val="Compact"/>
        <w:numPr>
          <w:ilvl w:val="0"/>
          <w:numId w:val="1003"/>
        </w:numPr>
      </w:pPr>
      <w:r>
        <w:t>0007-provider-neutral-reasoning-state.md - co-equal OpenAI and Anthropic adapters, and how provider-opaque reasoning is carried in-loop, excluded from logs and memory, and pinned per run.</w:t>
      </w:r>
    </w:p>
    <w:p>
      <w:pPr>
        <w:pStyle w:val="Compact"/>
        <w:numPr>
          <w:ilvl w:val="0"/>
          <w:numId w:val="1003"/>
        </w:numPr>
      </w:pPr>
      <w:r>
        <w:t>0008-sandbox-isolation.md - the isolation mechanism and execution-service topology (Section 28).</w:t>
      </w:r>
    </w:p>
    <w:p>
      <w:pPr>
        <w:pStyle w:val="Compact"/>
        <w:numPr>
          <w:ilvl w:val="0"/>
          <w:numId w:val="1003"/>
        </w:numPr>
      </w:pPr>
      <w:r>
        <w:t>0009-run-turn-session-model.md - run/turn/session boundaries and cross-run continuity (Section 27).</w:t>
      </w:r>
    </w:p>
    <w:p>
      <w:pPr>
        <w:pStyle w:val="Compact"/>
        <w:numPr>
          <w:ilvl w:val="0"/>
          <w:numId w:val="1003"/>
        </w:numPr>
      </w:pPr>
      <w:r>
        <w:t>0010-live-event-transport.md - LISTEN/NOTIFY worker wakeup and live stream transport (Sections 14, 16).</w:t>
      </w:r>
    </w:p>
    <w:p>
      <w:pPr>
        <w:pStyle w:val="FirstParagraph"/>
      </w:pPr>
      <w:r>
        <w:t xml:space="preserve">Do not create empty placeholder modules for every future feature. Create directories as the implementation reaches them.</w:t>
      </w:r>
    </w:p>
    <w:bookmarkEnd w:id="34"/>
    <w:bookmarkStart w:id="35" w:name="dependency-rules"/>
    <w:p>
      <w:pPr>
        <w:pStyle w:val="Heading1"/>
      </w:pPr>
      <w:r>
        <w:t xml:space="preserve">5. Dependency rules</w:t>
      </w:r>
    </w:p>
    <w:p>
      <w:pPr>
        <w:pStyle w:val="FirstParagraph"/>
      </w:pPr>
      <w:r>
        <w:t xml:space="preserve">Enforce these rules:</w:t>
      </w:r>
    </w:p>
    <w:p>
      <w:pPr>
        <w:pStyle w:val="Compact"/>
        <w:numPr>
          <w:ilvl w:val="0"/>
          <w:numId w:val="1009"/>
        </w:numPr>
      </w:pPr>
      <w:r>
        <w:rPr>
          <w:rStyle w:val="VerbatimChar"/>
        </w:rPr>
        <w:t xml:space="preserve">domain</w:t>
      </w:r>
      <w:r>
        <w:t xml:space="preserve"> </w:t>
      </w:r>
      <w:r>
        <w:t xml:space="preserve">may depend only on the Python standard library and Pydantic.</w:t>
      </w:r>
    </w:p>
    <w:p>
      <w:pPr>
        <w:pStyle w:val="BodyText"/>
      </w:pPr>
      <w:r>
        <w:t>Note: allowing Pydantic in the domain is a deliberate pragmatic tradeoff (validation and serialization ergonomics) that does let an external library shape core types. Keep domain models free of Pydantic-only behavior that would be costly to replace - custom validators that perform I/O, settings loading, ORM modes - and treat them as plain value objects that happen to use BaseModel.</w:t>
      </w:r>
    </w:p>
    <w:p>
      <w:pPr>
        <w:pStyle w:val="Compact"/>
        <w:numPr>
          <w:ilvl w:val="0"/>
          <w:numId w:val="1009"/>
        </w:numPr>
      </w:pPr>
      <w:r>
        <w:rPr>
          <w:rStyle w:val="VerbatimChar"/>
        </w:rPr>
        <w:t xml:space="preserve">ports</w:t>
      </w:r>
      <w:r>
        <w:t xml:space="preserve"> </w:t>
      </w:r>
      <w:r>
        <w:t xml:space="preserve">may depend on</w:t>
      </w:r>
      <w:r>
        <w:t xml:space="preserve"> </w:t>
      </w:r>
      <w:r>
        <w:rPr>
          <w:rStyle w:val="VerbatimChar"/>
        </w:rPr>
        <w:t xml:space="preserve">domain</w:t>
      </w:r>
      <w:r>
        <w:t xml:space="preserve">.</w:t>
      </w:r>
    </w:p>
    <w:p>
      <w:pPr>
        <w:pStyle w:val="Compact"/>
        <w:numPr>
          <w:ilvl w:val="0"/>
          <w:numId w:val="1009"/>
        </w:numPr>
      </w:pPr>
      <w:r>
        <w:rPr>
          <w:rStyle w:val="VerbatimChar"/>
        </w:rPr>
        <w:t xml:space="preserve">runtime</w:t>
      </w:r>
      <w:r>
        <w:t xml:space="preserve"> </w:t>
      </w:r>
      <w:r>
        <w:t xml:space="preserve">and</w:t>
      </w:r>
      <w:r>
        <w:t xml:space="preserve"> </w:t>
      </w:r>
      <w:r>
        <w:rPr>
          <w:rStyle w:val="VerbatimChar"/>
        </w:rPr>
        <w:t xml:space="preserve">application</w:t>
      </w:r>
      <w:r>
        <w:t xml:space="preserve"> </w:t>
      </w:r>
      <w:r>
        <w:t xml:space="preserve">may depend on</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w:t>
      </w:r>
    </w:p>
    <w:p>
      <w:pPr>
        <w:pStyle w:val="Compact"/>
        <w:numPr>
          <w:ilvl w:val="0"/>
          <w:numId w:val="1009"/>
        </w:numPr>
      </w:pPr>
      <w:r>
        <w:t xml:space="preserve">Adapters implement ports and may depend on external SDKs.</w:t>
      </w:r>
    </w:p>
    <w:p>
      <w:pPr>
        <w:pStyle w:val="Compact"/>
        <w:numPr>
          <w:ilvl w:val="0"/>
          <w:numId w:val="1009"/>
        </w:numPr>
      </w:pPr>
      <w:r>
        <w:t xml:space="preserve">API and CLI modules call application services.</w:t>
      </w:r>
    </w:p>
    <w:p>
      <w:pPr>
        <w:pStyle w:val="Compact"/>
        <w:numPr>
          <w:ilvl w:val="0"/>
          <w:numId w:val="1009"/>
        </w:numPr>
      </w:pPr>
      <w:r>
        <w:t xml:space="preserve">Provider SDK objects must never cross adapter boundaries.</w:t>
      </w:r>
    </w:p>
    <w:p>
      <w:pPr>
        <w:pStyle w:val="Compact"/>
        <w:numPr>
          <w:ilvl w:val="0"/>
          <w:numId w:val="1009"/>
        </w:numPr>
      </w:pPr>
      <w:r>
        <w:t xml:space="preserve">SQLAlchemy ORM objects must never be returned from repositories.</w:t>
      </w:r>
    </w:p>
    <w:p>
      <w:pPr>
        <w:pStyle w:val="Compact"/>
        <w:numPr>
          <w:ilvl w:val="0"/>
          <w:numId w:val="1009"/>
        </w:numPr>
      </w:pPr>
      <w:r>
        <w:t xml:space="preserve">FastAPI request or response objects must never enter the application layer.</w:t>
      </w:r>
    </w:p>
    <w:p>
      <w:pPr>
        <w:pStyle w:val="Compact"/>
        <w:numPr>
          <w:ilvl w:val="0"/>
          <w:numId w:val="1009"/>
        </w:numPr>
      </w:pPr>
      <w:r>
        <w:t xml:space="preserve">Tool implementations must not call the model gateway.</w:t>
      </w:r>
    </w:p>
    <w:p>
      <w:pPr>
        <w:pStyle w:val="Compact"/>
        <w:numPr>
          <w:ilvl w:val="0"/>
          <w:numId w:val="1009"/>
        </w:numPr>
      </w:pPr>
      <w:r>
        <w:t xml:space="preserve">The model gateway must not directly execute tools.</w:t>
      </w:r>
    </w:p>
    <w:p>
      <w:pPr>
        <w:pStyle w:val="Compact"/>
        <w:numPr>
          <w:ilvl w:val="0"/>
          <w:numId w:val="1009"/>
        </w:numPr>
      </w:pPr>
      <w:r>
        <w:t xml:space="preserve">The policy engine must not depend on prompts or model judgment.</w:t>
      </w:r>
    </w:p>
    <w:p>
      <w:pPr>
        <w:pStyle w:val="Compact"/>
        <w:numPr>
          <w:ilvl w:val="0"/>
          <w:numId w:val="1009"/>
        </w:numPr>
      </w:pPr>
      <w:r>
        <w:t xml:space="preserve">Secrets must never be stored in domain events.</w:t>
      </w:r>
    </w:p>
    <w:p>
      <w:pPr>
        <w:pStyle w:val="Compact"/>
        <w:numPr>
          <w:ilvl w:val="0"/>
          <w:numId w:val="1009"/>
        </w:numPr>
      </w:pPr>
      <w:r>
        <w:t xml:space="preserve">No global singleton database sessions.</w:t>
      </w:r>
    </w:p>
    <w:p>
      <w:pPr>
        <w:pStyle w:val="Compact"/>
        <w:numPr>
          <w:ilvl w:val="0"/>
          <w:numId w:val="1009"/>
        </w:numPr>
      </w:pPr>
      <w:r>
        <w:t xml:space="preserve">Use explicit dependency construction in</w:t>
      </w:r>
      <w:r>
        <w:t xml:space="preserve"> </w:t>
      </w:r>
      <w:r>
        <w:rPr>
          <w:rStyle w:val="VerbatimChar"/>
        </w:rPr>
        <w:t xml:space="preserve">bootstrap.py</w:t>
      </w:r>
      <w:r>
        <w:t xml:space="preserve">; do not add a dependency-injection framework.</w:t>
      </w:r>
    </w:p>
    <w:p>
      <w:pPr>
        <w:pStyle w:val="FirstParagraph"/>
      </w:pPr>
      <w:r>
        <w:t xml:space="preserve">Add an import-boundary test or static rule that verifies these constraints where practical.</w:t>
      </w:r>
    </w:p>
    <w:bookmarkEnd w:id="35"/>
    <w:bookmarkStart w:id="45" w:name="core-domain-objects"/>
    <w:p>
      <w:pPr>
        <w:pStyle w:val="Heading1"/>
      </w:pPr>
      <w:r>
        <w:t xml:space="preserve">6. Core domain objects</w:t>
      </w:r>
    </w:p>
    <w:bookmarkStart w:id="36" w:name="agentspec"/>
    <w:p>
      <w:pPr>
        <w:pStyle w:val="Heading2"/>
      </w:pPr>
      <w:r>
        <w:t xml:space="preserve">6.1 AgentSpec</w:t>
      </w:r>
    </w:p>
    <w:p>
      <w:pPr>
        <w:pStyle w:val="FirstParagraph"/>
      </w:pPr>
      <w:r>
        <w:t xml:space="preserve">An agent is configuration, not a complex subclass.</w:t>
      </w:r>
    </w:p>
    <w:p>
      <w:pPr>
        <w:pStyle w:val="SourceCode"/>
      </w:pPr>
      <w:r>
        <w:rPr>
          <w:rStyle w:val="VerbatimChar"/>
        </w:rPr>
        <w:t xml:space="preserve">class AgentSpec(BaseModel):</w:t>
      </w:r>
      <w:r>
        <w:br/>
      </w:r>
      <w:r>
        <w:rPr>
          <w:rStyle w:val="VerbatimChar"/>
        </w:rPr>
        <w:t xml:space="preserve">    id: str</w:t>
      </w:r>
      <w:r>
        <w:br/>
      </w:r>
      <w:r>
        <w:rPr>
          <w:rStyle w:val="VerbatimChar"/>
        </w:rPr>
        <w:t xml:space="preserve">    version: int</w:t>
      </w:r>
      <w:r>
        <w:br/>
      </w:r>
      <w:r>
        <w:rPr>
          <w:rStyle w:val="VerbatimChar"/>
        </w:rPr>
        <w:t xml:space="preserve">    name: str</w:t>
      </w:r>
      <w:r>
        <w:br/>
      </w:r>
      <w:r>
        <w:rPr>
          <w:rStyle w:val="VerbatimChar"/>
        </w:rPr>
        <w:t xml:space="preserve">    instructions: str</w:t>
      </w:r>
      <w:r>
        <w:br/>
      </w:r>
      <w:r>
        <w:rPr>
          <w:rStyle w:val="VerbatimChar"/>
        </w:rPr>
        <w:t xml:space="preserve">    model_policy: str</w:t>
      </w:r>
      <w:r>
        <w:br/>
      </w:r>
      <w:r>
        <w:rPr>
          <w:rStyle w:val="VerbatimChar"/>
        </w:rPr>
        <w:t xml:space="preserve">    enabled_tools: list[str]</w:t>
      </w:r>
      <w:r>
        <w:br/>
      </w:r>
      <w:r>
        <w:rPr>
          <w:rStyle w:val="VerbatimChar"/>
        </w:rPr>
        <w:t xml:space="preserve">    enabled_skills: list[str] = []</w:t>
      </w:r>
      <w:r>
        <w:br/>
      </w:r>
      <w:r>
        <w:rPr>
          <w:rStyle w:val="VerbatimChar"/>
        </w:rPr>
        <w:t xml:space="preserve">    policy_profile: str</w:t>
      </w:r>
      <w:r>
        <w:br/>
      </w:r>
      <w:r>
        <w:rPr>
          <w:rStyle w:val="VerbatimChar"/>
        </w:rPr>
        <w:t xml:space="preserve">    limits: "RunLimits"</w:t>
      </w:r>
      <w:r>
        <w:br/>
      </w:r>
      <w:r>
        <w:rPr>
          <w:rStyle w:val="VerbatimChar"/>
        </w:rPr>
        <w:t xml:space="preserve">    metadata: dict[str, Any] = {}</w:t>
      </w:r>
    </w:p>
    <w:p>
      <w:pPr>
        <w:pStyle w:val="FirstParagraph"/>
      </w:pPr>
      <w:r>
        <w:t xml:space="preserve">The initial repository may load one default agent from configuration. Persist agent versions before allowing users to edit them dynamically.</w:t>
      </w:r>
    </w:p>
    <w:bookmarkEnd w:id="36"/>
    <w:bookmarkStart w:id="37" w:name="principal"/>
    <w:p>
      <w:pPr>
        <w:pStyle w:val="Heading2"/>
      </w:pPr>
      <w:r>
        <w:t xml:space="preserve">6.2 Principal</w:t>
      </w:r>
    </w:p>
    <w:p>
      <w:pPr>
        <w:pStyle w:val="FirstParagraph"/>
      </w:pPr>
      <w:r>
        <w:t xml:space="preserve">Every run must have an authenticated principal, even in a single-user deployment.</w:t>
      </w:r>
    </w:p>
    <w:p>
      <w:pPr>
        <w:pStyle w:val="SourceCode"/>
      </w:pPr>
      <w:r>
        <w:rPr>
          <w:rStyle w:val="VerbatimChar"/>
        </w:rPr>
        <w:t xml:space="preserve">class Principal(BaseModel):</w:t>
      </w:r>
      <w:r>
        <w:br/>
      </w:r>
      <w:r>
        <w:rPr>
          <w:rStyle w:val="VerbatimChar"/>
        </w:rPr>
        <w:t xml:space="preserve">    tenant_id: str</w:t>
      </w:r>
      <w:r>
        <w:br/>
      </w:r>
      <w:r>
        <w:rPr>
          <w:rStyle w:val="VerbatimChar"/>
        </w:rPr>
        <w:t xml:space="preserve">    principal_id: str</w:t>
      </w:r>
      <w:r>
        <w:br/>
      </w:r>
      <w:r>
        <w:rPr>
          <w:rStyle w:val="VerbatimChar"/>
        </w:rPr>
        <w:t xml:space="preserve">    roles: set[str]</w:t>
      </w:r>
      <w:r>
        <w:br/>
      </w:r>
      <w:r>
        <w:rPr>
          <w:rStyle w:val="VerbatimChar"/>
        </w:rPr>
        <w:t xml:space="preserve">    scopes: set[str]</w:t>
      </w:r>
    </w:p>
    <w:p>
      <w:pPr>
        <w:pStyle w:val="FirstParagraph"/>
      </w:pPr>
      <w:r>
        <w:t xml:space="preserve">All repository methods that read user-owned data must require tenant and principal context.</w:t>
      </w:r>
    </w:p>
    <w:bookmarkEnd w:id="37"/>
    <w:bookmarkStart w:id="38" w:name="session"/>
    <w:p>
      <w:pPr>
        <w:pStyle w:val="Heading2"/>
      </w:pPr>
      <w:r>
        <w:t xml:space="preserve">6.3 Session</w:t>
      </w:r>
    </w:p>
    <w:p>
      <w:pPr>
        <w:pStyle w:val="SourceCode"/>
      </w:pPr>
      <w:r>
        <w:rPr>
          <w:rStyle w:val="VerbatimChar"/>
        </w:rPr>
        <w:t xml:space="preserve">class Session(BaseModel):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agent_id: str</w:t>
      </w:r>
      <w:r>
        <w:br/>
      </w:r>
      <w:r>
        <w:rPr>
          <w:rStyle w:val="VerbatimChar"/>
        </w:rPr>
        <w:t xml:space="preserve">    agent_version: int</w:t>
      </w:r>
      <w:r>
        <w:br/>
      </w:r>
      <w:r>
        <w:rPr>
          <w:rStyle w:val="VerbatimChar"/>
        </w:rPr>
        <w:t xml:space="preserve">    status: SessionStatus</w:t>
      </w:r>
      <w:r>
        <w:br/>
      </w:r>
      <w:r>
        <w:rPr>
          <w:rStyle w:val="VerbatimChar"/>
        </w:rPr>
        <w:t xml:space="preserve">    title: str | None</w:t>
      </w:r>
      <w:r>
        <w:br/>
      </w:r>
      <w:r>
        <w:rPr>
          <w:rStyle w:val="VerbatimChar"/>
        </w:rPr>
        <w:t xml:space="preserve">    metadata: dict[str, Any]</w:t>
      </w:r>
      <w:r>
        <w:br/>
      </w:r>
      <w:r>
        <w:rPr>
          <w:rStyle w:val="VerbatimChar"/>
        </w:rPr>
        <w:t xml:space="preserve">    created_at: datetime</w:t>
      </w:r>
      <w:r>
        <w:br/>
      </w:r>
      <w:r>
        <w:rPr>
          <w:rStyle w:val="VerbatimChar"/>
        </w:rPr>
        <w:t xml:space="preserve">    updated_at: datetime</w:t>
      </w:r>
    </w:p>
    <w:bookmarkEnd w:id="38"/>
    <w:bookmarkStart w:id="39" w:name="run"/>
    <w:p>
      <w:pPr>
        <w:pStyle w:val="Heading2"/>
      </w:pPr>
      <w:r>
        <w:t xml:space="preserve">6.4 Run</w:t>
      </w:r>
    </w:p>
    <w:p>
      <w:pPr>
        <w:pStyle w:val="SourceCode"/>
      </w:pPr>
      <w:r>
        <w:rPr>
          <w:rStyle w:val="VerbatimChar"/>
        </w:rPr>
        <w:t xml:space="preserve">class Run(BaseModel):</w:t>
      </w:r>
      <w:r>
        <w:br/>
      </w:r>
      <w:r>
        <w:rPr>
          <w:rStyle w:val="VerbatimChar"/>
        </w:rPr>
        <w:t xml:space="preserve">    id: UUID</w:t>
      </w:r>
      <w:r>
        <w:br/>
      </w:r>
      <w:r>
        <w:rPr>
          <w:rStyle w:val="VerbatimChar"/>
        </w:rPr>
        <w:t xml:space="preserve">    session_id: UUID</w:t>
      </w:r>
      <w:r>
        <w:br/>
      </w:r>
      <w:r>
        <w:rPr>
          <w:rStyle w:val="VerbatimChar"/>
        </w:rPr>
        <w:t xml:space="preserve">    parent_run_id: UUID | None</w:t>
      </w:r>
      <w:r>
        <w:br/>
      </w:r>
      <w:r>
        <w:rPr>
          <w:rStyle w:val="VerbatimChar"/>
        </w:rPr>
        <w:t xml:space="preserve">    status: RunStatus</w:t>
      </w:r>
      <w:r>
        <w:br/>
      </w:r>
      <w:r>
        <w:rPr>
          <w:rStyle w:val="VerbatimChar"/>
        </w:rPr>
        <w:t xml:space="preserve">    step_count: int</w:t>
      </w:r>
      <w:r>
        <w:br/>
      </w:r>
      <w:r>
        <w:rPr>
          <w:rStyle w:val="VerbatimChar"/>
        </w:rPr>
        <w:t xml:space="preserve">    model_call_count: int</w:t>
      </w:r>
      <w:r>
        <w:br/>
      </w:r>
      <w:r>
        <w:rPr>
          <w:rStyle w:val="VerbatimChar"/>
        </w:rPr>
        <w:t xml:space="preserve">    tool_call_count: int</w:t>
      </w:r>
      <w:r>
        <w:br/>
      </w:r>
      <w:r>
        <w:rPr>
          <w:rStyle w:val="VerbatimChar"/>
        </w:rPr>
        <w:t xml:space="preserve">    limits: RunLimits</w:t>
      </w:r>
      <w:r>
        <w:br/>
      </w:r>
      <w:r>
        <w:rPr>
          <w:rStyle w:val="VerbatimChar"/>
        </w:rPr>
        <w:t xml:space="preserve">    usage: RunUsage</w:t>
      </w:r>
      <w:r>
        <w:br/>
      </w:r>
      <w:r>
        <w:rPr>
          <w:rStyle w:val="VerbatimChar"/>
        </w:rPr>
        <w:t xml:space="preserve">    lease_owner: str | None</w:t>
      </w:r>
      <w:r>
        <w:br/>
      </w:r>
      <w:r>
        <w:rPr>
          <w:rStyle w:val="VerbatimChar"/>
        </w:rPr>
        <w:t xml:space="preserve">    lease_expires_at: datetime | None</w:t>
      </w:r>
      <w:r>
        <w:br/>
      </w:r>
      <w:r>
        <w:rPr>
          <w:rStyle w:val="VerbatimChar"/>
        </w:rPr>
        <w:t xml:space="preserve">    cancel_requested_at: datetime | None</w:t>
      </w:r>
      <w:r>
        <w:br/>
      </w:r>
      <w:r>
        <w:rPr>
          <w:rStyle w:val="VerbatimChar"/>
        </w:rPr>
        <w:t xml:space="preserve">    created_at: datetime</w:t>
      </w:r>
      <w:r>
        <w:br/>
      </w:r>
      <w:r>
        <w:rPr>
          <w:rStyle w:val="VerbatimChar"/>
        </w:rPr>
        <w:t xml:space="preserve">    updated_at: datetime</w:t>
      </w:r>
    </w:p>
    <w:p>
      <w:pPr>
        <w:pStyle w:val="FirstParagraph"/>
      </w:pPr>
      <w:r>
        <w:t xml:space="preserve">Use this state machine:</w:t>
      </w:r>
    </w:p>
    <w:p>
      <w:pPr>
        <w:pStyle w:val="SourceCode"/>
      </w:pPr>
      <w:r>
        <w:rPr>
          <w:rStyle w:val="VerbatimChar"/>
        </w:rPr>
        <w:t xml:space="preserve">QUEUED</w:t>
      </w:r>
      <w:r>
        <w:br/>
      </w:r>
      <w:r>
        <w:rPr>
          <w:rStyle w:val="VerbatimChar"/>
        </w:rPr>
        <w:t xml:space="preserve">  -&gt; RUNNING</w:t>
      </w:r>
      <w:r>
        <w:br/>
      </w:r>
      <w:r>
        <w:rPr>
          <w:rStyle w:val="VerbatimChar"/>
        </w:rPr>
        <w:t xml:space="preserve">  -&gt; WAITING_FOR_APPROVAL</w:t>
      </w:r>
      <w:r>
        <w:br/>
      </w:r>
      <w:r>
        <w:rPr>
          <w:rStyle w:val="VerbatimChar"/>
        </w:rPr>
        <w:t xml:space="preserve">  -&gt; WAITING_FOR_USER</w:t>
      </w:r>
      <w:r>
        <w:br/>
      </w:r>
      <w:r>
        <w:rPr>
          <w:rStyle w:val="VerbatimChar"/>
        </w:rPr>
        <w:t xml:space="preserve">  -&gt; COMPLETED</w:t>
      </w:r>
      <w:r>
        <w:br/>
      </w:r>
      <w:r>
        <w:rPr>
          <w:rStyle w:val="VerbatimChar"/>
        </w:rPr>
        <w:t xml:space="preserve">  -&gt; FAILED</w:t>
      </w:r>
      <w:r>
        <w:br/>
      </w:r>
      <w:r>
        <w:rPr>
          <w:rStyle w:val="VerbatimChar"/>
        </w:rPr>
        <w:t xml:space="preserve">  -&gt; CANCELLED</w:t>
      </w:r>
    </w:p>
    <w:p>
      <w:pPr>
        <w:pStyle w:val="FirstParagraph"/>
      </w:pPr>
      <w:r>
        <w:t xml:space="preserve">Only explicit transition functions may modify run status.</w:t>
      </w:r>
    </w:p>
    <w:bookmarkEnd w:id="39"/>
    <w:bookmarkStart w:id="40" w:name="run-limits"/>
    <w:p>
      <w:pPr>
        <w:pStyle w:val="Heading2"/>
      </w:pPr>
      <w:r>
        <w:t xml:space="preserve">6.5 Run limits</w:t>
      </w:r>
    </w:p>
    <w:p>
      <w:pPr>
        <w:pStyle w:val="SourceCode"/>
      </w:pPr>
      <w:r>
        <w:rPr>
          <w:rStyle w:val="VerbatimChar"/>
        </w:rPr>
        <w:t xml:space="preserve">class RunLimits(BaseModel):</w:t>
      </w:r>
      <w:r>
        <w:br/>
      </w:r>
      <w:r>
        <w:rPr>
          <w:rStyle w:val="VerbatimChar"/>
        </w:rPr>
        <w:t xml:space="preserve">    max_steps: int</w:t>
      </w:r>
      <w:r>
        <w:br/>
      </w:r>
      <w:r>
        <w:rPr>
          <w:rStyle w:val="VerbatimChar"/>
        </w:rPr>
        <w:t xml:space="preserve">    max_model_calls: int</w:t>
      </w:r>
      <w:r>
        <w:br/>
      </w:r>
      <w:r>
        <w:rPr>
          <w:rStyle w:val="VerbatimChar"/>
        </w:rPr>
        <w:t xml:space="preserve">    max_tool_calls: int</w:t>
      </w:r>
      <w:r>
        <w:br/>
      </w:r>
      <w:r>
        <w:rPr>
          <w:rStyle w:val="VerbatimChar"/>
        </w:rPr>
        <w:t xml:space="preserve">    max_input_tokens: int | None</w:t>
      </w:r>
      <w:r>
        <w:br/>
      </w:r>
      <w:r>
        <w:rPr>
          <w:rStyle w:val="VerbatimChar"/>
        </w:rPr>
        <w:t xml:space="preserve">    max_output_tokens: int | None</w:t>
      </w:r>
      <w:r>
        <w:br/>
      </w:r>
      <w:r>
        <w:rPr>
          <w:rStyle w:val="VerbatimChar"/>
        </w:rPr>
        <w:t xml:space="preserve">    max_cost: Decimal | None</w:t>
      </w:r>
      <w:r>
        <w:br/>
      </w:r>
      <w:r>
        <w:rPr>
          <w:rStyle w:val="VerbatimChar"/>
        </w:rPr>
        <w:t xml:space="preserve">    deadline_at: datetime | None</w:t>
      </w:r>
    </w:p>
    <w:p>
      <w:pPr>
        <w:pStyle w:val="FirstParagraph"/>
      </w:pPr>
      <w:r>
        <w:t xml:space="preserve">Check limits before and after every model or tool operation.</w:t>
      </w:r>
    </w:p>
    <w:p>
      <w:pPr>
        <w:pStyle w:val="BodyText"/>
      </w:pPr>
      <w:r>
        <w:t xml:space="preserve">Provider prices must come from configuration. Do not hard-code current pricing into application code.</w:t>
      </w:r>
    </w:p>
    <w:p>
      <w:pPr>
        <w:pStyle w:val="FirstParagraph"/>
      </w:pPr>
      <w:r>
        <w:t>Usage accounting must distinguish token classes. Per-call and per-run usage must track uncached input, cached input, output, and reasoning tokens separately:</w:t>
      </w:r>
    </w:p>
    <w:p>
      <w:pPr>
        <w:pStyle w:val="SourceCode"/>
      </w:pPr>
      <w:r>
        <w:rPr>
          <w:rStyle w:val="VerbatimChar"/>
        </w:rPr>
        <w:t xml:space="preserve">class RunUsage(BaseModel):</w:t>
      </w:r>
      <w:r>
        <w:br/>
      </w:r>
      <w:r>
        <w:rPr>
          <w:rStyle w:val="VerbatimChar"/>
        </w:rPr>
        <w:t xml:space="preserve">    input_tokens: int</w:t>
      </w:r>
      <w:r>
        <w:br/>
      </w:r>
      <w:r>
        <w:rPr>
          <w:rStyle w:val="VerbatimChar"/>
        </w:rPr>
        <w:t xml:space="preserve">    cached_input_tokens: int</w:t>
      </w:r>
      <w:r>
        <w:br/>
      </w:r>
      <w:r>
        <w:rPr>
          <w:rStyle w:val="VerbatimChar"/>
        </w:rPr>
        <w:t xml:space="preserve">    output_tokens: int</w:t>
      </w:r>
      <w:r>
        <w:br/>
      </w:r>
      <w:r>
        <w:rPr>
          <w:rStyle w:val="VerbatimChar"/>
        </w:rPr>
        <w:t xml:space="preserve">    reasoning_tokens: int</w:t>
      </w:r>
      <w:r>
        <w:br/>
      </w:r>
      <w:r>
        <w:rPr>
          <w:rStyle w:val="VerbatimChar"/>
        </w:rPr>
        <w:t xml:space="preserve">    model_calls: int</w:t>
      </w:r>
      <w:r>
        <w:br/>
      </w:r>
      <w:r>
        <w:rPr>
          <w:rStyle w:val="VerbatimChar"/>
        </w:rPr>
        <w:t xml:space="preserve">    tool_calls: int</w:t>
      </w:r>
      <w:r>
        <w:br/>
      </w:r>
      <w:r>
        <w:rPr>
          <w:rStyle w:val="VerbatimChar"/>
        </w:rPr>
        <w:t xml:space="preserve">    cost: Decimal</w:t>
      </w:r>
    </w:p>
    <w:p>
      <w:pPr>
        <w:pStyle w:val="BodyText"/>
      </w:pPr>
      <w:r>
        <w:t>Pricing configuration must provide per-model, per-class rates (uncached input, cached input, output, reasoning). Cached input is materially cheaper than uncached (roughly a quarter of the price on current OpenAI pricing) and reasoning tokens are billed as output; a cost model that ignores these classes will both misreport spend and mis-enforce max_cost.</w:t>
      </w:r>
    </w:p>
    <w:bookmarkEnd w:id="40"/>
    <w:bookmarkStart w:id="41" w:name="conversation-items"/>
    <w:p>
      <w:pPr>
        <w:pStyle w:val="Heading2"/>
      </w:pPr>
      <w:r>
        <w:t xml:space="preserve">6.6 Conversation items</w:t>
      </w:r>
    </w:p>
    <w:p>
      <w:pPr>
        <w:pStyle w:val="FirstParagraph"/>
      </w:pPr>
      <w:r>
        <w:t xml:space="preserve">Create a provider-neutral conversation representation.</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w:t>
      </w:r>
    </w:p>
    <w:p>
      <w:pPr>
        <w:pStyle w:val="FirstParagraph"/>
      </w:pPr>
      <w:r>
        <w:t xml:space="preserve">Content should support:</w:t>
      </w:r>
    </w:p>
    <w:p>
      <w:pPr>
        <w:pStyle w:val="SourceCode"/>
      </w:pPr>
      <w:r>
        <w:rPr>
          <w:rStyle w:val="VerbatimChar"/>
        </w:rPr>
        <w:t xml:space="preserve">ContentPart = TextPart | ImageReferencePart | FileReferencePart</w:t>
      </w:r>
    </w:p>
    <w:p>
      <w:pPr>
        <w:pStyle w:val="FirstParagraph"/>
      </w:pPr>
      <w:r>
        <w:t xml:space="preserve">The first version only needs text and artifact references, but the data model should be extensible.</w:t>
      </w:r>
    </w:p>
    <w:p>
      <w:pPr>
        <w:pStyle w:val="FirstParagraph"/>
      </w:pPr>
      <w:r>
        <w:t>Conversation items must also be able to carry provider-opaque continuation items - content the runtime stores and replays but never authors, interprets, or edits.</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    | ProviderReasoningItem   # opaque, provider-tagged</w:t>
      </w:r>
      <w:r>
        <w:br/>
      </w:r>
      <w:r>
        <w:rPr>
          <w:rStyle w:val="VerbatimChar"/>
        </w:rPr>
        <w:t xml:space="preserve">)</w:t>
      </w:r>
      <w:r>
        <w:br/>
      </w:r>
      <w:r>
        <w:rPr>
          <w:rStyle w:val="VerbatimChar"/>
        </w:rPr>
      </w:r>
      <w:r>
        <w:br/>
      </w:r>
      <w:r>
        <w:rPr>
          <w:rStyle w:val="VerbatimChar"/>
        </w:rPr>
        <w:t xml:space="preserve">class ProviderReasoningItem(BaseModel):</w:t>
      </w:r>
      <w:r>
        <w:br/>
      </w:r>
      <w:r>
        <w:rPr>
          <w:rStyle w:val="VerbatimChar"/>
        </w:rPr>
        <w:t xml:space="preserve">    provider: str                    # "openai" | "anthropic"</w:t>
      </w:r>
      <w:r>
        <w:br/>
      </w:r>
      <w:r>
        <w:rPr>
          <w:rStyle w:val="VerbatimChar"/>
        </w:rPr>
        <w:t xml:space="preserve">    opaque_payload: dict[str, Any]   # Anthropic thinking+signature or</w:t>
      </w:r>
      <w:r>
        <w:br/>
      </w:r>
      <w:r>
        <w:rPr>
          <w:rStyle w:val="VerbatimChar"/>
        </w:rPr>
        <w:t xml:space="preserve">                                     # redacted_thinking; OpenAI reasoning</w:t>
      </w:r>
      <w:r>
        <w:br/>
      </w:r>
      <w:r>
        <w:rPr>
          <w:rStyle w:val="VerbatimChar"/>
        </w:rPr>
        <w:t xml:space="preserve">                                     # item or reasoning.encrypted_content</w:t>
      </w:r>
      <w:r>
        <w:br/>
      </w:r>
      <w:r>
        <w:rPr>
          <w:rStyle w:val="VerbatimChar"/>
        </w:rPr>
        <w:t xml:space="preserve">    trust_level: TrustLevel = TrustLevel.PLATFORM</w:t>
      </w:r>
    </w:p>
    <w:p>
      <w:pPr>
        <w:pStyle w:val="BodyText"/>
      </w:pPr>
      <w:r>
        <w:t>Rules for provider-opaque items: store them verbatim; never log, summarize, or place them in long-term memory; carry them in the checkpoint only for the life of the active tool loop; tag them with the originating provider; and drop or ignore them when a run is routed to a different provider, because one provider’s reasoning state is meaningless to (and rejected by) another. See Section 10.6 and ADR-0007.</w:t>
      </w:r>
    </w:p>
    <w:bookmarkEnd w:id="41"/>
    <w:bookmarkStart w:id="42" w:name="model-capabilities"/>
    <w:p>
      <w:pPr>
        <w:pStyle w:val="Heading2"/>
      </w:pPr>
      <w:r>
        <w:t xml:space="preserve">6.7 Model capabilities</w:t>
      </w:r>
    </w:p>
    <w:p>
      <w:pPr>
        <w:pStyle w:val="SourceCode"/>
      </w:pPr>
      <w:r>
        <w:rPr>
          <w:rStyle w:val="VerbatimChar"/>
        </w:rPr>
        <w:t xml:space="preserve">class ModelCapabilities(BaseModel):</w:t>
      </w:r>
      <w:r>
        <w:br/>
      </w:r>
      <w:r>
        <w:rPr>
          <w:rStyle w:val="VerbatimChar"/>
        </w:rPr>
        <w:t xml:space="preserve">    tool_calling: bool</w:t>
      </w:r>
      <w:r>
        <w:br/>
      </w:r>
      <w:r>
        <w:rPr>
          <w:rStyle w:val="VerbatimChar"/>
        </w:rPr>
        <w:t xml:space="preserve">    parallel_tool_calls: bool</w:t>
      </w:r>
      <w:r>
        <w:br/>
      </w:r>
      <w:r>
        <w:rPr>
          <w:rStyle w:val="VerbatimChar"/>
        </w:rPr>
        <w:t xml:space="preserve">    structured_output: bool</w:t>
      </w:r>
      <w:r>
        <w:br/>
      </w:r>
      <w:r>
        <w:rPr>
          <w:rStyle w:val="VerbatimChar"/>
        </w:rPr>
        <w:t xml:space="preserve">    streaming: bool</w:t>
      </w:r>
      <w:r>
        <w:br/>
      </w:r>
      <w:r>
        <w:rPr>
          <w:rStyle w:val="VerbatimChar"/>
        </w:rPr>
        <w:t xml:space="preserve">    vision: bool</w:t>
      </w:r>
      <w:r>
        <w:br/>
      </w:r>
      <w:r>
        <w:rPr>
          <w:rStyle w:val="VerbatimChar"/>
        </w:rPr>
        <w:t xml:space="preserve">    audio: bool</w:t>
      </w:r>
      <w:r>
        <w:br/>
      </w:r>
      <w:r>
        <w:rPr>
          <w:rStyle w:val="VerbatimChar"/>
        </w:rPr>
        <w:t xml:space="preserve">    provider_managed_state: bool</w:t>
      </w:r>
      <w:r>
        <w:br/>
      </w:r>
      <w:r>
        <w:rPr>
          <w:rStyle w:val="VerbatimChar"/>
        </w:rPr>
        <w:t xml:space="preserve">    max_context_tokens: int | None</w:t>
      </w:r>
    </w:p>
    <w:p>
      <w:pPr>
        <w:pStyle w:val="FirstParagraph"/>
      </w:pPr>
      <w:r>
        <w:t xml:space="preserve">The model router must select only a model capable of satisfying the request.</w:t>
      </w:r>
    </w:p>
    <w:bookmarkEnd w:id="42"/>
    <w:bookmarkStart w:id="43" w:name="event-envelope"/>
    <w:p>
      <w:pPr>
        <w:pStyle w:val="Heading2"/>
      </w:pPr>
      <w:r>
        <w:t xml:space="preserve">6.8 Event envelope</w:t>
      </w:r>
    </w:p>
    <w:p>
      <w:pPr>
        <w:pStyle w:val="FirstParagraph"/>
      </w:pPr>
      <w:r>
        <w:t xml:space="preserve">Events are append-only.</w:t>
      </w:r>
    </w:p>
    <w:p>
      <w:pPr>
        <w:pStyle w:val="SourceCode"/>
      </w:pPr>
      <w:r>
        <w:rPr>
          <w:rStyle w:val="VerbatimChar"/>
        </w:rPr>
        <w:t xml:space="preserve">class EventEnvelope(BaseModel):</w:t>
      </w:r>
      <w:r>
        <w:br/>
      </w:r>
      <w:r>
        <w:rPr>
          <w:rStyle w:val="VerbatimChar"/>
        </w:rPr>
        <w:t xml:space="preserve">    id: int</w:t>
      </w:r>
      <w:r>
        <w:br/>
      </w:r>
      <w:r>
        <w:rPr>
          <w:rStyle w:val="VerbatimChar"/>
        </w:rPr>
        <w:t xml:space="preserve">    session_id: UUID</w:t>
      </w:r>
      <w:r>
        <w:br/>
      </w:r>
      <w:r>
        <w:rPr>
          <w:rStyle w:val="VerbatimChar"/>
        </w:rPr>
        <w:t xml:space="preserve">    run_id: UUID | None</w:t>
      </w:r>
      <w:r>
        <w:br/>
      </w:r>
      <w:r>
        <w:rPr>
          <w:rStyle w:val="VerbatimChar"/>
        </w:rPr>
        <w:t xml:space="preserve">    sequence: int</w:t>
      </w:r>
      <w:r>
        <w:br/>
      </w:r>
      <w:r>
        <w:rPr>
          <w:rStyle w:val="VerbatimChar"/>
        </w:rPr>
        <w:t xml:space="preserve">    event_type: str</w:t>
      </w:r>
      <w:r>
        <w:br/>
      </w:r>
      <w:r>
        <w:rPr>
          <w:rStyle w:val="VerbatimChar"/>
        </w:rPr>
        <w:t xml:space="preserve">    actor_type: str</w:t>
      </w:r>
      <w:r>
        <w:br/>
      </w:r>
      <w:r>
        <w:rPr>
          <w:rStyle w:val="VerbatimChar"/>
        </w:rPr>
        <w:t xml:space="preserve">    actor_id: str | None</w:t>
      </w:r>
      <w:r>
        <w:br/>
      </w:r>
      <w:r>
        <w:rPr>
          <w:rStyle w:val="VerbatimChar"/>
        </w:rPr>
        <w:t xml:space="preserve">    payload: dict[str, Any]</w:t>
      </w:r>
      <w:r>
        <w:br/>
      </w:r>
      <w:r>
        <w:rPr>
          <w:rStyle w:val="VerbatimChar"/>
        </w:rPr>
        <w:t xml:space="preserve">    trace_id: str | None</w:t>
      </w:r>
      <w:r>
        <w:br/>
      </w:r>
      <w:r>
        <w:rPr>
          <w:rStyle w:val="VerbatimChar"/>
        </w:rPr>
        <w:t xml:space="preserve">    created_at: datetime</w:t>
      </w:r>
    </w:p>
    <w:p>
      <w:pPr>
        <w:pStyle w:val="FirstParagraph"/>
      </w:pPr>
      <w:r>
        <w:t xml:space="preserve">Use a per-session monotonically increasing</w:t>
      </w:r>
      <w:r>
        <w:t xml:space="preserve"> </w:t>
      </w:r>
      <w:r>
        <w:rPr>
          <w:rStyle w:val="VerbatimChar"/>
        </w:rPr>
        <w:t xml:space="preserve">sequence</w:t>
      </w:r>
      <w:r>
        <w:t xml:space="preserve">.</w:t>
      </w:r>
    </w:p>
    <w:p>
      <w:pPr>
        <w:pStyle w:val="FirstParagraph"/>
      </w:pPr>
      <w:r>
        <w:t>Every persisted event payload must carry a schema version. Because the event log is the authoritative, replayable source of truth, payload shapes will change over time; add a payload_schema_version field to the envelope and an explicit upcasting step in the read path so historical events remain decodable after the code evolves. See ADR-0003 (amended).</w:t>
      </w:r>
    </w:p>
    <w:p>
      <w:pPr>
        <w:pStyle w:val="BodyText"/>
      </w:pPr>
      <w:r>
        <w:t xml:space="preserve">Suggested persisted event types:</w:t>
      </w:r>
    </w:p>
    <w:p>
      <w:pPr>
        <w:pStyle w:val="SourceCode"/>
      </w:pPr>
      <w:r>
        <w:rPr>
          <w:rStyle w:val="VerbatimChar"/>
        </w:rPr>
        <w:t xml:space="preserve">session.created</w:t>
      </w:r>
      <w:r>
        <w:br/>
      </w:r>
      <w:r>
        <w:rPr>
          <w:rStyle w:val="VerbatimChar"/>
        </w:rPr>
        <w:t xml:space="preserve">user.message.created</w:t>
      </w:r>
      <w:r>
        <w:br/>
      </w:r>
      <w:r>
        <w:rPr>
          <w:rStyle w:val="VerbatimChar"/>
        </w:rPr>
        <w:t xml:space="preserve">run.queued</w:t>
      </w:r>
      <w:r>
        <w:br/>
      </w:r>
      <w:r>
        <w:rPr>
          <w:rStyle w:val="VerbatimChar"/>
        </w:rPr>
        <w:t xml:space="preserve">run.claimed</w:t>
      </w:r>
      <w:r>
        <w:br/>
      </w:r>
      <w:r>
        <w:rPr>
          <w:rStyle w:val="VerbatimChar"/>
        </w:rPr>
        <w:t xml:space="preserve">run.started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tool.call.proposed</w:t>
      </w:r>
      <w:r>
        <w:br/>
      </w:r>
      <w:r>
        <w:rPr>
          <w:rStyle w:val="VerbatimChar"/>
        </w:rPr>
        <w:t xml:space="preserve">tool.call.authorized</w:t>
      </w:r>
      <w:r>
        <w:br/>
      </w:r>
      <w:r>
        <w:rPr>
          <w:rStyle w:val="VerbatimChar"/>
        </w:rPr>
        <w:t xml:space="preserve">tool.call.denied</w:t>
      </w:r>
      <w:r>
        <w:br/>
      </w:r>
      <w:r>
        <w:rPr>
          <w:rStyle w:val="VerbatimChar"/>
        </w:rPr>
        <w:t xml:space="preserve">tool.call.started</w:t>
      </w:r>
      <w:r>
        <w:br/>
      </w:r>
      <w:r>
        <w:rPr>
          <w:rStyle w:val="VerbatimChar"/>
        </w:rPr>
        <w:t xml:space="preserve">tool.call.completed</w:t>
      </w:r>
      <w:r>
        <w:br/>
      </w:r>
      <w:r>
        <w:rPr>
          <w:rStyle w:val="VerbatimChar"/>
        </w:rPr>
        <w:t xml:space="preserve">tool.call.failed</w:t>
      </w:r>
      <w:r>
        <w:br/>
      </w:r>
      <w:r>
        <w:rPr>
          <w:rStyle w:val="VerbatimChar"/>
        </w:rPr>
        <w:t xml:space="preserve">tool.call.uncertain</w:t>
      </w:r>
      <w:r>
        <w:br/>
      </w:r>
      <w:r>
        <w:rPr>
          <w:rStyle w:val="VerbatimChar"/>
        </w:rPr>
        <w:t xml:space="preserve">approval.requested</w:t>
      </w:r>
      <w:r>
        <w:br/>
      </w:r>
      <w:r>
        <w:rPr>
          <w:rStyle w:val="VerbatimChar"/>
        </w:rPr>
        <w:t xml:space="preserve">approval.resolved</w:t>
      </w:r>
      <w:r>
        <w:br/>
      </w:r>
      <w:r>
        <w:rPr>
          <w:rStyle w:val="VerbatimChar"/>
        </w:rPr>
        <w:t xml:space="preserve">artifact.created</w:t>
      </w:r>
      <w:r>
        <w:br/>
      </w:r>
      <w:r>
        <w:rPr>
          <w:rStyle w:val="VerbatimChar"/>
        </w:rPr>
        <w:t xml:space="preserve">run.waiting_for_approval</w:t>
      </w:r>
      <w:r>
        <w:br/>
      </w:r>
      <w:r>
        <w:rPr>
          <w:rStyle w:val="VerbatimChar"/>
        </w:rPr>
        <w:t xml:space="preserve">run.resumed</w:t>
      </w:r>
      <w:r>
        <w:br/>
      </w:r>
      <w:r>
        <w:rPr>
          <w:rStyle w:val="VerbatimChar"/>
        </w:rPr>
        <w:t xml:space="preserve">run.completed</w:t>
      </w:r>
      <w:r>
        <w:br/>
      </w:r>
      <w:r>
        <w:rPr>
          <w:rStyle w:val="VerbatimChar"/>
        </w:rPr>
        <w:t xml:space="preserve">run.failed</w:t>
      </w:r>
      <w:r>
        <w:br/>
      </w:r>
      <w:r>
        <w:rPr>
          <w:rStyle w:val="VerbatimChar"/>
        </w:rPr>
        <w:t xml:space="preserve">run.cancelled</w:t>
      </w:r>
    </w:p>
    <w:p>
      <w:pPr>
        <w:pStyle w:val="FirstParagraph"/>
      </w:pPr>
      <w:r>
        <w:t xml:space="preserve">Token deltas may be streamed as transient transport events. Do not persist every token delta by default.</w:t>
      </w:r>
    </w:p>
    <w:p>
      <w:pPr>
        <w:pStyle w:val="FirstParagraph"/>
      </w:pPr>
      <w:r>
        <w:t>Reasoning and thinking deltas are likewise transient transport events. Never persist raw reasoning text (ADR-0006 as amended). Persist only that reasoning occurred and its token count; the provider-opaque continuation payload required to resume an active tool loop lives in the run checkpoint, not in the event log.</w:t>
      </w:r>
    </w:p>
    <w:bookmarkEnd w:id="43"/>
    <w:bookmarkStart w:id="44" w:name="checkpoint"/>
    <w:p>
      <w:pPr>
        <w:pStyle w:val="Heading2"/>
      </w:pPr>
      <w:r>
        <w:t xml:space="preserve">6.9 Checkpoint</w:t>
      </w:r>
    </w:p>
    <w:p>
      <w:pPr>
        <w:pStyle w:val="SourceCode"/>
      </w:pPr>
      <w:r>
        <w:rPr>
          <w:rStyle w:val="VerbatimChar"/>
        </w:rPr>
        <w:t xml:space="preserve">class RunCheckpoint(BaseModel):</w:t>
      </w:r>
      <w:r>
        <w:br/>
      </w:r>
      <w:r>
        <w:rPr>
          <w:rStyle w:val="VerbatimChar"/>
        </w:rPr>
        <w:t xml:space="preserve">    run_id: UUID</w:t>
      </w:r>
      <w:r>
        <w:br/>
      </w:r>
      <w:r>
        <w:rPr>
          <w:rStyle w:val="VerbatimChar"/>
        </w:rPr>
        <w:t xml:space="preserve">    version: int</w:t>
      </w:r>
      <w:r>
        <w:br/>
      </w:r>
      <w:r>
        <w:rPr>
          <w:rStyle w:val="VerbatimChar"/>
        </w:rPr>
        <w:t xml:space="preserve">    status: RunStatus</w:t>
      </w:r>
      <w:r>
        <w:br/>
      </w:r>
      <w:r>
        <w:rPr>
          <w:rStyle w:val="VerbatimChar"/>
        </w:rPr>
        <w:t xml:space="preserve">    conversation: list[ConversationItem]</w:t>
      </w:r>
      <w:r>
        <w:br/>
      </w:r>
      <w:r>
        <w:rPr>
          <w:rStyle w:val="VerbatimChar"/>
        </w:rPr>
        <w:t xml:space="preserve">    pending_tool_calls: list["PendingToolCall"]</w:t>
      </w:r>
      <w:r>
        <w:br/>
      </w:r>
      <w:r>
        <w:rPr>
          <w:rStyle w:val="VerbatimChar"/>
        </w:rPr>
        <w:t xml:space="preserve">    pending_approval_ids: list[UUID]</w:t>
      </w:r>
      <w:r>
        <w:br/>
      </w:r>
      <w:r>
        <w:rPr>
          <w:rStyle w:val="VerbatimChar"/>
        </w:rPr>
        <w:t xml:space="preserve">    working_state: dict[str, Any]</w:t>
      </w:r>
      <w:r>
        <w:br/>
      </w:r>
      <w:r>
        <w:rPr>
          <w:rStyle w:val="VerbatimChar"/>
        </w:rPr>
        <w:t xml:space="preserve">    compacted_summary: str | None</w:t>
      </w:r>
      <w:r>
        <w:br/>
      </w:r>
      <w:r>
        <w:rPr>
          <w:rStyle w:val="VerbatimChar"/>
        </w:rPr>
        <w:t xml:space="preserve">    budget_state: dict[str, Any]</w:t>
      </w:r>
      <w:r>
        <w:br/>
      </w:r>
      <w:r>
        <w:rPr>
          <w:rStyle w:val="VerbatimChar"/>
        </w:rPr>
        <w:t xml:space="preserve">    last_event_sequence: int</w:t>
      </w:r>
      <w:r>
        <w:br/>
      </w:r>
      <w:r>
        <w:rPr>
          <w:rStyle w:val="VerbatimChar"/>
        </w:rPr>
        <w:t xml:space="preserve">    created_at: datetime</w:t>
      </w:r>
    </w:p>
    <w:p>
      <w:pPr>
        <w:pStyle w:val="FirstParagraph"/>
      </w:pPr>
      <w:r>
        <w:t xml:space="preserve">Create a checkpoint after:</w:t>
      </w:r>
    </w:p>
    <w:p>
      <w:pPr>
        <w:pStyle w:val="Compact"/>
        <w:numPr>
          <w:ilvl w:val="0"/>
          <w:numId w:val="1010"/>
        </w:numPr>
      </w:pPr>
      <w:r>
        <w:t xml:space="preserve">A completed model response</w:t>
      </w:r>
    </w:p>
    <w:p>
      <w:pPr>
        <w:pStyle w:val="Compact"/>
        <w:numPr>
          <w:ilvl w:val="0"/>
          <w:numId w:val="1010"/>
        </w:numPr>
      </w:pPr>
      <w:r>
        <w:t xml:space="preserve">Every completed or failed tool call</w:t>
      </w:r>
    </w:p>
    <w:p>
      <w:pPr>
        <w:pStyle w:val="Compact"/>
        <w:numPr>
          <w:ilvl w:val="0"/>
          <w:numId w:val="1010"/>
        </w:numPr>
      </w:pPr>
      <w:r>
        <w:t xml:space="preserve">An approval request</w:t>
      </w:r>
    </w:p>
    <w:p>
      <w:pPr>
        <w:pStyle w:val="Compact"/>
        <w:numPr>
          <w:ilvl w:val="0"/>
          <w:numId w:val="1010"/>
        </w:numPr>
      </w:pPr>
      <w:r>
        <w:t xml:space="preserve">An approval resolution</w:t>
      </w:r>
    </w:p>
    <w:p>
      <w:pPr>
        <w:pStyle w:val="Compact"/>
        <w:numPr>
          <w:ilvl w:val="0"/>
          <w:numId w:val="1010"/>
        </w:numPr>
      </w:pPr>
      <w:r>
        <w:t xml:space="preserve">Context compaction</w:t>
      </w:r>
    </w:p>
    <w:p>
      <w:pPr>
        <w:pStyle w:val="Compact"/>
        <w:numPr>
          <w:ilvl w:val="0"/>
          <w:numId w:val="1010"/>
        </w:numPr>
      </w:pPr>
      <w:r>
        <w:t xml:space="preserve">Final completion or failure</w:t>
      </w:r>
    </w:p>
    <w:p>
      <w:pPr>
        <w:pStyle w:val="FirstParagraph"/>
      </w:pPr>
      <w:r>
        <w:t>The checkpoint is also where provider-opaque reasoning continuation lives for the duration of an active tool loop. Amend RunCheckpoint and add a continuation type:</w:t>
      </w:r>
    </w:p>
    <w:p>
      <w:pPr>
        <w:pStyle w:val="SourceCode"/>
      </w:pPr>
      <w:r>
        <w:rPr>
          <w:rStyle w:val="VerbatimChar"/>
        </w:rPr>
        <w:t xml:space="preserve">class RunCheckpoint(BaseModel):</w:t>
      </w:r>
      <w:r>
        <w:br/>
      </w:r>
      <w:r>
        <w:rPr>
          <w:rStyle w:val="VerbatimChar"/>
        </w:rPr>
        <w:t xml:space="preserve">    ...</w:t>
      </w:r>
      <w:r>
        <w:br/>
      </w:r>
      <w:r>
        <w:rPr>
          <w:rStyle w:val="VerbatimChar"/>
        </w:rPr>
        <w:t xml:space="preserve">    conversation: list[ConversationItem]      # may include ProviderReasoningItem</w:t>
      </w:r>
      <w:r>
        <w:br/>
      </w:r>
      <w:r>
        <w:rPr>
          <w:rStyle w:val="VerbatimChar"/>
        </w:rPr>
        <w:t xml:space="preserve">    provider_continuation: ProviderContinuation | None</w:t>
      </w:r>
      <w:r>
        <w:br/>
      </w:r>
      <w:r>
        <w:rPr>
          <w:rStyle w:val="VerbatimChar"/>
        </w:rPr>
        <w:t xml:space="preserve">    ...</w:t>
      </w:r>
      <w:r>
        <w:br/>
      </w:r>
      <w:r>
        <w:rPr>
          <w:rStyle w:val="VerbatimChar"/>
        </w:rPr>
      </w:r>
      <w:r>
        <w:br/>
      </w:r>
      <w:r>
        <w:rPr>
          <w:rStyle w:val="VerbatimChar"/>
        </w:rPr>
        <w:t xml:space="preserve">class ProviderContinuation(BaseModel):</w:t>
      </w:r>
      <w:r>
        <w:br/>
      </w:r>
      <w:r>
        <w:rPr>
          <w:rStyle w:val="VerbatimChar"/>
        </w:rPr>
        <w:t xml:space="preserve">    provider: str</w:t>
      </w:r>
      <w:r>
        <w:br/>
      </w:r>
      <w:r>
        <w:rPr>
          <w:rStyle w:val="VerbatimChar"/>
        </w:rPr>
        <w:t xml:space="preserve">    previous_response_id: str | None   # OpenAI, when store=True</w:t>
      </w:r>
      <w:r>
        <w:br/>
      </w:r>
      <w:r>
        <w:rPr>
          <w:rStyle w:val="VerbatimChar"/>
        </w:rPr>
        <w:t xml:space="preserve">    opaque_items: list[dict[str, Any]] = []  # replayed verbatim next request</w:t>
      </w:r>
      <w:r>
        <w:br/>
      </w:r>
      <w:r>
        <w:rPr>
          <w:rStyle w:val="VerbatimChar"/>
        </w:rPr>
        <w:t xml:space="preserve">    valid_for_provider_only: bool = True</w:t>
      </w:r>
    </w:p>
    <w:p>
      <w:pPr>
        <w:pStyle w:val="BodyText"/>
      </w:pPr>
      <w:r>
        <w:t>Checkpoint storage note: a checkpoint is written after every model response and every tool call, and each currently stores the full conversation. For long runs this is superlinear. Store the conversation as references to event IDs (or as deltas since the previous checkpoint) and reserve full inline snapshots for compaction boundaries; keep provider-opaque items inline, because they cannot be reconstructed from the event log.</w:t>
      </w:r>
    </w:p>
    <w:bookmarkEnd w:id="44"/>
    <w:bookmarkEnd w:id="45"/>
    <w:bookmarkStart w:id="46" w:name="port-interfaces"/>
    <w:p>
      <w:pPr>
        <w:pStyle w:val="Heading1"/>
      </w:pPr>
      <w:r>
        <w:t xml:space="preserve">7. Port interfaces</w:t>
      </w:r>
    </w:p>
    <w:p>
      <w:pPr>
        <w:pStyle w:val="FirstParagraph"/>
      </w:pPr>
      <w:r>
        <w:t xml:space="preserve">Define these interfaces before implementing adapters.</w:t>
      </w:r>
    </w:p>
    <w:p>
      <w:pPr>
        <w:pStyle w:val="SourceCode"/>
      </w:pPr>
      <w:r>
        <w:rPr>
          <w:rStyle w:val="VerbatimChar"/>
        </w:rPr>
        <w:t xml:space="preserve">class ModelProvider(Protocol):</w:t>
      </w:r>
      <w:r>
        <w:br/>
      </w:r>
      <w:r>
        <w:rPr>
          <w:rStyle w:val="VerbatimChar"/>
        </w:rPr>
        <w:t xml:space="preserve">    provider_name: str</w:t>
      </w:r>
      <w:r>
        <w:br/>
      </w:r>
      <w:r>
        <w:rPr>
          <w:rStyle w:val="VerbatimChar"/>
        </w:rPr>
        <w:t xml:space="preserve">    capabilities: ModelCapabilities</w:t>
      </w:r>
      <w:r>
        <w:br/>
      </w:r>
      <w:r>
        <w:br/>
      </w:r>
      <w:r>
        <w:rPr>
          <w:rStyle w:val="VerbatimChar"/>
        </w:rPr>
        <w:t xml:space="preserve">    async def stream(</w:t>
      </w:r>
      <w:r>
        <w:br/>
      </w:r>
      <w:r>
        <w:rPr>
          <w:rStyle w:val="VerbatimChar"/>
        </w:rPr>
        <w:t xml:space="preserve">        self,</w:t>
      </w:r>
      <w:r>
        <w:br/>
      </w:r>
      <w:r>
        <w:rPr>
          <w:rStyle w:val="VerbatimChar"/>
        </w:rPr>
        <w:t xml:space="preserve">        request: ModelRequest,</w:t>
      </w:r>
      <w:r>
        <w:br/>
      </w:r>
      <w:r>
        <w:rPr>
          <w:rStyle w:val="VerbatimChar"/>
        </w:rPr>
        <w:t xml:space="preserve">    ) -&gt; AsyncIterator[ModelEvent]:</w:t>
      </w:r>
      <w:r>
        <w:br/>
      </w:r>
      <w:r>
        <w:rPr>
          <w:rStyle w:val="VerbatimChar"/>
        </w:rPr>
        <w:t xml:space="preserve">        ...</w:t>
      </w:r>
    </w:p>
    <w:p>
      <w:pPr>
        <w:pStyle w:val="FirstParagraph"/>
      </w:pPr>
      <w:r>
        <w:t xml:space="preserve">The iterator must end with exactly one completed or failed event.</w:t>
      </w:r>
    </w:p>
    <w:p>
      <w:pPr>
        <w:pStyle w:val="SourceCode"/>
      </w:pPr>
      <w:r>
        <w:rPr>
          <w:rStyle w:val="VerbatimChar"/>
        </w:rPr>
        <w:t xml:space="preserve">class ContextBuilder(Protocol):</w:t>
      </w:r>
      <w:r>
        <w:br/>
      </w:r>
      <w:r>
        <w:rPr>
          <w:rStyle w:val="VerbatimChar"/>
        </w:rPr>
        <w:t xml:space="preserve">    async def build(</w:t>
      </w:r>
      <w:r>
        <w:br/>
      </w:r>
      <w:r>
        <w:rPr>
          <w:rStyle w:val="VerbatimChar"/>
        </w:rPr>
        <w:t xml:space="preserve">        self,</w:t>
      </w:r>
      <w:r>
        <w:br/>
      </w:r>
      <w:r>
        <w:rPr>
          <w:rStyle w:val="VerbatimChar"/>
        </w:rPr>
        <w:t xml:space="preserve">        run: Run,</w:t>
      </w:r>
      <w:r>
        <w:br/>
      </w:r>
      <w:r>
        <w:rPr>
          <w:rStyle w:val="VerbatimChar"/>
        </w:rPr>
        <w:t xml:space="preserve">        checkpoint: RunCheckpoint,</w:t>
      </w:r>
      <w:r>
        <w:br/>
      </w:r>
      <w:r>
        <w:rPr>
          <w:rStyle w:val="VerbatimChar"/>
        </w:rPr>
        <w:t xml:space="preserve">        agent: AgentSpec,</w:t>
      </w:r>
      <w:r>
        <w:br/>
      </w:r>
      <w:r>
        <w:rPr>
          <w:rStyle w:val="VerbatimChar"/>
        </w:rPr>
        <w:t xml:space="preserve">        principal: Principal,</w:t>
      </w:r>
      <w:r>
        <w:br/>
      </w:r>
      <w:r>
        <w:rPr>
          <w:rStyle w:val="VerbatimChar"/>
        </w:rPr>
        <w:t xml:space="preserve">    ) -&gt; ModelRequest:</w:t>
      </w:r>
      <w:r>
        <w:br/>
      </w:r>
      <w:r>
        <w:rPr>
          <w:rStyle w:val="VerbatimChar"/>
        </w:rPr>
        <w:t xml:space="preserve">        ...</w:t>
      </w:r>
    </w:p>
    <w:p>
      <w:pPr>
        <w:pStyle w:val="SourceCode"/>
      </w:pPr>
      <w:r>
        <w:rPr>
          <w:rStyle w:val="VerbatimChar"/>
        </w:rPr>
        <w:t xml:space="preserve">class Tool(Protocol):</w:t>
      </w:r>
      <w:r>
        <w:br/>
      </w:r>
      <w:r>
        <w:rPr>
          <w:rStyle w:val="VerbatimChar"/>
        </w:rPr>
        <w:t xml:space="preserve">    spec: ToolSpec</w:t>
      </w:r>
      <w:r>
        <w:br/>
      </w:r>
      <w:r>
        <w:br/>
      </w:r>
      <w:r>
        <w:rPr>
          <w:rStyle w:val="VerbatimChar"/>
        </w:rPr>
        <w:t xml:space="preserve">    async def execute(</w:t>
      </w:r>
      <w:r>
        <w:br/>
      </w:r>
      <w:r>
        <w:rPr>
          <w:rStyle w:val="VerbatimChar"/>
        </w:rPr>
        <w:t xml:space="preserve">        self,</w:t>
      </w:r>
      <w:r>
        <w:br/>
      </w:r>
      <w:r>
        <w:rPr>
          <w:rStyle w:val="VerbatimChar"/>
        </w:rPr>
        <w:t xml:space="preserve">        arguments: dict[str, Any],</w:t>
      </w:r>
      <w:r>
        <w:br/>
      </w:r>
      <w:r>
        <w:rPr>
          <w:rStyle w:val="VerbatimChar"/>
        </w:rPr>
        <w:t xml:space="preserve">        context: ToolExecutionContext,</w:t>
      </w:r>
      <w:r>
        <w:br/>
      </w:r>
      <w:r>
        <w:rPr>
          <w:rStyle w:val="VerbatimChar"/>
        </w:rPr>
        <w:t xml:space="preserve">    ) -&gt; ToolResult:</w:t>
      </w:r>
      <w:r>
        <w:br/>
      </w:r>
      <w:r>
        <w:rPr>
          <w:rStyle w:val="VerbatimChar"/>
        </w:rPr>
        <w:t xml:space="preserve">        ...</w:t>
      </w:r>
    </w:p>
    <w:p>
      <w:pPr>
        <w:pStyle w:val="SourceCode"/>
      </w:pPr>
      <w:r>
        <w:rPr>
          <w:rStyle w:val="VerbatimChar"/>
        </w:rPr>
        <w:t xml:space="preserve">class PolicyEngine(Protocol):</w:t>
      </w:r>
      <w:r>
        <w:br/>
      </w:r>
      <w:r>
        <w:rPr>
          <w:rStyle w:val="VerbatimChar"/>
        </w:rPr>
        <w:t xml:space="preserve">    async def evaluate(</w:t>
      </w:r>
      <w:r>
        <w:br/>
      </w:r>
      <w:r>
        <w:rPr>
          <w:rStyle w:val="VerbatimChar"/>
        </w:rPr>
        <w:t xml:space="preserve">        self,</w:t>
      </w:r>
      <w:r>
        <w:br/>
      </w:r>
      <w:r>
        <w:rPr>
          <w:rStyle w:val="VerbatimChar"/>
        </w:rPr>
        <w:t xml:space="preserve">        proposed_action: ProposedAction,</w:t>
      </w:r>
      <w:r>
        <w:br/>
      </w:r>
      <w:r>
        <w:rPr>
          <w:rStyle w:val="VerbatimChar"/>
        </w:rPr>
        <w:t xml:space="preserve">        principal: Principal,</w:t>
      </w:r>
      <w:r>
        <w:br/>
      </w:r>
      <w:r>
        <w:rPr>
          <w:rStyle w:val="VerbatimChar"/>
        </w:rPr>
        <w:t xml:space="preserve">        run: Run,</w:t>
      </w:r>
      <w:r>
        <w:br/>
      </w:r>
      <w:r>
        <w:rPr>
          <w:rStyle w:val="VerbatimChar"/>
        </w:rPr>
        <w:t xml:space="preserve">    ) -&gt; PolicyDecision:</w:t>
      </w:r>
      <w:r>
        <w:br/>
      </w:r>
      <w:r>
        <w:rPr>
          <w:rStyle w:val="VerbatimChar"/>
        </w:rPr>
        <w:t xml:space="preserve">        ...</w:t>
      </w:r>
    </w:p>
    <w:p>
      <w:pPr>
        <w:pStyle w:val="SourceCode"/>
      </w:pPr>
      <w:r>
        <w:rPr>
          <w:rStyle w:val="VerbatimChar"/>
        </w:rPr>
        <w:t xml:space="preserve">class ArtifactStore(Protocol):</w:t>
      </w:r>
      <w:r>
        <w:br/>
      </w:r>
      <w:r>
        <w:rPr>
          <w:rStyle w:val="VerbatimChar"/>
        </w:rPr>
        <w:t xml:space="preserve">    async def put(</w:t>
      </w:r>
      <w:r>
        <w:br/>
      </w:r>
      <w:r>
        <w:rPr>
          <w:rStyle w:val="VerbatimChar"/>
        </w:rPr>
        <w:t xml:space="preserve">        self,</w:t>
      </w:r>
      <w:r>
        <w:br/>
      </w:r>
      <w:r>
        <w:rPr>
          <w:rStyle w:val="VerbatimChar"/>
        </w:rPr>
        <w:t xml:space="preserve">        stream: AsyncIterator[bytes],</w:t>
      </w:r>
      <w:r>
        <w:br/>
      </w:r>
      <w:r>
        <w:rPr>
          <w:rStyle w:val="VerbatimChar"/>
        </w:rPr>
        <w:t xml:space="preserve">        metadata: ArtifactMetadata,</w:t>
      </w:r>
      <w:r>
        <w:br/>
      </w:r>
      <w:r>
        <w:rPr>
          <w:rStyle w:val="VerbatimChar"/>
        </w:rPr>
        <w:t xml:space="preserve">    ) -&gt; ArtifactRef:</w:t>
      </w:r>
      <w:r>
        <w:br/>
      </w:r>
      <w:r>
        <w:rPr>
          <w:rStyle w:val="VerbatimChar"/>
        </w:rPr>
        <w:t xml:space="preserve">        ...</w:t>
      </w:r>
      <w:r>
        <w:br/>
      </w:r>
      <w:r>
        <w:br/>
      </w:r>
      <w:r>
        <w:rPr>
          <w:rStyle w:val="VerbatimChar"/>
        </w:rPr>
        <w:t xml:space="preserve">    async def open(self, ref: ArtifactRef) -&gt; AsyncIterator[bytes]:</w:t>
      </w:r>
      <w:r>
        <w:br/>
      </w:r>
      <w:r>
        <w:rPr>
          <w:rStyle w:val="VerbatimChar"/>
        </w:rPr>
        <w:t xml:space="preserve">        ...</w:t>
      </w:r>
    </w:p>
    <w:p>
      <w:pPr>
        <w:pStyle w:val="SourceCode"/>
      </w:pPr>
      <w:r>
        <w:rPr>
          <w:rStyle w:val="VerbatimChar"/>
        </w:rPr>
        <w:t xml:space="preserve">class ExecutionEnvironment(Protocol):</w:t>
      </w:r>
      <w:r>
        <w:br/>
      </w:r>
      <w:r>
        <w:rPr>
          <w:rStyle w:val="VerbatimChar"/>
        </w:rPr>
        <w:t xml:space="preserve">    async def provision(</w:t>
      </w:r>
      <w:r>
        <w:br/>
      </w:r>
      <w:r>
        <w:rPr>
          <w:rStyle w:val="VerbatimChar"/>
        </w:rPr>
        <w:t xml:space="preserve">        self,</w:t>
      </w:r>
      <w:r>
        <w:br/>
      </w:r>
      <w:r>
        <w:rPr>
          <w:rStyle w:val="VerbatimChar"/>
        </w:rPr>
        <w:t xml:space="preserve">        specification: EnvironmentSpec,</w:t>
      </w:r>
      <w:r>
        <w:br/>
      </w:r>
      <w:r>
        <w:rPr>
          <w:rStyle w:val="VerbatimChar"/>
        </w:rPr>
        <w:t xml:space="preserve">    ) -&gt; EnvironmentHandle:</w:t>
      </w:r>
      <w:r>
        <w:br/>
      </w:r>
      <w:r>
        <w:rPr>
          <w:rStyle w:val="VerbatimChar"/>
        </w:rPr>
        <w:t xml:space="preserve">        ...</w:t>
      </w:r>
      <w:r>
        <w:br/>
      </w:r>
      <w:r>
        <w:br/>
      </w:r>
      <w:r>
        <w:rPr>
          <w:rStyle w:val="VerbatimChar"/>
        </w:rPr>
        <w:t xml:space="preserve">    async def execute(</w:t>
      </w:r>
      <w:r>
        <w:br/>
      </w:r>
      <w:r>
        <w:rPr>
          <w:rStyle w:val="VerbatimChar"/>
        </w:rPr>
        <w:t xml:space="preserve">        self,</w:t>
      </w:r>
      <w:r>
        <w:br/>
      </w:r>
      <w:r>
        <w:rPr>
          <w:rStyle w:val="VerbatimChar"/>
        </w:rPr>
        <w:t xml:space="preserve">        environment: EnvironmentHandle,</w:t>
      </w:r>
      <w:r>
        <w:br/>
      </w:r>
      <w:r>
        <w:rPr>
          <w:rStyle w:val="VerbatimChar"/>
        </w:rPr>
        <w:t xml:space="preserve">        command: ExecutionCommand,</w:t>
      </w:r>
      <w:r>
        <w:br/>
      </w:r>
      <w:r>
        <w:rPr>
          <w:rStyle w:val="VerbatimChar"/>
        </w:rPr>
        <w:t xml:space="preserve">    ) -&gt; ExecutionResult:</w:t>
      </w:r>
      <w:r>
        <w:br/>
      </w:r>
      <w:r>
        <w:rPr>
          <w:rStyle w:val="VerbatimChar"/>
        </w:rPr>
        <w:t xml:space="preserve">        ...</w:t>
      </w:r>
      <w:r>
        <w:br/>
      </w:r>
      <w:r>
        <w:br/>
      </w:r>
      <w:r>
        <w:rPr>
          <w:rStyle w:val="VerbatimChar"/>
        </w:rPr>
        <w:t xml:space="preserve">    async def destroy(self, environment: EnvironmentHandle) -&gt; None:</w:t>
      </w:r>
      <w:r>
        <w:br/>
      </w:r>
      <w:r>
        <w:rPr>
          <w:rStyle w:val="VerbatimChar"/>
        </w:rPr>
        <w:t xml:space="preserve">        ...</w:t>
      </w:r>
    </w:p>
    <w:p>
      <w:pPr>
        <w:pStyle w:val="SourceCode"/>
      </w:pPr>
      <w:r>
        <w:rPr>
          <w:rStyle w:val="VerbatimChar"/>
        </w:rPr>
        <w:t xml:space="preserve">class RunRepository(Protocol):</w:t>
      </w:r>
      <w:r>
        <w:br/>
      </w:r>
      <w:r>
        <w:rPr>
          <w:rStyle w:val="VerbatimChar"/>
        </w:rPr>
        <w:t xml:space="preserve">    async def create(self, run: Run) -&gt; None: ...</w:t>
      </w:r>
      <w:r>
        <w:br/>
      </w:r>
      <w:r>
        <w:rPr>
          <w:rStyle w:val="VerbatimChar"/>
        </w:rPr>
        <w:t xml:space="preserve">    async def get(self, run_id: UUID, principal: Principal) -&gt; Run: ...</w:t>
      </w:r>
      <w:r>
        <w:br/>
      </w:r>
      <w:r>
        <w:rPr>
          <w:rStyle w:val="VerbatimChar"/>
        </w:rPr>
        <w:t xml:space="preserve">    async def claim_next(self, worker_id: str) -&gt; Run | None: ...</w:t>
      </w:r>
      <w:r>
        <w:br/>
      </w:r>
      <w:r>
        <w:rPr>
          <w:rStyle w:val="VerbatimChar"/>
        </w:rPr>
        <w:t xml:space="preserve">    async def heartbeat(self, run_id: UUID, worker_id: str) -&gt; None: ...</w:t>
      </w:r>
      <w:r>
        <w:br/>
      </w:r>
      <w:r>
        <w:rPr>
          <w:rStyle w:val="VerbatimChar"/>
        </w:rPr>
        <w:t xml:space="preserve">    async def transition(</w:t>
      </w:r>
      <w:r>
        <w:br/>
      </w:r>
      <w:r>
        <w:rPr>
          <w:rStyle w:val="VerbatimChar"/>
        </w:rPr>
        <w:t xml:space="preserve">        self,</w:t>
      </w:r>
      <w:r>
        <w:br/>
      </w:r>
      <w:r>
        <w:rPr>
          <w:rStyle w:val="VerbatimChar"/>
        </w:rPr>
        <w:t xml:space="preserve">        run_id: UUID,</w:t>
      </w:r>
      <w:r>
        <w:br/>
      </w:r>
      <w:r>
        <w:rPr>
          <w:rStyle w:val="VerbatimChar"/>
        </w:rPr>
        <w:t xml:space="preserve">        expected_status: RunStatus,</w:t>
      </w:r>
      <w:r>
        <w:br/>
      </w:r>
      <w:r>
        <w:rPr>
          <w:rStyle w:val="VerbatimChar"/>
        </w:rPr>
        <w:t xml:space="preserve">        new_status: RunStatus,</w:t>
      </w:r>
      <w:r>
        <w:br/>
      </w:r>
      <w:r>
        <w:rPr>
          <w:rStyle w:val="VerbatimChar"/>
        </w:rPr>
        <w:t xml:space="preserve">    ) -&gt; Run:</w:t>
      </w:r>
      <w:r>
        <w:br/>
      </w:r>
      <w:r>
        <w:rPr>
          <w:rStyle w:val="VerbatimChar"/>
        </w:rPr>
        <w:t xml:space="preserve">        ...</w:t>
      </w:r>
    </w:p>
    <w:p>
      <w:pPr>
        <w:pStyle w:val="SourceCode"/>
      </w:pPr>
      <w:r>
        <w:rPr>
          <w:rStyle w:val="VerbatimChar"/>
        </w:rPr>
        <w:t xml:space="preserve">class EventRepository(Protocol):</w:t>
      </w:r>
      <w:r>
        <w:br/>
      </w:r>
      <w:r>
        <w:rPr>
          <w:rStyle w:val="VerbatimChar"/>
        </w:rPr>
        <w:t xml:space="preserve">    async def append(self, event: NewEvent) -&gt; EventEnvelope: ...</w:t>
      </w:r>
      <w:r>
        <w:br/>
      </w:r>
      <w:r>
        <w:br/>
      </w:r>
      <w:r>
        <w:rPr>
          <w:rStyle w:val="VerbatimChar"/>
        </w:rPr>
        <w:t xml:space="preserve">    async def list_after(</w:t>
      </w:r>
      <w:r>
        <w:br/>
      </w:r>
      <w:r>
        <w:rPr>
          <w:rStyle w:val="VerbatimChar"/>
        </w:rPr>
        <w:t xml:space="preserve">        self,</w:t>
      </w:r>
      <w:r>
        <w:br/>
      </w:r>
      <w:r>
        <w:rPr>
          <w:rStyle w:val="VerbatimChar"/>
        </w:rPr>
        <w:t xml:space="preserve">        session_id: UUID,</w:t>
      </w:r>
      <w:r>
        <w:br/>
      </w:r>
      <w:r>
        <w:rPr>
          <w:rStyle w:val="VerbatimChar"/>
        </w:rPr>
        <w:t xml:space="preserve">        sequence: int,</w:t>
      </w:r>
      <w:r>
        <w:br/>
      </w:r>
      <w:r>
        <w:rPr>
          <w:rStyle w:val="VerbatimChar"/>
        </w:rPr>
        <w:t xml:space="preserve">        principal: Principal,</w:t>
      </w:r>
      <w:r>
        <w:br/>
      </w:r>
      <w:r>
        <w:rPr>
          <w:rStyle w:val="VerbatimChar"/>
        </w:rPr>
        <w:t xml:space="preserve">    ) -&gt; list[EventEnvelope]:</w:t>
      </w:r>
      <w:r>
        <w:br/>
      </w:r>
      <w:r>
        <w:rPr>
          <w:rStyle w:val="VerbatimChar"/>
        </w:rPr>
        <w:t xml:space="preserve">        ...</w:t>
      </w:r>
    </w:p>
    <w:p>
      <w:pPr>
        <w:pStyle w:val="FirstParagraph"/>
      </w:pPr>
      <w:r>
        <w:t xml:space="preserve">Also define ports for:</w:t>
      </w:r>
    </w:p>
    <w:p>
      <w:pPr>
        <w:pStyle w:val="Compact"/>
        <w:numPr>
          <w:ilvl w:val="0"/>
          <w:numId w:val="1011"/>
        </w:numPr>
      </w:pPr>
      <w:r>
        <w:t xml:space="preserve">Session repository</w:t>
      </w:r>
    </w:p>
    <w:p>
      <w:pPr>
        <w:pStyle w:val="Compact"/>
        <w:numPr>
          <w:ilvl w:val="0"/>
          <w:numId w:val="1011"/>
        </w:numPr>
      </w:pPr>
      <w:r>
        <w:t xml:space="preserve">Checkpoint repository</w:t>
      </w:r>
    </w:p>
    <w:p>
      <w:pPr>
        <w:pStyle w:val="Compact"/>
        <w:numPr>
          <w:ilvl w:val="0"/>
          <w:numId w:val="1011"/>
        </w:numPr>
      </w:pPr>
      <w:r>
        <w:t xml:space="preserve">Tool invocation repository</w:t>
      </w:r>
    </w:p>
    <w:p>
      <w:pPr>
        <w:pStyle w:val="Compact"/>
        <w:numPr>
          <w:ilvl w:val="0"/>
          <w:numId w:val="1011"/>
        </w:numPr>
      </w:pPr>
      <w:r>
        <w:t xml:space="preserve">Approval repository</w:t>
      </w:r>
    </w:p>
    <w:p>
      <w:pPr>
        <w:pStyle w:val="Compact"/>
        <w:numPr>
          <w:ilvl w:val="0"/>
          <w:numId w:val="1011"/>
        </w:numPr>
      </w:pPr>
      <w:r>
        <w:t xml:space="preserve">Agent repository</w:t>
      </w:r>
    </w:p>
    <w:p>
      <w:pPr>
        <w:pStyle w:val="Compact"/>
        <w:numPr>
          <w:ilvl w:val="0"/>
          <w:numId w:val="1011"/>
        </w:numPr>
      </w:pPr>
      <w:r>
        <w:t xml:space="preserve">Usage repository</w:t>
      </w:r>
    </w:p>
    <w:p>
      <w:pPr>
        <w:pStyle w:val="Compact"/>
        <w:numPr>
          <w:ilvl w:val="0"/>
          <w:numId w:val="1011"/>
        </w:numPr>
      </w:pPr>
      <w:r>
        <w:t xml:space="preserve">Run dispatcher</w:t>
      </w:r>
    </w:p>
    <w:p>
      <w:pPr>
        <w:pStyle w:val="Compact"/>
        <w:numPr>
          <w:ilvl w:val="0"/>
          <w:numId w:val="1011"/>
        </w:numPr>
      </w:pPr>
      <w:r>
        <w:t xml:space="preserve">Event broadcaster</w:t>
      </w:r>
    </w:p>
    <w:p>
      <w:pPr>
        <w:pStyle w:val="Compact"/>
        <w:numPr>
          <w:ilvl w:val="0"/>
          <w:numId w:val="1011"/>
        </w:numPr>
      </w:pPr>
      <w:r>
        <w:t xml:space="preserve">Telemetry recorder</w:t>
      </w:r>
    </w:p>
    <w:p>
      <w:pPr>
        <w:pStyle w:val="Compact"/>
        <w:numPr>
          <w:ilvl w:val="0"/>
          <w:numId w:val="1011"/>
        </w:numPr>
      </w:pPr>
      <w:r>
        <w:t xml:space="preserve">Authentication provider</w:t>
      </w:r>
    </w:p>
    <w:bookmarkEnd w:id="46"/>
    <w:bookmarkStart w:id="57" w:name="tool-system"/>
    <w:p>
      <w:pPr>
        <w:pStyle w:val="Heading1"/>
      </w:pPr>
      <w:r>
        <w:t xml:space="preserve">8. Tool system</w:t>
      </w:r>
    </w:p>
    <w:bookmarkStart w:id="47" w:name="tool-specification"/>
    <w:p>
      <w:pPr>
        <w:pStyle w:val="Heading2"/>
      </w:pPr>
      <w:r>
        <w:t xml:space="preserve">8.1 Tool specification</w:t>
      </w:r>
    </w:p>
    <w:p>
      <w:pPr>
        <w:pStyle w:val="SourceCode"/>
      </w:pPr>
      <w:r>
        <w:rPr>
          <w:rStyle w:val="VerbatimChar"/>
        </w:rPr>
        <w:t xml:space="preserve">class ToolSpec(BaseModel):</w:t>
      </w:r>
      <w:r>
        <w:br/>
      </w:r>
      <w:r>
        <w:rPr>
          <w:rStyle w:val="VerbatimChar"/>
        </w:rPr>
        <w:t xml:space="preserve">    name: str</w:t>
      </w:r>
      <w:r>
        <w:br/>
      </w:r>
      <w:r>
        <w:rPr>
          <w:rStyle w:val="VerbatimChar"/>
        </w:rPr>
        <w:t xml:space="preserve">    version: str</w:t>
      </w:r>
      <w:r>
        <w:br/>
      </w:r>
      <w:r>
        <w:rPr>
          <w:rStyle w:val="VerbatimChar"/>
        </w:rPr>
        <w:t xml:space="preserve">    description: str</w:t>
      </w:r>
      <w:r>
        <w:br/>
      </w:r>
      <w:r>
        <w:rPr>
          <w:rStyle w:val="VerbatimChar"/>
        </w:rPr>
        <w:t xml:space="preserve">    input_schema: dict[str, Any]</w:t>
      </w:r>
      <w:r>
        <w:br/>
      </w:r>
      <w:r>
        <w:rPr>
          <w:rStyle w:val="VerbatimChar"/>
        </w:rPr>
        <w:t xml:space="preserve">    output_schema: dict[str, Any] | None</w:t>
      </w:r>
      <w:r>
        <w:br/>
      </w:r>
      <w:r>
        <w:rPr>
          <w:rStyle w:val="VerbatimChar"/>
        </w:rPr>
        <w:t xml:space="preserve">    side_effect: SideEffectClass</w:t>
      </w:r>
      <w:r>
        <w:br/>
      </w:r>
      <w:r>
        <w:rPr>
          <w:rStyle w:val="VerbatimChar"/>
        </w:rPr>
        <w:t xml:space="preserve">    risk: RiskLevel</w:t>
      </w:r>
      <w:r>
        <w:br/>
      </w:r>
      <w:r>
        <w:rPr>
          <w:rStyle w:val="VerbatimChar"/>
        </w:rPr>
        <w:t xml:space="preserve">    idempotency: IdempotencyClass</w:t>
      </w:r>
      <w:r>
        <w:br/>
      </w:r>
      <w:r>
        <w:rPr>
          <w:rStyle w:val="VerbatimChar"/>
        </w:rPr>
        <w:t xml:space="preserve">    required_scopes: set[str]</w:t>
      </w:r>
      <w:r>
        <w:br/>
      </w:r>
      <w:r>
        <w:rPr>
          <w:rStyle w:val="VerbatimChar"/>
        </w:rPr>
        <w:t xml:space="preserve">    timeout_seconds: int</w:t>
      </w:r>
      <w:r>
        <w:br/>
      </w:r>
      <w:r>
        <w:rPr>
          <w:rStyle w:val="VerbatimChar"/>
        </w:rPr>
        <w:t xml:space="preserve">    maximum_output_bytes: int</w:t>
      </w:r>
      <w:r>
        <w:br/>
      </w:r>
      <w:r>
        <w:rPr>
          <w:rStyle w:val="VerbatimChar"/>
        </w:rPr>
        <w:t xml:space="preserve">    allow_parallel: bool</w:t>
      </w:r>
    </w:p>
    <w:p>
      <w:pPr>
        <w:pStyle w:val="FirstParagraph"/>
      </w:pPr>
      <w:r>
        <w:t xml:space="preserve">Use namespaced names:</w:t>
      </w:r>
    </w:p>
    <w:p>
      <w:pPr>
        <w:pStyle w:val="SourceCode"/>
      </w:pPr>
      <w:r>
        <w:rPr>
          <w:rStyle w:val="VerbatimChar"/>
        </w:rPr>
        <w:t xml:space="preserve">system.current_time</w:t>
      </w:r>
      <w:r>
        <w:br/>
      </w:r>
      <w:r>
        <w:rPr>
          <w:rStyle w:val="VerbatimChar"/>
        </w:rPr>
        <w:t xml:space="preserve">math.calculate</w:t>
      </w:r>
      <w:r>
        <w:br/>
      </w:r>
      <w:r>
        <w:rPr>
          <w:rStyle w:val="VerbatimChar"/>
        </w:rPr>
        <w:t xml:space="preserve">workspace.read_text</w:t>
      </w:r>
      <w:r>
        <w:br/>
      </w:r>
      <w:r>
        <w:rPr>
          <w:rStyle w:val="VerbatimChar"/>
        </w:rPr>
        <w:t xml:space="preserve">workspace.write_text</w:t>
      </w:r>
      <w:r>
        <w:br/>
      </w:r>
      <w:r>
        <w:rPr>
          <w:rStyle w:val="VerbatimChar"/>
        </w:rPr>
        <w:t xml:space="preserve">workspace.list_files</w:t>
      </w:r>
      <w:r>
        <w:br/>
      </w:r>
      <w:r>
        <w:rPr>
          <w:rStyle w:val="VerbatimChar"/>
        </w:rPr>
        <w:t xml:space="preserve">sandbox.run_command</w:t>
      </w:r>
      <w:r>
        <w:br/>
      </w:r>
      <w:r>
        <w:rPr>
          <w:rStyle w:val="VerbatimChar"/>
        </w:rPr>
        <w:t xml:space="preserve">artifact.export</w:t>
      </w:r>
    </w:p>
    <w:bookmarkEnd w:id="47"/>
    <w:bookmarkStart w:id="54" w:name="initial-tools"/>
    <w:p>
      <w:pPr>
        <w:pStyle w:val="Heading2"/>
      </w:pPr>
      <w:r>
        <w:t xml:space="preserve">8.2 Initial tools</w:t>
      </w:r>
    </w:p>
    <w:bookmarkStart w:id="48" w:name="math.calculate"/>
    <w:p>
      <w:pPr>
        <w:pStyle w:val="Heading3"/>
      </w:pPr>
      <w:r>
        <w:rPr>
          <w:rStyle w:val="VerbatimChar"/>
        </w:rPr>
        <w:t xml:space="preserve">math.calculate</w:t>
      </w:r>
    </w:p>
    <w:p>
      <w:pPr>
        <w:pStyle w:val="Compact"/>
        <w:numPr>
          <w:ilvl w:val="0"/>
          <w:numId w:val="1012"/>
        </w:numPr>
      </w:pPr>
      <w:r>
        <w:t xml:space="preserve">Read-only</w:t>
      </w:r>
    </w:p>
    <w:p>
      <w:pPr>
        <w:pStyle w:val="Compact"/>
        <w:numPr>
          <w:ilvl w:val="0"/>
          <w:numId w:val="1012"/>
        </w:numPr>
      </w:pPr>
      <w:r>
        <w:t xml:space="preserve">Deterministic</w:t>
      </w:r>
    </w:p>
    <w:p>
      <w:pPr>
        <w:pStyle w:val="Compact"/>
        <w:numPr>
          <w:ilvl w:val="0"/>
          <w:numId w:val="1012"/>
        </w:numPr>
      </w:pPr>
      <w:r>
        <w:t xml:space="preserve">No approval</w:t>
      </w:r>
    </w:p>
    <w:p>
      <w:pPr>
        <w:pStyle w:val="Compact"/>
        <w:numPr>
          <w:ilvl w:val="0"/>
          <w:numId w:val="1012"/>
        </w:numPr>
      </w:pPr>
      <w:r>
        <w:t xml:space="preserve">Strictly parse supported mathematical expressions</w:t>
      </w:r>
    </w:p>
    <w:p>
      <w:pPr>
        <w:pStyle w:val="Compact"/>
        <w:numPr>
          <w:ilvl w:val="0"/>
          <w:numId w:val="1012"/>
        </w:numPr>
      </w:pPr>
      <w:r>
        <w:t xml:space="preserve">Do not use unrestricted</w:t>
      </w:r>
      <w:r>
        <w:t xml:space="preserve"> </w:t>
      </w:r>
      <w:r>
        <w:rPr>
          <w:rStyle w:val="VerbatimChar"/>
        </w:rPr>
        <w:t xml:space="preserve">eval</w:t>
      </w:r>
    </w:p>
    <w:bookmarkEnd w:id="48"/>
    <w:bookmarkStart w:id="49" w:name="system.current_time"/>
    <w:p>
      <w:pPr>
        <w:pStyle w:val="Heading3"/>
      </w:pPr>
      <w:r>
        <w:rPr>
          <w:rStyle w:val="VerbatimChar"/>
        </w:rPr>
        <w:t xml:space="preserve">system.current_time</w:t>
      </w:r>
    </w:p>
    <w:p>
      <w:pPr>
        <w:pStyle w:val="Compact"/>
        <w:numPr>
          <w:ilvl w:val="0"/>
          <w:numId w:val="1013"/>
        </w:numPr>
      </w:pPr>
      <w:r>
        <w:t xml:space="preserve">Read-only</w:t>
      </w:r>
    </w:p>
    <w:p>
      <w:pPr>
        <w:pStyle w:val="Compact"/>
        <w:numPr>
          <w:ilvl w:val="0"/>
          <w:numId w:val="1013"/>
        </w:numPr>
      </w:pPr>
      <w:r>
        <w:t xml:space="preserve">Deterministic</w:t>
      </w:r>
    </w:p>
    <w:p>
      <w:pPr>
        <w:pStyle w:val="Compact"/>
        <w:numPr>
          <w:ilvl w:val="0"/>
          <w:numId w:val="1013"/>
        </w:numPr>
      </w:pPr>
      <w:r>
        <w:t xml:space="preserve">No approval</w:t>
      </w:r>
    </w:p>
    <w:p>
      <w:pPr>
        <w:pStyle w:val="Compact"/>
        <w:numPr>
          <w:ilvl w:val="0"/>
          <w:numId w:val="1013"/>
        </w:numPr>
      </w:pPr>
      <w:r>
        <w:t xml:space="preserve">Accept an explicit timezone</w:t>
      </w:r>
    </w:p>
    <w:bookmarkEnd w:id="49"/>
    <w:bookmarkStart w:id="50" w:name="workspace.read_text"/>
    <w:p>
      <w:pPr>
        <w:pStyle w:val="Heading3"/>
      </w:pPr>
      <w:r>
        <w:rPr>
          <w:rStyle w:val="VerbatimChar"/>
        </w:rPr>
        <w:t xml:space="preserve">workspace.read_text</w:t>
      </w:r>
    </w:p>
    <w:p>
      <w:pPr>
        <w:pStyle w:val="Compact"/>
        <w:numPr>
          <w:ilvl w:val="0"/>
          <w:numId w:val="1014"/>
        </w:numPr>
      </w:pPr>
      <w:r>
        <w:t xml:space="preserve">Read-only</w:t>
      </w:r>
    </w:p>
    <w:p>
      <w:pPr>
        <w:pStyle w:val="Compact"/>
        <w:numPr>
          <w:ilvl w:val="0"/>
          <w:numId w:val="1014"/>
        </w:numPr>
      </w:pPr>
      <w:r>
        <w:t xml:space="preserve">Restricted to the current isolated workspace</w:t>
      </w:r>
    </w:p>
    <w:p>
      <w:pPr>
        <w:pStyle w:val="Compact"/>
        <w:numPr>
          <w:ilvl w:val="0"/>
          <w:numId w:val="1014"/>
        </w:numPr>
      </w:pPr>
      <w:r>
        <w:t xml:space="preserve">Reject absolute paths and path traversal</w:t>
      </w:r>
    </w:p>
    <w:bookmarkEnd w:id="50"/>
    <w:bookmarkStart w:id="51" w:name="workspace.write_text"/>
    <w:p>
      <w:pPr>
        <w:pStyle w:val="Heading3"/>
      </w:pPr>
      <w:r>
        <w:rPr>
          <w:rStyle w:val="VerbatimChar"/>
        </w:rPr>
        <w:t xml:space="preserve">workspace.write_text</w:t>
      </w:r>
    </w:p>
    <w:p>
      <w:pPr>
        <w:pStyle w:val="Compact"/>
        <w:numPr>
          <w:ilvl w:val="0"/>
          <w:numId w:val="1015"/>
        </w:numPr>
      </w:pPr>
      <w:r>
        <w:t xml:space="preserve">Local workspace write</w:t>
      </w:r>
    </w:p>
    <w:p>
      <w:pPr>
        <w:pStyle w:val="Compact"/>
        <w:numPr>
          <w:ilvl w:val="0"/>
          <w:numId w:val="1015"/>
        </w:numPr>
      </w:pPr>
      <w:r>
        <w:t xml:space="preserve">Restricted to the current isolated workspace</w:t>
      </w:r>
    </w:p>
    <w:p>
      <w:pPr>
        <w:pStyle w:val="Compact"/>
        <w:numPr>
          <w:ilvl w:val="0"/>
          <w:numId w:val="1015"/>
        </w:numPr>
      </w:pPr>
      <w:r>
        <w:t xml:space="preserve">Return file metadata and checksum</w:t>
      </w:r>
    </w:p>
    <w:bookmarkEnd w:id="51"/>
    <w:bookmarkStart w:id="52" w:name="workspace.list_files"/>
    <w:p>
      <w:pPr>
        <w:pStyle w:val="Heading3"/>
      </w:pPr>
      <w:r>
        <w:rPr>
          <w:rStyle w:val="VerbatimChar"/>
        </w:rPr>
        <w:t xml:space="preserve">workspace.list_files</w:t>
      </w:r>
    </w:p>
    <w:p>
      <w:pPr>
        <w:pStyle w:val="Compact"/>
        <w:numPr>
          <w:ilvl w:val="0"/>
          <w:numId w:val="1016"/>
        </w:numPr>
      </w:pPr>
      <w:r>
        <w:t xml:space="preserve">Read-only</w:t>
      </w:r>
    </w:p>
    <w:p>
      <w:pPr>
        <w:pStyle w:val="Compact"/>
        <w:numPr>
          <w:ilvl w:val="0"/>
          <w:numId w:val="1016"/>
        </w:numPr>
      </w:pPr>
      <w:r>
        <w:t xml:space="preserve">Restricted to the current workspace</w:t>
      </w:r>
    </w:p>
    <w:p>
      <w:pPr>
        <w:pStyle w:val="Compact"/>
        <w:numPr>
          <w:ilvl w:val="0"/>
          <w:numId w:val="1016"/>
        </w:numPr>
      </w:pPr>
      <w:r>
        <w:t xml:space="preserve">Enforce result limits</w:t>
      </w:r>
    </w:p>
    <w:bookmarkEnd w:id="52"/>
    <w:bookmarkStart w:id="53" w:name="demo.external_write"/>
    <w:p>
      <w:pPr>
        <w:pStyle w:val="Heading3"/>
      </w:pPr>
      <w:r>
        <w:rPr>
          <w:rStyle w:val="VerbatimChar"/>
        </w:rPr>
        <w:t xml:space="preserve">demo.external_write</w:t>
      </w:r>
    </w:p>
    <w:p>
      <w:pPr>
        <w:pStyle w:val="FirstParagraph"/>
      </w:pPr>
      <w:r>
        <w:t xml:space="preserve">Implement a fake external side-effect tool solely to test approvals.</w:t>
      </w:r>
    </w:p>
    <w:p>
      <w:pPr>
        <w:pStyle w:val="Compact"/>
        <w:numPr>
          <w:ilvl w:val="0"/>
          <w:numId w:val="1017"/>
        </w:numPr>
      </w:pPr>
      <w:r>
        <w:t xml:space="preserve">Always requires approval</w:t>
      </w:r>
    </w:p>
    <w:p>
      <w:pPr>
        <w:pStyle w:val="Compact"/>
        <w:numPr>
          <w:ilvl w:val="0"/>
          <w:numId w:val="1017"/>
        </w:numPr>
      </w:pPr>
      <w:r>
        <w:t xml:space="preserve">Records what would have been written</w:t>
      </w:r>
    </w:p>
    <w:p>
      <w:pPr>
        <w:pStyle w:val="Compact"/>
        <w:numPr>
          <w:ilvl w:val="0"/>
          <w:numId w:val="1017"/>
        </w:numPr>
      </w:pPr>
      <w:r>
        <w:t xml:space="preserve">Does not call an actual external service</w:t>
      </w:r>
    </w:p>
    <w:p>
      <w:pPr>
        <w:pStyle w:val="FirstParagraph"/>
      </w:pPr>
      <w:r>
        <w:t xml:space="preserve">Add</w:t>
      </w:r>
      <w:r>
        <w:t xml:space="preserve"> </w:t>
      </w:r>
      <w:r>
        <w:rPr>
          <w:rStyle w:val="VerbatimChar"/>
        </w:rPr>
        <w:t xml:space="preserve">sandbox.run_command</w:t>
      </w:r>
      <w:r>
        <w:t xml:space="preserve"> </w:t>
      </w:r>
      <w:r>
        <w:t xml:space="preserve">only after the sandbox milestone.</w:t>
      </w:r>
    </w:p>
    <w:bookmarkEnd w:id="53"/>
    <w:bookmarkEnd w:id="54"/>
    <w:bookmarkStart w:id="55" w:name="validation"/>
    <w:p>
      <w:pPr>
        <w:pStyle w:val="Heading2"/>
      </w:pPr>
      <w:r>
        <w:t xml:space="preserve">8.3 Validation</w:t>
      </w:r>
    </w:p>
    <w:p>
      <w:pPr>
        <w:pStyle w:val="FirstParagraph"/>
      </w:pPr>
      <w:r>
        <w:t xml:space="preserve">Tool execution must proceed in this order:</w:t>
      </w:r>
    </w:p>
    <w:p>
      <w:pPr>
        <w:pStyle w:val="SourceCode"/>
      </w:pPr>
      <w:r>
        <w:rPr>
          <w:rStyle w:val="VerbatimChar"/>
        </w:rPr>
        <w:t xml:space="preserve">Resolve registered tool</w:t>
      </w:r>
      <w:r>
        <w:br/>
      </w:r>
      <w:r>
        <w:rPr>
          <w:rStyle w:val="VerbatimChar"/>
        </w:rPr>
        <w:t xml:space="preserve">    -&gt; check tool enabled for agent</w:t>
      </w:r>
      <w:r>
        <w:br/>
      </w:r>
      <w:r>
        <w:rPr>
          <w:rStyle w:val="VerbatimChar"/>
        </w:rPr>
        <w:t xml:space="preserve">    -&gt; check principal scopes</w:t>
      </w:r>
      <w:r>
        <w:br/>
      </w:r>
      <w:r>
        <w:rPr>
          <w:rStyle w:val="VerbatimChar"/>
        </w:rPr>
        <w:t xml:space="preserve">    -&gt; validate JSON arguments</w:t>
      </w:r>
      <w:r>
        <w:br/>
      </w:r>
      <w:r>
        <w:rPr>
          <w:rStyle w:val="VerbatimChar"/>
        </w:rPr>
        <w:t xml:space="preserve">    -&gt; normalize arguments</w:t>
      </w:r>
      <w:r>
        <w:br/>
      </w:r>
      <w:r>
        <w:rPr>
          <w:rStyle w:val="VerbatimChar"/>
        </w:rPr>
        <w:t xml:space="preserve">    -&gt; evaluate policy</w:t>
      </w:r>
      <w:r>
        <w:br/>
      </w:r>
      <w:r>
        <w:rPr>
          <w:rStyle w:val="VerbatimChar"/>
        </w:rPr>
        <w:t xml:space="preserve">    -&gt; request approval if needed</w:t>
      </w:r>
      <w:r>
        <w:br/>
      </w:r>
      <w:r>
        <w:rPr>
          <w:rStyle w:val="VerbatimChar"/>
        </w:rPr>
        <w:t xml:space="preserve">    -&gt; execute with timeout</w:t>
      </w:r>
      <w:r>
        <w:br/>
      </w:r>
      <w:r>
        <w:rPr>
          <w:rStyle w:val="VerbatimChar"/>
        </w:rPr>
        <w:t xml:space="preserve">    -&gt; validate result</w:t>
      </w:r>
      <w:r>
        <w:br/>
      </w:r>
      <w:r>
        <w:rPr>
          <w:rStyle w:val="VerbatimChar"/>
        </w:rPr>
        <w:t xml:space="preserve">    -&gt; truncate or artifactize large output</w:t>
      </w:r>
      <w:r>
        <w:br/>
      </w:r>
      <w:r>
        <w:rPr>
          <w:rStyle w:val="VerbatimChar"/>
        </w:rPr>
        <w:t xml:space="preserve">    -&gt; persist result</w:t>
      </w:r>
    </w:p>
    <w:p>
      <w:pPr>
        <w:pStyle w:val="FirstParagraph"/>
      </w:pPr>
      <w:r>
        <w:t xml:space="preserve">Unknown arguments must be rejected unless the schema explicitly permits them.</w:t>
      </w:r>
    </w:p>
    <w:p>
      <w:pPr>
        <w:pStyle w:val="BodyText"/>
      </w:pPr>
      <w:r>
        <w:t xml:space="preserve">Tool descriptions are not security boundaries.</w:t>
      </w:r>
    </w:p>
    <w:bookmarkEnd w:id="55"/>
    <w:bookmarkStart w:id="56" w:name="idempotency"/>
    <w:p>
      <w:pPr>
        <w:pStyle w:val="Heading2"/>
      </w:pPr>
      <w:r>
        <w:t xml:space="preserve">8.4 Idempotency</w:t>
      </w:r>
    </w:p>
    <w:p>
      <w:pPr>
        <w:pStyle w:val="FirstParagraph"/>
      </w:pPr>
      <w:r>
        <w:t xml:space="preserve">Every tool invocation must have an application-generated idempotency key.</w:t>
      </w:r>
    </w:p>
    <w:p>
      <w:pPr>
        <w:pStyle w:val="BodyText"/>
      </w:pPr>
      <w:r>
        <w:t xml:space="preserve">Derive it from stable inputs such as:</w:t>
      </w:r>
    </w:p>
    <w:p>
      <w:pPr>
        <w:pStyle w:val="SourceCode"/>
      </w:pPr>
      <w:r>
        <w:rPr>
          <w:rStyle w:val="VerbatimChar"/>
        </w:rPr>
        <w:t xml:space="preserve">run ID</w:t>
      </w:r>
      <w:r>
        <w:br/>
      </w:r>
      <w:r>
        <w:rPr>
          <w:rStyle w:val="VerbatimChar"/>
        </w:rPr>
        <w:t xml:space="preserve">run step</w:t>
      </w:r>
      <w:r>
        <w:br/>
      </w:r>
      <w:r>
        <w:rPr>
          <w:rStyle w:val="VerbatimChar"/>
        </w:rPr>
        <w:t xml:space="preserve">provider tool-call ID</w:t>
      </w:r>
      <w:r>
        <w:br/>
      </w:r>
      <w:r>
        <w:rPr>
          <w:rStyle w:val="VerbatimChar"/>
        </w:rPr>
        <w:t xml:space="preserve">tool name</w:t>
      </w:r>
      <w:r>
        <w:br/>
      </w:r>
      <w:r>
        <w:rPr>
          <w:rStyle w:val="VerbatimChar"/>
        </w:rPr>
        <w:t xml:space="preserve">normalized arguments hash</w:t>
      </w:r>
    </w:p>
    <w:p>
      <w:pPr>
        <w:pStyle w:val="FirstParagraph"/>
      </w:pPr>
      <w:r>
        <w:t xml:space="preserve">Before executing a tool, check whether that idempotency key has already succeeded.</w:t>
      </w:r>
    </w:p>
    <w:p>
      <w:pPr>
        <w:pStyle w:val="BodyText"/>
      </w:pPr>
      <w:r>
        <w:t xml:space="preserve">For an external service that supports idempotency keys, pass the application key through.</w:t>
      </w:r>
    </w:p>
    <w:p>
      <w:pPr>
        <w:pStyle w:val="BodyText"/>
      </w:pPr>
      <w:r>
        <w:t xml:space="preserve">Tool invocation statuses:</w:t>
      </w:r>
    </w:p>
    <w:p>
      <w:pPr>
        <w:pStyle w:val="SourceCode"/>
      </w:pPr>
      <w:r>
        <w:rPr>
          <w:rStyle w:val="VerbatimChar"/>
        </w:rPr>
        <w:t xml:space="preserve">PROPOSED</w:t>
      </w:r>
      <w:r>
        <w:br/>
      </w:r>
      <w:r>
        <w:rPr>
          <w:rStyle w:val="VerbatimChar"/>
        </w:rPr>
        <w:t xml:space="preserve">AUTHORIZED</w:t>
      </w:r>
      <w:r>
        <w:br/>
      </w:r>
      <w:r>
        <w:rPr>
          <w:rStyle w:val="VerbatimChar"/>
        </w:rPr>
        <w:t xml:space="preserve">WAITING_FOR_APPROVAL</w:t>
      </w:r>
      <w:r>
        <w:br/>
      </w:r>
      <w:r>
        <w:rPr>
          <w:rStyle w:val="VerbatimChar"/>
        </w:rPr>
        <w:t xml:space="preserve">RUNNING</w:t>
      </w:r>
      <w:r>
        <w:br/>
      </w:r>
      <w:r>
        <w:rPr>
          <w:rStyle w:val="VerbatimChar"/>
        </w:rPr>
        <w:t xml:space="preserve">SUCCEEDED</w:t>
      </w:r>
      <w:r>
        <w:br/>
      </w:r>
      <w:r>
        <w:rPr>
          <w:rStyle w:val="VerbatimChar"/>
        </w:rPr>
        <w:t xml:space="preserve">FAILED</w:t>
      </w:r>
      <w:r>
        <w:br/>
      </w:r>
      <w:r>
        <w:rPr>
          <w:rStyle w:val="VerbatimChar"/>
        </w:rPr>
        <w:t xml:space="preserve">DENIED</w:t>
      </w:r>
      <w:r>
        <w:br/>
      </w:r>
      <w:r>
        <w:rPr>
          <w:rStyle w:val="VerbatimChar"/>
        </w:rPr>
        <w:t xml:space="preserve">UNCERTAIN</w:t>
      </w:r>
    </w:p>
    <w:p>
      <w:pPr>
        <w:pStyle w:val="FirstParagraph"/>
      </w:pPr>
      <w:r>
        <w:t xml:space="preserve">After a worker crash:</w:t>
      </w:r>
    </w:p>
    <w:p>
      <w:pPr>
        <w:pStyle w:val="Compact"/>
        <w:numPr>
          <w:ilvl w:val="0"/>
          <w:numId w:val="1018"/>
        </w:numPr>
      </w:pPr>
      <w:r>
        <w:t xml:space="preserve">Retry read-only tools.</w:t>
      </w:r>
    </w:p>
    <w:p>
      <w:pPr>
        <w:pStyle w:val="Compact"/>
        <w:numPr>
          <w:ilvl w:val="0"/>
          <w:numId w:val="1018"/>
        </w:numPr>
      </w:pPr>
      <w:r>
        <w:t xml:space="preserve">Retry explicitly idempotent tools.</w:t>
      </w:r>
    </w:p>
    <w:p>
      <w:pPr>
        <w:pStyle w:val="Compact"/>
        <w:numPr>
          <w:ilvl w:val="0"/>
          <w:numId w:val="1018"/>
        </w:numPr>
      </w:pPr>
      <w:r>
        <w:t xml:space="preserve">Retry conditionally idempotent tools only with an idempotency key.</w:t>
      </w:r>
    </w:p>
    <w:p>
      <w:pPr>
        <w:pStyle w:val="Compact"/>
        <w:numPr>
          <w:ilvl w:val="0"/>
          <w:numId w:val="1018"/>
        </w:numPr>
      </w:pPr>
      <w:r>
        <w:t xml:space="preserve">Do not automatically retry a non-idempotent tool left in</w:t>
      </w:r>
      <w:r>
        <w:t xml:space="preserve"> </w:t>
      </w:r>
      <w:r>
        <w:rPr>
          <w:rStyle w:val="VerbatimChar"/>
        </w:rPr>
        <w:t xml:space="preserve">RUNNING</w:t>
      </w:r>
      <w:r>
        <w:t xml:space="preserve">.</w:t>
      </w:r>
    </w:p>
    <w:p>
      <w:pPr>
        <w:pStyle w:val="Compact"/>
        <w:numPr>
          <w:ilvl w:val="0"/>
          <w:numId w:val="1018"/>
        </w:numPr>
      </w:pPr>
      <w:r>
        <w:t xml:space="preserve">Mark an ambiguous non-idempotent execution</w:t>
      </w:r>
      <w:r>
        <w:t xml:space="preserve"> </w:t>
      </w:r>
      <w:r>
        <w:rPr>
          <w:rStyle w:val="VerbatimChar"/>
        </w:rPr>
        <w:t xml:space="preserve">UNCERTAIN</w:t>
      </w:r>
      <w:r>
        <w:t xml:space="preserve"> </w:t>
      </w:r>
      <w:r>
        <w:t xml:space="preserve">and require review.</w:t>
      </w:r>
    </w:p>
    <w:bookmarkEnd w:id="56"/>
    <w:bookmarkEnd w:id="57"/>
    <w:bookmarkStart w:id="61" w:name="policy-and-approval-model"/>
    <w:p>
      <w:pPr>
        <w:pStyle w:val="Heading1"/>
      </w:pPr>
      <w:r>
        <w:t xml:space="preserve">9. Policy and approval model</w:t>
      </w:r>
    </w:p>
    <w:bookmarkStart w:id="58" w:name="policy-decisions"/>
    <w:p>
      <w:pPr>
        <w:pStyle w:val="Heading2"/>
      </w:pPr>
      <w:r>
        <w:t xml:space="preserve">9.1 Policy decisions</w:t>
      </w:r>
    </w:p>
    <w:p>
      <w:pPr>
        <w:pStyle w:val="SourceCode"/>
      </w:pPr>
      <w:r>
        <w:rPr>
          <w:rStyle w:val="VerbatimChar"/>
        </w:rPr>
        <w:t xml:space="preserve">class PolicyDecisionType(str, Enum):</w:t>
      </w:r>
      <w:r>
        <w:br/>
      </w:r>
      <w:r>
        <w:rPr>
          <w:rStyle w:val="VerbatimChar"/>
        </w:rPr>
        <w:t xml:space="preserve">    ALLOW = "allow"</w:t>
      </w:r>
      <w:r>
        <w:br/>
      </w:r>
      <w:r>
        <w:rPr>
          <w:rStyle w:val="VerbatimChar"/>
        </w:rPr>
        <w:t xml:space="preserve">    DENY = "deny"</w:t>
      </w:r>
      <w:r>
        <w:br/>
      </w:r>
      <w:r>
        <w:rPr>
          <w:rStyle w:val="VerbatimChar"/>
        </w:rPr>
        <w:t xml:space="preserve">    REQUIRE_APPROVAL = "require_approval"</w:t>
      </w:r>
      <w:r>
        <w:br/>
      </w:r>
      <w:r>
        <w:rPr>
          <w:rStyle w:val="VerbatimChar"/>
        </w:rPr>
        <w:t xml:space="preserve">    ALLOW_WITH_MODIFICATIONS = "allow_with_modifications"</w:t>
      </w:r>
    </w:p>
    <w:p>
      <w:pPr>
        <w:pStyle w:val="SourceCode"/>
      </w:pPr>
      <w:r>
        <w:rPr>
          <w:rStyle w:val="VerbatimChar"/>
        </w:rPr>
        <w:t xml:space="preserve">class PolicyDecision(BaseModel):</w:t>
      </w:r>
      <w:r>
        <w:br/>
      </w:r>
      <w:r>
        <w:rPr>
          <w:rStyle w:val="VerbatimChar"/>
        </w:rPr>
        <w:t xml:space="preserve">    decision: PolicyDecisionType</w:t>
      </w:r>
      <w:r>
        <w:br/>
      </w:r>
      <w:r>
        <w:rPr>
          <w:rStyle w:val="VerbatimChar"/>
        </w:rPr>
        <w:t xml:space="preserve">    reason_code: str</w:t>
      </w:r>
      <w:r>
        <w:br/>
      </w:r>
      <w:r>
        <w:rPr>
          <w:rStyle w:val="VerbatimChar"/>
        </w:rPr>
        <w:t xml:space="preserve">    explanation: str</w:t>
      </w:r>
      <w:r>
        <w:br/>
      </w:r>
      <w:r>
        <w:rPr>
          <w:rStyle w:val="VerbatimChar"/>
        </w:rPr>
        <w:t xml:space="preserve">    modified_arguments: dict[str, Any] | None</w:t>
      </w:r>
      <w:r>
        <w:br/>
      </w:r>
      <w:r>
        <w:rPr>
          <w:rStyle w:val="VerbatimChar"/>
        </w:rPr>
        <w:t xml:space="preserve">    policy_version: str</w:t>
      </w:r>
    </w:p>
    <w:bookmarkEnd w:id="58"/>
    <w:bookmarkStart w:id="59" w:name="default-policy-matrix"/>
    <w:p>
      <w:pPr>
        <w:pStyle w:val="Heading2"/>
      </w:pPr>
      <w:r>
        <w:t xml:space="preserve">9.2 Default policy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 category</w:t>
            </w:r>
          </w:p>
        </w:tc>
        <w:tc>
          <w:tcPr/>
          <w:p>
            <w:pPr>
              <w:pStyle w:val="Compact"/>
              <w:jc w:val="left"/>
            </w:pPr>
            <w:r>
              <w:t xml:space="preserve">Default decision</w:t>
            </w:r>
          </w:p>
        </w:tc>
      </w:tr>
      <w:tr>
        <w:tc>
          <w:tcPr/>
          <w:p>
            <w:pPr>
              <w:pStyle w:val="Compact"/>
              <w:jc w:val="left"/>
            </w:pPr>
            <w:r>
              <w:t xml:space="preserve">Pure computation</w:t>
            </w:r>
          </w:p>
        </w:tc>
        <w:tc>
          <w:tcPr/>
          <w:p>
            <w:pPr>
              <w:pStyle w:val="Compact"/>
              <w:jc w:val="left"/>
            </w:pPr>
            <w:r>
              <w:t xml:space="preserve">Allow</w:t>
            </w:r>
          </w:p>
        </w:tc>
      </w:tr>
      <w:tr>
        <w:tc>
          <w:tcPr/>
          <w:p>
            <w:pPr>
              <w:pStyle w:val="Compact"/>
              <w:jc w:val="left"/>
            </w:pPr>
            <w:r>
              <w:t xml:space="preserve">Read isolated workspace</w:t>
            </w:r>
          </w:p>
        </w:tc>
        <w:tc>
          <w:tcPr/>
          <w:p>
            <w:pPr>
              <w:pStyle w:val="Compact"/>
              <w:jc w:val="left"/>
            </w:pPr>
            <w:r>
              <w:t xml:space="preserve">Allow</w:t>
            </w:r>
          </w:p>
        </w:tc>
      </w:tr>
      <w:tr>
        <w:tc>
          <w:tcPr/>
          <w:p>
            <w:pPr>
              <w:pStyle w:val="Compact"/>
              <w:jc w:val="left"/>
            </w:pPr>
            <w:r>
              <w:t xml:space="preserve">Write isolated workspace</w:t>
            </w:r>
          </w:p>
        </w:tc>
        <w:tc>
          <w:tcPr/>
          <w:p>
            <w:pPr>
              <w:pStyle w:val="Compact"/>
              <w:jc w:val="left"/>
            </w:pPr>
            <w:r>
              <w:t xml:space="preserve">Allow</w:t>
            </w:r>
          </w:p>
        </w:tc>
      </w:tr>
      <w:tr>
        <w:tc>
          <w:tcPr/>
          <w:p>
            <w:pPr>
              <w:pStyle w:val="Compact"/>
              <w:jc w:val="left"/>
            </w:pPr>
            <w:r>
              <w:t xml:space="preserve">Read approved network resource</w:t>
            </w:r>
          </w:p>
        </w:tc>
        <w:tc>
          <w:tcPr/>
          <w:p>
            <w:pPr>
              <w:pStyle w:val="Compact"/>
              <w:jc w:val="left"/>
            </w:pPr>
            <w:r>
              <w:t xml:space="preserve">Allow with restrictions</w:t>
            </w:r>
          </w:p>
        </w:tc>
      </w:tr>
      <w:tr>
        <w:tc>
          <w:tcPr/>
          <w:p>
            <w:pPr>
              <w:pStyle w:val="Compact"/>
              <w:jc w:val="left"/>
            </w:pPr>
            <w:r>
              <w:t xml:space="preserve">Execute code</w:t>
            </w:r>
          </w:p>
        </w:tc>
        <w:tc>
          <w:tcPr/>
          <w:p>
            <w:pPr>
              <w:pStyle w:val="Compact"/>
              <w:jc w:val="left"/>
            </w:pPr>
            <w:r>
              <w:t xml:space="preserve">Allow only in sandbox</w:t>
            </w:r>
          </w:p>
        </w:tc>
      </w:tr>
      <w:tr>
        <w:tc>
          <w:tcPr/>
          <w:p>
            <w:pPr>
              <w:pStyle w:val="Compact"/>
              <w:jc w:val="left"/>
            </w:pPr>
            <w:r>
              <w:t xml:space="preserve">Install packages</w:t>
            </w:r>
          </w:p>
        </w:tc>
        <w:tc>
          <w:tcPr/>
          <w:p>
            <w:pPr>
              <w:pStyle w:val="Compact"/>
              <w:jc w:val="left"/>
            </w:pPr>
            <w:r>
              <w:t xml:space="preserve">Deny initially</w:t>
            </w:r>
          </w:p>
        </w:tc>
      </w:tr>
      <w:tr>
        <w:tc>
          <w:tcPr/>
          <w:p>
            <w:pPr>
              <w:pStyle w:val="Compact"/>
              <w:jc w:val="left"/>
            </w:pPr>
            <w:r>
              <w:t xml:space="preserve">Enable network from sandbox</w:t>
            </w:r>
          </w:p>
        </w:tc>
        <w:tc>
          <w:tcPr/>
          <w:p>
            <w:pPr>
              <w:pStyle w:val="Compact"/>
              <w:jc w:val="left"/>
            </w:pPr>
            <w:r>
              <w:t xml:space="preserve">Deny initially</w:t>
            </w:r>
          </w:p>
        </w:tc>
      </w:tr>
      <w:tr>
        <w:tc>
          <w:tcPr/>
          <w:p>
            <w:pPr>
              <w:pStyle w:val="Compact"/>
              <w:jc w:val="left"/>
            </w:pPr>
            <w:r>
              <w:t xml:space="preserve">Send a message</w:t>
            </w:r>
          </w:p>
        </w:tc>
        <w:tc>
          <w:tcPr/>
          <w:p>
            <w:pPr>
              <w:pStyle w:val="Compact"/>
              <w:jc w:val="left"/>
            </w:pPr>
            <w:r>
              <w:t xml:space="preserve">Require approval</w:t>
            </w:r>
          </w:p>
        </w:tc>
      </w:tr>
      <w:tr>
        <w:tc>
          <w:tcPr/>
          <w:p>
            <w:pPr>
              <w:pStyle w:val="Compact"/>
              <w:jc w:val="left"/>
            </w:pPr>
            <w:r>
              <w:t xml:space="preserve">Modify external data</w:t>
            </w:r>
          </w:p>
        </w:tc>
        <w:tc>
          <w:tcPr/>
          <w:p>
            <w:pPr>
              <w:pStyle w:val="Compact"/>
              <w:jc w:val="left"/>
            </w:pPr>
            <w:r>
              <w:t xml:space="preserve">Require approval</w:t>
            </w:r>
          </w:p>
        </w:tc>
      </w:tr>
      <w:tr>
        <w:tc>
          <w:tcPr/>
          <w:p>
            <w:pPr>
              <w:pStyle w:val="Compact"/>
              <w:jc w:val="left"/>
            </w:pPr>
            <w:r>
              <w:t xml:space="preserve">Delete external data</w:t>
            </w:r>
          </w:p>
        </w:tc>
        <w:tc>
          <w:tcPr/>
          <w:p>
            <w:pPr>
              <w:pStyle w:val="Compact"/>
              <w:jc w:val="left"/>
            </w:pPr>
            <w:r>
              <w:t xml:space="preserve">Require approval</w:t>
            </w:r>
          </w:p>
        </w:tc>
      </w:tr>
      <w:tr>
        <w:tc>
          <w:tcPr/>
          <w:p>
            <w:pPr>
              <w:pStyle w:val="Compact"/>
              <w:jc w:val="left"/>
            </w:pPr>
            <w:r>
              <w:t xml:space="preserve">Spend money</w:t>
            </w:r>
          </w:p>
        </w:tc>
        <w:tc>
          <w:tcPr/>
          <w:p>
            <w:pPr>
              <w:pStyle w:val="Compact"/>
              <w:jc w:val="left"/>
            </w:pPr>
            <w:r>
              <w:t xml:space="preserve">Require approval</w:t>
            </w:r>
          </w:p>
        </w:tc>
      </w:tr>
      <w:tr>
        <w:tc>
          <w:tcPr/>
          <w:p>
            <w:pPr>
              <w:pStyle w:val="Compact"/>
              <w:jc w:val="left"/>
            </w:pPr>
            <w:r>
              <w:t xml:space="preserve">Publish content</w:t>
            </w:r>
          </w:p>
        </w:tc>
        <w:tc>
          <w:tcPr/>
          <w:p>
            <w:pPr>
              <w:pStyle w:val="Compact"/>
              <w:jc w:val="left"/>
            </w:pPr>
            <w:r>
              <w:t xml:space="preserve">Require approval</w:t>
            </w:r>
          </w:p>
        </w:tc>
      </w:tr>
      <w:tr>
        <w:tc>
          <w:tcPr/>
          <w:p>
            <w:pPr>
              <w:pStyle w:val="Compact"/>
              <w:jc w:val="left"/>
            </w:pPr>
            <w:r>
              <w:t xml:space="preserve">Access raw credentials</w:t>
            </w:r>
          </w:p>
        </w:tc>
        <w:tc>
          <w:tcPr/>
          <w:p>
            <w:pPr>
              <w:pStyle w:val="Compact"/>
              <w:jc w:val="left"/>
            </w:pPr>
            <w:r>
              <w:t xml:space="preserve">Deny</w:t>
            </w:r>
          </w:p>
        </w:tc>
      </w:tr>
      <w:tr>
        <w:tc>
          <w:tcPr/>
          <w:p>
            <w:pPr>
              <w:pStyle w:val="Compact"/>
              <w:jc w:val="left"/>
            </w:pPr>
            <w:r>
              <w:t xml:space="preserve">Access host filesystem</w:t>
            </w:r>
          </w:p>
        </w:tc>
        <w:tc>
          <w:tcPr/>
          <w:p>
            <w:pPr>
              <w:pStyle w:val="Compact"/>
              <w:jc w:val="left"/>
            </w:pPr>
            <w:r>
              <w:t xml:space="preserve">Deny</w:t>
            </w:r>
          </w:p>
        </w:tc>
      </w:tr>
      <w:tr>
        <w:tc>
          <w:tcPr/>
          <w:p>
            <w:pPr>
              <w:pStyle w:val="Compact"/>
              <w:jc w:val="left"/>
            </w:pPr>
            <w:r>
              <w:t xml:space="preserve">Privileged container operation</w:t>
            </w:r>
          </w:p>
        </w:tc>
        <w:tc>
          <w:tcPr/>
          <w:p>
            <w:pPr>
              <w:pStyle w:val="Compact"/>
              <w:jc w:val="left"/>
            </w:pPr>
            <w:r>
              <w:t xml:space="preserve">Deny</w:t>
            </w:r>
          </w:p>
        </w:tc>
      </w:tr>
      <w:tr>
        <w:tc>
          <w:tcPr/>
          <w:p>
            <w:pPr>
              <w:pStyle w:val="Compact"/>
              <w:jc w:val="left"/>
            </w:pPr>
            <w:r>
              <w:t xml:space="preserve">Unknown tool</w:t>
            </w:r>
          </w:p>
        </w:tc>
        <w:tc>
          <w:tcPr/>
          <w:p>
            <w:pPr>
              <w:pStyle w:val="Compact"/>
              <w:jc w:val="left"/>
            </w:pPr>
            <w:r>
              <w:t xml:space="preserve">Deny</w:t>
            </w:r>
          </w:p>
        </w:tc>
      </w:tr>
    </w:tbl>
    <w:bookmarkEnd w:id="59"/>
    <w:bookmarkStart w:id="60" w:name="approval-object"/>
    <w:p>
      <w:pPr>
        <w:pStyle w:val="Heading2"/>
      </w:pPr>
      <w:r>
        <w:t xml:space="preserve">9.3 Approval object</w:t>
      </w:r>
    </w:p>
    <w:p>
      <w:pPr>
        <w:pStyle w:val="SourceCode"/>
      </w:pPr>
      <w:r>
        <w:rPr>
          <w:rStyle w:val="VerbatimChar"/>
        </w:rPr>
        <w:t xml:space="preserve">class ApprovalRequest(BaseModel):</w:t>
      </w:r>
      <w:r>
        <w:br/>
      </w:r>
      <w:r>
        <w:rPr>
          <w:rStyle w:val="VerbatimChar"/>
        </w:rPr>
        <w:t xml:space="preserve">    id: UUID</w:t>
      </w:r>
      <w:r>
        <w:br/>
      </w:r>
      <w:r>
        <w:rPr>
          <w:rStyle w:val="VerbatimChar"/>
        </w:rPr>
        <w:t xml:space="preserve">    run_id: UUID</w:t>
      </w:r>
      <w:r>
        <w:br/>
      </w:r>
      <w:r>
        <w:rPr>
          <w:rStyle w:val="VerbatimChar"/>
        </w:rPr>
        <w:t xml:space="preserve">    tool_invocation_id: UUID</w:t>
      </w:r>
      <w:r>
        <w:br/>
      </w:r>
      <w:r>
        <w:rPr>
          <w:rStyle w:val="VerbatimChar"/>
        </w:rPr>
        <w:t xml:space="preserve">    status: ApprovalStatus</w:t>
      </w:r>
      <w:r>
        <w:br/>
      </w:r>
      <w:r>
        <w:rPr>
          <w:rStyle w:val="VerbatimChar"/>
        </w:rPr>
        <w:t xml:space="preserve">    action_summary: str</w:t>
      </w:r>
      <w:r>
        <w:br/>
      </w:r>
      <w:r>
        <w:rPr>
          <w:rStyle w:val="VerbatimChar"/>
        </w:rPr>
        <w:t xml:space="preserve">    tool_name: str</w:t>
      </w:r>
      <w:r>
        <w:br/>
      </w:r>
      <w:r>
        <w:rPr>
          <w:rStyle w:val="VerbatimChar"/>
        </w:rPr>
        <w:t xml:space="preserve">    arguments: dict[str, Any]</w:t>
      </w:r>
      <w:r>
        <w:br/>
      </w:r>
      <w:r>
        <w:rPr>
          <w:rStyle w:val="VerbatimChar"/>
        </w:rPr>
        <w:t xml:space="preserve">    policy_reason: str</w:t>
      </w:r>
      <w:r>
        <w:br/>
      </w:r>
      <w:r>
        <w:rPr>
          <w:rStyle w:val="VerbatimChar"/>
        </w:rPr>
        <w:t xml:space="preserve">    expires_at: datetime | None</w:t>
      </w:r>
      <w:r>
        <w:br/>
      </w:r>
      <w:r>
        <w:rPr>
          <w:rStyle w:val="VerbatimChar"/>
        </w:rPr>
        <w:t xml:space="preserve">    created_at: datetime</w:t>
      </w:r>
      <w:r>
        <w:br/>
      </w:r>
      <w:r>
        <w:rPr>
          <w:rStyle w:val="VerbatimChar"/>
        </w:rPr>
        <w:t xml:space="preserve">    resolved_at: datetime | None</w:t>
      </w:r>
      <w:r>
        <w:br/>
      </w:r>
      <w:r>
        <w:rPr>
          <w:rStyle w:val="VerbatimChar"/>
        </w:rPr>
        <w:t xml:space="preserve">    resolved_by: str | None</w:t>
      </w:r>
    </w:p>
    <w:p>
      <w:pPr>
        <w:pStyle w:val="FirstParagraph"/>
      </w:pPr>
      <w:r>
        <w:t xml:space="preserve">Version 0.1 supports:</w:t>
      </w:r>
    </w:p>
    <w:p>
      <w:pPr>
        <w:pStyle w:val="SourceCode"/>
      </w:pPr>
      <w:r>
        <w:rPr>
          <w:rStyle w:val="VerbatimChar"/>
        </w:rPr>
        <w:t xml:space="preserve">APPROVE_ONCE</w:t>
      </w:r>
      <w:r>
        <w:br/>
      </w:r>
      <w:r>
        <w:rPr>
          <w:rStyle w:val="VerbatimChar"/>
        </w:rPr>
        <w:t xml:space="preserve">DENY</w:t>
      </w:r>
    </w:p>
    <w:p>
      <w:pPr>
        <w:pStyle w:val="FirstParagraph"/>
      </w:pPr>
      <w:r>
        <w:t xml:space="preserve">Do not implement session-wide or permanent approval grants initially.</w:t>
      </w:r>
    </w:p>
    <w:p>
      <w:pPr>
        <w:pStyle w:val="BodyText"/>
      </w:pPr>
      <w:r>
        <w:t xml:space="preserve">When approval is required:</w:t>
      </w:r>
    </w:p>
    <w:p>
      <w:pPr>
        <w:pStyle w:val="Compact"/>
        <w:numPr>
          <w:ilvl w:val="0"/>
          <w:numId w:val="1019"/>
        </w:numPr>
      </w:pPr>
      <w:r>
        <w:t xml:space="preserve">Persist the proposed tool invocation.</w:t>
      </w:r>
    </w:p>
    <w:p>
      <w:pPr>
        <w:pStyle w:val="Compact"/>
        <w:numPr>
          <w:ilvl w:val="0"/>
          <w:numId w:val="1019"/>
        </w:numPr>
      </w:pPr>
      <w:r>
        <w:t xml:space="preserve">Persist the approval request.</w:t>
      </w:r>
    </w:p>
    <w:p>
      <w:pPr>
        <w:pStyle w:val="Compact"/>
        <w:numPr>
          <w:ilvl w:val="0"/>
          <w:numId w:val="1019"/>
        </w:numPr>
      </w:pPr>
      <w:r>
        <w:t xml:space="preserve">Checkpoint the run.</w:t>
      </w:r>
    </w:p>
    <w:p>
      <w:pPr>
        <w:pStyle w:val="Compact"/>
        <w:numPr>
          <w:ilvl w:val="0"/>
          <w:numId w:val="1019"/>
        </w:numPr>
      </w:pPr>
      <w:r>
        <w:t xml:space="preserve">Transition the run to</w:t>
      </w:r>
      <w:r>
        <w:t xml:space="preserve"> </w:t>
      </w:r>
      <w:r>
        <w:rPr>
          <w:rStyle w:val="VerbatimChar"/>
        </w:rPr>
        <w:t xml:space="preserve">WAITING_FOR_APPROVAL</w:t>
      </w:r>
      <w:r>
        <w:t xml:space="preserve">.</w:t>
      </w:r>
    </w:p>
    <w:p>
      <w:pPr>
        <w:pStyle w:val="Compact"/>
        <w:numPr>
          <w:ilvl w:val="0"/>
          <w:numId w:val="1019"/>
        </w:numPr>
      </w:pPr>
      <w:r>
        <w:t xml:space="preserve">Release the worker lease.</w:t>
      </w:r>
    </w:p>
    <w:p>
      <w:pPr>
        <w:pStyle w:val="Compact"/>
        <w:numPr>
          <w:ilvl w:val="0"/>
          <w:numId w:val="1019"/>
        </w:numPr>
      </w:pPr>
      <w:r>
        <w:t xml:space="preserve">Emit an approval event.</w:t>
      </w:r>
    </w:p>
    <w:p>
      <w:pPr>
        <w:pStyle w:val="Compact"/>
        <w:numPr>
          <w:ilvl w:val="0"/>
          <w:numId w:val="1019"/>
        </w:numPr>
      </w:pPr>
      <w:r>
        <w:t xml:space="preserve">Resume only after an authenticated resolution.</w:t>
      </w:r>
    </w:p>
    <w:p>
      <w:pPr>
        <w:pStyle w:val="Compact"/>
        <w:numPr>
          <w:ilvl w:val="0"/>
          <w:numId w:val="1019"/>
        </w:numPr>
      </w:pPr>
      <w:r>
        <w:t xml:space="preserve">Revalidate policy after approval in case policy or arguments changed.</w:t>
      </w:r>
    </w:p>
    <w:p>
      <w:pPr>
        <w:pStyle w:val="FirstParagraph"/>
      </w:pPr>
      <w:r>
        <w:t>Two lifecycle edges must be handled by the application service, not the worker loop:</w:t>
      </w:r>
    </w:p>
    <w:p>
      <w:pPr>
        <w:pStyle w:val="Compact"/>
        <w:numPr>
          <w:ilvl w:val="0"/>
          <w:numId w:val="1003"/>
        </w:numPr>
      </w:pPr>
      <w:r>
        <w:t>Approval expiry: a run in WAITING_FOR_APPROVAL has released its lease, so no worker is watching it. A periodic reaper must expire approvals past expires_at, mark the tool invocation DENIED (or fail the run per policy), emit an approval.resolved (expired) event, and complete or fail the run deterministically.</w:t>
      </w:r>
    </w:p>
    <w:p>
      <w:pPr>
        <w:pStyle w:val="Compact"/>
        <w:numPr>
          <w:ilvl w:val="0"/>
          <w:numId w:val="1003"/>
        </w:numPr>
      </w:pPr>
      <w:r>
        <w:t>Cancellation of non-running runs: cancellation is cooperative and checked by the worker, but QUEUED and WAITING_FOR_APPROVAL runs have no worker executing them. The run service must transition these directly to CANCELLED (reaping any pending approval), rather than waiting for a worker to observe the request.</w:t>
      </w:r>
    </w:p>
    <w:bookmarkEnd w:id="60"/>
    <w:bookmarkEnd w:id="61"/>
    <w:bookmarkStart w:id="67" w:name="model-gateway"/>
    <w:p>
      <w:pPr>
        <w:pStyle w:val="Heading1"/>
      </w:pPr>
      <w:r>
        <w:t xml:space="preserve">10. Model gateway</w:t>
      </w:r>
    </w:p>
    <w:bookmarkStart w:id="62" w:name="normalized-request"/>
    <w:p>
      <w:pPr>
        <w:pStyle w:val="Heading2"/>
      </w:pPr>
      <w:r>
        <w:t xml:space="preserve">10.1 Normalized request</w:t>
      </w:r>
    </w:p>
    <w:p>
      <w:pPr>
        <w:pStyle w:val="SourceCode"/>
      </w:pPr>
      <w:r>
        <w:rPr>
          <w:rStyle w:val="VerbatimChar"/>
        </w:rPr>
        <w:t xml:space="preserve">class ModelRequest(BaseModel):</w:t>
      </w:r>
      <w:r>
        <w:br/>
      </w:r>
      <w:r>
        <w:rPr>
          <w:rStyle w:val="VerbatimChar"/>
        </w:rPr>
        <w:t xml:space="preserve">    model_policy: str</w:t>
      </w:r>
      <w:r>
        <w:br/>
      </w:r>
      <w:r>
        <w:rPr>
          <w:rStyle w:val="VerbatimChar"/>
        </w:rPr>
        <w:t xml:space="preserve">    conversation: list[ConversationItem]</w:t>
      </w:r>
      <w:r>
        <w:br/>
      </w:r>
      <w:r>
        <w:rPr>
          <w:rStyle w:val="VerbatimChar"/>
        </w:rPr>
        <w:t xml:space="preserve">    tools: list[ToolSpec]</w:t>
      </w:r>
      <w:r>
        <w:br/>
      </w:r>
      <w:r>
        <w:rPr>
          <w:rStyle w:val="VerbatimChar"/>
        </w:rPr>
        <w:t xml:space="preserve">    response_schema: dict[str, Any] | None</w:t>
      </w:r>
      <w:r>
        <w:br/>
      </w:r>
      <w:r>
        <w:rPr>
          <w:rStyle w:val="VerbatimChar"/>
        </w:rPr>
        <w:t xml:space="preserve">    temperature: float | None</w:t>
      </w:r>
      <w:r>
        <w:br/>
      </w:r>
      <w:r>
        <w:rPr>
          <w:rStyle w:val="VerbatimChar"/>
        </w:rPr>
        <w:t xml:space="preserve">    maximum_output_tokens: int | None</w:t>
      </w:r>
      <w:r>
        <w:br/>
      </w:r>
      <w:r>
        <w:rPr>
          <w:rStyle w:val="VerbatimChar"/>
        </w:rPr>
        <w:t xml:space="preserve">    metadata: dict[str, str]</w:t>
      </w:r>
    </w:p>
    <w:p>
      <w:pPr>
        <w:pStyle w:val="FirstParagraph"/>
      </w:pPr>
      <w:r>
        <w:t>The request must be able to express prompt-cache intent, because the two first providers cache with opposite ergonomics: Anthropic uses explicit cache breakpoints (cache_control) while OpenAI Responses caches long prefixes automatically.</w:t>
      </w:r>
    </w:p>
    <w:p>
      <w:pPr>
        <w:pStyle w:val="SourceCode"/>
      </w:pPr>
      <w:r>
        <w:rPr>
          <w:rStyle w:val="VerbatimChar"/>
        </w:rPr>
        <w:t xml:space="preserve">class ModelRequest(BaseModel):</w:t>
      </w:r>
      <w:r>
        <w:br/>
      </w:r>
      <w:r>
        <w:rPr>
          <w:rStyle w:val="VerbatimChar"/>
        </w:rPr>
        <w:t xml:space="preserve">    ...</w:t>
      </w:r>
      <w:r>
        <w:br/>
      </w:r>
      <w:r>
        <w:rPr>
          <w:rStyle w:val="VerbatimChar"/>
        </w:rPr>
        <w:t xml:space="preserve">    cache_hints: CacheHints | None</w:t>
      </w:r>
      <w:r>
        <w:br/>
      </w:r>
      <w:r>
        <w:rPr>
          <w:rStyle w:val="VerbatimChar"/>
        </w:rPr>
      </w:r>
      <w:r>
        <w:br/>
      </w:r>
      <w:r>
        <w:rPr>
          <w:rStyle w:val="VerbatimChar"/>
        </w:rPr>
        <w:t xml:space="preserve">class CacheHints(BaseModel):</w:t>
      </w:r>
      <w:r>
        <w:br/>
      </w:r>
      <w:r>
        <w:rPr>
          <w:rStyle w:val="VerbatimChar"/>
        </w:rPr>
        <w:t xml:space="preserve">    # Stable prefixes the builder considers cacheable, in priority order.</w:t>
      </w:r>
      <w:r>
        <w:br/>
      </w:r>
      <w:r>
        <w:rPr>
          <w:rStyle w:val="VerbatimChar"/>
        </w:rPr>
        <w:t xml:space="preserve">    # Anthropic adapter -&gt; cache_control breakpoints (&lt;= 4).</w:t>
      </w:r>
      <w:r>
        <w:br/>
      </w:r>
      <w:r>
        <w:rPr>
          <w:rStyle w:val="VerbatimChar"/>
        </w:rPr>
        <w:t xml:space="preserve">    # OpenAI adapter    -&gt; may ignore (automatic prefix caching).</w:t>
      </w:r>
      <w:r>
        <w:br/>
      </w:r>
      <w:r>
        <w:rPr>
          <w:rStyle w:val="VerbatimChar"/>
        </w:rPr>
        <w:t xml:space="preserve">    breakpoints: list[CacheBreakpoint]</w:t>
      </w:r>
      <w:r>
        <w:br/>
      </w:r>
      <w:r>
        <w:rPr>
          <w:rStyle w:val="VerbatimChar"/>
        </w:rPr>
      </w:r>
      <w:r>
        <w:br/>
      </w:r>
      <w:r>
        <w:rPr>
          <w:rStyle w:val="VerbatimChar"/>
        </w:rPr>
        <w:t xml:space="preserve">class CacheBreakpoint(BaseModel):</w:t>
      </w:r>
      <w:r>
        <w:br/>
      </w:r>
      <w:r>
        <w:rPr>
          <w:rStyle w:val="VerbatimChar"/>
        </w:rPr>
        <w:t xml:space="preserve">    boundary: str    # "after_system" | "after_tools" | "after_history_prefix"</w:t>
      </w:r>
      <w:r>
        <w:br/>
      </w:r>
      <w:r>
        <w:rPr>
          <w:rStyle w:val="VerbatimChar"/>
        </w:rPr>
        <w:t xml:space="preserve">    min_tokens: int = 1024   # caching only helps above provider minimums</w:t>
      </w:r>
      <w:r>
        <w:br/>
      </w:r>
      <w:r>
        <w:rPr>
          <w:rStyle w:val="VerbatimChar"/>
        </w:rPr>
        <w:t xml:space="preserve">    ttl: str = "default"     # "default" | "1h" for long tool loops</w:t>
      </w:r>
    </w:p>
    <w:p>
      <w:pPr>
        <w:pStyle w:val="BodyText"/>
      </w:pPr>
      <w:r>
        <w:t>The context builder chooses breakpoints - typically after the platform and agent system content and after the tool definitions, which change rarely. The Anthropic adapter translates them into cache_control and prefers the 1-hour TTL for long thinking or tool sessions; the OpenAI adapter may treat them as advisory. Note that changing thinking parameters or tool definitions invalidates downstream cache, so keep both stable within a run.</w:t>
      </w:r>
    </w:p>
    <w:bookmarkEnd w:id="62"/>
    <w:bookmarkStart w:id="63" w:name="normalized-events"/>
    <w:p>
      <w:pPr>
        <w:pStyle w:val="Heading2"/>
      </w:pPr>
      <w:r>
        <w:t xml:space="preserve">10.2 Normalized events</w:t>
      </w:r>
    </w:p>
    <w:p>
      <w:pPr>
        <w:pStyle w:val="SourceCode"/>
      </w:pPr>
      <w:r>
        <w:rPr>
          <w:rStyle w:val="VerbatimChar"/>
        </w:rPr>
        <w:t xml:space="preserve">ModelEvent = (</w:t>
      </w:r>
      <w:r>
        <w:br/>
      </w:r>
      <w:r>
        <w:rPr>
          <w:rStyle w:val="VerbatimChar"/>
        </w:rPr>
        <w:t xml:space="preserve">    TextDeltaEvent</w:t>
      </w:r>
      <w:r>
        <w:br/>
      </w:r>
      <w:r>
        <w:rPr>
          <w:rStyle w:val="VerbatimChar"/>
        </w:rPr>
        <w:t xml:space="preserve">    | ToolCallDeltaEvent</w:t>
      </w:r>
      <w:r>
        <w:br/>
      </w:r>
      <w:r>
        <w:rPr>
          <w:rStyle w:val="VerbatimChar"/>
        </w:rPr>
        <w:t xml:space="preserve">    | UsageEvent</w:t>
      </w:r>
      <w:r>
        <w:br/>
      </w:r>
      <w:r>
        <w:rPr>
          <w:rStyle w:val="VerbatimChar"/>
        </w:rPr>
        <w:t xml:space="preserve">    | ModelCompletedEvent</w:t>
      </w:r>
      <w:r>
        <w:br/>
      </w:r>
      <w:r>
        <w:rPr>
          <w:rStyle w:val="VerbatimChar"/>
        </w:rPr>
        <w:t xml:space="preserve">    | ModelFailedEvent</w:t>
      </w:r>
      <w:r>
        <w:br/>
      </w:r>
      <w:r>
        <w:rPr>
          <w:rStyle w:val="VerbatimChar"/>
        </w:rPr>
        <w:t xml:space="preserve">)</w:t>
      </w:r>
    </w:p>
    <w:p>
      <w:pPr>
        <w:pStyle w:val="FirstParagraph"/>
      </w:pPr>
      <w:r>
        <w:t>Amend the normalized event union to represent reasoning and to define usage authority across providers:</w:t>
      </w:r>
    </w:p>
    <w:p>
      <w:pPr>
        <w:pStyle w:val="SourceCode"/>
      </w:pPr>
      <w:r>
        <w:rPr>
          <w:rStyle w:val="VerbatimChar"/>
        </w:rPr>
        <w:t xml:space="preserve">ModelEvent = (</w:t>
      </w:r>
      <w:r>
        <w:br/>
      </w:r>
      <w:r>
        <w:rPr>
          <w:rStyle w:val="VerbatimChar"/>
        </w:rPr>
        <w:t xml:space="preserve">    ReasoningDeltaEvent      # transient; raw text never persisted</w:t>
      </w:r>
      <w:r>
        <w:br/>
      </w:r>
      <w:r>
        <w:rPr>
          <w:rStyle w:val="VerbatimChar"/>
        </w:rPr>
        <w:t xml:space="preserve">    | TextDeltaEvent</w:t>
      </w:r>
      <w:r>
        <w:br/>
      </w:r>
      <w:r>
        <w:rPr>
          <w:rStyle w:val="VerbatimChar"/>
        </w:rPr>
        <w:t xml:space="preserve">    | ToolCallDeltaEvent</w:t>
      </w:r>
      <w:r>
        <w:br/>
      </w:r>
      <w:r>
        <w:rPr>
          <w:rStyle w:val="VerbatimChar"/>
        </w:rPr>
        <w:t xml:space="preserve">    | UsageEvent             # may arrive provisionally mid-stream</w:t>
      </w:r>
      <w:r>
        <w:br/>
      </w:r>
      <w:r>
        <w:rPr>
          <w:rStyle w:val="VerbatimChar"/>
        </w:rPr>
        <w:t xml:space="preserve">    | ModelCompletedEvent    # carries authoritative final usage</w:t>
      </w:r>
      <w:r>
        <w:br/>
      </w:r>
      <w:r>
        <w:rPr>
          <w:rStyle w:val="VerbatimChar"/>
        </w:rPr>
        <w:t xml:space="preserve">    | ModelFailedEvent</w:t>
      </w:r>
      <w:r>
        <w:br/>
      </w:r>
      <w:r>
        <w:rPr>
          <w:rStyle w:val="VerbatimChar"/>
        </w:rPr>
        <w:t xml:space="preserve">)</w:t>
      </w:r>
    </w:p>
    <w:p>
      <w:pPr>
        <w:pStyle w:val="BodyText"/>
      </w:pPr>
      <w:r>
        <w:t>Normalization rules across the two providers: (1) Anthropic emits reasoning as content_block deltas of type thinking_delta followed by a signature_delta; OpenAI surfaces reasoning as items and, optionally, reasoning.encrypted_content. Map both to a ReasoningDeltaEvent for display and to a ProviderReasoningItem for continuity. (2) Usage arrives at different times - Anthropic streams input usage at message_start and output at message_delta, while OpenAI reports totals at completion - so treat only the usage on ModelCompletedEvent as authoritative and earlier usage as provisional. (3) Tool-call arguments stream incrementally on both (Anthropic input_json_delta, OpenAI function-call argument deltas); assemble by item index and validate only after the completed event.</w:t>
      </w:r>
    </w:p>
    <w:p>
      <w:pPr>
        <w:pStyle w:val="FirstParagraph"/>
      </w:pPr>
      <w:r>
        <w:t xml:space="preserve">A completed turn should contain:</w:t>
      </w:r>
    </w:p>
    <w:p>
      <w:pPr>
        <w:pStyle w:val="SourceCode"/>
      </w:pPr>
      <w:r>
        <w:rPr>
          <w:rStyle w:val="VerbatimChar"/>
        </w:rPr>
        <w:t xml:space="preserve">class ModelTurn(BaseModel):</w:t>
      </w:r>
      <w:r>
        <w:br/>
      </w:r>
      <w:r>
        <w:rPr>
          <w:rStyle w:val="VerbatimChar"/>
        </w:rPr>
        <w:t xml:space="preserve">    assistant_messages: list[AssistantMessage]</w:t>
      </w:r>
      <w:r>
        <w:br/>
      </w:r>
      <w:r>
        <w:rPr>
          <w:rStyle w:val="VerbatimChar"/>
        </w:rPr>
        <w:t xml:space="preserve">    tool_calls: list[ToolCallItem]</w:t>
      </w:r>
      <w:r>
        <w:br/>
      </w:r>
      <w:r>
        <w:rPr>
          <w:rStyle w:val="VerbatimChar"/>
        </w:rPr>
        <w:t xml:space="preserve">    usage: ModelUsage</w:t>
      </w:r>
      <w:r>
        <w:br/>
      </w:r>
      <w:r>
        <w:rPr>
          <w:rStyle w:val="VerbatimChar"/>
        </w:rPr>
        <w:t xml:space="preserve">    stop_reason: str</w:t>
      </w:r>
      <w:r>
        <w:br/>
      </w:r>
      <w:r>
        <w:rPr>
          <w:rStyle w:val="VerbatimChar"/>
        </w:rPr>
        <w:t xml:space="preserve">    provider_metadata: dict[str, Any]</w:t>
      </w:r>
    </w:p>
    <w:p>
      <w:pPr>
        <w:pStyle w:val="FirstParagraph"/>
      </w:pPr>
      <w:r>
        <w:t xml:space="preserve">Provider metadata may include response IDs and cache information, but application logic must not rely on provider-specific fields.</w:t>
      </w:r>
    </w:p>
    <w:bookmarkEnd w:id="63"/>
    <w:bookmarkStart w:id="64" w:name="fake-provider"/>
    <w:p>
      <w:pPr>
        <w:pStyle w:val="Heading2"/>
      </w:pPr>
      <w:r>
        <w:t xml:space="preserve">10.3 Fake provider</w:t>
      </w:r>
    </w:p>
    <w:p>
      <w:pPr>
        <w:pStyle w:val="FirstParagraph"/>
      </w:pPr>
      <w:r>
        <w:t xml:space="preserve">The fake provider is mandatory.</w:t>
      </w:r>
    </w:p>
    <w:p>
      <w:pPr>
        <w:pStyle w:val="BodyText"/>
      </w:pPr>
      <w:r>
        <w:t xml:space="preserve">It should support scripted responses such as:</w:t>
      </w:r>
    </w:p>
    <w:p>
      <w:pPr>
        <w:pStyle w:val="SourceCode"/>
      </w:pPr>
      <w:r>
        <w:rPr>
          <w:rStyle w:val="VerbatimChar"/>
        </w:rPr>
        <w:t xml:space="preserve">FakeModelScript(</w:t>
      </w:r>
      <w:r>
        <w:br/>
      </w:r>
      <w:r>
        <w:rPr>
          <w:rStyle w:val="VerbatimChar"/>
        </w:rPr>
        <w:t xml:space="preserve">    turns=[</w:t>
      </w:r>
      <w:r>
        <w:br/>
      </w:r>
      <w:r>
        <w:rPr>
          <w:rStyle w:val="VerbatimChar"/>
        </w:rPr>
        <w:t xml:space="preserve">        ToolCallTurn(</w:t>
      </w:r>
      <w:r>
        <w:br/>
      </w:r>
      <w:r>
        <w:rPr>
          <w:rStyle w:val="VerbatimChar"/>
        </w:rPr>
        <w:t xml:space="preserve">            tool_name="math.calculate",</w:t>
      </w:r>
      <w:r>
        <w:br/>
      </w:r>
      <w:r>
        <w:rPr>
          <w:rStyle w:val="VerbatimChar"/>
        </w:rPr>
        <w:t xml:space="preserve">            arguments={"expression": "12 * 9"},</w:t>
      </w:r>
      <w:r>
        <w:br/>
      </w:r>
      <w:r>
        <w:rPr>
          <w:rStyle w:val="VerbatimChar"/>
        </w:rPr>
        <w:t xml:space="preserve">        ),</w:t>
      </w:r>
      <w:r>
        <w:br/>
      </w:r>
      <w:r>
        <w:rPr>
          <w:rStyle w:val="VerbatimChar"/>
        </w:rPr>
        <w:t xml:space="preserve">        FinalTurn(text="The result is 108."),</w:t>
      </w:r>
      <w:r>
        <w:br/>
      </w:r>
      <w:r>
        <w:rPr>
          <w:rStyle w:val="VerbatimChar"/>
        </w:rPr>
        <w:t xml:space="preserve">    ]</w:t>
      </w:r>
      <w:r>
        <w:br/>
      </w:r>
      <w:r>
        <w:rPr>
          <w:rStyle w:val="VerbatimChar"/>
        </w:rPr>
        <w:t xml:space="preserve">)</w:t>
      </w:r>
    </w:p>
    <w:p>
      <w:pPr>
        <w:pStyle w:val="FirstParagraph"/>
      </w:pPr>
      <w:r>
        <w:t xml:space="preserve">It must be able to simulate:</w:t>
      </w:r>
    </w:p>
    <w:p>
      <w:pPr>
        <w:pStyle w:val="Compact"/>
        <w:numPr>
          <w:ilvl w:val="0"/>
          <w:numId w:val="1020"/>
        </w:numPr>
      </w:pPr>
      <w:r>
        <w:t xml:space="preserve">Direct final answers</w:t>
      </w:r>
    </w:p>
    <w:p>
      <w:pPr>
        <w:pStyle w:val="Compact"/>
        <w:numPr>
          <w:ilvl w:val="0"/>
          <w:numId w:val="1020"/>
        </w:numPr>
      </w:pPr>
      <w:r>
        <w:t xml:space="preserve">Valid tool calls</w:t>
      </w:r>
    </w:p>
    <w:p>
      <w:pPr>
        <w:pStyle w:val="Compact"/>
        <w:numPr>
          <w:ilvl w:val="0"/>
          <w:numId w:val="1020"/>
        </w:numPr>
      </w:pPr>
      <w:r>
        <w:t xml:space="preserve">Invalid tool calls</w:t>
      </w:r>
    </w:p>
    <w:p>
      <w:pPr>
        <w:pStyle w:val="Compact"/>
        <w:numPr>
          <w:ilvl w:val="0"/>
          <w:numId w:val="1020"/>
        </w:numPr>
      </w:pPr>
      <w:r>
        <w:t xml:space="preserve">Multiple tool calls</w:t>
      </w:r>
    </w:p>
    <w:p>
      <w:pPr>
        <w:pStyle w:val="Compact"/>
        <w:numPr>
          <w:ilvl w:val="0"/>
          <w:numId w:val="1020"/>
        </w:numPr>
      </w:pPr>
      <w:r>
        <w:t xml:space="preserve">Streaming text</w:t>
      </w:r>
    </w:p>
    <w:p>
      <w:pPr>
        <w:pStyle w:val="Compact"/>
        <w:numPr>
          <w:ilvl w:val="0"/>
          <w:numId w:val="1020"/>
        </w:numPr>
      </w:pPr>
      <w:r>
        <w:t xml:space="preserve">Transient errors</w:t>
      </w:r>
    </w:p>
    <w:p>
      <w:pPr>
        <w:pStyle w:val="Compact"/>
        <w:numPr>
          <w:ilvl w:val="0"/>
          <w:numId w:val="1020"/>
        </w:numPr>
      </w:pPr>
      <w:r>
        <w:t xml:space="preserve">Permanent errors</w:t>
      </w:r>
    </w:p>
    <w:p>
      <w:pPr>
        <w:pStyle w:val="Compact"/>
        <w:numPr>
          <w:ilvl w:val="0"/>
          <w:numId w:val="1020"/>
        </w:numPr>
      </w:pPr>
      <w:r>
        <w:t xml:space="preserve">Timeouts</w:t>
      </w:r>
    </w:p>
    <w:p>
      <w:pPr>
        <w:pStyle w:val="Compact"/>
        <w:numPr>
          <w:ilvl w:val="0"/>
          <w:numId w:val="1020"/>
        </w:numPr>
      </w:pPr>
      <w:r>
        <w:t xml:space="preserve">Malformed provider output</w:t>
      </w:r>
    </w:p>
    <w:p>
      <w:pPr>
        <w:pStyle w:val="FirstParagraph"/>
      </w:pPr>
      <w:r>
        <w:t xml:space="preserve">All runtime tests should use the fake provider unless explicitly marked as live.</w:t>
      </w:r>
    </w:p>
    <w:bookmarkEnd w:id="64"/>
    <w:bookmarkStart w:id="65" w:name="openai-adapter"/>
    <w:p>
      <w:pPr>
        <w:pStyle w:val="Heading2"/>
      </w:pPr>
      <w:r>
        <w:t xml:space="preserve">10.4 OpenAI adapter</w:t>
      </w:r>
    </w:p>
    <w:p>
      <w:pPr>
        <w:pStyle w:val="FirstParagraph"/>
      </w:pPr>
      <w:r>
        <w:t xml:space="preserve">The OpenAI adapter must:</w:t>
      </w:r>
    </w:p>
    <w:p>
      <w:pPr>
        <w:pStyle w:val="Compact"/>
        <w:numPr>
          <w:ilvl w:val="0"/>
          <w:numId w:val="1021"/>
        </w:numPr>
      </w:pPr>
      <w:r>
        <w:t xml:space="preserve">Map normalized messages to Responses API input items</w:t>
      </w:r>
    </w:p>
    <w:p>
      <w:pPr>
        <w:pStyle w:val="Compact"/>
        <w:numPr>
          <w:ilvl w:val="0"/>
          <w:numId w:val="1021"/>
        </w:numPr>
      </w:pPr>
      <w:r>
        <w:t xml:space="preserve">Map</w:t>
      </w:r>
      <w:r>
        <w:t xml:space="preserve"> </w:t>
      </w:r>
      <w:r>
        <w:rPr>
          <w:rStyle w:val="VerbatimChar"/>
        </w:rPr>
        <w:t xml:space="preserve">ToolSpec</w:t>
      </w:r>
      <w:r>
        <w:t xml:space="preserve"> </w:t>
      </w:r>
      <w:r>
        <w:t xml:space="preserve">to provider function definitions</w:t>
      </w:r>
    </w:p>
    <w:p>
      <w:pPr>
        <w:pStyle w:val="Compact"/>
        <w:numPr>
          <w:ilvl w:val="0"/>
          <w:numId w:val="1021"/>
        </w:numPr>
      </w:pPr>
      <w:r>
        <w:t xml:space="preserve">Parse text and tool-call outputs</w:t>
      </w:r>
    </w:p>
    <w:p>
      <w:pPr>
        <w:pStyle w:val="Compact"/>
        <w:numPr>
          <w:ilvl w:val="0"/>
          <w:numId w:val="1021"/>
        </w:numPr>
      </w:pPr>
      <w:r>
        <w:t xml:space="preserve">Preserve provider tool-call IDs</w:t>
      </w:r>
    </w:p>
    <w:p>
      <w:pPr>
        <w:pStyle w:val="Compact"/>
        <w:numPr>
          <w:ilvl w:val="0"/>
          <w:numId w:val="1021"/>
        </w:numPr>
      </w:pPr>
      <w:r>
        <w:t xml:space="preserve">Stream normalized deltas</w:t>
      </w:r>
    </w:p>
    <w:p>
      <w:pPr>
        <w:pStyle w:val="Compact"/>
        <w:numPr>
          <w:ilvl w:val="0"/>
          <w:numId w:val="1021"/>
        </w:numPr>
      </w:pPr>
      <w:r>
        <w:t xml:space="preserve">Capture usage</w:t>
      </w:r>
    </w:p>
    <w:p>
      <w:pPr>
        <w:pStyle w:val="Compact"/>
        <w:numPr>
          <w:ilvl w:val="0"/>
          <w:numId w:val="1021"/>
        </w:numPr>
      </w:pPr>
      <w:r>
        <w:t xml:space="preserve">Capture the provider response ID in metadata</w:t>
      </w:r>
    </w:p>
    <w:p>
      <w:pPr>
        <w:pStyle w:val="Compact"/>
        <w:numPr>
          <w:ilvl w:val="0"/>
          <w:numId w:val="1021"/>
        </w:numPr>
      </w:pPr>
      <w:r>
        <w:t xml:space="preserve">Convert provider exceptions into the internal error taxonomy</w:t>
      </w:r>
    </w:p>
    <w:p>
      <w:pPr>
        <w:pStyle w:val="Compact"/>
        <w:numPr>
          <w:ilvl w:val="0"/>
          <w:numId w:val="1021"/>
        </w:numPr>
      </w:pPr>
      <w:r>
        <w:t xml:space="preserve">Respect cancellation and deadlines</w:t>
      </w:r>
    </w:p>
    <w:p>
      <w:pPr>
        <w:pStyle w:val="Compact"/>
        <w:numPr>
          <w:ilvl w:val="0"/>
          <w:numId w:val="1021"/>
        </w:numPr>
      </w:pPr>
      <w:r>
        <w:t xml:space="preserve">Apply provider retries only to transient failures</w:t>
      </w:r>
    </w:p>
    <w:p>
      <w:pPr>
        <w:pStyle w:val="Compact"/>
        <w:numPr>
          <w:ilvl w:val="0"/>
          <w:numId w:val="1021"/>
        </w:numPr>
      </w:pPr>
      <w:r>
        <w:t xml:space="preserve">Never execute tools itself</w:t>
      </w:r>
    </w:p>
    <w:p>
      <w:pPr>
        <w:pStyle w:val="Compact"/>
        <w:numPr>
          <w:ilvl w:val="0"/>
          <w:numId w:val="1021"/>
        </w:numPr>
      </w:pPr>
      <w:r>
        <w:t xml:space="preserve">Never store API keys in events or logs</w:t>
      </w:r>
    </w:p>
    <w:p>
      <w:pPr>
        <w:pStyle w:val="FirstParagraph"/>
      </w:pPr>
      <w:r>
        <w:t xml:space="preserve">Add recorded adapter fixtures with secrets and sensitive content removed.</w:t>
      </w:r>
    </w:p>
    <w:p>
      <w:pPr>
        <w:pStyle w:val="Heading3"/>
      </w:pPr>
      <w:r>
        <w:t>Anthropic adapter</w:t>
      </w:r>
    </w:p>
    <w:p>
      <w:pPr>
        <w:pStyle w:val="FirstParagraph"/>
      </w:pPr>
      <w:r>
        <w:t>The Anthropic Messages adapter must:</w:t>
      </w:r>
    </w:p>
    <w:p>
      <w:pPr>
        <w:pStyle w:val="Compact"/>
        <w:numPr>
          <w:ilvl w:val="0"/>
          <w:numId w:val="1003"/>
        </w:numPr>
      </w:pPr>
      <w:r>
        <w:t>Map normalized messages to Messages API content blocks (text, tool_use, tool_result).</w:t>
      </w:r>
    </w:p>
    <w:p>
      <w:pPr>
        <w:pStyle w:val="Compact"/>
        <w:numPr>
          <w:ilvl w:val="0"/>
          <w:numId w:val="1003"/>
        </w:numPr>
      </w:pPr>
      <w:r>
        <w:t>Emit and round-trip thinking and redacted_thinking blocks verbatim, including the opaque signature.</w:t>
      </w:r>
    </w:p>
    <w:p>
      <w:pPr>
        <w:pStyle w:val="Compact"/>
        <w:numPr>
          <w:ilvl w:val="0"/>
          <w:numId w:val="1003"/>
        </w:numPr>
      </w:pPr>
      <w:r>
        <w:t>Never drop, reorder, or modify thinking blocks in the last assistant message during tool use; the API rejects a modified sequence with a 400 error.</w:t>
      </w:r>
    </w:p>
    <w:p>
      <w:pPr>
        <w:pStyle w:val="Compact"/>
        <w:numPr>
          <w:ilvl w:val="0"/>
          <w:numId w:val="1003"/>
        </w:numPr>
      </w:pPr>
      <w:r>
        <w:t>Filter reasoning blocks on type in (thinking, redacted_thinking) so redacted blocks are never silently dropped.</w:t>
      </w:r>
    </w:p>
    <w:p>
      <w:pPr>
        <w:pStyle w:val="Compact"/>
        <w:numPr>
          <w:ilvl w:val="0"/>
          <w:numId w:val="1003"/>
        </w:numPr>
      </w:pPr>
      <w:r>
        <w:t>Translate CacheHints into cache_control breakpoints.</w:t>
      </w:r>
    </w:p>
    <w:p>
      <w:pPr>
        <w:pStyle w:val="Compact"/>
        <w:numPr>
          <w:ilvl w:val="0"/>
          <w:numId w:val="1003"/>
        </w:numPr>
      </w:pPr>
      <w:r>
        <w:t>Stream content_block deltas into normalized events.</w:t>
      </w:r>
    </w:p>
    <w:p>
      <w:pPr>
        <w:pStyle w:val="Compact"/>
        <w:numPr>
          <w:ilvl w:val="0"/>
          <w:numId w:val="1003"/>
        </w:numPr>
      </w:pPr>
      <w:r>
        <w:t>Capture usage: input, cache-read input, cache-write input, and output tokens.</w:t>
      </w:r>
    </w:p>
    <w:p>
      <w:pPr>
        <w:pStyle w:val="Compact"/>
        <w:numPr>
          <w:ilvl w:val="0"/>
          <w:numId w:val="1003"/>
        </w:numPr>
      </w:pPr>
      <w:r>
        <w:t>Convert provider exceptions into the internal error taxonomy.</w:t>
      </w:r>
    </w:p>
    <w:p>
      <w:pPr>
        <w:pStyle w:val="Compact"/>
        <w:numPr>
          <w:ilvl w:val="0"/>
          <w:numId w:val="1003"/>
        </w:numPr>
      </w:pPr>
      <w:r>
        <w:t>Respect cancellation and deadlines.</w:t>
      </w:r>
    </w:p>
    <w:p>
      <w:pPr>
        <w:pStyle w:val="Compact"/>
        <w:numPr>
          <w:ilvl w:val="0"/>
          <w:numId w:val="1003"/>
        </w:numPr>
      </w:pPr>
      <w:r>
        <w:t>Never execute tools itself, and never store API keys in events or logs.</w:t>
      </w:r>
    </w:p>
    <w:bookmarkEnd w:id="65"/>
    <w:bookmarkStart w:id="66" w:name="model-routing"/>
    <w:p>
      <w:pPr>
        <w:pStyle w:val="Heading2"/>
      </w:pPr>
      <w:r>
        <w:t xml:space="preserve">10.5 Model routing</w:t>
      </w:r>
    </w:p>
    <w:p>
      <w:pPr>
        <w:pStyle w:val="FirstParagraph"/>
      </w:pPr>
      <w:r>
        <w:t xml:space="preserve">For version 0.1, implement a simple configuration-backed router:</w:t>
      </w:r>
    </w:p>
    <w:p>
      <w:pPr>
        <w:pStyle w:val="SourceCode"/>
      </w:pPr>
      <w:r>
        <w:rPr>
          <w:rStyle w:val="VerbatimChar"/>
        </w:rPr>
        <w:t xml:space="preserve">model_policies:</w:t>
      </w:r>
      <w:r>
        <w:br/>
      </w:r>
      <w:r>
        <w:rPr>
          <w:rStyle w:val="VerbatimChar"/>
        </w:rPr>
        <w:t xml:space="preserve">  balanced:</w:t>
      </w:r>
      <w:r>
        <w:br/>
      </w:r>
      <w:r>
        <w:rPr>
          <w:rStyle w:val="VerbatimChar"/>
        </w:rPr>
        <w:t xml:space="preserve">    provider: openai</w:t>
      </w:r>
      <w:r>
        <w:br/>
      </w:r>
      <w:r>
        <w:rPr>
          <w:rStyle w:val="VerbatimChar"/>
        </w:rPr>
        <w:t xml:space="preserve">    model: ${OPENAI_MODEL}</w:t>
      </w:r>
    </w:p>
    <w:p>
      <w:pPr>
        <w:pStyle w:val="FirstParagraph"/>
      </w:pPr>
      <w:r>
        <w:t xml:space="preserve">Do not implement dynamic LLM-based routing yet.</w:t>
      </w:r>
    </w:p>
    <w:p>
      <w:pPr>
        <w:pStyle w:val="FirstParagraph"/>
      </w:pPr>
      <w:r>
        <w:t>Provider-pinning rule (required once more than one provider exists): a routing decision is made once per run, at run start, and applies to every model call in that run. Do not switch providers within a run or an in-flight tool loop, because provider-opaque reasoning and continuation state is not portable across providers. Routing a new run in an existing session to a different provider than the previous run is allowed, but provider-opaque items from the prior run are not replayed to the new provider; only the portable conversation - messages, tool calls, results, and compacted summaries - carries over. See ADR-0007 and Section 27.</w:t>
      </w:r>
    </w:p>
    <w:bookmarkEnd w:id="66"/>
    <w:bookmarkEnd w:id="67"/>
    <w:bookmarkStart w:id="72" w:name="context-engine"/>
    <w:p>
      <w:pPr>
        <w:pStyle w:val="Heading2"/>
      </w:pPr>
      <w:r>
        <w:t>10.6 Reasoning and provider continuity</w:t>
      </w:r>
    </w:p>
    <w:p>
      <w:pPr>
        <w:pStyle w:val="FirstParagraph"/>
      </w:pPr>
      <w:r>
        <w:t>Both first providers are reasoning models, and reasoning is where provider-neutrality is hardest. Consolidated requirements:</w:t>
      </w:r>
    </w:p>
    <w:p>
      <w:pPr>
        <w:pStyle w:val="Compact"/>
        <w:numPr>
          <w:ilvl w:val="0"/>
          <w:numId w:val="1003"/>
        </w:numPr>
      </w:pPr>
      <w:r>
        <w:t>Represent reasoning as transient display events (ReasoningDeltaEvent) and as provider-opaque continuity items (ProviderReasoningItem / ProviderContinuation).</w:t>
      </w:r>
    </w:p>
    <w:p>
      <w:pPr>
        <w:pStyle w:val="Compact"/>
        <w:numPr>
          <w:ilvl w:val="0"/>
          <w:numId w:val="1003"/>
        </w:numPr>
      </w:pPr>
      <w:r>
        <w:t>Never persist raw reasoning text to the event log, structured logs, or long-term memory.</w:t>
      </w:r>
    </w:p>
    <w:p>
      <w:pPr>
        <w:pStyle w:val="Compact"/>
        <w:numPr>
          <w:ilvl w:val="0"/>
          <w:numId w:val="1003"/>
        </w:numPr>
      </w:pPr>
      <w:r>
        <w:t>During an active tool loop, return provider reasoning to the provider verbatim: Anthropic requires the unmodified thinking and redacted_thinking blocks with their signatures in the last assistant message or it rejects the request; OpenAI benefits measurably from included reasoning items and supports reasoning.encrypted_content for stateless or ZDR operation with store=False.</w:t>
      </w:r>
    </w:p>
    <w:p>
      <w:pPr>
        <w:pStyle w:val="Compact"/>
        <w:numPr>
          <w:ilvl w:val="0"/>
          <w:numId w:val="1003"/>
        </w:numPr>
      </w:pPr>
      <w:r>
        <w:t>Account reasoning tokens as billed output in usage and cost.</w:t>
      </w:r>
    </w:p>
    <w:p>
      <w:pPr>
        <w:pStyle w:val="Compact"/>
        <w:numPr>
          <w:ilvl w:val="0"/>
          <w:numId w:val="1003"/>
        </w:numPr>
      </w:pPr>
      <w:r>
        <w:t>Pin a run to one provider; do not port reasoning state across providers.</w:t>
      </w:r>
    </w:p>
    <w:p>
      <w:pPr>
        <w:pStyle w:val="Compact"/>
        <w:numPr>
          <w:ilvl w:val="0"/>
          <w:numId w:val="1003"/>
        </w:numPr>
      </w:pPr>
      <w:r>
        <w:t>Keep thinking parameters and tool definitions stable within a run to preserve prompt-cache hits.</w:t>
      </w:r>
    </w:p>
    <w:p>
      <w:pPr>
        <w:pStyle w:val="BodyText"/>
      </w:pPr>
      <w:r>
        <w:t>This amends ADR-0006: reasoning is never durably stored, but opaque continuation may live in the run checkpoint for the life of a tool loop. Recorded as ADR-0007.</w:t>
      </w:r>
    </w:p>
    <w:p>
      <w:pPr>
        <w:pStyle w:val="Heading1"/>
      </w:pPr>
      <w:r>
        <w:t xml:space="preserve">11. Context engine</w:t>
      </w:r>
    </w:p>
    <w:bookmarkStart w:id="68" w:name="initial-context-builder"/>
    <w:p>
      <w:pPr>
        <w:pStyle w:val="Heading2"/>
      </w:pPr>
      <w:r>
        <w:t xml:space="preserve">11.1 Initial context builder</w:t>
      </w:r>
    </w:p>
    <w:p>
      <w:pPr>
        <w:pStyle w:val="FirstParagraph"/>
      </w:pPr>
      <w:r>
        <w:t xml:space="preserve">The first context builder should assemble:</w:t>
      </w:r>
    </w:p>
    <w:p>
      <w:pPr>
        <w:pStyle w:val="Compact"/>
        <w:numPr>
          <w:ilvl w:val="0"/>
          <w:numId w:val="1022"/>
        </w:numPr>
      </w:pPr>
      <w:r>
        <w:t xml:space="preserve">Platform policy</w:t>
      </w:r>
    </w:p>
    <w:p>
      <w:pPr>
        <w:pStyle w:val="Compact"/>
        <w:numPr>
          <w:ilvl w:val="0"/>
          <w:numId w:val="1022"/>
        </w:numPr>
      </w:pPr>
      <w:r>
        <w:t xml:space="preserve">Agent instructions</w:t>
      </w:r>
    </w:p>
    <w:p>
      <w:pPr>
        <w:pStyle w:val="Compact"/>
        <w:numPr>
          <w:ilvl w:val="0"/>
          <w:numId w:val="1022"/>
        </w:numPr>
      </w:pPr>
      <w:r>
        <w:t xml:space="preserve">Current goal and constraints</w:t>
      </w:r>
    </w:p>
    <w:p>
      <w:pPr>
        <w:pStyle w:val="Compact"/>
        <w:numPr>
          <w:ilvl w:val="0"/>
          <w:numId w:val="1022"/>
        </w:numPr>
      </w:pPr>
      <w:r>
        <w:t xml:space="preserve">Relevant normalized conversation items</w:t>
      </w:r>
    </w:p>
    <w:p>
      <w:pPr>
        <w:pStyle w:val="Compact"/>
        <w:numPr>
          <w:ilvl w:val="0"/>
          <w:numId w:val="1022"/>
        </w:numPr>
      </w:pPr>
      <w:r>
        <w:t xml:space="preserve">Available tool definitions</w:t>
      </w:r>
    </w:p>
    <w:p>
      <w:pPr>
        <w:pStyle w:val="Compact"/>
        <w:numPr>
          <w:ilvl w:val="0"/>
          <w:numId w:val="1022"/>
        </w:numPr>
      </w:pPr>
      <w:r>
        <w:t xml:space="preserve">The current user message</w:t>
      </w:r>
    </w:p>
    <w:p>
      <w:pPr>
        <w:pStyle w:val="Compact"/>
        <w:numPr>
          <w:ilvl w:val="0"/>
          <w:numId w:val="1022"/>
        </w:numPr>
      </w:pPr>
      <w:r>
        <w:t xml:space="preserve">Runtime metadata such as date and principal scope</w:t>
      </w:r>
    </w:p>
    <w:p>
      <w:pPr>
        <w:pStyle w:val="FirstParagraph"/>
      </w:pPr>
      <w:r>
        <w:t xml:space="preserve">Do not load every registered tool. Filter tools by:</w:t>
      </w:r>
    </w:p>
    <w:p>
      <w:pPr>
        <w:pStyle w:val="Compact"/>
        <w:numPr>
          <w:ilvl w:val="0"/>
          <w:numId w:val="1023"/>
        </w:numPr>
      </w:pPr>
      <w:r>
        <w:t xml:space="preserve">Agent configuration</w:t>
      </w:r>
    </w:p>
    <w:p>
      <w:pPr>
        <w:pStyle w:val="Compact"/>
        <w:numPr>
          <w:ilvl w:val="0"/>
          <w:numId w:val="1023"/>
        </w:numPr>
      </w:pPr>
      <w:r>
        <w:t xml:space="preserve">Principal authorization</w:t>
      </w:r>
    </w:p>
    <w:p>
      <w:pPr>
        <w:pStyle w:val="Compact"/>
        <w:numPr>
          <w:ilvl w:val="0"/>
          <w:numId w:val="1023"/>
        </w:numPr>
      </w:pPr>
      <w:r>
        <w:t xml:space="preserve">Policy profile</w:t>
      </w:r>
    </w:p>
    <w:p>
      <w:pPr>
        <w:pStyle w:val="Compact"/>
        <w:numPr>
          <w:ilvl w:val="0"/>
          <w:numId w:val="1023"/>
        </w:numPr>
      </w:pPr>
      <w:r>
        <w:t xml:space="preserve">Runtime environment</w:t>
      </w:r>
    </w:p>
    <w:bookmarkEnd w:id="68"/>
    <w:bookmarkStart w:id="69" w:name="trust-labels"/>
    <w:p>
      <w:pPr>
        <w:pStyle w:val="Heading2"/>
      </w:pPr>
      <w:r>
        <w:t xml:space="preserve">11.2 Trust labels</w:t>
      </w:r>
    </w:p>
    <w:p>
      <w:pPr>
        <w:pStyle w:val="FirstParagraph"/>
      </w:pPr>
      <w:r>
        <w:t xml:space="preserve">Every context item must have a trust classification.</w:t>
      </w:r>
    </w:p>
    <w:p>
      <w:pPr>
        <w:pStyle w:val="SourceCode"/>
      </w:pPr>
      <w:r>
        <w:rPr>
          <w:rStyle w:val="VerbatimChar"/>
        </w:rPr>
        <w:t xml:space="preserve">class TrustLevel(str, Enum):</w:t>
      </w:r>
      <w:r>
        <w:br/>
      </w:r>
      <w:r>
        <w:rPr>
          <w:rStyle w:val="VerbatimChar"/>
        </w:rPr>
        <w:t xml:space="preserve">    PLATFORM = "platform"</w:t>
      </w:r>
      <w:r>
        <w:br/>
      </w:r>
      <w:r>
        <w:rPr>
          <w:rStyle w:val="VerbatimChar"/>
        </w:rPr>
        <w:t xml:space="preserve">    TRUSTED_CONFIGURATION = "trusted_configuration"</w:t>
      </w:r>
      <w:r>
        <w:br/>
      </w:r>
      <w:r>
        <w:rPr>
          <w:rStyle w:val="VerbatimChar"/>
        </w:rPr>
        <w:t xml:space="preserve">    USER = "user"</w:t>
      </w:r>
      <w:r>
        <w:br/>
      </w:r>
      <w:r>
        <w:rPr>
          <w:rStyle w:val="VerbatimChar"/>
        </w:rPr>
        <w:t xml:space="preserve">    INTERNAL_TOOL = "internal_tool"</w:t>
      </w:r>
      <w:r>
        <w:br/>
      </w:r>
      <w:r>
        <w:rPr>
          <w:rStyle w:val="VerbatimChar"/>
        </w:rPr>
        <w:t xml:space="preserve">    EXTERNAL_UNTRUSTED = "external_untrusted"</w:t>
      </w:r>
      <w:r>
        <w:br/>
      </w:r>
      <w:r>
        <w:rPr>
          <w:rStyle w:val="VerbatimChar"/>
        </w:rPr>
        <w:t xml:space="preserve">    MEMORY = "memory"</w:t>
      </w:r>
      <w:r>
        <w:br/>
      </w:r>
      <w:r>
        <w:rPr>
          <w:rStyle w:val="VerbatimChar"/>
        </w:rPr>
        <w:t xml:space="preserve">    KNOWLEDGE = "knowledge"</w:t>
      </w:r>
    </w:p>
    <w:p>
      <w:pPr>
        <w:pStyle w:val="FirstParagraph"/>
      </w:pPr>
      <w:r>
        <w:t xml:space="preserve">External content must be clearly represented as data, not instructions.</w:t>
      </w:r>
    </w:p>
    <w:p>
      <w:pPr>
        <w:pStyle w:val="BodyText"/>
      </w:pPr>
      <w:r>
        <w:t xml:space="preserve">A tool result must never be able to redefine platform policy, grant itself permissions, or change approval requirements.</w:t>
      </w:r>
    </w:p>
    <w:bookmarkEnd w:id="69"/>
    <w:bookmarkStart w:id="70" w:name="context-budget"/>
    <w:p>
      <w:pPr>
        <w:pStyle w:val="Heading2"/>
      </w:pPr>
      <w:r>
        <w:t xml:space="preserve">11.3 Context budget</w:t>
      </w:r>
    </w:p>
    <w:p>
      <w:pPr>
        <w:pStyle w:val="FirstParagraph"/>
      </w:pPr>
      <w:r>
        <w:t xml:space="preserve">Implement a budget allocator rather than simple string concatenation.</w:t>
      </w:r>
    </w:p>
    <w:p>
      <w:pPr>
        <w:pStyle w:val="SourceCode"/>
      </w:pPr>
      <w:r>
        <w:rPr>
          <w:rStyle w:val="VerbatimChar"/>
        </w:rPr>
        <w:t xml:space="preserve">class ContextBudget(BaseModel):</w:t>
      </w:r>
      <w:r>
        <w:br/>
      </w:r>
      <w:r>
        <w:rPr>
          <w:rStyle w:val="VerbatimChar"/>
        </w:rPr>
        <w:t xml:space="preserve">    total_tokens: int</w:t>
      </w:r>
      <w:r>
        <w:br/>
      </w:r>
      <w:r>
        <w:rPr>
          <w:rStyle w:val="VerbatimChar"/>
        </w:rPr>
        <w:t xml:space="preserve">    platform_tokens: int</w:t>
      </w:r>
      <w:r>
        <w:br/>
      </w:r>
      <w:r>
        <w:rPr>
          <w:rStyle w:val="VerbatimChar"/>
        </w:rPr>
        <w:t xml:space="preserve">    agent_tokens: int</w:t>
      </w:r>
      <w:r>
        <w:br/>
      </w:r>
      <w:r>
        <w:rPr>
          <w:rStyle w:val="VerbatimChar"/>
        </w:rPr>
        <w:t xml:space="preserve">    history_tokens: int</w:t>
      </w:r>
      <w:r>
        <w:br/>
      </w:r>
      <w:r>
        <w:rPr>
          <w:rStyle w:val="VerbatimChar"/>
        </w:rPr>
        <w:t xml:space="preserve">    tool_tokens: int</w:t>
      </w:r>
      <w:r>
        <w:br/>
      </w:r>
      <w:r>
        <w:rPr>
          <w:rStyle w:val="VerbatimChar"/>
        </w:rPr>
        <w:t xml:space="preserve">    retrieved_context_tokens: int</w:t>
      </w:r>
      <w:r>
        <w:br/>
      </w:r>
      <w:r>
        <w:rPr>
          <w:rStyle w:val="VerbatimChar"/>
        </w:rPr>
        <w:t xml:space="preserve">    reserve_output_tokens: int</w:t>
      </w:r>
    </w:p>
    <w:p>
      <w:pPr>
        <w:pStyle w:val="FirstParagraph"/>
      </w:pPr>
      <w:r>
        <w:t xml:space="preserve">The initial token estimator may be approximate, but it must be behind a replaceable interface.</w:t>
      </w:r>
    </w:p>
    <w:bookmarkEnd w:id="70"/>
    <w:bookmarkStart w:id="71" w:name="compaction"/>
    <w:p>
      <w:pPr>
        <w:pStyle w:val="Heading2"/>
      </w:pPr>
      <w:r>
        <w:t xml:space="preserve">11.4 Compaction</w:t>
      </w:r>
    </w:p>
    <w:p>
      <w:pPr>
        <w:pStyle w:val="FirstParagraph"/>
      </w:pPr>
      <w:r>
        <w:t xml:space="preserve">Do not implement sophisticated compaction until the basic loop works.</w:t>
      </w:r>
    </w:p>
    <w:p>
      <w:pPr>
        <w:pStyle w:val="BodyText"/>
      </w:pPr>
      <w:r>
        <w:t xml:space="preserve">The first compactor should:</w:t>
      </w:r>
    </w:p>
    <w:p>
      <w:pPr>
        <w:pStyle w:val="Compact"/>
        <w:numPr>
          <w:ilvl w:val="0"/>
          <w:numId w:val="1024"/>
        </w:numPr>
      </w:pPr>
      <w:r>
        <w:t xml:space="preserve">Retain the current user goal</w:t>
      </w:r>
    </w:p>
    <w:p>
      <w:pPr>
        <w:pStyle w:val="Compact"/>
        <w:numPr>
          <w:ilvl w:val="0"/>
          <w:numId w:val="1024"/>
        </w:numPr>
      </w:pPr>
      <w:r>
        <w:t xml:space="preserve">Retain explicit constraints</w:t>
      </w:r>
    </w:p>
    <w:p>
      <w:pPr>
        <w:pStyle w:val="Compact"/>
        <w:numPr>
          <w:ilvl w:val="0"/>
          <w:numId w:val="1024"/>
        </w:numPr>
      </w:pPr>
      <w:r>
        <w:t xml:space="preserve">Retain unresolved questions</w:t>
      </w:r>
    </w:p>
    <w:p>
      <w:pPr>
        <w:pStyle w:val="Compact"/>
        <w:numPr>
          <w:ilvl w:val="0"/>
          <w:numId w:val="1024"/>
        </w:numPr>
      </w:pPr>
      <w:r>
        <w:t xml:space="preserve">Retain tool results needed for subsequent steps</w:t>
      </w:r>
    </w:p>
    <w:p>
      <w:pPr>
        <w:pStyle w:val="Compact"/>
        <w:numPr>
          <w:ilvl w:val="0"/>
          <w:numId w:val="1024"/>
        </w:numPr>
      </w:pPr>
      <w:r>
        <w:t xml:space="preserve">Replace older dialogue with a concise structured summary</w:t>
      </w:r>
    </w:p>
    <w:p>
      <w:pPr>
        <w:pStyle w:val="Compact"/>
        <w:numPr>
          <w:ilvl w:val="0"/>
          <w:numId w:val="1024"/>
        </w:numPr>
      </w:pPr>
      <w:r>
        <w:t xml:space="preserve">Keep source event IDs for provenance</w:t>
      </w:r>
    </w:p>
    <w:p>
      <w:pPr>
        <w:pStyle w:val="Compact"/>
        <w:numPr>
          <w:ilvl w:val="0"/>
          <w:numId w:val="1024"/>
        </w:numPr>
      </w:pPr>
      <w:r>
        <w:t xml:space="preserve">Preserve the original event log outside the model context</w:t>
      </w:r>
    </w:p>
    <w:p>
      <w:pPr>
        <w:pStyle w:val="FirstParagraph"/>
      </w:pPr>
      <w:r>
        <w:t xml:space="preserve">Do not request or store private chain-of-thought. Persist only messages, actions, evidence, concise decision summaries, and structured working state.</w:t>
      </w:r>
    </w:p>
    <w:p>
      <w:pPr>
        <w:pStyle w:val="BodyText"/>
      </w:pPr>
      <w:r>
        <w:t>Amendment (v2.0): "do not store" refers to durable logs, the event payload, and long-term memory. It does not forbid holding a provider’s opaque reasoning-continuation payload inside the active run checkpoint for the duration of a tool loop, which some providers require (Anthropic thinking blocks with signatures; OpenAI reasoning items or reasoning.encrypted_content). That payload is provider-tagged, replayed verbatim, excluded from logs and memory, and discarded when the loop ends or the provider changes. See Sections 10.6 and 27 and ADR-0007.</w:t>
      </w:r>
    </w:p>
    <w:bookmarkEnd w:id="71"/>
    <w:bookmarkEnd w:id="72"/>
    <w:bookmarkStart w:id="78" w:name="runtime-behavior"/>
    <w:p>
      <w:pPr>
        <w:pStyle w:val="Heading1"/>
      </w:pPr>
      <w:r>
        <w:t xml:space="preserve">12. Runtime behavior</w:t>
      </w:r>
    </w:p>
    <w:bookmarkStart w:id="73" w:name="main-loop"/>
    <w:p>
      <w:pPr>
        <w:pStyle w:val="Heading2"/>
      </w:pPr>
      <w:r>
        <w:t xml:space="preserve">12.1 Main loop</w:t>
      </w:r>
    </w:p>
    <w:p>
      <w:pPr>
        <w:pStyle w:val="FirstParagraph"/>
      </w:pPr>
      <w:r>
        <w:t xml:space="preserve">Implement the runtime approximately as follows:</w:t>
      </w:r>
    </w:p>
    <w:p>
      <w:pPr>
        <w:pStyle w:val="SourceCode"/>
      </w:pPr>
      <w:r>
        <w:rPr>
          <w:rStyle w:val="VerbatimChar"/>
        </w:rPr>
        <w:t xml:space="preserve">async def execute_run(run_id: UUID) -&gt; None:</w:t>
      </w:r>
      <w:r>
        <w:br/>
      </w:r>
      <w:r>
        <w:rPr>
          <w:rStyle w:val="VerbatimChar"/>
        </w:rPr>
        <w:t xml:space="preserve">    run = await load_and_verify_claim(run_id)</w:t>
      </w:r>
      <w:r>
        <w:br/>
      </w:r>
      <w:r>
        <w:rPr>
          <w:rStyle w:val="VerbatimChar"/>
        </w:rPr>
        <w:t xml:space="preserve">    checkpoint = await checkpoints.load_latest(run_id)</w:t>
      </w:r>
      <w:r>
        <w:br/>
      </w:r>
      <w:r>
        <w:rPr>
          <w:rStyle w:val="VerbatimChar"/>
        </w:rPr>
        <w:t xml:space="preserve">    agent = await agents.get_version(run.agent_id, run.agent_version)</w:t>
      </w:r>
      <w:r>
        <w:br/>
      </w:r>
      <w:r>
        <w:rPr>
          <w:rStyle w:val="VerbatimChar"/>
        </w:rPr>
        <w:t xml:space="preserve">    principal = await principals.for_run(run)</w:t>
      </w:r>
      <w:r>
        <w:br/>
      </w:r>
      <w:r>
        <w:br/>
      </w:r>
      <w:r>
        <w:rPr>
          <w:rStyle w:val="VerbatimChar"/>
        </w:rPr>
        <w:t xml:space="preserve">    while run.status == RunStatus.RUNNING:</w:t>
      </w:r>
      <w:r>
        <w:br/>
      </w:r>
      <w:r>
        <w:rPr>
          <w:rStyle w:val="VerbatimChar"/>
        </w:rPr>
        <w:t xml:space="preserve">        await cancellation.raise_if_requested(run.id)</w:t>
      </w:r>
      <w:r>
        <w:br/>
      </w:r>
      <w:r>
        <w:rPr>
          <w:rStyle w:val="VerbatimChar"/>
        </w:rPr>
        <w:t xml:space="preserve">        budgets.check_before_step(run)</w:t>
      </w:r>
      <w:r>
        <w:br/>
      </w:r>
      <w:r>
        <w:br/>
      </w:r>
      <w:r>
        <w:rPr>
          <w:rStyle w:val="VerbatimChar"/>
        </w:rPr>
        <w:t xml:space="preserve">        request = await context_builder.build(</w:t>
      </w:r>
      <w:r>
        <w:br/>
      </w:r>
      <w:r>
        <w:rPr>
          <w:rStyle w:val="VerbatimChar"/>
        </w:rPr>
        <w:t xml:space="preserve">            run=run,</w:t>
      </w:r>
      <w:r>
        <w:br/>
      </w:r>
      <w:r>
        <w:rPr>
          <w:rStyle w:val="VerbatimChar"/>
        </w:rPr>
        <w:t xml:space="preserve">            checkpoint=checkpoint,</w:t>
      </w:r>
      <w:r>
        <w:br/>
      </w:r>
      <w:r>
        <w:rPr>
          <w:rStyle w:val="VerbatimChar"/>
        </w:rPr>
        <w:t xml:space="preserve">            agent=agent,</w:t>
      </w:r>
      <w:r>
        <w:br/>
      </w:r>
      <w:r>
        <w:rPr>
          <w:rStyle w:val="VerbatimChar"/>
        </w:rPr>
        <w:t xml:space="preserve">            principal=principal,</w:t>
      </w:r>
      <w:r>
        <w:br/>
      </w:r>
      <w:r>
        <w:rPr>
          <w:rStyle w:val="VerbatimChar"/>
        </w:rPr>
        <w:t xml:space="preserve">        )</w:t>
      </w:r>
      <w:r>
        <w:br/>
      </w:r>
      <w:r>
        <w:br/>
      </w:r>
      <w:r>
        <w:rPr>
          <w:rStyle w:val="VerbatimChar"/>
        </w:rPr>
        <w:t xml:space="preserve">        model_turn = await invoke_model_and_persist_events(</w:t>
      </w:r>
      <w:r>
        <w:br/>
      </w:r>
      <w:r>
        <w:rPr>
          <w:rStyle w:val="VerbatimChar"/>
        </w:rPr>
        <w:t xml:space="preserve">            run=run,</w:t>
      </w:r>
      <w:r>
        <w:br/>
      </w:r>
      <w:r>
        <w:rPr>
          <w:rStyle w:val="VerbatimChar"/>
        </w:rPr>
        <w:t xml:space="preserve">            request=request,</w:t>
      </w:r>
      <w:r>
        <w:br/>
      </w:r>
      <w:r>
        <w:rPr>
          <w:rStyle w:val="VerbatimChar"/>
        </w:rPr>
        <w:t xml:space="preserve">        )</w:t>
      </w:r>
      <w:r>
        <w:br/>
      </w:r>
      <w:r>
        <w:br/>
      </w:r>
      <w:r>
        <w:rPr>
          <w:rStyle w:val="VerbatimChar"/>
        </w:rPr>
        <w:t xml:space="preserve">        budgets.record_model_usage(run, model_turn.usage)</w:t>
      </w:r>
      <w:r>
        <w:br/>
      </w:r>
      <w:r>
        <w:br/>
      </w:r>
      <w:r>
        <w:rPr>
          <w:rStyle w:val="VerbatimChar"/>
        </w:rPr>
        <w:t xml:space="preserve">        if model_turn.tool_calls:</w:t>
      </w:r>
      <w:r>
        <w:br/>
      </w:r>
      <w:r>
        <w:rPr>
          <w:rStyle w:val="VerbatimChar"/>
        </w:rPr>
        <w:t xml:space="preserve">            disposition = await process_tool_calls(</w:t>
      </w:r>
      <w:r>
        <w:br/>
      </w:r>
      <w:r>
        <w:rPr>
          <w:rStyle w:val="VerbatimChar"/>
        </w:rPr>
        <w:t xml:space="preserve">                run=run,</w:t>
      </w:r>
      <w:r>
        <w:br/>
      </w:r>
      <w:r>
        <w:rPr>
          <w:rStyle w:val="VerbatimChar"/>
        </w:rPr>
        <w:t xml:space="preserve">                checkpoint=checkpoint,</w:t>
      </w:r>
      <w:r>
        <w:br/>
      </w:r>
      <w:r>
        <w:rPr>
          <w:rStyle w:val="VerbatimChar"/>
        </w:rPr>
        <w:t xml:space="preserve">                tool_calls=model_turn.tool_calls,</w:t>
      </w:r>
      <w:r>
        <w:br/>
      </w:r>
      <w:r>
        <w:rPr>
          <w:rStyle w:val="VerbatimChar"/>
        </w:rPr>
        <w:t xml:space="preserve">                principal=principal,</w:t>
      </w:r>
      <w:r>
        <w:br/>
      </w:r>
      <w:r>
        <w:rPr>
          <w:rStyle w:val="VerbatimChar"/>
        </w:rPr>
        <w:t xml:space="preserve">            )</w:t>
      </w:r>
      <w:r>
        <w:br/>
      </w:r>
      <w:r>
        <w:br/>
      </w:r>
      <w:r>
        <w:rPr>
          <w:rStyle w:val="VerbatimChar"/>
        </w:rPr>
        <w:t xml:space="preserve">            if disposition.paused:</w:t>
      </w:r>
      <w:r>
        <w:br/>
      </w:r>
      <w:r>
        <w:rPr>
          <w:rStyle w:val="VerbatimChar"/>
        </w:rPr>
        <w:t xml:space="preserve">                return</w:t>
      </w:r>
      <w:r>
        <w:br/>
      </w:r>
      <w:r>
        <w:br/>
      </w:r>
      <w:r>
        <w:rPr>
          <w:rStyle w:val="VerbatimChar"/>
        </w:rPr>
        <w:t xml:space="preserve">            checkpoint = await checkpoints.save(...)</w:t>
      </w:r>
      <w:r>
        <w:br/>
      </w:r>
      <w:r>
        <w:rPr>
          <w:rStyle w:val="VerbatimChar"/>
        </w:rPr>
        <w:t xml:space="preserve">            continue</w:t>
      </w:r>
      <w:r>
        <w:br/>
      </w:r>
      <w:r>
        <w:br/>
      </w:r>
      <w:r>
        <w:rPr>
          <w:rStyle w:val="VerbatimChar"/>
        </w:rPr>
        <w:t xml:space="preserve">        final_message = select_final_message(model_turn)</w:t>
      </w:r>
      <w:r>
        <w:br/>
      </w:r>
      <w:r>
        <w:rPr>
          <w:rStyle w:val="VerbatimChar"/>
        </w:rPr>
        <w:t xml:space="preserve">        await complete_run(run, final_message)</w:t>
      </w:r>
      <w:r>
        <w:br/>
      </w:r>
      <w:r>
        <w:rPr>
          <w:rStyle w:val="VerbatimChar"/>
        </w:rPr>
        <w:t xml:space="preserve">        return</w:t>
      </w:r>
    </w:p>
    <w:bookmarkEnd w:id="73"/>
    <w:bookmarkStart w:id="74" w:name="transaction-boundaries"/>
    <w:p>
      <w:pPr>
        <w:pStyle w:val="Heading2"/>
      </w:pPr>
      <w:r>
        <w:t xml:space="preserve">12.2 Transaction boundaries</w:t>
      </w:r>
    </w:p>
    <w:p>
      <w:pPr>
        <w:pStyle w:val="FirstParagraph"/>
      </w:pPr>
      <w:r>
        <w:t xml:space="preserve">Never hold a database transaction open while awaiting:</w:t>
      </w:r>
    </w:p>
    <w:p>
      <w:pPr>
        <w:pStyle w:val="Compact"/>
        <w:numPr>
          <w:ilvl w:val="0"/>
          <w:numId w:val="1025"/>
        </w:numPr>
      </w:pPr>
      <w:r>
        <w:t xml:space="preserve">A model provider</w:t>
      </w:r>
    </w:p>
    <w:p>
      <w:pPr>
        <w:pStyle w:val="Compact"/>
        <w:numPr>
          <w:ilvl w:val="0"/>
          <w:numId w:val="1025"/>
        </w:numPr>
      </w:pPr>
      <w:r>
        <w:t xml:space="preserve">A tool</w:t>
      </w:r>
    </w:p>
    <w:p>
      <w:pPr>
        <w:pStyle w:val="Compact"/>
        <w:numPr>
          <w:ilvl w:val="0"/>
          <w:numId w:val="1025"/>
        </w:numPr>
      </w:pPr>
      <w:r>
        <w:t xml:space="preserve">A sandbox</w:t>
      </w:r>
    </w:p>
    <w:p>
      <w:pPr>
        <w:pStyle w:val="Compact"/>
        <w:numPr>
          <w:ilvl w:val="0"/>
          <w:numId w:val="1025"/>
        </w:numPr>
      </w:pPr>
      <w:r>
        <w:t xml:space="preserve">An external API</w:t>
      </w:r>
    </w:p>
    <w:p>
      <w:pPr>
        <w:pStyle w:val="Compact"/>
        <w:numPr>
          <w:ilvl w:val="0"/>
          <w:numId w:val="1025"/>
        </w:numPr>
      </w:pPr>
      <w:r>
        <w:t xml:space="preserve">Human approval</w:t>
      </w:r>
    </w:p>
    <w:p>
      <w:pPr>
        <w:pStyle w:val="FirstParagraph"/>
      </w:pPr>
      <w:r>
        <w:t xml:space="preserve">Use short transactions:</w:t>
      </w:r>
    </w:p>
    <w:p>
      <w:pPr>
        <w:pStyle w:val="Compact"/>
        <w:numPr>
          <w:ilvl w:val="0"/>
          <w:numId w:val="1026"/>
        </w:numPr>
      </w:pPr>
      <w:r>
        <w:t xml:space="preserve">Persist intent.</w:t>
      </w:r>
    </w:p>
    <w:p>
      <w:pPr>
        <w:pStyle w:val="Compact"/>
        <w:numPr>
          <w:ilvl w:val="0"/>
          <w:numId w:val="1026"/>
        </w:numPr>
      </w:pPr>
      <w:r>
        <w:t xml:space="preserve">Commit.</w:t>
      </w:r>
    </w:p>
    <w:p>
      <w:pPr>
        <w:pStyle w:val="Compact"/>
        <w:numPr>
          <w:ilvl w:val="0"/>
          <w:numId w:val="1026"/>
        </w:numPr>
      </w:pPr>
      <w:r>
        <w:t xml:space="preserve">Perform external I/O.</w:t>
      </w:r>
    </w:p>
    <w:p>
      <w:pPr>
        <w:pStyle w:val="Compact"/>
        <w:numPr>
          <w:ilvl w:val="0"/>
          <w:numId w:val="1026"/>
        </w:numPr>
      </w:pPr>
      <w:r>
        <w:t xml:space="preserve">Persist result.</w:t>
      </w:r>
    </w:p>
    <w:p>
      <w:pPr>
        <w:pStyle w:val="Compact"/>
        <w:numPr>
          <w:ilvl w:val="0"/>
          <w:numId w:val="1026"/>
        </w:numPr>
      </w:pPr>
      <w:r>
        <w:t xml:space="preserve">Commit.</w:t>
      </w:r>
    </w:p>
    <w:bookmarkEnd w:id="74"/>
    <w:bookmarkStart w:id="75" w:name="model-calls"/>
    <w:p>
      <w:pPr>
        <w:pStyle w:val="Heading2"/>
      </w:pPr>
      <w:r>
        <w:t xml:space="preserve">12.3 Model calls</w:t>
      </w:r>
    </w:p>
    <w:p>
      <w:pPr>
        <w:pStyle w:val="FirstParagraph"/>
      </w:pPr>
      <w:r>
        <w:t xml:space="preserve">Before a model call:</w:t>
      </w:r>
    </w:p>
    <w:p>
      <w:pPr>
        <w:pStyle w:val="Compact"/>
        <w:numPr>
          <w:ilvl w:val="0"/>
          <w:numId w:val="1027"/>
        </w:numPr>
      </w:pPr>
      <w:r>
        <w:t xml:space="preserve">Check cancellation.</w:t>
      </w:r>
    </w:p>
    <w:p>
      <w:pPr>
        <w:pStyle w:val="Compact"/>
        <w:numPr>
          <w:ilvl w:val="0"/>
          <w:numId w:val="1027"/>
        </w:numPr>
      </w:pPr>
      <w:r>
        <w:t xml:space="preserve">Check budget.</w:t>
      </w:r>
    </w:p>
    <w:p>
      <w:pPr>
        <w:pStyle w:val="Compact"/>
        <w:numPr>
          <w:ilvl w:val="0"/>
          <w:numId w:val="1027"/>
        </w:numPr>
      </w:pPr>
      <w:r>
        <w:t xml:space="preserve">Persist</w:t>
      </w:r>
      <w:r>
        <w:t xml:space="preserve"> </w:t>
      </w:r>
      <w:r>
        <w:rPr>
          <w:rStyle w:val="VerbatimChar"/>
        </w:rPr>
        <w:t xml:space="preserve">model.request.started</w:t>
      </w:r>
      <w:r>
        <w:t xml:space="preserve">.</w:t>
      </w:r>
    </w:p>
    <w:p>
      <w:pPr>
        <w:pStyle w:val="Compact"/>
        <w:numPr>
          <w:ilvl w:val="0"/>
          <w:numId w:val="1027"/>
        </w:numPr>
      </w:pPr>
      <w:r>
        <w:t xml:space="preserve">Include a unique attempt ID.</w:t>
      </w:r>
    </w:p>
    <w:p>
      <w:pPr>
        <w:pStyle w:val="FirstParagraph"/>
      </w:pPr>
      <w:r>
        <w:t xml:space="preserve">After a model call:</w:t>
      </w:r>
    </w:p>
    <w:p>
      <w:pPr>
        <w:pStyle w:val="Compact"/>
        <w:numPr>
          <w:ilvl w:val="0"/>
          <w:numId w:val="1028"/>
        </w:numPr>
      </w:pPr>
      <w:r>
        <w:t xml:space="preserve">Persist normalized final output.</w:t>
      </w:r>
    </w:p>
    <w:p>
      <w:pPr>
        <w:pStyle w:val="Compact"/>
        <w:numPr>
          <w:ilvl w:val="0"/>
          <w:numId w:val="1028"/>
        </w:numPr>
      </w:pPr>
      <w:r>
        <w:t xml:space="preserve">Persist usage.</w:t>
      </w:r>
    </w:p>
    <w:p>
      <w:pPr>
        <w:pStyle w:val="Compact"/>
        <w:numPr>
          <w:ilvl w:val="0"/>
          <w:numId w:val="1028"/>
        </w:numPr>
      </w:pPr>
      <w:r>
        <w:t xml:space="preserve">Update counters.</w:t>
      </w:r>
    </w:p>
    <w:p>
      <w:pPr>
        <w:pStyle w:val="Compact"/>
        <w:numPr>
          <w:ilvl w:val="0"/>
          <w:numId w:val="1028"/>
        </w:numPr>
      </w:pPr>
      <w:r>
        <w:t xml:space="preserve">Create a checkpoint.</w:t>
      </w:r>
    </w:p>
    <w:p>
      <w:pPr>
        <w:pStyle w:val="FirstParagraph"/>
      </w:pPr>
      <w:r>
        <w:t xml:space="preserve">A repeated model call after a crash may incur duplicate provider cost, but it must not produce duplicate external side effects.</w:t>
      </w:r>
    </w:p>
    <w:bookmarkEnd w:id="75"/>
    <w:bookmarkStart w:id="76" w:name="multiple-tool-calls"/>
    <w:p>
      <w:pPr>
        <w:pStyle w:val="Heading2"/>
      </w:pPr>
      <w:r>
        <w:t xml:space="preserve">12.4 Multiple tool calls</w:t>
      </w:r>
    </w:p>
    <w:p>
      <w:pPr>
        <w:pStyle w:val="FirstParagraph"/>
      </w:pPr>
      <w:r>
        <w:t xml:space="preserve">Default to sequential execution.</w:t>
      </w:r>
    </w:p>
    <w:p>
      <w:pPr>
        <w:pStyle w:val="BodyText"/>
      </w:pPr>
      <w:r>
        <w:t xml:space="preserve">Allow parallel tool execution only when all calls:</w:t>
      </w:r>
    </w:p>
    <w:p>
      <w:pPr>
        <w:pStyle w:val="Compact"/>
        <w:numPr>
          <w:ilvl w:val="0"/>
          <w:numId w:val="1029"/>
        </w:numPr>
      </w:pPr>
      <w:r>
        <w:t xml:space="preserve">Are read-only</w:t>
      </w:r>
    </w:p>
    <w:p>
      <w:pPr>
        <w:pStyle w:val="Compact"/>
        <w:numPr>
          <w:ilvl w:val="0"/>
          <w:numId w:val="1029"/>
        </w:numPr>
      </w:pPr>
      <w:r>
        <w:t xml:space="preserve">Explicitly permit parallel execution</w:t>
      </w:r>
    </w:p>
    <w:p>
      <w:pPr>
        <w:pStyle w:val="Compact"/>
        <w:numPr>
          <w:ilvl w:val="0"/>
          <w:numId w:val="1029"/>
        </w:numPr>
      </w:pPr>
      <w:r>
        <w:t xml:space="preserve">Have no dependency on one another</w:t>
      </w:r>
    </w:p>
    <w:p>
      <w:pPr>
        <w:pStyle w:val="Compact"/>
        <w:numPr>
          <w:ilvl w:val="0"/>
          <w:numId w:val="1029"/>
        </w:numPr>
      </w:pPr>
      <w:r>
        <w:t xml:space="preserve">Use separate database sessions</w:t>
      </w:r>
    </w:p>
    <w:p>
      <w:pPr>
        <w:pStyle w:val="Compact"/>
        <w:numPr>
          <w:ilvl w:val="0"/>
          <w:numId w:val="1029"/>
        </w:numPr>
      </w:pPr>
      <w:r>
        <w:t xml:space="preserve">Fit within the remaining tool and time budget</w:t>
      </w:r>
    </w:p>
    <w:p>
      <w:pPr>
        <w:pStyle w:val="FirstParagraph"/>
      </w:pPr>
      <w:r>
        <w:t xml:space="preserve">Do not infer that two external writes are independent.</w:t>
      </w:r>
    </w:p>
    <w:bookmarkEnd w:id="76"/>
    <w:bookmarkStart w:id="77" w:name="termination"/>
    <w:p>
      <w:pPr>
        <w:pStyle w:val="Heading2"/>
      </w:pPr>
      <w:r>
        <w:t xml:space="preserve">12.5 Termination</w:t>
      </w:r>
    </w:p>
    <w:p>
      <w:pPr>
        <w:pStyle w:val="FirstParagraph"/>
      </w:pPr>
      <w:r>
        <w:t xml:space="preserve">Complete the run when:</w:t>
      </w:r>
    </w:p>
    <w:p>
      <w:pPr>
        <w:pStyle w:val="Compact"/>
        <w:numPr>
          <w:ilvl w:val="0"/>
          <w:numId w:val="1030"/>
        </w:numPr>
      </w:pPr>
      <w:r>
        <w:t xml:space="preserve">The model returns a final assistant message and no tool calls</w:t>
      </w:r>
    </w:p>
    <w:p>
      <w:pPr>
        <w:pStyle w:val="Compact"/>
        <w:numPr>
          <w:ilvl w:val="0"/>
          <w:numId w:val="1030"/>
        </w:numPr>
      </w:pPr>
      <w:r>
        <w:t xml:space="preserve">A deterministic workflow explicitly marks completion</w:t>
      </w:r>
    </w:p>
    <w:p>
      <w:pPr>
        <w:pStyle w:val="Compact"/>
        <w:numPr>
          <w:ilvl w:val="0"/>
          <w:numId w:val="1030"/>
        </w:numPr>
      </w:pPr>
      <w:r>
        <w:t xml:space="preserve">A terminal failure occurs</w:t>
      </w:r>
    </w:p>
    <w:p>
      <w:pPr>
        <w:pStyle w:val="Compact"/>
        <w:numPr>
          <w:ilvl w:val="0"/>
          <w:numId w:val="1030"/>
        </w:numPr>
      </w:pPr>
      <w:r>
        <w:t xml:space="preserve">A budget is exhausted</w:t>
      </w:r>
    </w:p>
    <w:p>
      <w:pPr>
        <w:pStyle w:val="Compact"/>
        <w:numPr>
          <w:ilvl w:val="0"/>
          <w:numId w:val="1030"/>
        </w:numPr>
      </w:pPr>
      <w:r>
        <w:t xml:space="preserve">The deadline passes</w:t>
      </w:r>
    </w:p>
    <w:p>
      <w:pPr>
        <w:pStyle w:val="Compact"/>
        <w:numPr>
          <w:ilvl w:val="0"/>
          <w:numId w:val="1030"/>
        </w:numPr>
      </w:pPr>
      <w:r>
        <w:t xml:space="preserve">Cancellation is requested</w:t>
      </w:r>
    </w:p>
    <w:p>
      <w:pPr>
        <w:pStyle w:val="FirstParagraph"/>
      </w:pPr>
      <w:r>
        <w:t xml:space="preserve">Prevent endless loops with:</w:t>
      </w:r>
    </w:p>
    <w:p>
      <w:pPr>
        <w:pStyle w:val="Compact"/>
        <w:numPr>
          <w:ilvl w:val="0"/>
          <w:numId w:val="1031"/>
        </w:numPr>
      </w:pPr>
      <w:r>
        <w:t xml:space="preserve">Maximum steps</w:t>
      </w:r>
    </w:p>
    <w:p>
      <w:pPr>
        <w:pStyle w:val="Compact"/>
        <w:numPr>
          <w:ilvl w:val="0"/>
          <w:numId w:val="1031"/>
        </w:numPr>
      </w:pPr>
      <w:r>
        <w:t xml:space="preserve">Maximum model calls</w:t>
      </w:r>
    </w:p>
    <w:p>
      <w:pPr>
        <w:pStyle w:val="Compact"/>
        <w:numPr>
          <w:ilvl w:val="0"/>
          <w:numId w:val="1031"/>
        </w:numPr>
      </w:pPr>
      <w:r>
        <w:t xml:space="preserve">Maximum tool calls</w:t>
      </w:r>
    </w:p>
    <w:p>
      <w:pPr>
        <w:pStyle w:val="Compact"/>
        <w:numPr>
          <w:ilvl w:val="0"/>
          <w:numId w:val="1031"/>
        </w:numPr>
      </w:pPr>
      <w:r>
        <w:t xml:space="preserve">Repeated-identical-call detection</w:t>
      </w:r>
    </w:p>
    <w:p>
      <w:pPr>
        <w:pStyle w:val="Compact"/>
        <w:numPr>
          <w:ilvl w:val="0"/>
          <w:numId w:val="1031"/>
        </w:numPr>
      </w:pPr>
      <w:r>
        <w:t xml:space="preserve">Deadline enforcement</w:t>
      </w:r>
    </w:p>
    <w:p>
      <w:pPr>
        <w:pStyle w:val="FirstParagraph"/>
      </w:pPr>
      <w:r>
        <w:t xml:space="preserve">If the same normalized tool call repeats several times without new evidence, fail with a structured loop-detection error.</w:t>
      </w:r>
    </w:p>
    <w:bookmarkEnd w:id="77"/>
    <w:bookmarkEnd w:id="78"/>
    <w:bookmarkStart w:id="79" w:name="error-taxonomy-and-retries"/>
    <w:p>
      <w:pPr>
        <w:pStyle w:val="Heading1"/>
      </w:pPr>
      <w:r>
        <w:t xml:space="preserve">13. Error taxonomy and retries</w:t>
      </w:r>
    </w:p>
    <w:p>
      <w:pPr>
        <w:pStyle w:val="FirstParagraph"/>
      </w:pPr>
      <w:r>
        <w:t xml:space="preserve">Create explicit exceptions or error values:</w:t>
      </w:r>
    </w:p>
    <w:p>
      <w:pPr>
        <w:pStyle w:val="SourceCode"/>
      </w:pPr>
      <w:r>
        <w:rPr>
          <w:rStyle w:val="VerbatimChar"/>
        </w:rPr>
        <w:t xml:space="preserve">AuthenticationError</w:t>
      </w:r>
      <w:r>
        <w:br/>
      </w:r>
      <w:r>
        <w:rPr>
          <w:rStyle w:val="VerbatimChar"/>
        </w:rPr>
        <w:t xml:space="preserve">AuthorizationError</w:t>
      </w:r>
      <w:r>
        <w:br/>
      </w:r>
      <w:r>
        <w:rPr>
          <w:rStyle w:val="VerbatimChar"/>
        </w:rPr>
        <w:t xml:space="preserve">NotFoundError</w:t>
      </w:r>
      <w:r>
        <w:br/>
      </w:r>
      <w:r>
        <w:rPr>
          <w:rStyle w:val="VerbatimChar"/>
        </w:rPr>
        <w:t xml:space="preserve">ConflictError</w:t>
      </w:r>
      <w:r>
        <w:br/>
      </w:r>
      <w:r>
        <w:rPr>
          <w:rStyle w:val="VerbatimChar"/>
        </w:rPr>
        <w:t xml:space="preserve">InvalidStateTransition</w:t>
      </w:r>
      <w:r>
        <w:br/>
      </w:r>
      <w:r>
        <w:rPr>
          <w:rStyle w:val="VerbatimChar"/>
        </w:rPr>
        <w:t xml:space="preserve">ModelTransientError</w:t>
      </w:r>
      <w:r>
        <w:br/>
      </w:r>
      <w:r>
        <w:rPr>
          <w:rStyle w:val="VerbatimChar"/>
        </w:rPr>
        <w:t xml:space="preserve">ModelPermanentError</w:t>
      </w:r>
      <w:r>
        <w:br/>
      </w:r>
      <w:r>
        <w:rPr>
          <w:rStyle w:val="VerbatimChar"/>
        </w:rPr>
        <w:t xml:space="preserve">ModelProtocolError</w:t>
      </w:r>
      <w:r>
        <w:br/>
      </w:r>
      <w:r>
        <w:rPr>
          <w:rStyle w:val="VerbatimChar"/>
        </w:rPr>
        <w:t xml:space="preserve">ToolNotFoundError</w:t>
      </w:r>
      <w:r>
        <w:br/>
      </w:r>
      <w:r>
        <w:rPr>
          <w:rStyle w:val="VerbatimChar"/>
        </w:rPr>
        <w:t xml:space="preserve">ToolValidationError</w:t>
      </w:r>
      <w:r>
        <w:br/>
      </w:r>
      <w:r>
        <w:rPr>
          <w:rStyle w:val="VerbatimChar"/>
        </w:rPr>
        <w:t xml:space="preserve">ToolPolicyDenied</w:t>
      </w:r>
      <w:r>
        <w:br/>
      </w:r>
      <w:r>
        <w:rPr>
          <w:rStyle w:val="VerbatimChar"/>
        </w:rPr>
        <w:t xml:space="preserve">ToolTimeoutError</w:t>
      </w:r>
      <w:r>
        <w:br/>
      </w:r>
      <w:r>
        <w:rPr>
          <w:rStyle w:val="VerbatimChar"/>
        </w:rPr>
        <w:t xml:space="preserve">ToolExecutionError</w:t>
      </w:r>
      <w:r>
        <w:br/>
      </w:r>
      <w:r>
        <w:rPr>
          <w:rStyle w:val="VerbatimChar"/>
        </w:rPr>
        <w:t xml:space="preserve">ToolResultValidationError</w:t>
      </w:r>
      <w:r>
        <w:br/>
      </w:r>
      <w:r>
        <w:rPr>
          <w:rStyle w:val="VerbatimChar"/>
        </w:rPr>
        <w:t xml:space="preserve">ApprovalRequired</w:t>
      </w:r>
      <w:r>
        <w:br/>
      </w:r>
      <w:r>
        <w:rPr>
          <w:rStyle w:val="VerbatimChar"/>
        </w:rPr>
        <w:t xml:space="preserve">ApprovalDenied</w:t>
      </w:r>
      <w:r>
        <w:br/>
      </w:r>
      <w:r>
        <w:rPr>
          <w:rStyle w:val="VerbatimChar"/>
        </w:rPr>
        <w:t xml:space="preserve">BudgetExceeded</w:t>
      </w:r>
      <w:r>
        <w:br/>
      </w:r>
      <w:r>
        <w:rPr>
          <w:rStyle w:val="VerbatimChar"/>
        </w:rPr>
        <w:t xml:space="preserve">DeadlineExceeded</w:t>
      </w:r>
      <w:r>
        <w:br/>
      </w:r>
      <w:r>
        <w:rPr>
          <w:rStyle w:val="VerbatimChar"/>
        </w:rPr>
        <w:t xml:space="preserve">RunCancelled</w:t>
      </w:r>
      <w:r>
        <w:br/>
      </w:r>
      <w:r>
        <w:rPr>
          <w:rStyle w:val="VerbatimChar"/>
        </w:rPr>
        <w:t xml:space="preserve">SandboxProvisionError</w:t>
      </w:r>
      <w:r>
        <w:br/>
      </w:r>
      <w:r>
        <w:rPr>
          <w:rStyle w:val="VerbatimChar"/>
        </w:rPr>
        <w:t xml:space="preserve">SandboxExecutionError</w:t>
      </w:r>
      <w:r>
        <w:br/>
      </w:r>
      <w:r>
        <w:rPr>
          <w:rStyle w:val="VerbatimChar"/>
        </w:rPr>
        <w:t xml:space="preserve">ArtifactStorageError</w:t>
      </w:r>
      <w:r>
        <w:br/>
      </w:r>
      <w:r>
        <w:rPr>
          <w:rStyle w:val="VerbatimChar"/>
        </w:rPr>
        <w:t xml:space="preserve">ConcurrencyConflict</w:t>
      </w:r>
    </w:p>
    <w:p>
      <w:pPr>
        <w:pStyle w:val="FirstParagraph"/>
      </w:pPr>
      <w:r>
        <w:t xml:space="preserve">Retry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Retry</w:t>
            </w:r>
          </w:p>
        </w:tc>
      </w:tr>
      <w:tr>
        <w:tc>
          <w:tcPr/>
          <w:p>
            <w:pPr>
              <w:pStyle w:val="Compact"/>
              <w:jc w:val="left"/>
            </w:pPr>
            <w:r>
              <w:t xml:space="preserve">Model rate limit</w:t>
            </w:r>
          </w:p>
        </w:tc>
        <w:tc>
          <w:tcPr/>
          <w:p>
            <w:pPr>
              <w:pStyle w:val="Compact"/>
              <w:jc w:val="left"/>
            </w:pPr>
            <w:r>
              <w:t xml:space="preserve">Yes, bounded</w:t>
            </w:r>
          </w:p>
        </w:tc>
      </w:tr>
      <w:tr>
        <w:tc>
          <w:tcPr/>
          <w:p>
            <w:pPr>
              <w:pStyle w:val="Compact"/>
              <w:jc w:val="left"/>
            </w:pPr>
            <w:r>
              <w:t xml:space="preserve">Model temporary server failure</w:t>
            </w:r>
          </w:p>
        </w:tc>
        <w:tc>
          <w:tcPr/>
          <w:p>
            <w:pPr>
              <w:pStyle w:val="Compact"/>
              <w:jc w:val="left"/>
            </w:pPr>
            <w:r>
              <w:t xml:space="preserve">Yes, bounded</w:t>
            </w:r>
          </w:p>
        </w:tc>
      </w:tr>
      <w:tr>
        <w:tc>
          <w:tcPr/>
          <w:p>
            <w:pPr>
              <w:pStyle w:val="Compact"/>
              <w:jc w:val="left"/>
            </w:pPr>
            <w:r>
              <w:t xml:space="preserve">Model invalid request</w:t>
            </w:r>
          </w:p>
        </w:tc>
        <w:tc>
          <w:tcPr/>
          <w:p>
            <w:pPr>
              <w:pStyle w:val="Compact"/>
              <w:jc w:val="left"/>
            </w:pPr>
            <w:r>
              <w:t xml:space="preserve">No</w:t>
            </w:r>
          </w:p>
        </w:tc>
      </w:tr>
      <w:tr>
        <w:tc>
          <w:tcPr/>
          <w:p>
            <w:pPr>
              <w:pStyle w:val="Compact"/>
              <w:jc w:val="left"/>
            </w:pPr>
            <w:r>
              <w:t xml:space="preserve">Tool validation failure</w:t>
            </w:r>
          </w:p>
        </w:tc>
        <w:tc>
          <w:tcPr/>
          <w:p>
            <w:pPr>
              <w:pStyle w:val="Compact"/>
              <w:jc w:val="left"/>
            </w:pPr>
            <w:r>
              <w:t xml:space="preserve">No</w:t>
            </w:r>
          </w:p>
        </w:tc>
      </w:tr>
      <w:tr>
        <w:tc>
          <w:tcPr/>
          <w:p>
            <w:pPr>
              <w:pStyle w:val="Compact"/>
              <w:jc w:val="left"/>
            </w:pPr>
            <w:r>
              <w:t xml:space="preserve">Policy denial</w:t>
            </w:r>
          </w:p>
        </w:tc>
        <w:tc>
          <w:tcPr/>
          <w:p>
            <w:pPr>
              <w:pStyle w:val="Compact"/>
              <w:jc w:val="left"/>
            </w:pPr>
            <w:r>
              <w:t xml:space="preserve">No</w:t>
            </w:r>
          </w:p>
        </w:tc>
      </w:tr>
      <w:tr>
        <w:tc>
          <w:tcPr/>
          <w:p>
            <w:pPr>
              <w:pStyle w:val="Compact"/>
              <w:jc w:val="left"/>
            </w:pPr>
            <w:r>
              <w:t xml:space="preserve">Read-only tool timeout</w:t>
            </w:r>
          </w:p>
        </w:tc>
        <w:tc>
          <w:tcPr/>
          <w:p>
            <w:pPr>
              <w:pStyle w:val="Compact"/>
              <w:jc w:val="left"/>
            </w:pPr>
            <w:r>
              <w:t xml:space="preserve">Possibly</w:t>
            </w:r>
          </w:p>
        </w:tc>
      </w:tr>
      <w:tr>
        <w:tc>
          <w:tcPr/>
          <w:p>
            <w:pPr>
              <w:pStyle w:val="Compact"/>
              <w:jc w:val="left"/>
            </w:pPr>
            <w:r>
              <w:t xml:space="preserve">Idempotent tool temporary failure</w:t>
            </w:r>
          </w:p>
        </w:tc>
        <w:tc>
          <w:tcPr/>
          <w:p>
            <w:pPr>
              <w:pStyle w:val="Compact"/>
              <w:jc w:val="left"/>
            </w:pPr>
            <w:r>
              <w:t xml:space="preserve">Yes, bounded</w:t>
            </w:r>
          </w:p>
        </w:tc>
      </w:tr>
      <w:tr>
        <w:tc>
          <w:tcPr/>
          <w:p>
            <w:pPr>
              <w:pStyle w:val="Compact"/>
              <w:jc w:val="left"/>
            </w:pPr>
            <w:r>
              <w:t xml:space="preserve">Non-idempotent external write</w:t>
            </w:r>
          </w:p>
        </w:tc>
        <w:tc>
          <w:tcPr/>
          <w:p>
            <w:pPr>
              <w:pStyle w:val="Compact"/>
              <w:jc w:val="left"/>
            </w:pPr>
            <w:r>
              <w:t xml:space="preserve">Only with guaranteed idempotency</w:t>
            </w:r>
          </w:p>
        </w:tc>
      </w:tr>
      <w:tr>
        <w:tc>
          <w:tcPr/>
          <w:p>
            <w:pPr>
              <w:pStyle w:val="Compact"/>
              <w:jc w:val="left"/>
            </w:pPr>
            <w:r>
              <w:t xml:space="preserve">Database serialization conflict</w:t>
            </w:r>
          </w:p>
        </w:tc>
        <w:tc>
          <w:tcPr/>
          <w:p>
            <w:pPr>
              <w:pStyle w:val="Compact"/>
              <w:jc w:val="left"/>
            </w:pPr>
            <w:r>
              <w:t xml:space="preserve">Yes, bounded</w:t>
            </w:r>
          </w:p>
        </w:tc>
      </w:tr>
      <w:tr>
        <w:tc>
          <w:tcPr/>
          <w:p>
            <w:pPr>
              <w:pStyle w:val="Compact"/>
              <w:jc w:val="left"/>
            </w:pPr>
            <w:r>
              <w:t xml:space="preserve">Authentication failure</w:t>
            </w:r>
          </w:p>
        </w:tc>
        <w:tc>
          <w:tcPr/>
          <w:p>
            <w:pPr>
              <w:pStyle w:val="Compact"/>
              <w:jc w:val="left"/>
            </w:pPr>
            <w:r>
              <w:t xml:space="preserve">No</w:t>
            </w:r>
          </w:p>
        </w:tc>
      </w:tr>
    </w:tbl>
    <w:p>
      <w:pPr>
        <w:pStyle w:val="BodyText"/>
      </w:pPr>
      <w:r>
        <w:t xml:space="preserve">Every retry must fit inside the run deadline.</w:t>
      </w:r>
    </w:p>
    <w:p>
      <w:pPr>
        <w:pStyle w:val="BodyText"/>
      </w:pPr>
      <w:r>
        <w:t xml:space="preserve">Use exponential backoff with jitter. Keep retry decisions in application code, not in provider adapters alone.</w:t>
      </w:r>
    </w:p>
    <w:bookmarkEnd w:id="79"/>
    <w:bookmarkStart w:id="82" w:name="durable-worker-and-postgresql-queue"/>
    <w:p>
      <w:pPr>
        <w:pStyle w:val="Heading1"/>
      </w:pPr>
      <w:r>
        <w:t xml:space="preserve">14. Durable worker and PostgreSQL queue</w:t>
      </w:r>
    </w:p>
    <w:bookmarkStart w:id="80" w:name="worker-model"/>
    <w:p>
      <w:pPr>
        <w:pStyle w:val="Heading2"/>
      </w:pPr>
      <w:r>
        <w:t xml:space="preserve">14.1 Worker model</w:t>
      </w:r>
    </w:p>
    <w:p>
      <w:pPr>
        <w:pStyle w:val="FirstParagraph"/>
      </w:pPr>
      <w:r>
        <w:t xml:space="preserve">Run the API and worker as separate processes, even during local development.</w:t>
      </w:r>
    </w:p>
    <w:p>
      <w:pPr>
        <w:pStyle w:val="BodyText"/>
      </w:pPr>
      <w:r>
        <w:t xml:space="preserve">The worker should:</w:t>
      </w:r>
    </w:p>
    <w:p>
      <w:pPr>
        <w:pStyle w:val="Compact"/>
        <w:numPr>
          <w:ilvl w:val="0"/>
          <w:numId w:val="1032"/>
        </w:numPr>
      </w:pPr>
      <w:r>
        <w:t xml:space="preserve">Claim a queued run.</w:t>
      </w:r>
    </w:p>
    <w:p>
      <w:pPr>
        <w:pStyle w:val="Compact"/>
        <w:numPr>
          <w:ilvl w:val="0"/>
          <w:numId w:val="1032"/>
        </w:numPr>
      </w:pPr>
      <w:r>
        <w:t xml:space="preserve">Set a lease owner and lease expiration.</w:t>
      </w:r>
    </w:p>
    <w:p>
      <w:pPr>
        <w:pStyle w:val="Compact"/>
        <w:numPr>
          <w:ilvl w:val="0"/>
          <w:numId w:val="1032"/>
        </w:numPr>
      </w:pPr>
      <w:r>
        <w:t xml:space="preserve">Refresh the lease periodically.</w:t>
      </w:r>
    </w:p>
    <w:p>
      <w:pPr>
        <w:pStyle w:val="Compact"/>
        <w:numPr>
          <w:ilvl w:val="0"/>
          <w:numId w:val="1032"/>
        </w:numPr>
      </w:pPr>
      <w:r>
        <w:t xml:space="preserve">Execute until completion or pause.</w:t>
      </w:r>
    </w:p>
    <w:p>
      <w:pPr>
        <w:pStyle w:val="Compact"/>
        <w:numPr>
          <w:ilvl w:val="0"/>
          <w:numId w:val="1032"/>
        </w:numPr>
      </w:pPr>
      <w:r>
        <w:t xml:space="preserve">Release the lease.</w:t>
      </w:r>
    </w:p>
    <w:p>
      <w:pPr>
        <w:pStyle w:val="Compact"/>
        <w:numPr>
          <w:ilvl w:val="0"/>
          <w:numId w:val="1032"/>
        </w:numPr>
      </w:pPr>
      <w:r>
        <w:t xml:space="preserve">Reclaim abandoned runs after their lease expires.</w:t>
      </w:r>
    </w:p>
    <w:p>
      <w:pPr>
        <w:pStyle w:val="FirstParagraph"/>
      </w:pPr>
      <w:r>
        <w:t xml:space="preserve">Use a PostgreSQL claim query based on</w:t>
      </w:r>
      <w:r>
        <w:t xml:space="preserve"> </w:t>
      </w:r>
      <w:r>
        <w:rPr>
          <w:rStyle w:val="VerbatimChar"/>
        </w:rPr>
        <w:t xml:space="preserve">FOR UPDATE SKIP LOCKED</w:t>
      </w:r>
      <w:r>
        <w:t xml:space="preserve">.</w:t>
      </w:r>
    </w:p>
    <w:p>
      <w:pPr>
        <w:pStyle w:val="BodyText"/>
      </w:pPr>
      <w:r>
        <w:t xml:space="preserve">Do not add Celery or Redis for version 0.1.</w:t>
      </w:r>
    </w:p>
    <w:bookmarkEnd w:id="80"/>
    <w:bookmarkStart w:id="81" w:name="run-recovery"/>
    <w:p>
      <w:pPr>
        <w:pStyle w:val="Heading2"/>
      </w:pPr>
      <w:r>
        <w:t xml:space="preserve">14.2 Run recovery</w:t>
      </w:r>
    </w:p>
    <w:p>
      <w:pPr>
        <w:pStyle w:val="FirstParagraph"/>
      </w:pPr>
      <w:r>
        <w:t xml:space="preserve">On reclaim:</w:t>
      </w:r>
    </w:p>
    <w:p>
      <w:pPr>
        <w:pStyle w:val="Compact"/>
        <w:numPr>
          <w:ilvl w:val="0"/>
          <w:numId w:val="1033"/>
        </w:numPr>
      </w:pPr>
      <w:r>
        <w:t xml:space="preserve">Load the latest checkpoint.</w:t>
      </w:r>
    </w:p>
    <w:p>
      <w:pPr>
        <w:pStyle w:val="Compact"/>
        <w:numPr>
          <w:ilvl w:val="0"/>
          <w:numId w:val="1033"/>
        </w:numPr>
      </w:pPr>
      <w:r>
        <w:t xml:space="preserve">Inspect the most recent tool invocation.</w:t>
      </w:r>
    </w:p>
    <w:p>
      <w:pPr>
        <w:pStyle w:val="Compact"/>
        <w:numPr>
          <w:ilvl w:val="0"/>
          <w:numId w:val="1033"/>
        </w:numPr>
      </w:pPr>
      <w:r>
        <w:t xml:space="preserve">Determine whether an operation is safe to retry.</w:t>
      </w:r>
    </w:p>
    <w:p>
      <w:pPr>
        <w:pStyle w:val="Compact"/>
        <w:numPr>
          <w:ilvl w:val="0"/>
          <w:numId w:val="1033"/>
        </w:numPr>
      </w:pPr>
      <w:r>
        <w:t xml:space="preserve">Resume at the first incomplete safe boundary.</w:t>
      </w:r>
    </w:p>
    <w:p>
      <w:pPr>
        <w:pStyle w:val="Compact"/>
        <w:numPr>
          <w:ilvl w:val="0"/>
          <w:numId w:val="1033"/>
        </w:numPr>
      </w:pPr>
      <w:r>
        <w:t xml:space="preserve">Mark ambiguous non-idempotent operations</w:t>
      </w:r>
      <w:r>
        <w:t xml:space="preserve"> </w:t>
      </w:r>
      <w:r>
        <w:rPr>
          <w:rStyle w:val="VerbatimChar"/>
        </w:rPr>
        <w:t xml:space="preserve">UNCERTAIN</w:t>
      </w:r>
      <w:r>
        <w:t xml:space="preserve">.</w:t>
      </w:r>
    </w:p>
    <w:p>
      <w:pPr>
        <w:pStyle w:val="FirstParagraph"/>
      </w:pPr>
      <w:r>
        <w:t xml:space="preserve">Add a resilience integration test that terminates a worker process after a checkpoint and verifies successful recovery.</w:t>
      </w:r>
    </w:p>
    <w:bookmarkEnd w:id="81"/>
    <w:bookmarkEnd w:id="82"/>
    <w:bookmarkStart w:id="91" w:name="database-schema"/>
    <w:p>
      <w:pPr>
        <w:pStyle w:val="Heading1"/>
      </w:pPr>
      <w:r>
        <w:t xml:space="preserve">15. Database schema</w:t>
      </w:r>
    </w:p>
    <w:p>
      <w:pPr>
        <w:pStyle w:val="FirstParagraph"/>
      </w:pPr>
      <w:r>
        <w:t xml:space="preserve">Create Alembic migrations for at least these tables.</w:t>
      </w:r>
    </w:p>
    <w:bookmarkStart w:id="83" w:name="agents"/>
    <w:p>
      <w:pPr>
        <w:pStyle w:val="Heading2"/>
      </w:pPr>
      <w:r>
        <w:rPr>
          <w:rStyle w:val="VerbatimChar"/>
        </w:rPr>
        <w:t xml:space="preserve">agents</w:t>
      </w:r>
    </w:p>
    <w:p>
      <w:pPr>
        <w:pStyle w:val="SourceCode"/>
      </w:pPr>
      <w:r>
        <w:rPr>
          <w:rStyle w:val="VerbatimChar"/>
        </w:rPr>
        <w:t xml:space="preserve">id</w:t>
      </w:r>
      <w:r>
        <w:br/>
      </w:r>
      <w:r>
        <w:rPr>
          <w:rStyle w:val="VerbatimChar"/>
        </w:rPr>
        <w:t xml:space="preserve">version</w:t>
      </w:r>
      <w:r>
        <w:br/>
      </w:r>
      <w:r>
        <w:rPr>
          <w:rStyle w:val="VerbatimChar"/>
        </w:rPr>
        <w:t xml:space="preserve">name</w:t>
      </w:r>
      <w:r>
        <w:br/>
      </w:r>
      <w:r>
        <w:rPr>
          <w:rStyle w:val="VerbatimChar"/>
        </w:rPr>
        <w:t xml:space="preserve">instructions</w:t>
      </w:r>
      <w:r>
        <w:br/>
      </w:r>
      <w:r>
        <w:rPr>
          <w:rStyle w:val="VerbatimChar"/>
        </w:rPr>
        <w:t xml:space="preserve">model_policy</w:t>
      </w:r>
      <w:r>
        <w:br/>
      </w:r>
      <w:r>
        <w:rPr>
          <w:rStyle w:val="VerbatimChar"/>
        </w:rPr>
        <w:t xml:space="preserve">enabled_tools JSONB</w:t>
      </w:r>
      <w:r>
        <w:br/>
      </w:r>
      <w:r>
        <w:rPr>
          <w:rStyle w:val="VerbatimChar"/>
        </w:rPr>
        <w:t xml:space="preserve">policy_profile</w:t>
      </w:r>
      <w:r>
        <w:br/>
      </w:r>
      <w:r>
        <w:rPr>
          <w:rStyle w:val="VerbatimChar"/>
        </w:rPr>
        <w:t xml:space="preserve">limits JSONB</w:t>
      </w:r>
      <w:r>
        <w:br/>
      </w:r>
      <w:r>
        <w:rPr>
          <w:rStyle w:val="VerbatimChar"/>
        </w:rPr>
        <w:t xml:space="preserve">metadata JSONB</w:t>
      </w:r>
      <w:r>
        <w:br/>
      </w:r>
      <w:r>
        <w:rPr>
          <w:rStyle w:val="VerbatimChar"/>
        </w:rPr>
        <w:t xml:space="preserve">created_at</w:t>
      </w:r>
    </w:p>
    <w:p>
      <w:pPr>
        <w:pStyle w:val="FirstParagraph"/>
      </w:pPr>
      <w:r>
        <w:t xml:space="preserve">Primary key:</w:t>
      </w:r>
    </w:p>
    <w:p>
      <w:pPr>
        <w:pStyle w:val="SourceCode"/>
      </w:pPr>
      <w:r>
        <w:rPr>
          <w:rStyle w:val="VerbatimChar"/>
        </w:rPr>
        <w:t xml:space="preserve">(id, version)</w:t>
      </w:r>
    </w:p>
    <w:bookmarkEnd w:id="83"/>
    <w:bookmarkStart w:id="84" w:name="sessions"/>
    <w:p>
      <w:pPr>
        <w:pStyle w:val="Heading2"/>
      </w:pPr>
      <w:r>
        <w:rPr>
          <w:rStyle w:val="VerbatimChar"/>
        </w:rPr>
        <w:t xml:space="preserve">sessions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agent_id</w:t>
      </w:r>
      <w:r>
        <w:br/>
      </w:r>
      <w:r>
        <w:rPr>
          <w:rStyle w:val="VerbatimChar"/>
        </w:rPr>
        <w:t xml:space="preserve">agent_version</w:t>
      </w:r>
      <w:r>
        <w:br/>
      </w:r>
      <w:r>
        <w:rPr>
          <w:rStyle w:val="VerbatimChar"/>
        </w:rPr>
        <w:t xml:space="preserve">status</w:t>
      </w:r>
      <w:r>
        <w:br/>
      </w:r>
      <w:r>
        <w:rPr>
          <w:rStyle w:val="VerbatimChar"/>
        </w:rPr>
        <w:t xml:space="preserve">title</w:t>
      </w:r>
      <w:r>
        <w:br/>
      </w:r>
      <w:r>
        <w:rPr>
          <w:rStyle w:val="VerbatimChar"/>
        </w:rPr>
        <w:t xml:space="preserve">metadata JSONB</w:t>
      </w:r>
      <w:r>
        <w:br/>
      </w:r>
      <w:r>
        <w:rPr>
          <w:rStyle w:val="VerbatimChar"/>
        </w:rPr>
        <w:t xml:space="preserve">next_event_sequence BIGINT</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(tenant_id, principal_id, updated_at)</w:t>
      </w:r>
      <w:r>
        <w:br/>
      </w:r>
      <w:r>
        <w:rPr>
          <w:rStyle w:val="VerbatimChar"/>
        </w:rPr>
        <w:t xml:space="preserve">(agent_id, created_at)</w:t>
      </w:r>
    </w:p>
    <w:bookmarkEnd w:id="84"/>
    <w:bookmarkStart w:id="85" w:name="runs"/>
    <w:p>
      <w:pPr>
        <w:pStyle w:val="Heading2"/>
      </w:pPr>
      <w:r>
        <w:rPr>
          <w:rStyle w:val="VerbatimChar"/>
        </w:rPr>
        <w:t xml:space="preserve">runs</w:t>
      </w:r>
    </w:p>
    <w:p>
      <w:pPr>
        <w:pStyle w:val="SourceCode"/>
      </w:pPr>
      <w:r>
        <w:rPr>
          <w:rStyle w:val="VerbatimChar"/>
        </w:rPr>
        <w:t xml:space="preserve">id UUID</w:t>
      </w:r>
      <w:r>
        <w:br/>
      </w:r>
      <w:r>
        <w:rPr>
          <w:rStyle w:val="VerbatimChar"/>
        </w:rPr>
        <w:t xml:space="preserve">session_id UUID</w:t>
      </w:r>
      <w:r>
        <w:br/>
      </w:r>
      <w:r>
        <w:rPr>
          <w:rStyle w:val="VerbatimChar"/>
        </w:rPr>
        <w:t xml:space="preserve">parent_run_id UUID nullable</w:t>
      </w:r>
      <w:r>
        <w:br/>
      </w:r>
      <w:r>
        <w:rPr>
          <w:rStyle w:val="VerbatimChar"/>
        </w:rPr>
        <w:t xml:space="preserve">status</w:t>
      </w:r>
      <w:r>
        <w:br/>
      </w:r>
      <w:r>
        <w:rPr>
          <w:rStyle w:val="VerbatimChar"/>
        </w:rPr>
        <w:t xml:space="preserve">step_count</w:t>
      </w:r>
      <w:r>
        <w:br/>
      </w:r>
      <w:r>
        <w:rPr>
          <w:rStyle w:val="VerbatimChar"/>
        </w:rPr>
        <w:t xml:space="preserve">model_call_count</w:t>
      </w:r>
      <w:r>
        <w:br/>
      </w:r>
      <w:r>
        <w:rPr>
          <w:rStyle w:val="VerbatimChar"/>
        </w:rPr>
        <w:t xml:space="preserve">tool_call_count</w:t>
      </w:r>
      <w:r>
        <w:br/>
      </w:r>
      <w:r>
        <w:rPr>
          <w:rStyle w:val="VerbatimChar"/>
        </w:rPr>
        <w:t xml:space="preserve">limits JSONB</w:t>
      </w:r>
      <w:r>
        <w:br/>
      </w:r>
      <w:r>
        <w:rPr>
          <w:rStyle w:val="VerbatimChar"/>
        </w:rPr>
        <w:t xml:space="preserve">usage JSONB</w:t>
      </w:r>
      <w:r>
        <w:br/>
      </w:r>
      <w:r>
        <w:rPr>
          <w:rStyle w:val="VerbatimChar"/>
        </w:rPr>
        <w:t xml:space="preserve">lease_owner nullable</w:t>
      </w:r>
      <w:r>
        <w:br/>
      </w:r>
      <w:r>
        <w:rPr>
          <w:rStyle w:val="VerbatimChar"/>
        </w:rPr>
        <w:t xml:space="preserve">lease_expires_at nullable</w:t>
      </w:r>
      <w:r>
        <w:br/>
      </w:r>
      <w:r>
        <w:rPr>
          <w:rStyle w:val="VerbatimChar"/>
        </w:rPr>
        <w:t xml:space="preserve">cancel_requested_at nullable</w:t>
      </w:r>
      <w:r>
        <w:br/>
      </w:r>
      <w:r>
        <w:rPr>
          <w:rStyle w:val="VerbatimChar"/>
        </w:rPr>
        <w:t xml:space="preserve">failure JSONB nullable</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(status, created_at)</w:t>
      </w:r>
      <w:r>
        <w:br/>
      </w:r>
      <w:r>
        <w:rPr>
          <w:rStyle w:val="VerbatimChar"/>
        </w:rPr>
        <w:t xml:space="preserve">(lease_expires_at)</w:t>
      </w:r>
      <w:r>
        <w:br/>
      </w:r>
      <w:r>
        <w:rPr>
          <w:rStyle w:val="VerbatimChar"/>
        </w:rPr>
        <w:t xml:space="preserve">(session_id, created_at)</w:t>
      </w:r>
    </w:p>
    <w:bookmarkEnd w:id="85"/>
    <w:bookmarkStart w:id="86" w:name="events"/>
    <w:p>
      <w:pPr>
        <w:pStyle w:val="Heading2"/>
      </w:pPr>
      <w:r>
        <w:rPr>
          <w:rStyle w:val="VerbatimChar"/>
        </w:rPr>
        <w:t xml:space="preserve">events</w:t>
      </w:r>
    </w:p>
    <w:p>
      <w:pPr>
        <w:pStyle w:val="SourceCode"/>
      </w:pPr>
      <w:r>
        <w:rPr>
          <w:rStyle w:val="VerbatimChar"/>
        </w:rPr>
        <w:t xml:space="preserve">id BIGSERIAL</w:t>
      </w:r>
      <w:r>
        <w:br/>
      </w:r>
      <w:r>
        <w:rPr>
          <w:rStyle w:val="VerbatimChar"/>
        </w:rPr>
        <w:t xml:space="preserve">session_id UUID</w:t>
      </w:r>
      <w:r>
        <w:br/>
      </w:r>
      <w:r>
        <w:rPr>
          <w:rStyle w:val="VerbatimChar"/>
        </w:rPr>
        <w:t xml:space="preserve">run_id UUID nullable</w:t>
      </w:r>
      <w:r>
        <w:br/>
      </w:r>
      <w:r>
        <w:rPr>
          <w:rStyle w:val="VerbatimChar"/>
        </w:rPr>
        <w:t xml:space="preserve">sequence BIGINT</w:t>
      </w:r>
      <w:r>
        <w:br/>
      </w:r>
      <w:r>
        <w:rPr>
          <w:rStyle w:val="VerbatimChar"/>
        </w:rPr>
        <w:t xml:space="preserve">event_type</w:t>
      </w:r>
      <w:r>
        <w:br/>
      </w:r>
      <w:r>
        <w:rPr>
          <w:rStyle w:val="VerbatimChar"/>
        </w:rPr>
        <w:t xml:space="preserve">actor_type</w:t>
      </w:r>
      <w:r>
        <w:br/>
      </w:r>
      <w:r>
        <w:rPr>
          <w:rStyle w:val="VerbatimChar"/>
        </w:rPr>
        <w:t xml:space="preserve">actor_id nullable</w:t>
      </w:r>
      <w:r>
        <w:br/>
      </w:r>
      <w:r>
        <w:rPr>
          <w:rStyle w:val="VerbatimChar"/>
        </w:rPr>
        <w:t xml:space="preserve">payload JSONB</w:t>
      </w:r>
      <w:r>
        <w:br/>
      </w:r>
      <w:r>
        <w:rPr>
          <w:rStyle w:val="VerbatimChar"/>
        </w:rPr>
        <w:t xml:space="preserve">trace_id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UNIQUE(session_id, sequence)</w:t>
      </w:r>
    </w:p>
    <w:p>
      <w:pPr>
        <w:pStyle w:val="FirstParagraph"/>
      </w:pPr>
      <w:r>
        <w:t xml:space="preserve">Indexes:</w:t>
      </w:r>
    </w:p>
    <w:p>
      <w:pPr>
        <w:pStyle w:val="SourceCode"/>
      </w:pPr>
      <w:r>
        <w:rPr>
          <w:rStyle w:val="VerbatimChar"/>
        </w:rPr>
        <w:t xml:space="preserve">(run_id, id)</w:t>
      </w:r>
      <w:r>
        <w:br/>
      </w:r>
      <w:r>
        <w:rPr>
          <w:rStyle w:val="VerbatimChar"/>
        </w:rPr>
        <w:t xml:space="preserve">(session_id, sequence)</w:t>
      </w:r>
      <w:r>
        <w:br/>
      </w:r>
      <w:r>
        <w:rPr>
          <w:rStyle w:val="VerbatimChar"/>
        </w:rPr>
        <w:t xml:space="preserve">(event_type, created_at)</w:t>
      </w:r>
    </w:p>
    <w:bookmarkEnd w:id="86"/>
    <w:bookmarkStart w:id="87" w:name="checkpoints"/>
    <w:p>
      <w:pPr>
        <w:pStyle w:val="Heading2"/>
      </w:pPr>
      <w:r>
        <w:rPr>
          <w:rStyle w:val="VerbatimChar"/>
        </w:rPr>
        <w:t xml:space="preserve">checkpoints</w:t>
      </w:r>
    </w:p>
    <w:p>
      <w:pPr>
        <w:pStyle w:val="SourceCode"/>
      </w:pPr>
      <w:r>
        <w:rPr>
          <w:rStyle w:val="VerbatimChar"/>
        </w:rPr>
        <w:t xml:space="preserve">id BIGSERIAL</w:t>
      </w:r>
      <w:r>
        <w:br/>
      </w:r>
      <w:r>
        <w:rPr>
          <w:rStyle w:val="VerbatimChar"/>
        </w:rPr>
        <w:t xml:space="preserve">run_id UUID</w:t>
      </w:r>
      <w:r>
        <w:br/>
      </w:r>
      <w:r>
        <w:rPr>
          <w:rStyle w:val="VerbatimChar"/>
        </w:rPr>
        <w:t xml:space="preserve">version INTEGER</w:t>
      </w:r>
      <w:r>
        <w:br/>
      </w:r>
      <w:r>
        <w:rPr>
          <w:rStyle w:val="VerbatimChar"/>
        </w:rPr>
        <w:t xml:space="preserve">state JSONB</w:t>
      </w:r>
      <w:r>
        <w:br/>
      </w:r>
      <w:r>
        <w:rPr>
          <w:rStyle w:val="VerbatimChar"/>
        </w:rPr>
        <w:t xml:space="preserve">last_event_sequence BIGINT</w:t>
      </w:r>
      <w:r>
        <w:br/>
      </w:r>
      <w:r>
        <w:rPr>
          <w:rStyle w:val="VerbatimChar"/>
        </w:rPr>
        <w:t xml:space="preserve">created_at</w:t>
      </w:r>
    </w:p>
    <w:p>
      <w:pPr>
        <w:pStyle w:val="FirstParagraph"/>
      </w:pPr>
      <w:r>
        <w:t xml:space="preserve">Constraint:</w:t>
      </w:r>
    </w:p>
    <w:p>
      <w:pPr>
        <w:pStyle w:val="SourceCode"/>
      </w:pPr>
      <w:r>
        <w:rPr>
          <w:rStyle w:val="VerbatimChar"/>
        </w:rPr>
        <w:t xml:space="preserve">UNIQUE(run_id, version)</w:t>
      </w:r>
    </w:p>
    <w:bookmarkEnd w:id="87"/>
    <w:bookmarkStart w:id="88" w:name="tool_invocations"/>
    <w:p>
      <w:pPr>
        <w:pStyle w:val="Heading2"/>
      </w:pPr>
      <w:r>
        <w:rPr>
          <w:rStyle w:val="VerbatimChar"/>
        </w:rPr>
        <w:t xml:space="preserve">tool_invocations</w:t>
      </w:r>
    </w:p>
    <w:p>
      <w:pPr>
        <w:pStyle w:val="SourceCode"/>
      </w:pPr>
      <w:r>
        <w:rPr>
          <w:rStyle w:val="VerbatimChar"/>
        </w:rPr>
        <w:t xml:space="preserve">id UUID</w:t>
      </w:r>
      <w:r>
        <w:br/>
      </w:r>
      <w:r>
        <w:rPr>
          <w:rStyle w:val="VerbatimChar"/>
        </w:rPr>
        <w:t xml:space="preserve">run_id UUID</w:t>
      </w:r>
      <w:r>
        <w:br/>
      </w:r>
      <w:r>
        <w:rPr>
          <w:rStyle w:val="VerbatimChar"/>
        </w:rPr>
        <w:t xml:space="preserve">step_number INTEGER</w:t>
      </w:r>
      <w:r>
        <w:br/>
      </w:r>
      <w:r>
        <w:rPr>
          <w:rStyle w:val="VerbatimChar"/>
        </w:rPr>
        <w:t xml:space="preserve">provider_call_id</w:t>
      </w:r>
      <w:r>
        <w:br/>
      </w:r>
      <w:r>
        <w:rPr>
          <w:rStyle w:val="VerbatimChar"/>
        </w:rPr>
        <w:t xml:space="preserve">tool_name</w:t>
      </w:r>
      <w:r>
        <w:br/>
      </w:r>
      <w:r>
        <w:rPr>
          <w:rStyle w:val="VerbatimChar"/>
        </w:rPr>
        <w:t xml:space="preserve">tool_version</w:t>
      </w:r>
      <w:r>
        <w:br/>
      </w:r>
      <w:r>
        <w:rPr>
          <w:rStyle w:val="VerbatimChar"/>
        </w:rPr>
        <w:t xml:space="preserve">arguments JSONB</w:t>
      </w:r>
      <w:r>
        <w:br/>
      </w:r>
      <w:r>
        <w:rPr>
          <w:rStyle w:val="VerbatimChar"/>
        </w:rPr>
        <w:t xml:space="preserve">normalized_arguments_hash</w:t>
      </w:r>
      <w:r>
        <w:br/>
      </w:r>
      <w:r>
        <w:rPr>
          <w:rStyle w:val="VerbatimChar"/>
        </w:rPr>
        <w:t xml:space="preserve">idempotency_key</w:t>
      </w:r>
      <w:r>
        <w:br/>
      </w:r>
      <w:r>
        <w:rPr>
          <w:rStyle w:val="VerbatimChar"/>
        </w:rPr>
        <w:t xml:space="preserve">status</w:t>
      </w:r>
      <w:r>
        <w:br/>
      </w:r>
      <w:r>
        <w:rPr>
          <w:rStyle w:val="VerbatimChar"/>
        </w:rPr>
        <w:t xml:space="preserve">policy_decision JSONB nullable</w:t>
      </w:r>
      <w:r>
        <w:br/>
      </w:r>
      <w:r>
        <w:rPr>
          <w:rStyle w:val="VerbatimChar"/>
        </w:rPr>
        <w:t xml:space="preserve">result JSONB nullable</w:t>
      </w:r>
      <w:r>
        <w:br/>
      </w:r>
      <w:r>
        <w:rPr>
          <w:rStyle w:val="VerbatimChar"/>
        </w:rPr>
        <w:t xml:space="preserve">error JSONB nullable</w:t>
      </w:r>
      <w:r>
        <w:br/>
      </w:r>
      <w:r>
        <w:rPr>
          <w:rStyle w:val="VerbatimChar"/>
        </w:rPr>
        <w:t xml:space="preserve">started_at nullable</w:t>
      </w:r>
      <w:r>
        <w:br/>
      </w:r>
      <w:r>
        <w:rPr>
          <w:rStyle w:val="VerbatimChar"/>
        </w:rPr>
        <w:t xml:space="preserve">completed_at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UNIQUE(idempotency_key)</w:t>
      </w:r>
    </w:p>
    <w:bookmarkEnd w:id="88"/>
    <w:bookmarkStart w:id="89" w:name="approvals"/>
    <w:p>
      <w:pPr>
        <w:pStyle w:val="Heading2"/>
      </w:pPr>
      <w:r>
        <w:rPr>
          <w:rStyle w:val="VerbatimChar"/>
        </w:rPr>
        <w:t xml:space="preserve">approvals</w:t>
      </w:r>
    </w:p>
    <w:p>
      <w:pPr>
        <w:pStyle w:val="SourceCode"/>
      </w:pPr>
      <w:r>
        <w:rPr>
          <w:rStyle w:val="VerbatimChar"/>
        </w:rPr>
        <w:t xml:space="preserve">id UUID</w:t>
      </w:r>
      <w:r>
        <w:br/>
      </w:r>
      <w:r>
        <w:rPr>
          <w:rStyle w:val="VerbatimChar"/>
        </w:rPr>
        <w:t xml:space="preserve">run_id UUID</w:t>
      </w:r>
      <w:r>
        <w:br/>
      </w:r>
      <w:r>
        <w:rPr>
          <w:rStyle w:val="VerbatimChar"/>
        </w:rPr>
        <w:t xml:space="preserve">tool_invocation_id UUID</w:t>
      </w:r>
      <w:r>
        <w:br/>
      </w:r>
      <w:r>
        <w:rPr>
          <w:rStyle w:val="VerbatimChar"/>
        </w:rPr>
        <w:t xml:space="preserve">status</w:t>
      </w:r>
      <w:r>
        <w:br/>
      </w:r>
      <w:r>
        <w:rPr>
          <w:rStyle w:val="VerbatimChar"/>
        </w:rPr>
        <w:t xml:space="preserve">request JSONB</w:t>
      </w:r>
      <w:r>
        <w:br/>
      </w:r>
      <w:r>
        <w:rPr>
          <w:rStyle w:val="VerbatimChar"/>
        </w:rPr>
        <w:t xml:space="preserve">resolution JSONB nullable</w:t>
      </w:r>
      <w:r>
        <w:br/>
      </w:r>
      <w:r>
        <w:rPr>
          <w:rStyle w:val="VerbatimChar"/>
        </w:rPr>
        <w:t xml:space="preserve">expires_at nullable</w:t>
      </w:r>
      <w:r>
        <w:br/>
      </w:r>
      <w:r>
        <w:rPr>
          <w:rStyle w:val="VerbatimChar"/>
        </w:rPr>
        <w:t xml:space="preserve">created_at</w:t>
      </w:r>
      <w:r>
        <w:br/>
      </w:r>
      <w:r>
        <w:rPr>
          <w:rStyle w:val="VerbatimChar"/>
        </w:rPr>
        <w:t xml:space="preserve">resolved_at nullable</w:t>
      </w:r>
      <w:r>
        <w:br/>
      </w:r>
      <w:r>
        <w:rPr>
          <w:rStyle w:val="VerbatimChar"/>
        </w:rPr>
        <w:t xml:space="preserve">resolved_by nullable</w:t>
      </w:r>
    </w:p>
    <w:bookmarkEnd w:id="89"/>
    <w:bookmarkStart w:id="90" w:name="artifacts"/>
    <w:p>
      <w:pPr>
        <w:pStyle w:val="Heading2"/>
      </w:pPr>
      <w:r>
        <w:rPr>
          <w:rStyle w:val="VerbatimChar"/>
        </w:rPr>
        <w:t xml:space="preserve">artifacts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session_id UUID</w:t>
      </w:r>
      <w:r>
        <w:br/>
      </w:r>
      <w:r>
        <w:rPr>
          <w:rStyle w:val="VerbatimChar"/>
        </w:rPr>
        <w:t xml:space="preserve">run_id UUID</w:t>
      </w:r>
      <w:r>
        <w:br/>
      </w:r>
      <w:r>
        <w:rPr>
          <w:rStyle w:val="VerbatimChar"/>
        </w:rPr>
        <w:t xml:space="preserve">name</w:t>
      </w:r>
      <w:r>
        <w:br/>
      </w:r>
      <w:r>
        <w:rPr>
          <w:rStyle w:val="VerbatimChar"/>
        </w:rPr>
        <w:t xml:space="preserve">media_type</w:t>
      </w:r>
      <w:r>
        <w:br/>
      </w:r>
      <w:r>
        <w:rPr>
          <w:rStyle w:val="VerbatimChar"/>
        </w:rPr>
        <w:t xml:space="preserve">storage_uri</w:t>
      </w:r>
      <w:r>
        <w:br/>
      </w:r>
      <w:r>
        <w:rPr>
          <w:rStyle w:val="VerbatimChar"/>
        </w:rPr>
        <w:t xml:space="preserve">sha256</w:t>
      </w:r>
      <w:r>
        <w:br/>
      </w:r>
      <w:r>
        <w:rPr>
          <w:rStyle w:val="VerbatimChar"/>
        </w:rPr>
        <w:t xml:space="preserve">size_bytes</w:t>
      </w:r>
      <w:r>
        <w:br/>
      </w:r>
      <w:r>
        <w:rPr>
          <w:rStyle w:val="VerbatimChar"/>
        </w:rPr>
        <w:t xml:space="preserve">metadata JSONB</w:t>
      </w:r>
      <w:r>
        <w:br/>
      </w:r>
      <w:r>
        <w:rPr>
          <w:rStyle w:val="VerbatimChar"/>
        </w:rPr>
        <w:t xml:space="preserve">created_at</w:t>
      </w:r>
    </w:p>
    <w:p>
      <w:pPr>
        <w:pStyle w:val="FirstParagraph"/>
      </w:pPr>
      <w:r>
        <w:t xml:space="preserve">Do not store artifact bytes in PostgreSQL.</w:t>
      </w:r>
    </w:p>
    <w:bookmarkEnd w:id="90"/>
    <w:bookmarkEnd w:id="91"/>
    <w:bookmarkStart w:id="104" w:name="api-contract"/>
    <w:p>
      <w:pPr>
        <w:pStyle w:val="Heading1"/>
      </w:pPr>
      <w:r>
        <w:t xml:space="preserve">16. API contract</w:t>
      </w:r>
    </w:p>
    <w:bookmarkStart w:id="92" w:name="authentication"/>
    <w:p>
      <w:pPr>
        <w:pStyle w:val="Heading2"/>
      </w:pPr>
      <w:r>
        <w:t xml:space="preserve">Authentication</w:t>
      </w:r>
    </w:p>
    <w:p>
      <w:pPr>
        <w:pStyle w:val="FirstParagraph"/>
      </w:pPr>
      <w:r>
        <w:t xml:space="preserve">Version 0.1 may support:</w:t>
      </w:r>
    </w:p>
    <w:p>
      <w:pPr>
        <w:pStyle w:val="Compact"/>
        <w:numPr>
          <w:ilvl w:val="0"/>
          <w:numId w:val="1034"/>
        </w:numPr>
      </w:pPr>
      <w:r>
        <w:rPr>
          <w:rStyle w:val="VerbatimChar"/>
        </w:rPr>
        <w:t xml:space="preserve">AUTH_MODE=dev</w:t>
      </w:r>
      <w:r>
        <w:t xml:space="preserve"> </w:t>
      </w:r>
      <w:r>
        <w:t xml:space="preserve">for localhost-only development</w:t>
      </w:r>
    </w:p>
    <w:p>
      <w:pPr>
        <w:pStyle w:val="Compact"/>
        <w:numPr>
          <w:ilvl w:val="0"/>
          <w:numId w:val="1034"/>
        </w:numPr>
      </w:pPr>
      <w:r>
        <w:t xml:space="preserve">Static bearer token authentication for non-development use</w:t>
      </w:r>
    </w:p>
    <w:p>
      <w:pPr>
        <w:pStyle w:val="FirstParagraph"/>
      </w:pPr>
      <w:r>
        <w:t xml:space="preserve">In non-development mode, startup must fail if authentication is not configured.</w:t>
      </w:r>
    </w:p>
    <w:bookmarkEnd w:id="92"/>
    <w:bookmarkStart w:id="102" w:name="endpoints"/>
    <w:p>
      <w:pPr>
        <w:pStyle w:val="Heading2"/>
      </w:pPr>
      <w:r>
        <w:t xml:space="preserve">Endpoints</w:t>
      </w:r>
    </w:p>
    <w:bookmarkStart w:id="93" w:name="create-session"/>
    <w:p>
      <w:pPr>
        <w:pStyle w:val="Heading3"/>
      </w:pPr>
      <w:r>
        <w:t xml:space="preserve">Create session</w:t>
      </w:r>
    </w:p>
    <w:p>
      <w:pPr>
        <w:pStyle w:val="SourceCode"/>
      </w:pPr>
      <w:r>
        <w:rPr>
          <w:rStyle w:val="VerbatimChar"/>
        </w:rPr>
        <w:t xml:space="preserve">POST /v1/sessions</w:t>
      </w:r>
    </w:p>
    <w:p>
      <w:pPr>
        <w:pStyle w:val="FirstParagraph"/>
      </w:pPr>
      <w:r>
        <w:t xml:space="preserve">Request:</w:t>
      </w:r>
    </w:p>
    <w:p>
      <w:pPr>
        <w:pStyle w:val="SourceCode"/>
      </w:pPr>
      <w:r>
        <w:rPr>
          <w:rStyle w:val="VerbatimChar"/>
        </w:rPr>
        <w:t xml:space="preserve">{</w:t>
      </w:r>
      <w:r>
        <w:br/>
      </w:r>
      <w:r>
        <w:rPr>
          <w:rStyle w:val="VerbatimChar"/>
        </w:rPr>
        <w:t xml:space="preserve">  "agent_id": "general",</w:t>
      </w:r>
      <w:r>
        <w:br/>
      </w:r>
      <w:r>
        <w:rPr>
          <w:rStyle w:val="VerbatimChar"/>
        </w:rPr>
        <w:t xml:space="preserve">  "metadata": {}</w:t>
      </w:r>
      <w:r>
        <w:br/>
      </w:r>
      <w:r>
        <w:rPr>
          <w:rStyle w:val="VerbatimChar"/>
        </w:rPr>
        <w:t xml:space="preserve">}</w:t>
      </w:r>
    </w:p>
    <w:p>
      <w:pPr>
        <w:pStyle w:val="FirstParagraph"/>
      </w:pPr>
      <w:r>
        <w:t xml:space="preserve">Response:</w:t>
      </w:r>
    </w:p>
    <w:p>
      <w:pPr>
        <w:pStyle w:val="SourceCode"/>
      </w:pPr>
      <w:r>
        <w:rPr>
          <w:rStyle w:val="VerbatimChar"/>
        </w:rPr>
        <w:t xml:space="preserve">{</w:t>
      </w:r>
      <w:r>
        <w:br/>
      </w:r>
      <w:r>
        <w:rPr>
          <w:rStyle w:val="VerbatimChar"/>
        </w:rPr>
        <w:t xml:space="preserve">  "id": "uuid",</w:t>
      </w:r>
      <w:r>
        <w:br/>
      </w:r>
      <w:r>
        <w:rPr>
          <w:rStyle w:val="VerbatimChar"/>
        </w:rPr>
        <w:t xml:space="preserve">  "status": "active",</w:t>
      </w:r>
      <w:r>
        <w:br/>
      </w:r>
      <w:r>
        <w:rPr>
          <w:rStyle w:val="VerbatimChar"/>
        </w:rPr>
        <w:t xml:space="preserve">  "agent_id": "general",</w:t>
      </w:r>
      <w:r>
        <w:br/>
      </w:r>
      <w:r>
        <w:rPr>
          <w:rStyle w:val="VerbatimChar"/>
        </w:rPr>
        <w:t xml:space="preserve">  "agent_version": 1</w:t>
      </w:r>
      <w:r>
        <w:br/>
      </w:r>
      <w:r>
        <w:rPr>
          <w:rStyle w:val="VerbatimChar"/>
        </w:rPr>
        <w:t xml:space="preserve">}</w:t>
      </w:r>
    </w:p>
    <w:bookmarkEnd w:id="93"/>
    <w:bookmarkStart w:id="94" w:name="submit-message"/>
    <w:p>
      <w:pPr>
        <w:pStyle w:val="Heading3"/>
      </w:pPr>
      <w:r>
        <w:t xml:space="preserve">Submit message</w:t>
      </w:r>
    </w:p>
    <w:p>
      <w:pPr>
        <w:pStyle w:val="SourceCode"/>
      </w:pPr>
      <w:r>
        <w:rPr>
          <w:rStyle w:val="VerbatimChar"/>
        </w:rPr>
        <w:t xml:space="preserve">POST /v1/sessions/{session_id}/messages</w:t>
      </w:r>
      <w:r>
        <w:br/>
      </w:r>
      <w:r>
        <w:rPr>
          <w:rStyle w:val="VerbatimChar"/>
        </w:rPr>
        <w:t xml:space="preserve">Idempotency-Key: &lt;client-generated-key&gt;</w:t>
      </w:r>
    </w:p>
    <w:p>
      <w:pPr>
        <w:pStyle w:val="FirstParagraph"/>
      </w:pPr>
      <w:r>
        <w:t xml:space="preserve">Request:</w:t>
      </w:r>
    </w:p>
    <w:p>
      <w:pPr>
        <w:pStyle w:val="SourceCode"/>
      </w:pPr>
      <w:r>
        <w:rPr>
          <w:rStyle w:val="VerbatimChar"/>
        </w:rPr>
        <w:t xml:space="preserve">{</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"Calculate 12 times 9."</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Response:</w:t>
      </w:r>
    </w:p>
    <w:p>
      <w:pPr>
        <w:pStyle w:val="SourceCode"/>
      </w:pPr>
      <w:r>
        <w:rPr>
          <w:rStyle w:val="VerbatimChar"/>
        </w:rPr>
        <w:t xml:space="preserve">202 Accepted</w:t>
      </w:r>
    </w:p>
    <w:p>
      <w:pPr>
        <w:pStyle w:val="SourceCode"/>
      </w:pPr>
      <w:r>
        <w:rPr>
          <w:rStyle w:val="VerbatimChar"/>
        </w:rPr>
        <w:t xml:space="preserve">{</w:t>
      </w:r>
      <w:r>
        <w:br/>
      </w:r>
      <w:r>
        <w:rPr>
          <w:rStyle w:val="VerbatimChar"/>
        </w:rPr>
        <w:t xml:space="preserve">  "run_id": "uuid",</w:t>
      </w:r>
      <w:r>
        <w:br/>
      </w:r>
      <w:r>
        <w:rPr>
          <w:rStyle w:val="VerbatimChar"/>
        </w:rPr>
        <w:t xml:space="preserve">  "status": "queued"</w:t>
      </w:r>
      <w:r>
        <w:br/>
      </w:r>
      <w:r>
        <w:rPr>
          <w:rStyle w:val="VerbatimChar"/>
        </w:rPr>
        <w:t xml:space="preserve">}</w:t>
      </w:r>
    </w:p>
    <w:p>
      <w:pPr>
        <w:pStyle w:val="FirstParagraph"/>
      </w:pPr>
      <w:r>
        <w:t xml:space="preserve">A repeated request with the same idempotency key must return the original run.</w:t>
      </w:r>
    </w:p>
    <w:bookmarkEnd w:id="94"/>
    <w:bookmarkStart w:id="95" w:name="get-run"/>
    <w:p>
      <w:pPr>
        <w:pStyle w:val="Heading3"/>
      </w:pPr>
      <w:r>
        <w:t xml:space="preserve">Get run</w:t>
      </w:r>
    </w:p>
    <w:p>
      <w:pPr>
        <w:pStyle w:val="SourceCode"/>
      </w:pPr>
      <w:r>
        <w:rPr>
          <w:rStyle w:val="VerbatimChar"/>
        </w:rPr>
        <w:t xml:space="preserve">GET /v1/runs/{run_id}</w:t>
      </w:r>
    </w:p>
    <w:bookmarkEnd w:id="95"/>
    <w:bookmarkStart w:id="96" w:name="stream-run-events"/>
    <w:p>
      <w:pPr>
        <w:pStyle w:val="Heading3"/>
      </w:pPr>
      <w:r>
        <w:t xml:space="preserve">Stream run events</w:t>
      </w:r>
    </w:p>
    <w:p>
      <w:pPr>
        <w:pStyle w:val="SourceCode"/>
      </w:pPr>
      <w:r>
        <w:rPr>
          <w:rStyle w:val="VerbatimChar"/>
        </w:rPr>
        <w:t xml:space="preserve">GET /v1/runs/{run_id}/events</w:t>
      </w:r>
      <w:r>
        <w:br/>
      </w:r>
      <w:r>
        <w:rPr>
          <w:rStyle w:val="VerbatimChar"/>
        </w:rPr>
        <w:t xml:space="preserve">Accept: text/event-stream</w:t>
      </w:r>
      <w:r>
        <w:br/>
      </w:r>
      <w:r>
        <w:rPr>
          <w:rStyle w:val="VerbatimChar"/>
        </w:rPr>
        <w:t xml:space="preserve">Last-Event-ID: 41</w:t>
      </w:r>
    </w:p>
    <w:p>
      <w:pPr>
        <w:pStyle w:val="FirstParagraph"/>
      </w:pPr>
      <w:r>
        <w:t xml:space="preserve">SSE format:</w:t>
      </w:r>
    </w:p>
    <w:p>
      <w:pPr>
        <w:pStyle w:val="SourceCode"/>
      </w:pPr>
      <w:r>
        <w:rPr>
          <w:rStyle w:val="VerbatimChar"/>
        </w:rPr>
        <w:t xml:space="preserve">id: 42</w:t>
      </w:r>
      <w:r>
        <w:br/>
      </w:r>
      <w:r>
        <w:rPr>
          <w:rStyle w:val="VerbatimChar"/>
        </w:rPr>
        <w:t xml:space="preserve">event: tool.call.completed</w:t>
      </w:r>
      <w:r>
        <w:br/>
      </w:r>
      <w:r>
        <w:rPr>
          <w:rStyle w:val="VerbatimChar"/>
        </w:rPr>
        <w:t xml:space="preserve">data: {"run_id":"...","tool_name":"math.calculate","status":"succeeded"}</w:t>
      </w:r>
    </w:p>
    <w:p>
      <w:pPr>
        <w:pStyle w:val="FirstParagraph"/>
      </w:pPr>
      <w:r>
        <w:t xml:space="preserve">On reconnect, replay persisted events after</w:t>
      </w:r>
      <w:r>
        <w:t xml:space="preserve"> </w:t>
      </w:r>
      <w:r>
        <w:rPr>
          <w:rStyle w:val="VerbatimChar"/>
        </w:rPr>
        <w:t xml:space="preserve">Last-Event-ID</w:t>
      </w:r>
      <w:r>
        <w:t xml:space="preserve">, then continue streaming new events.</w:t>
      </w:r>
    </w:p>
    <w:bookmarkEnd w:id="96"/>
    <w:bookmarkStart w:id="97" w:name="cancel-run"/>
    <w:p>
      <w:pPr>
        <w:pStyle w:val="Heading3"/>
      </w:pPr>
      <w:r>
        <w:t xml:space="preserve">Cancel run</w:t>
      </w:r>
    </w:p>
    <w:p>
      <w:pPr>
        <w:pStyle w:val="SourceCode"/>
      </w:pPr>
      <w:r>
        <w:rPr>
          <w:rStyle w:val="VerbatimChar"/>
        </w:rPr>
        <w:t xml:space="preserve">POST /v1/runs/{run_id}/cancel</w:t>
      </w:r>
    </w:p>
    <w:p>
      <w:pPr>
        <w:pStyle w:val="FirstParagraph"/>
      </w:pPr>
      <w:r>
        <w:t xml:space="preserve">Cancellation is cooperative. The worker must check cancellation:</w:t>
      </w:r>
    </w:p>
    <w:p>
      <w:pPr>
        <w:pStyle w:val="Compact"/>
        <w:numPr>
          <w:ilvl w:val="0"/>
          <w:numId w:val="1035"/>
        </w:numPr>
      </w:pPr>
      <w:r>
        <w:t xml:space="preserve">Before a model call</w:t>
      </w:r>
    </w:p>
    <w:p>
      <w:pPr>
        <w:pStyle w:val="Compact"/>
        <w:numPr>
          <w:ilvl w:val="0"/>
          <w:numId w:val="1035"/>
        </w:numPr>
      </w:pPr>
      <w:r>
        <w:t xml:space="preserve">After a model call</w:t>
      </w:r>
    </w:p>
    <w:p>
      <w:pPr>
        <w:pStyle w:val="Compact"/>
        <w:numPr>
          <w:ilvl w:val="0"/>
          <w:numId w:val="1035"/>
        </w:numPr>
      </w:pPr>
      <w:r>
        <w:t xml:space="preserve">Before each tool call</w:t>
      </w:r>
    </w:p>
    <w:p>
      <w:pPr>
        <w:pStyle w:val="Compact"/>
        <w:numPr>
          <w:ilvl w:val="0"/>
          <w:numId w:val="1035"/>
        </w:numPr>
      </w:pPr>
      <w:r>
        <w:t xml:space="preserve">After each tool call</w:t>
      </w:r>
    </w:p>
    <w:p>
      <w:pPr>
        <w:pStyle w:val="Compact"/>
        <w:numPr>
          <w:ilvl w:val="0"/>
          <w:numId w:val="1035"/>
        </w:numPr>
      </w:pPr>
      <w:r>
        <w:t xml:space="preserve">During long-running sandbox execution where possible</w:t>
      </w:r>
    </w:p>
    <w:bookmarkEnd w:id="97"/>
    <w:bookmarkStart w:id="98" w:name="resolve-approval"/>
    <w:p>
      <w:pPr>
        <w:pStyle w:val="Heading3"/>
      </w:pPr>
      <w:r>
        <w:t xml:space="preserve">Resolve approval</w:t>
      </w:r>
    </w:p>
    <w:p>
      <w:pPr>
        <w:pStyle w:val="SourceCode"/>
      </w:pPr>
      <w:r>
        <w:rPr>
          <w:rStyle w:val="VerbatimChar"/>
        </w:rPr>
        <w:t xml:space="preserve">POST /v1/approvals/{approval_id}/resolve</w:t>
      </w:r>
    </w:p>
    <w:p>
      <w:pPr>
        <w:pStyle w:val="FirstParagraph"/>
      </w:pPr>
      <w:r>
        <w:t xml:space="preserve">Request:</w:t>
      </w:r>
    </w:p>
    <w:p>
      <w:pPr>
        <w:pStyle w:val="SourceCode"/>
      </w:pPr>
      <w:r>
        <w:rPr>
          <w:rStyle w:val="VerbatimChar"/>
        </w:rPr>
        <w:t xml:space="preserve">{</w:t>
      </w:r>
      <w:r>
        <w:br/>
      </w:r>
      <w:r>
        <w:rPr>
          <w:rStyle w:val="VerbatimChar"/>
        </w:rPr>
        <w:t xml:space="preserve">  "decision": "approve_once"</w:t>
      </w:r>
      <w:r>
        <w:br/>
      </w:r>
      <w:r>
        <w:rPr>
          <w:rStyle w:val="VerbatimChar"/>
        </w:rPr>
        <w:t xml:space="preserve">}</w:t>
      </w:r>
    </w:p>
    <w:p>
      <w:pPr>
        <w:pStyle w:val="FirstParagraph"/>
      </w:pPr>
      <w:r>
        <w:t xml:space="preserve">or:</w:t>
      </w:r>
    </w:p>
    <w:p>
      <w:pPr>
        <w:pStyle w:val="SourceCode"/>
      </w:pPr>
      <w:r>
        <w:rPr>
          <w:rStyle w:val="VerbatimChar"/>
        </w:rPr>
        <w:t xml:space="preserve">{</w:t>
      </w:r>
      <w:r>
        <w:br/>
      </w:r>
      <w:r>
        <w:rPr>
          <w:rStyle w:val="VerbatimChar"/>
        </w:rPr>
        <w:t xml:space="preserve">  "decision": "deny",</w:t>
      </w:r>
      <w:r>
        <w:br/>
      </w:r>
      <w:r>
        <w:rPr>
          <w:rStyle w:val="VerbatimChar"/>
        </w:rPr>
        <w:t xml:space="preserve">  "reason": "Do not perform this action."</w:t>
      </w:r>
      <w:r>
        <w:br/>
      </w:r>
      <w:r>
        <w:rPr>
          <w:rStyle w:val="VerbatimChar"/>
        </w:rPr>
        <w:t xml:space="preserve">}</w:t>
      </w:r>
    </w:p>
    <w:bookmarkEnd w:id="98"/>
    <w:bookmarkStart w:id="99" w:name="artifact-metadata"/>
    <w:p>
      <w:pPr>
        <w:pStyle w:val="Heading3"/>
      </w:pPr>
      <w:r>
        <w:t xml:space="preserve">Artifact metadata</w:t>
      </w:r>
    </w:p>
    <w:p>
      <w:pPr>
        <w:pStyle w:val="SourceCode"/>
      </w:pPr>
      <w:r>
        <w:rPr>
          <w:rStyle w:val="VerbatimChar"/>
        </w:rPr>
        <w:t xml:space="preserve">GET /v1/artifacts/{artifact_id}</w:t>
      </w:r>
    </w:p>
    <w:bookmarkEnd w:id="99"/>
    <w:bookmarkStart w:id="100" w:name="artifact-content"/>
    <w:p>
      <w:pPr>
        <w:pStyle w:val="Heading3"/>
      </w:pPr>
      <w:r>
        <w:t xml:space="preserve">Artifact content</w:t>
      </w:r>
    </w:p>
    <w:p>
      <w:pPr>
        <w:pStyle w:val="SourceCode"/>
      </w:pPr>
      <w:r>
        <w:rPr>
          <w:rStyle w:val="VerbatimChar"/>
        </w:rPr>
        <w:t xml:space="preserve">GET /v1/artifacts/{artifact_id}/content</w:t>
      </w:r>
    </w:p>
    <w:p>
      <w:pPr>
        <w:pStyle w:val="FirstParagraph"/>
      </w:pPr>
      <w:r>
        <w:t xml:space="preserve">Check authorization before returning either metadata or content.</w:t>
      </w:r>
    </w:p>
    <w:bookmarkEnd w:id="100"/>
    <w:bookmarkStart w:id="101" w:name="health"/>
    <w:p>
      <w:pPr>
        <w:pStyle w:val="Heading3"/>
      </w:pPr>
      <w:r>
        <w:t xml:space="preserve">Health</w:t>
      </w:r>
    </w:p>
    <w:p>
      <w:pPr>
        <w:pStyle w:val="SourceCode"/>
      </w:pPr>
      <w:r>
        <w:rPr>
          <w:rStyle w:val="VerbatimChar"/>
        </w:rPr>
        <w:t xml:space="preserve">GET /health/live</w:t>
      </w:r>
      <w:r>
        <w:br/>
      </w:r>
      <w:r>
        <w:rPr>
          <w:rStyle w:val="VerbatimChar"/>
        </w:rPr>
        <w:t xml:space="preserve">GET /health/ready</w:t>
      </w:r>
    </w:p>
    <w:p>
      <w:pPr>
        <w:pStyle w:val="FirstParagraph"/>
      </w:pPr>
      <w:r>
        <w:t xml:space="preserve">Readiness should verify the database and critical configuration, but it should not call a model provider on every probe.</w:t>
      </w:r>
    </w:p>
    <w:bookmarkEnd w:id="101"/>
    <w:bookmarkEnd w:id="102"/>
    <w:bookmarkStart w:id="103" w:name="error-envelope"/>
    <w:p>
      <w:pPr>
        <w:pStyle w:val="Heading2"/>
      </w:pPr>
      <w:r>
        <w:t xml:space="preserve">Error envelope</w:t>
      </w:r>
    </w:p>
    <w:p>
      <w:pPr>
        <w:pStyle w:val="SourceCode"/>
      </w:pPr>
      <w:r>
        <w:rPr>
          <w:rStyle w:val="VerbatimChar"/>
        </w:rPr>
        <w:t xml:space="preserve">{</w:t>
      </w:r>
      <w:r>
        <w:br/>
      </w:r>
      <w:r>
        <w:rPr>
          <w:rStyle w:val="VerbatimChar"/>
        </w:rPr>
        <w:t xml:space="preserve">  "error": {</w:t>
      </w:r>
      <w:r>
        <w:br/>
      </w:r>
      <w:r>
        <w:rPr>
          <w:rStyle w:val="VerbatimChar"/>
        </w:rPr>
        <w:t xml:space="preserve">    "code": "tool_validation_error",</w:t>
      </w:r>
      <w:r>
        <w:br/>
      </w:r>
      <w:r>
        <w:rPr>
          <w:rStyle w:val="VerbatimChar"/>
        </w:rPr>
        <w:t xml:space="preserve">    "message": "Tool arguments did not match the schema.",</w:t>
      </w:r>
      <w:r>
        <w:br/>
      </w:r>
      <w:r>
        <w:rPr>
          <w:rStyle w:val="VerbatimChar"/>
        </w:rPr>
        <w:t xml:space="preserve">    "details": {},</w:t>
      </w:r>
      <w:r>
        <w:br/>
      </w:r>
      <w:r>
        <w:rPr>
          <w:rStyle w:val="VerbatimChar"/>
        </w:rPr>
        <w:t xml:space="preserve">    "request_id": "uuid"</w:t>
      </w:r>
      <w:r>
        <w:br/>
      </w:r>
      <w:r>
        <w:rPr>
          <w:rStyle w:val="VerbatimChar"/>
        </w:rPr>
        <w:t xml:space="preserve">  }</w:t>
      </w:r>
      <w:r>
        <w:br/>
      </w:r>
      <w:r>
        <w:rPr>
          <w:rStyle w:val="VerbatimChar"/>
        </w:rPr>
        <w:t xml:space="preserve">}</w:t>
      </w:r>
    </w:p>
    <w:p>
      <w:pPr>
        <w:pStyle w:val="FirstParagraph"/>
      </w:pPr>
      <w:r>
        <w:t xml:space="preserve">Do not expose tracebacks through the API.</w:t>
      </w:r>
    </w:p>
    <w:bookmarkEnd w:id="103"/>
    <w:bookmarkEnd w:id="104"/>
    <w:bookmarkStart w:id="105" w:name="cli-contract"/>
    <w:p>
      <w:pPr>
        <w:pStyle w:val="Heading1"/>
      </w:pPr>
      <w:r>
        <w:t xml:space="preserve">17. CLI contract</w:t>
      </w:r>
    </w:p>
    <w:p>
      <w:pPr>
        <w:pStyle w:val="FirstParagraph"/>
      </w:pPr>
      <w:r>
        <w:t xml:space="preserve">Provide these commands:</w:t>
      </w:r>
    </w:p>
    <w:p>
      <w:pPr>
        <w:pStyle w:val="SourceCode"/>
      </w:pPr>
      <w:r>
        <w:rPr>
          <w:rStyle w:val="VerbatimChar"/>
        </w:rPr>
        <w:t xml:space="preserve">agent session create</w:t>
      </w:r>
      <w:r>
        <w:br/>
      </w:r>
      <w:r>
        <w:rPr>
          <w:rStyle w:val="VerbatimChar"/>
        </w:rPr>
        <w:t xml:space="preserve">agent chat</w:t>
      </w:r>
      <w:r>
        <w:br/>
      </w:r>
      <w:r>
        <w:rPr>
          <w:rStyle w:val="VerbatimChar"/>
        </w:rPr>
        <w:t xml:space="preserve">agent run "Calculate 12 times 9"</w:t>
      </w:r>
      <w:r>
        <w:br/>
      </w:r>
      <w:r>
        <w:rPr>
          <w:rStyle w:val="VerbatimChar"/>
        </w:rPr>
        <w:t xml:space="preserve">agent run get &lt;run-id&gt;</w:t>
      </w:r>
      <w:r>
        <w:br/>
      </w:r>
      <w:r>
        <w:rPr>
          <w:rStyle w:val="VerbatimChar"/>
        </w:rPr>
        <w:t xml:space="preserve">agent run events &lt;run-id&gt;</w:t>
      </w:r>
      <w:r>
        <w:br/>
      </w:r>
      <w:r>
        <w:rPr>
          <w:rStyle w:val="VerbatimChar"/>
        </w:rPr>
        <w:t xml:space="preserve">agent run cancel &lt;run-id&gt;</w:t>
      </w:r>
      <w:r>
        <w:br/>
      </w:r>
      <w:r>
        <w:rPr>
          <w:rStyle w:val="VerbatimChar"/>
        </w:rPr>
        <w:t xml:space="preserve">agent approval list</w:t>
      </w:r>
      <w:r>
        <w:br/>
      </w:r>
      <w:r>
        <w:rPr>
          <w:rStyle w:val="VerbatimChar"/>
        </w:rPr>
        <w:t xml:space="preserve">agent approval approve &lt;approval-id&gt;</w:t>
      </w:r>
      <w:r>
        <w:br/>
      </w:r>
      <w:r>
        <w:rPr>
          <w:rStyle w:val="VerbatimChar"/>
        </w:rPr>
        <w:t xml:space="preserve">agent approval deny &lt;approval-id&gt;</w:t>
      </w:r>
      <w:r>
        <w:br/>
      </w:r>
      <w:r>
        <w:rPr>
          <w:rStyle w:val="VerbatimChar"/>
        </w:rPr>
        <w:t xml:space="preserve">agent eval run</w:t>
      </w:r>
      <w:r>
        <w:br/>
      </w:r>
      <w:r>
        <w:rPr>
          <w:rStyle w:val="VerbatimChar"/>
        </w:rPr>
        <w:t xml:space="preserve">agent worker</w:t>
      </w:r>
      <w:r>
        <w:br/>
      </w:r>
      <w:r>
        <w:rPr>
          <w:rStyle w:val="VerbatimChar"/>
        </w:rPr>
        <w:t xml:space="preserve">agent api</w:t>
      </w:r>
    </w:p>
    <w:p>
      <w:pPr>
        <w:pStyle w:val="FirstParagraph"/>
      </w:pPr>
      <w:r>
        <w:rPr>
          <w:rStyle w:val="VerbatimChar"/>
        </w:rPr>
        <w:t xml:space="preserve">agent chat</w:t>
      </w:r>
      <w:r>
        <w:t xml:space="preserve"> </w:t>
      </w:r>
      <w:r>
        <w:t xml:space="preserve">should:</w:t>
      </w:r>
    </w:p>
    <w:p>
      <w:pPr>
        <w:pStyle w:val="Compact"/>
        <w:numPr>
          <w:ilvl w:val="0"/>
          <w:numId w:val="1036"/>
        </w:numPr>
      </w:pPr>
      <w:r>
        <w:t xml:space="preserve">Create or resume a session.</w:t>
      </w:r>
    </w:p>
    <w:p>
      <w:pPr>
        <w:pStyle w:val="Compact"/>
        <w:numPr>
          <w:ilvl w:val="0"/>
          <w:numId w:val="1036"/>
        </w:numPr>
      </w:pPr>
      <w:r>
        <w:t xml:space="preserve">Submit a user message.</w:t>
      </w:r>
    </w:p>
    <w:p>
      <w:pPr>
        <w:pStyle w:val="Compact"/>
        <w:numPr>
          <w:ilvl w:val="0"/>
          <w:numId w:val="1036"/>
        </w:numPr>
      </w:pPr>
      <w:r>
        <w:t xml:space="preserve">Stream events.</w:t>
      </w:r>
    </w:p>
    <w:p>
      <w:pPr>
        <w:pStyle w:val="Compact"/>
        <w:numPr>
          <w:ilvl w:val="0"/>
          <w:numId w:val="1036"/>
        </w:numPr>
      </w:pPr>
      <w:r>
        <w:t xml:space="preserve">Display tool activity concisely.</w:t>
      </w:r>
    </w:p>
    <w:p>
      <w:pPr>
        <w:pStyle w:val="Compact"/>
        <w:numPr>
          <w:ilvl w:val="0"/>
          <w:numId w:val="1036"/>
        </w:numPr>
      </w:pPr>
      <w:r>
        <w:t xml:space="preserve">Prompt for approvals.</w:t>
      </w:r>
    </w:p>
    <w:p>
      <w:pPr>
        <w:pStyle w:val="Compact"/>
        <w:numPr>
          <w:ilvl w:val="0"/>
          <w:numId w:val="1036"/>
        </w:numPr>
      </w:pPr>
      <w:r>
        <w:t xml:space="preserve">Render the final assistant message.</w:t>
      </w:r>
    </w:p>
    <w:p>
      <w:pPr>
        <w:pStyle w:val="Compact"/>
        <w:numPr>
          <w:ilvl w:val="0"/>
          <w:numId w:val="1036"/>
        </w:numPr>
      </w:pPr>
      <w:r>
        <w:t xml:space="preserve">Display artifact paths or IDs.</w:t>
      </w:r>
    </w:p>
    <w:p>
      <w:pPr>
        <w:pStyle w:val="FirstParagraph"/>
      </w:pPr>
      <w:r>
        <w:t xml:space="preserve">The CLI must call the same application services as the API. Do not implement a second runtime loop inside the CLI.</w:t>
      </w:r>
    </w:p>
    <w:bookmarkEnd w:id="105"/>
    <w:bookmarkStart w:id="110" w:name="sandbox-and-artifacts"/>
    <w:p>
      <w:pPr>
        <w:pStyle w:val="Heading1"/>
      </w:pPr>
      <w:r>
        <w:t xml:space="preserve">18. Sandbox and artifacts</w:t>
      </w:r>
    </w:p>
    <w:bookmarkStart w:id="106" w:name="execution-boundary"/>
    <w:p>
      <w:pPr>
        <w:pStyle w:val="Heading2"/>
      </w:pPr>
      <w:r>
        <w:t xml:space="preserve">18.1 Execution boundary</w:t>
      </w:r>
    </w:p>
    <w:p>
      <w:pPr>
        <w:pStyle w:val="FirstParagraph"/>
      </w:pPr>
      <w:r>
        <w:t xml:space="preserve">Model-generated code must never run inside:</w:t>
      </w:r>
    </w:p>
    <w:p>
      <w:pPr>
        <w:pStyle w:val="Compact"/>
        <w:numPr>
          <w:ilvl w:val="0"/>
          <w:numId w:val="1037"/>
        </w:numPr>
      </w:pPr>
      <w:r>
        <w:t xml:space="preserve">The API process</w:t>
      </w:r>
    </w:p>
    <w:p>
      <w:pPr>
        <w:pStyle w:val="Compact"/>
        <w:numPr>
          <w:ilvl w:val="0"/>
          <w:numId w:val="1037"/>
        </w:numPr>
      </w:pPr>
      <w:r>
        <w:t xml:space="preserve">The worker process</w:t>
      </w:r>
    </w:p>
    <w:p>
      <w:pPr>
        <w:pStyle w:val="Compact"/>
        <w:numPr>
          <w:ilvl w:val="0"/>
          <w:numId w:val="1037"/>
        </w:numPr>
      </w:pPr>
      <w:r>
        <w:t xml:space="preserve">The host environment</w:t>
      </w:r>
    </w:p>
    <w:p>
      <w:pPr>
        <w:pStyle w:val="Compact"/>
        <w:numPr>
          <w:ilvl w:val="0"/>
          <w:numId w:val="1037"/>
        </w:numPr>
      </w:pPr>
      <w:r>
        <w:t xml:space="preserve">A container containing application secrets</w:t>
      </w:r>
    </w:p>
    <w:p>
      <w:pPr>
        <w:pStyle w:val="FirstParagraph"/>
      </w:pPr>
      <w:r>
        <w:t xml:space="preserve">Implement a container-backed</w:t>
      </w:r>
      <w:r>
        <w:t xml:space="preserve"> </w:t>
      </w:r>
      <w:r>
        <w:rPr>
          <w:rStyle w:val="VerbatimChar"/>
        </w:rPr>
        <w:t xml:space="preserve">ExecutionEnvironment</w:t>
      </w:r>
      <w:r>
        <w:t xml:space="preserve">.</w:t>
      </w:r>
    </w:p>
    <w:bookmarkEnd w:id="106"/>
    <w:bookmarkStart w:id="107" w:name="default-restrictions"/>
    <w:p>
      <w:pPr>
        <w:pStyle w:val="Heading2"/>
      </w:pPr>
      <w:r>
        <w:t xml:space="preserve">18.2 Default restrictions</w:t>
      </w:r>
    </w:p>
    <w:p>
      <w:pPr>
        <w:pStyle w:val="FirstParagraph"/>
      </w:pPr>
      <w:r>
        <w:t xml:space="preserve">The initial sandbox must have:</w:t>
      </w:r>
    </w:p>
    <w:p>
      <w:pPr>
        <w:pStyle w:val="Compact"/>
        <w:numPr>
          <w:ilvl w:val="0"/>
          <w:numId w:val="1038"/>
        </w:numPr>
      </w:pPr>
      <w:r>
        <w:t xml:space="preserve">No network</w:t>
      </w:r>
    </w:p>
    <w:p>
      <w:pPr>
        <w:pStyle w:val="Compact"/>
        <w:numPr>
          <w:ilvl w:val="0"/>
          <w:numId w:val="1038"/>
        </w:numPr>
      </w:pPr>
      <w:r>
        <w:t xml:space="preserve">A read-write temporary workspace</w:t>
      </w:r>
    </w:p>
    <w:p>
      <w:pPr>
        <w:pStyle w:val="Compact"/>
        <w:numPr>
          <w:ilvl w:val="0"/>
          <w:numId w:val="1038"/>
        </w:numPr>
      </w:pPr>
      <w:r>
        <w:t xml:space="preserve">No host filesystem mounts except the isolated workspace</w:t>
      </w:r>
    </w:p>
    <w:p>
      <w:pPr>
        <w:pStyle w:val="Compact"/>
        <w:numPr>
          <w:ilvl w:val="0"/>
          <w:numId w:val="1038"/>
        </w:numPr>
      </w:pPr>
      <w:r>
        <w:t xml:space="preserve">A non-root user</w:t>
      </w:r>
    </w:p>
    <w:p>
      <w:pPr>
        <w:pStyle w:val="Compact"/>
        <w:numPr>
          <w:ilvl w:val="0"/>
          <w:numId w:val="1038"/>
        </w:numPr>
      </w:pPr>
      <w:r>
        <w:t xml:space="preserve">CPU limits</w:t>
      </w:r>
    </w:p>
    <w:p>
      <w:pPr>
        <w:pStyle w:val="Compact"/>
        <w:numPr>
          <w:ilvl w:val="0"/>
          <w:numId w:val="1038"/>
        </w:numPr>
      </w:pPr>
      <w:r>
        <w:t xml:space="preserve">Memory limits</w:t>
      </w:r>
    </w:p>
    <w:p>
      <w:pPr>
        <w:pStyle w:val="Compact"/>
        <w:numPr>
          <w:ilvl w:val="0"/>
          <w:numId w:val="1038"/>
        </w:numPr>
      </w:pPr>
      <w:r>
        <w:t xml:space="preserve">Process limits</w:t>
      </w:r>
    </w:p>
    <w:p>
      <w:pPr>
        <w:pStyle w:val="Compact"/>
        <w:numPr>
          <w:ilvl w:val="0"/>
          <w:numId w:val="1038"/>
        </w:numPr>
      </w:pPr>
      <w:r>
        <w:t xml:space="preserve">Disk limits</w:t>
      </w:r>
    </w:p>
    <w:p>
      <w:pPr>
        <w:pStyle w:val="Compact"/>
        <w:numPr>
          <w:ilvl w:val="0"/>
          <w:numId w:val="1038"/>
        </w:numPr>
      </w:pPr>
      <w:r>
        <w:t xml:space="preserve">Execution timeout</w:t>
      </w:r>
    </w:p>
    <w:p>
      <w:pPr>
        <w:pStyle w:val="Compact"/>
        <w:numPr>
          <w:ilvl w:val="0"/>
          <w:numId w:val="1038"/>
        </w:numPr>
      </w:pPr>
      <w:r>
        <w:t xml:space="preserve">A fixed base image</w:t>
      </w:r>
    </w:p>
    <w:p>
      <w:pPr>
        <w:pStyle w:val="Compact"/>
        <w:numPr>
          <w:ilvl w:val="0"/>
          <w:numId w:val="1038"/>
        </w:numPr>
      </w:pPr>
      <w:r>
        <w:t xml:space="preserve">No Docker socket</w:t>
      </w:r>
    </w:p>
    <w:p>
      <w:pPr>
        <w:pStyle w:val="Compact"/>
        <w:numPr>
          <w:ilvl w:val="0"/>
          <w:numId w:val="1038"/>
        </w:numPr>
      </w:pPr>
      <w:r>
        <w:t xml:space="preserve">No cloud credentials</w:t>
      </w:r>
    </w:p>
    <w:p>
      <w:pPr>
        <w:pStyle w:val="Compact"/>
        <w:numPr>
          <w:ilvl w:val="0"/>
          <w:numId w:val="1038"/>
        </w:numPr>
      </w:pPr>
      <w:r>
        <w:t xml:space="preserve">No application database credentials</w:t>
      </w:r>
    </w:p>
    <w:bookmarkEnd w:id="107"/>
    <w:bookmarkStart w:id="108" w:name="command-tool"/>
    <w:p>
      <w:pPr>
        <w:pStyle w:val="Heading2"/>
      </w:pPr>
      <w:r>
        <w:t xml:space="preserve">18.3 Command tool</w:t>
      </w:r>
    </w:p>
    <w:p>
      <w:pPr>
        <w:pStyle w:val="FirstParagraph"/>
      </w:pPr>
      <w:r>
        <w:rPr>
          <w:rStyle w:val="VerbatimChar"/>
        </w:rPr>
        <w:t xml:space="preserve">sandbox.run_command</w:t>
      </w:r>
      <w:r>
        <w:t xml:space="preserve"> </w:t>
      </w:r>
      <w:r>
        <w:t xml:space="preserve">request:</w:t>
      </w:r>
    </w:p>
    <w:p>
      <w:pPr>
        <w:pStyle w:val="SourceCode"/>
      </w:pPr>
      <w:r>
        <w:rPr>
          <w:rStyle w:val="VerbatimChar"/>
        </w:rPr>
        <w:t xml:space="preserve">{</w:t>
      </w:r>
      <w:r>
        <w:br/>
      </w:r>
      <w:r>
        <w:rPr>
          <w:rStyle w:val="VerbatimChar"/>
        </w:rPr>
        <w:t xml:space="preserve">  "command": ["python", "script.py"],</w:t>
      </w:r>
      <w:r>
        <w:br/>
      </w:r>
      <w:r>
        <w:rPr>
          <w:rStyle w:val="VerbatimChar"/>
        </w:rPr>
        <w:t xml:space="preserve">  "working_directory": ".",</w:t>
      </w:r>
      <w:r>
        <w:br/>
      </w:r>
      <w:r>
        <w:rPr>
          <w:rStyle w:val="VerbatimChar"/>
        </w:rPr>
        <w:t xml:space="preserve">  "timeout_seconds": 30</w:t>
      </w:r>
      <w:r>
        <w:br/>
      </w:r>
      <w:r>
        <w:rPr>
          <w:rStyle w:val="VerbatimChar"/>
        </w:rPr>
        <w:t xml:space="preserve">}</w:t>
      </w:r>
    </w:p>
    <w:p>
      <w:pPr>
        <w:pStyle w:val="FirstParagraph"/>
      </w:pPr>
      <w:r>
        <w:t xml:space="preserve">Do not accept a shell string by default. Accept an argument vector.</w:t>
      </w:r>
    </w:p>
    <w:p>
      <w:pPr>
        <w:pStyle w:val="BodyText"/>
      </w:pPr>
      <w:r>
        <w:t xml:space="preserve">Result:</w:t>
      </w:r>
    </w:p>
    <w:p>
      <w:pPr>
        <w:pStyle w:val="SourceCode"/>
      </w:pPr>
      <w:r>
        <w:rPr>
          <w:rStyle w:val="VerbatimChar"/>
        </w:rPr>
        <w:t xml:space="preserve">{</w:t>
      </w:r>
      <w:r>
        <w:br/>
      </w:r>
      <w:r>
        <w:rPr>
          <w:rStyle w:val="VerbatimChar"/>
        </w:rPr>
        <w:t xml:space="preserve">  "exit_code": 0,</w:t>
      </w:r>
      <w:r>
        <w:br/>
      </w:r>
      <w:r>
        <w:rPr>
          <w:rStyle w:val="VerbatimChar"/>
        </w:rPr>
        <w:t xml:space="preserve">  "stdout": "...",</w:t>
      </w:r>
      <w:r>
        <w:br/>
      </w:r>
      <w:r>
        <w:rPr>
          <w:rStyle w:val="VerbatimChar"/>
        </w:rPr>
        <w:t xml:space="preserve">  "stderr": "",</w:t>
      </w:r>
      <w:r>
        <w:br/>
      </w:r>
      <w:r>
        <w:rPr>
          <w:rStyle w:val="VerbatimChar"/>
        </w:rPr>
        <w:t xml:space="preserve">  "timed_out": false,</w:t>
      </w:r>
      <w:r>
        <w:br/>
      </w:r>
      <w:r>
        <w:rPr>
          <w:rStyle w:val="VerbatimChar"/>
        </w:rPr>
        <w:t xml:space="preserve">  "files_changed": [</w:t>
      </w:r>
      <w:r>
        <w:br/>
      </w:r>
      <w:r>
        <w:rPr>
          <w:rStyle w:val="VerbatimChar"/>
        </w:rPr>
        <w:t xml:space="preserve">    {</w:t>
      </w:r>
      <w:r>
        <w:br/>
      </w:r>
      <w:r>
        <w:rPr>
          <w:rStyle w:val="VerbatimChar"/>
        </w:rPr>
        <w:t xml:space="preserve">      "path": "output.csv",</w:t>
      </w:r>
      <w:r>
        <w:br/>
      </w:r>
      <w:r>
        <w:rPr>
          <w:rStyle w:val="VerbatimChar"/>
        </w:rPr>
        <w:t xml:space="preserve">      "size_bytes": 1204,</w:t>
      </w:r>
      <w:r>
        <w:br/>
      </w:r>
      <w:r>
        <w:rPr>
          <w:rStyle w:val="VerbatimChar"/>
        </w:rPr>
        <w:t xml:space="preserve">      "sha256":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Large standard output must be truncated and stored as an artifact when useful.</w:t>
      </w:r>
    </w:p>
    <w:bookmarkEnd w:id="108"/>
    <w:bookmarkStart w:id="109" w:name="artifact-storage"/>
    <w:p>
      <w:pPr>
        <w:pStyle w:val="Heading2"/>
      </w:pPr>
      <w:r>
        <w:t xml:space="preserve">18.4 Artifact storage</w:t>
      </w:r>
    </w:p>
    <w:p>
      <w:pPr>
        <w:pStyle w:val="FirstParagraph"/>
      </w:pPr>
      <w:r>
        <w:t xml:space="preserve">The local adapter should:</w:t>
      </w:r>
    </w:p>
    <w:p>
      <w:pPr>
        <w:pStyle w:val="Compact"/>
        <w:numPr>
          <w:ilvl w:val="0"/>
          <w:numId w:val="1039"/>
        </w:numPr>
      </w:pPr>
      <w:r>
        <w:t xml:space="preserve">Store files outside the source tree</w:t>
      </w:r>
    </w:p>
    <w:p>
      <w:pPr>
        <w:pStyle w:val="Compact"/>
        <w:numPr>
          <w:ilvl w:val="0"/>
          <w:numId w:val="1039"/>
        </w:numPr>
      </w:pPr>
      <w:r>
        <w:t xml:space="preserve">Use opaque artifact IDs</w:t>
      </w:r>
    </w:p>
    <w:p>
      <w:pPr>
        <w:pStyle w:val="Compact"/>
        <w:numPr>
          <w:ilvl w:val="0"/>
          <w:numId w:val="1039"/>
        </w:numPr>
      </w:pPr>
      <w:r>
        <w:t xml:space="preserve">Compute SHA-256</w:t>
      </w:r>
    </w:p>
    <w:p>
      <w:pPr>
        <w:pStyle w:val="Compact"/>
        <w:numPr>
          <w:ilvl w:val="0"/>
          <w:numId w:val="1039"/>
        </w:numPr>
      </w:pPr>
      <w:r>
        <w:t xml:space="preserve">Store metadata in PostgreSQL</w:t>
      </w:r>
    </w:p>
    <w:p>
      <w:pPr>
        <w:pStyle w:val="Compact"/>
        <w:numPr>
          <w:ilvl w:val="0"/>
          <w:numId w:val="1039"/>
        </w:numPr>
      </w:pPr>
      <w:r>
        <w:t xml:space="preserve">Prevent path traversal</w:t>
      </w:r>
    </w:p>
    <w:p>
      <w:pPr>
        <w:pStyle w:val="Compact"/>
        <w:numPr>
          <w:ilvl w:val="0"/>
          <w:numId w:val="1039"/>
        </w:numPr>
      </w:pPr>
      <w:r>
        <w:t xml:space="preserve">Stream content rather than loading entire files into memory</w:t>
      </w:r>
    </w:p>
    <w:p>
      <w:pPr>
        <w:pStyle w:val="Compact"/>
        <w:numPr>
          <w:ilvl w:val="0"/>
          <w:numId w:val="1039"/>
        </w:numPr>
      </w:pPr>
      <w:r>
        <w:t xml:space="preserve">Avoid exposing raw storage paths through the API</w:t>
      </w:r>
    </w:p>
    <w:p>
      <w:pPr>
        <w:pStyle w:val="FirstParagraph"/>
      </w:pPr>
      <w:r>
        <w:t xml:space="preserve">Large tool results should be converted into artifacts, with only a summary and artifact reference returned to the model.</w:t>
      </w:r>
    </w:p>
    <w:bookmarkEnd w:id="109"/>
    <w:bookmarkEnd w:id="110"/>
    <w:bookmarkStart w:id="111" w:name="observability"/>
    <w:p>
      <w:pPr>
        <w:pStyle w:val="Heading1"/>
      </w:pPr>
      <w:r>
        <w:t xml:space="preserve">19. Observability</w:t>
      </w:r>
    </w:p>
    <w:p>
      <w:pPr>
        <w:pStyle w:val="FirstParagraph"/>
      </w:pPr>
      <w:r>
        <w:t xml:space="preserve">Create an OpenTelemetry span hierarchy:</w:t>
      </w:r>
    </w:p>
    <w:p>
      <w:pPr>
        <w:pStyle w:val="SourceCode"/>
      </w:pPr>
      <w:r>
        <w:rPr>
          <w:rStyle w:val="VerbatimChar"/>
        </w:rPr>
        <w:t xml:space="preserve">agent.run</w:t>
      </w:r>
      <w:r>
        <w:br/>
      </w:r>
      <w:r>
        <w:rPr>
          <w:rStyle w:val="VerbatimChar"/>
        </w:rPr>
        <w:t xml:space="preserve">|-- context.build</w:t>
      </w:r>
      <w:r>
        <w:br/>
      </w:r>
      <w:r>
        <w:rPr>
          <w:rStyle w:val="VerbatimChar"/>
        </w:rPr>
        <w:t xml:space="preserve">|-- model.invoke</w:t>
      </w:r>
      <w:r>
        <w:br/>
      </w:r>
      <w:r>
        <w:rPr>
          <w:rStyle w:val="VerbatimChar"/>
        </w:rPr>
        <w:t xml:space="preserve">|   `-- model.stream</w:t>
      </w:r>
      <w:r>
        <w:br/>
      </w:r>
      <w:r>
        <w:rPr>
          <w:rStyle w:val="VerbatimChar"/>
        </w:rPr>
        <w:t xml:space="preserve">|-- policy.evaluate</w:t>
      </w:r>
      <w:r>
        <w:br/>
      </w:r>
      <w:r>
        <w:rPr>
          <w:rStyle w:val="VerbatimChar"/>
        </w:rPr>
        <w:t xml:space="preserve">|-- tool.execute</w:t>
      </w:r>
      <w:r>
        <w:br/>
      </w:r>
      <w:r>
        <w:rPr>
          <w:rStyle w:val="VerbatimChar"/>
        </w:rPr>
        <w:t xml:space="preserve">|   `-- sandbox.execute</w:t>
      </w:r>
      <w:r>
        <w:br/>
      </w:r>
      <w:r>
        <w:rPr>
          <w:rStyle w:val="VerbatimChar"/>
        </w:rPr>
        <w:t xml:space="preserve">|-- checkpoint.save</w:t>
      </w:r>
      <w:r>
        <w:br/>
      </w:r>
      <w:r>
        <w:rPr>
          <w:rStyle w:val="VerbatimChar"/>
        </w:rPr>
        <w:t xml:space="preserve">`-- artifact.store</w:t>
      </w:r>
    </w:p>
    <w:p>
      <w:pPr>
        <w:pStyle w:val="FirstParagraph"/>
      </w:pPr>
      <w:r>
        <w:t xml:space="preserve">Record attributes such as:</w:t>
      </w:r>
    </w:p>
    <w:p>
      <w:pPr>
        <w:pStyle w:val="SourceCode"/>
      </w:pPr>
      <w:r>
        <w:rPr>
          <w:rStyle w:val="VerbatimChar"/>
        </w:rPr>
        <w:t xml:space="preserve">run.id</w:t>
      </w:r>
      <w:r>
        <w:br/>
      </w:r>
      <w:r>
        <w:rPr>
          <w:rStyle w:val="VerbatimChar"/>
        </w:rPr>
        <w:t xml:space="preserve">session.id</w:t>
      </w:r>
      <w:r>
        <w:br/>
      </w:r>
      <w:r>
        <w:rPr>
          <w:rStyle w:val="VerbatimChar"/>
        </w:rPr>
        <w:t xml:space="preserve">tenant.id</w:t>
      </w:r>
      <w:r>
        <w:br/>
      </w:r>
      <w:r>
        <w:rPr>
          <w:rStyle w:val="VerbatimChar"/>
        </w:rPr>
        <w:t xml:space="preserve">agent.id</w:t>
      </w:r>
      <w:r>
        <w:br/>
      </w:r>
      <w:r>
        <w:rPr>
          <w:rStyle w:val="VerbatimChar"/>
        </w:rPr>
        <w:t xml:space="preserve">agent.version</w:t>
      </w:r>
      <w:r>
        <w:br/>
      </w:r>
      <w:r>
        <w:rPr>
          <w:rStyle w:val="VerbatimChar"/>
        </w:rPr>
        <w:t xml:space="preserve">model.provider</w:t>
      </w:r>
      <w:r>
        <w:br/>
      </w:r>
      <w:r>
        <w:rPr>
          <w:rStyle w:val="VerbatimChar"/>
        </w:rPr>
        <w:t xml:space="preserve">model.name</w:t>
      </w:r>
      <w:r>
        <w:br/>
      </w:r>
      <w:r>
        <w:rPr>
          <w:rStyle w:val="VerbatimChar"/>
        </w:rPr>
        <w:t xml:space="preserve">model.stop_reason</w:t>
      </w:r>
      <w:r>
        <w:br/>
      </w:r>
      <w:r>
        <w:rPr>
          <w:rStyle w:val="VerbatimChar"/>
        </w:rPr>
        <w:t xml:space="preserve">tool.name</w:t>
      </w:r>
      <w:r>
        <w:br/>
      </w:r>
      <w:r>
        <w:rPr>
          <w:rStyle w:val="VerbatimChar"/>
        </w:rPr>
        <w:t xml:space="preserve">tool.version</w:t>
      </w:r>
      <w:r>
        <w:br/>
      </w:r>
      <w:r>
        <w:rPr>
          <w:rStyle w:val="VerbatimChar"/>
        </w:rPr>
        <w:t xml:space="preserve">tool.status</w:t>
      </w:r>
      <w:r>
        <w:br/>
      </w:r>
      <w:r>
        <w:rPr>
          <w:rStyle w:val="VerbatimChar"/>
        </w:rPr>
        <w:t xml:space="preserve">approval.required</w:t>
      </w:r>
      <w:r>
        <w:br/>
      </w:r>
      <w:r>
        <w:rPr>
          <w:rStyle w:val="VerbatimChar"/>
        </w:rPr>
        <w:t xml:space="preserve">run.step_count</w:t>
      </w:r>
      <w:r>
        <w:br/>
      </w:r>
      <w:r>
        <w:rPr>
          <w:rStyle w:val="VerbatimChar"/>
        </w:rPr>
        <w:t xml:space="preserve">usage.input_tokens</w:t>
      </w:r>
      <w:r>
        <w:br/>
      </w:r>
      <w:r>
        <w:rPr>
          <w:rStyle w:val="VerbatimChar"/>
        </w:rPr>
        <w:t xml:space="preserve">usage.output_tokens</w:t>
      </w:r>
      <w:r>
        <w:br/>
      </w:r>
      <w:r>
        <w:rPr>
          <w:rStyle w:val="VerbatimChar"/>
        </w:rPr>
        <w:t xml:space="preserve">error.type</w:t>
      </w:r>
    </w:p>
    <w:p>
      <w:pPr>
        <w:pStyle w:val="FirstParagraph"/>
      </w:pPr>
      <w:r>
        <w:t xml:space="preserve">Do not record by default:</w:t>
      </w:r>
    </w:p>
    <w:p>
      <w:pPr>
        <w:pStyle w:val="Compact"/>
        <w:numPr>
          <w:ilvl w:val="0"/>
          <w:numId w:val="1040"/>
        </w:numPr>
      </w:pPr>
      <w:r>
        <w:t xml:space="preserve">API keys</w:t>
      </w:r>
    </w:p>
    <w:p>
      <w:pPr>
        <w:pStyle w:val="Compact"/>
        <w:numPr>
          <w:ilvl w:val="0"/>
          <w:numId w:val="1040"/>
        </w:numPr>
      </w:pPr>
      <w:r>
        <w:t xml:space="preserve">Authentication tokens</w:t>
      </w:r>
    </w:p>
    <w:p>
      <w:pPr>
        <w:pStyle w:val="Compact"/>
        <w:numPr>
          <w:ilvl w:val="0"/>
          <w:numId w:val="1040"/>
        </w:numPr>
      </w:pPr>
      <w:r>
        <w:t xml:space="preserve">Raw credentials</w:t>
      </w:r>
    </w:p>
    <w:p>
      <w:pPr>
        <w:pStyle w:val="Compact"/>
        <w:numPr>
          <w:ilvl w:val="0"/>
          <w:numId w:val="1040"/>
        </w:numPr>
      </w:pPr>
      <w:r>
        <w:t xml:space="preserve">Full artifact content</w:t>
      </w:r>
    </w:p>
    <w:p>
      <w:pPr>
        <w:pStyle w:val="Compact"/>
        <w:numPr>
          <w:ilvl w:val="0"/>
          <w:numId w:val="1040"/>
        </w:numPr>
      </w:pPr>
      <w:r>
        <w:t xml:space="preserve">Entire prompts</w:t>
      </w:r>
    </w:p>
    <w:p>
      <w:pPr>
        <w:pStyle w:val="Compact"/>
        <w:numPr>
          <w:ilvl w:val="0"/>
          <w:numId w:val="1040"/>
        </w:numPr>
      </w:pPr>
      <w:r>
        <w:t xml:space="preserve">Entire tool results</w:t>
      </w:r>
    </w:p>
    <w:p>
      <w:pPr>
        <w:pStyle w:val="Compact"/>
        <w:numPr>
          <w:ilvl w:val="0"/>
          <w:numId w:val="1040"/>
        </w:numPr>
      </w:pPr>
      <w:r>
        <w:t xml:space="preserve">Private reasoning</w:t>
      </w:r>
    </w:p>
    <w:p>
      <w:pPr>
        <w:pStyle w:val="Compact"/>
        <w:numPr>
          <w:ilvl w:val="0"/>
          <w:numId w:val="1040"/>
        </w:numPr>
      </w:pPr>
      <w:r>
        <w:t xml:space="preserve">Sensitive personal data</w:t>
      </w:r>
    </w:p>
    <w:p>
      <w:pPr>
        <w:pStyle w:val="FirstParagraph"/>
      </w:pPr>
      <w:r>
        <w:t xml:space="preserve">Use structured logs with:</w:t>
      </w:r>
    </w:p>
    <w:p>
      <w:pPr>
        <w:pStyle w:val="SourceCode"/>
      </w:pPr>
      <w:r>
        <w:rPr>
          <w:rStyle w:val="VerbatimChar"/>
        </w:rPr>
        <w:t xml:space="preserve">timestamp</w:t>
      </w:r>
      <w:r>
        <w:br/>
      </w:r>
      <w:r>
        <w:rPr>
          <w:rStyle w:val="VerbatimChar"/>
        </w:rPr>
        <w:t xml:space="preserve">level</w:t>
      </w:r>
      <w:r>
        <w:br/>
      </w:r>
      <w:r>
        <w:rPr>
          <w:rStyle w:val="VerbatimChar"/>
        </w:rPr>
        <w:t xml:space="preserve">message</w:t>
      </w:r>
      <w:r>
        <w:br/>
      </w:r>
      <w:r>
        <w:rPr>
          <w:rStyle w:val="VerbatimChar"/>
        </w:rPr>
        <w:t xml:space="preserve">request_id</w:t>
      </w:r>
      <w:r>
        <w:br/>
      </w:r>
      <w:r>
        <w:rPr>
          <w:rStyle w:val="VerbatimChar"/>
        </w:rPr>
        <w:t xml:space="preserve">trace_id</w:t>
      </w:r>
      <w:r>
        <w:br/>
      </w:r>
      <w:r>
        <w:rPr>
          <w:rStyle w:val="VerbatimChar"/>
        </w:rPr>
        <w:t xml:space="preserve">session_id</w:t>
      </w:r>
      <w:r>
        <w:br/>
      </w:r>
      <w:r>
        <w:rPr>
          <w:rStyle w:val="VerbatimChar"/>
        </w:rPr>
        <w:t xml:space="preserve">run_id</w:t>
      </w:r>
      <w:r>
        <w:br/>
      </w:r>
      <w:r>
        <w:rPr>
          <w:rStyle w:val="VerbatimChar"/>
        </w:rPr>
        <w:t xml:space="preserve">tool_invocation_id</w:t>
      </w:r>
    </w:p>
    <w:p>
      <w:pPr>
        <w:pStyle w:val="FirstParagraph"/>
      </w:pPr>
      <w:r>
        <w:t xml:space="preserve">Initial metrics:</w:t>
      </w:r>
    </w:p>
    <w:p>
      <w:pPr>
        <w:pStyle w:val="SourceCode"/>
      </w:pPr>
      <w:r>
        <w:rPr>
          <w:rStyle w:val="VerbatimChar"/>
        </w:rPr>
        <w:t xml:space="preserve">agent_runs_total</w:t>
      </w:r>
      <w:r>
        <w:br/>
      </w:r>
      <w:r>
        <w:rPr>
          <w:rStyle w:val="VerbatimChar"/>
        </w:rPr>
        <w:t xml:space="preserve">agent_runs_completed_total</w:t>
      </w:r>
      <w:r>
        <w:br/>
      </w:r>
      <w:r>
        <w:rPr>
          <w:rStyle w:val="VerbatimChar"/>
        </w:rPr>
        <w:t xml:space="preserve">agent_runs_failed_total</w:t>
      </w:r>
      <w:r>
        <w:br/>
      </w:r>
      <w:r>
        <w:rPr>
          <w:rStyle w:val="VerbatimChar"/>
        </w:rPr>
        <w:t xml:space="preserve">agent_run_duration_seconds</w:t>
      </w:r>
      <w:r>
        <w:br/>
      </w:r>
      <w:r>
        <w:rPr>
          <w:rStyle w:val="VerbatimChar"/>
        </w:rPr>
        <w:t xml:space="preserve">model_calls_total</w:t>
      </w:r>
      <w:r>
        <w:br/>
      </w:r>
      <w:r>
        <w:rPr>
          <w:rStyle w:val="VerbatimChar"/>
        </w:rPr>
        <w:t xml:space="preserve">model_call_duration_seconds</w:t>
      </w:r>
      <w:r>
        <w:br/>
      </w:r>
      <w:r>
        <w:rPr>
          <w:rStyle w:val="VerbatimChar"/>
        </w:rPr>
        <w:t xml:space="preserve">model_tokens_total</w:t>
      </w:r>
      <w:r>
        <w:br/>
      </w:r>
      <w:r>
        <w:rPr>
          <w:rStyle w:val="VerbatimChar"/>
        </w:rPr>
        <w:t xml:space="preserve">tool_calls_total</w:t>
      </w:r>
      <w:r>
        <w:br/>
      </w:r>
      <w:r>
        <w:rPr>
          <w:rStyle w:val="VerbatimChar"/>
        </w:rPr>
        <w:t xml:space="preserve">tool_failures_total</w:t>
      </w:r>
      <w:r>
        <w:br/>
      </w:r>
      <w:r>
        <w:rPr>
          <w:rStyle w:val="VerbatimChar"/>
        </w:rPr>
        <w:t xml:space="preserve">tool_duration_seconds</w:t>
      </w:r>
      <w:r>
        <w:br/>
      </w:r>
      <w:r>
        <w:rPr>
          <w:rStyle w:val="VerbatimChar"/>
        </w:rPr>
        <w:t xml:space="preserve">approval_requests_total</w:t>
      </w:r>
      <w:r>
        <w:br/>
      </w:r>
      <w:r>
        <w:rPr>
          <w:rStyle w:val="VerbatimChar"/>
        </w:rPr>
        <w:t xml:space="preserve">run_recoveries_total</w:t>
      </w:r>
      <w:r>
        <w:br/>
      </w:r>
      <w:r>
        <w:rPr>
          <w:rStyle w:val="VerbatimChar"/>
        </w:rPr>
        <w:t xml:space="preserve">budget_exceeded_total</w:t>
      </w:r>
    </w:p>
    <w:bookmarkEnd w:id="111"/>
    <w:bookmarkStart w:id="121" w:name="evaluation-framework"/>
    <w:p>
      <w:pPr>
        <w:pStyle w:val="Heading1"/>
      </w:pPr>
      <w:r>
        <w:t xml:space="preserve">20. Evaluation framework</w:t>
      </w:r>
    </w:p>
    <w:p>
      <w:pPr>
        <w:pStyle w:val="FirstParagraph"/>
      </w:pPr>
      <w:r>
        <w:t xml:space="preserve">Build evaluations before advanced features.</w:t>
      </w:r>
    </w:p>
    <w:bookmarkStart w:id="112" w:name="evaluation-case-format"/>
    <w:p>
      <w:pPr>
        <w:pStyle w:val="Heading2"/>
      </w:pPr>
      <w:r>
        <w:t xml:space="preserve">20.1 Evaluation case format</w:t>
      </w:r>
    </w:p>
    <w:p>
      <w:pPr>
        <w:pStyle w:val="SourceCode"/>
      </w:pPr>
      <w:r>
        <w:rPr>
          <w:rStyle w:val="VerbatimChar"/>
        </w:rPr>
        <w:t xml:space="preserve">name: calculator_tool</w:t>
      </w:r>
      <w:r>
        <w:br/>
      </w:r>
      <w:r>
        <w:rPr>
          <w:rStyle w:val="VerbatimChar"/>
        </w:rPr>
        <w:t xml:space="preserve">agent_id: general</w:t>
      </w:r>
      <w:r>
        <w:br/>
      </w:r>
      <w:r>
        <w:rPr>
          <w:rStyle w:val="VerbatimChar"/>
        </w:rPr>
        <w:t xml:space="preserve">input:</w:t>
      </w:r>
      <w:r>
        <w:br/>
      </w:r>
      <w:r>
        <w:rPr>
          <w:rStyle w:val="VerbatimChar"/>
        </w:rPr>
        <w:t xml:space="preserve">  text: "What is 17 multiplied by 23?"</w:t>
      </w:r>
      <w:r>
        <w:br/>
      </w:r>
      <w:r>
        <w:rPr>
          <w:rStyle w:val="VerbatimChar"/>
        </w:rPr>
        <w:t xml:space="preserve">model_fixture: calculator_then_answer</w:t>
      </w:r>
      <w:r>
        <w:br/>
      </w:r>
      <w:r>
        <w:rPr>
          <w:rStyle w:val="VerbatimChar"/>
        </w:rPr>
        <w:t xml:space="preserve">expected:</w:t>
      </w:r>
      <w:r>
        <w:br/>
      </w:r>
      <w:r>
        <w:rPr>
          <w:rStyle w:val="VerbatimChar"/>
        </w:rPr>
        <w:t xml:space="preserve">  final_text_contains:</w:t>
      </w:r>
      <w:r>
        <w:br/>
      </w:r>
      <w:r>
        <w:rPr>
          <w:rStyle w:val="VerbatimChar"/>
        </w:rPr>
        <w:t xml:space="preserve">    - "391"</w:t>
      </w:r>
      <w:r>
        <w:br/>
      </w:r>
      <w:r>
        <w:rPr>
          <w:rStyle w:val="VerbatimChar"/>
        </w:rPr>
        <w:t xml:space="preserve">  tool_calls:</w:t>
      </w:r>
      <w:r>
        <w:br/>
      </w:r>
      <w:r>
        <w:rPr>
          <w:rStyle w:val="VerbatimChar"/>
        </w:rPr>
        <w:t xml:space="preserve">    - name: math.calculate</w:t>
      </w:r>
      <w:r>
        <w:br/>
      </w:r>
      <w:r>
        <w:rPr>
          <w:rStyle w:val="VerbatimChar"/>
        </w:rPr>
        <w:t xml:space="preserve">      count: 1</w:t>
      </w:r>
      <w:r>
        <w:br/>
      </w:r>
      <w:r>
        <w:rPr>
          <w:rStyle w:val="VerbatimChar"/>
        </w:rPr>
        <w:t xml:space="preserve">  forbidden_tool_calls: []</w:t>
      </w:r>
      <w:r>
        <w:br/>
      </w:r>
      <w:r>
        <w:rPr>
          <w:rStyle w:val="VerbatimChar"/>
        </w:rPr>
        <w:t xml:space="preserve">  terminal_status: completed</w:t>
      </w:r>
      <w:r>
        <w:br/>
      </w:r>
      <w:r>
        <w:rPr>
          <w:rStyle w:val="VerbatimChar"/>
        </w:rPr>
        <w:t xml:space="preserve">  maximum_steps: 3</w:t>
      </w:r>
    </w:p>
    <w:bookmarkEnd w:id="112"/>
    <w:bookmarkStart w:id="113" w:name="assertion-types"/>
    <w:p>
      <w:pPr>
        <w:pStyle w:val="Heading2"/>
      </w:pPr>
      <w:r>
        <w:t xml:space="preserve">20.2 Assertion types</w:t>
      </w:r>
    </w:p>
    <w:p>
      <w:pPr>
        <w:pStyle w:val="FirstParagraph"/>
      </w:pPr>
      <w:r>
        <w:t xml:space="preserve">Support deterministic assertions for:</w:t>
      </w:r>
    </w:p>
    <w:p>
      <w:pPr>
        <w:pStyle w:val="Compact"/>
        <w:numPr>
          <w:ilvl w:val="0"/>
          <w:numId w:val="1041"/>
        </w:numPr>
      </w:pPr>
      <w:r>
        <w:t xml:space="preserve">Terminal run status</w:t>
      </w:r>
    </w:p>
    <w:p>
      <w:pPr>
        <w:pStyle w:val="Compact"/>
        <w:numPr>
          <w:ilvl w:val="0"/>
          <w:numId w:val="1041"/>
        </w:numPr>
      </w:pPr>
      <w:r>
        <w:t xml:space="preserve">Final text contains or matches</w:t>
      </w:r>
    </w:p>
    <w:p>
      <w:pPr>
        <w:pStyle w:val="Compact"/>
        <w:numPr>
          <w:ilvl w:val="0"/>
          <w:numId w:val="1041"/>
        </w:numPr>
      </w:pPr>
      <w:r>
        <w:t xml:space="preserve">Exact tool names</w:t>
      </w:r>
    </w:p>
    <w:p>
      <w:pPr>
        <w:pStyle w:val="Compact"/>
        <w:numPr>
          <w:ilvl w:val="0"/>
          <w:numId w:val="1041"/>
        </w:numPr>
      </w:pPr>
      <w:r>
        <w:t xml:space="preserve">Tool call count</w:t>
      </w:r>
    </w:p>
    <w:p>
      <w:pPr>
        <w:pStyle w:val="Compact"/>
        <w:numPr>
          <w:ilvl w:val="0"/>
          <w:numId w:val="1041"/>
        </w:numPr>
      </w:pPr>
      <w:r>
        <w:t xml:space="preserve">Tool argument subset</w:t>
      </w:r>
    </w:p>
    <w:p>
      <w:pPr>
        <w:pStyle w:val="Compact"/>
        <w:numPr>
          <w:ilvl w:val="0"/>
          <w:numId w:val="1041"/>
        </w:numPr>
      </w:pPr>
      <w:r>
        <w:t xml:space="preserve">Forbidden tools</w:t>
      </w:r>
    </w:p>
    <w:p>
      <w:pPr>
        <w:pStyle w:val="Compact"/>
        <w:numPr>
          <w:ilvl w:val="0"/>
          <w:numId w:val="1041"/>
        </w:numPr>
      </w:pPr>
      <w:r>
        <w:t xml:space="preserve">Approval requested</w:t>
      </w:r>
    </w:p>
    <w:p>
      <w:pPr>
        <w:pStyle w:val="Compact"/>
        <w:numPr>
          <w:ilvl w:val="0"/>
          <w:numId w:val="1041"/>
        </w:numPr>
      </w:pPr>
      <w:r>
        <w:t xml:space="preserve">Approval not requested</w:t>
      </w:r>
    </w:p>
    <w:p>
      <w:pPr>
        <w:pStyle w:val="Compact"/>
        <w:numPr>
          <w:ilvl w:val="0"/>
          <w:numId w:val="1041"/>
        </w:numPr>
      </w:pPr>
      <w:r>
        <w:t xml:space="preserve">Artifact existence</w:t>
      </w:r>
    </w:p>
    <w:p>
      <w:pPr>
        <w:pStyle w:val="Compact"/>
        <w:numPr>
          <w:ilvl w:val="0"/>
          <w:numId w:val="1041"/>
        </w:numPr>
      </w:pPr>
      <w:r>
        <w:t xml:space="preserve">Artifact checksum or content</w:t>
      </w:r>
    </w:p>
    <w:p>
      <w:pPr>
        <w:pStyle w:val="Compact"/>
        <w:numPr>
          <w:ilvl w:val="0"/>
          <w:numId w:val="1041"/>
        </w:numPr>
      </w:pPr>
      <w:r>
        <w:t xml:space="preserve">Maximum steps</w:t>
      </w:r>
    </w:p>
    <w:p>
      <w:pPr>
        <w:pStyle w:val="Compact"/>
        <w:numPr>
          <w:ilvl w:val="0"/>
          <w:numId w:val="1041"/>
        </w:numPr>
      </w:pPr>
      <w:r>
        <w:t xml:space="preserve">Maximum model calls</w:t>
      </w:r>
    </w:p>
    <w:p>
      <w:pPr>
        <w:pStyle w:val="Compact"/>
        <w:numPr>
          <w:ilvl w:val="0"/>
          <w:numId w:val="1041"/>
        </w:numPr>
      </w:pPr>
      <w:r>
        <w:t xml:space="preserve">Maximum tool calls</w:t>
      </w:r>
    </w:p>
    <w:p>
      <w:pPr>
        <w:pStyle w:val="Compact"/>
        <w:numPr>
          <w:ilvl w:val="0"/>
          <w:numId w:val="1041"/>
        </w:numPr>
      </w:pPr>
      <w:r>
        <w:t xml:space="preserve">Expected error code</w:t>
      </w:r>
    </w:p>
    <w:p>
      <w:pPr>
        <w:pStyle w:val="Compact"/>
        <w:numPr>
          <w:ilvl w:val="0"/>
          <w:numId w:val="1041"/>
        </w:numPr>
      </w:pPr>
      <w:r>
        <w:t xml:space="preserve">Event ordering</w:t>
      </w:r>
    </w:p>
    <w:p>
      <w:pPr>
        <w:pStyle w:val="Compact"/>
        <w:numPr>
          <w:ilvl w:val="0"/>
          <w:numId w:val="1041"/>
        </w:numPr>
      </w:pPr>
      <w:r>
        <w:t xml:space="preserve">No unauthorized side effects</w:t>
      </w:r>
    </w:p>
    <w:bookmarkEnd w:id="113"/>
    <w:bookmarkStart w:id="114" w:name="initial-evaluation-cases"/>
    <w:p>
      <w:pPr>
        <w:pStyle w:val="Heading2"/>
      </w:pPr>
      <w:r>
        <w:t xml:space="preserve">20.3 Initial evaluation cases</w:t>
      </w:r>
    </w:p>
    <w:p>
      <w:pPr>
        <w:pStyle w:val="FirstParagraph"/>
      </w:pPr>
      <w:r>
        <w:t xml:space="preserve">Create at least these cases:</w:t>
      </w:r>
    </w:p>
    <w:p>
      <w:pPr>
        <w:pStyle w:val="Compact"/>
        <w:numPr>
          <w:ilvl w:val="0"/>
          <w:numId w:val="1042"/>
        </w:numPr>
      </w:pPr>
      <w:r>
        <w:t xml:space="preserve">Direct response without tools</w:t>
      </w:r>
    </w:p>
    <w:p>
      <w:pPr>
        <w:pStyle w:val="Compact"/>
        <w:numPr>
          <w:ilvl w:val="0"/>
          <w:numId w:val="1042"/>
        </w:numPr>
      </w:pPr>
      <w:r>
        <w:t xml:space="preserve">One calculator tool call</w:t>
      </w:r>
    </w:p>
    <w:p>
      <w:pPr>
        <w:pStyle w:val="Compact"/>
        <w:numPr>
          <w:ilvl w:val="0"/>
          <w:numId w:val="1042"/>
        </w:numPr>
      </w:pPr>
      <w:r>
        <w:t xml:space="preserve">Two sequential read-only tools</w:t>
      </w:r>
    </w:p>
    <w:p>
      <w:pPr>
        <w:pStyle w:val="Compact"/>
        <w:numPr>
          <w:ilvl w:val="0"/>
          <w:numId w:val="1042"/>
        </w:numPr>
      </w:pPr>
      <w:r>
        <w:t xml:space="preserve">Model returns invalid tool arguments</w:t>
      </w:r>
    </w:p>
    <w:p>
      <w:pPr>
        <w:pStyle w:val="Compact"/>
        <w:numPr>
          <w:ilvl w:val="0"/>
          <w:numId w:val="1042"/>
        </w:numPr>
      </w:pPr>
      <w:r>
        <w:t xml:space="preserve">Unknown tool name</w:t>
      </w:r>
    </w:p>
    <w:p>
      <w:pPr>
        <w:pStyle w:val="Compact"/>
        <w:numPr>
          <w:ilvl w:val="0"/>
          <w:numId w:val="1042"/>
        </w:numPr>
      </w:pPr>
      <w:r>
        <w:t xml:space="preserve">Tool raises a recoverable error</w:t>
      </w:r>
    </w:p>
    <w:p>
      <w:pPr>
        <w:pStyle w:val="Compact"/>
        <w:numPr>
          <w:ilvl w:val="0"/>
          <w:numId w:val="1042"/>
        </w:numPr>
      </w:pPr>
      <w:r>
        <w:t xml:space="preserve">Tool raises a permanent error</w:t>
      </w:r>
    </w:p>
    <w:p>
      <w:pPr>
        <w:pStyle w:val="Compact"/>
        <w:numPr>
          <w:ilvl w:val="0"/>
          <w:numId w:val="1042"/>
        </w:numPr>
      </w:pPr>
      <w:r>
        <w:t xml:space="preserve">Model provider transient failure and retry</w:t>
      </w:r>
    </w:p>
    <w:p>
      <w:pPr>
        <w:pStyle w:val="Compact"/>
        <w:numPr>
          <w:ilvl w:val="0"/>
          <w:numId w:val="1042"/>
        </w:numPr>
      </w:pPr>
      <w:r>
        <w:t xml:space="preserve">Model provider permanent failure</w:t>
      </w:r>
    </w:p>
    <w:p>
      <w:pPr>
        <w:pStyle w:val="Compact"/>
        <w:numPr>
          <w:ilvl w:val="0"/>
          <w:numId w:val="1042"/>
        </w:numPr>
      </w:pPr>
      <w:r>
        <w:t xml:space="preserve">Step limit exceeded</w:t>
      </w:r>
    </w:p>
    <w:p>
      <w:pPr>
        <w:pStyle w:val="Compact"/>
        <w:numPr>
          <w:ilvl w:val="0"/>
          <w:numId w:val="1042"/>
        </w:numPr>
      </w:pPr>
      <w:r>
        <w:t xml:space="preserve">Repeated identical tool-call loop</w:t>
      </w:r>
    </w:p>
    <w:p>
      <w:pPr>
        <w:pStyle w:val="Compact"/>
        <w:numPr>
          <w:ilvl w:val="0"/>
          <w:numId w:val="1042"/>
        </w:numPr>
      </w:pPr>
      <w:r>
        <w:t xml:space="preserve">Approval requested</w:t>
      </w:r>
    </w:p>
    <w:p>
      <w:pPr>
        <w:pStyle w:val="Compact"/>
        <w:numPr>
          <w:ilvl w:val="0"/>
          <w:numId w:val="1042"/>
        </w:numPr>
      </w:pPr>
      <w:r>
        <w:t xml:space="preserve">Approval granted and run resumed</w:t>
      </w:r>
    </w:p>
    <w:p>
      <w:pPr>
        <w:pStyle w:val="Compact"/>
        <w:numPr>
          <w:ilvl w:val="0"/>
          <w:numId w:val="1042"/>
        </w:numPr>
      </w:pPr>
      <w:r>
        <w:t xml:space="preserve">Approval denied and model informed</w:t>
      </w:r>
    </w:p>
    <w:p>
      <w:pPr>
        <w:pStyle w:val="Compact"/>
        <w:numPr>
          <w:ilvl w:val="0"/>
          <w:numId w:val="1042"/>
        </w:numPr>
      </w:pPr>
      <w:r>
        <w:t xml:space="preserve">Run cancellation</w:t>
      </w:r>
    </w:p>
    <w:p>
      <w:pPr>
        <w:pStyle w:val="Compact"/>
        <w:numPr>
          <w:ilvl w:val="0"/>
          <w:numId w:val="1042"/>
        </w:numPr>
      </w:pPr>
      <w:r>
        <w:t xml:space="preserve">Worker restart after model checkpoint</w:t>
      </w:r>
    </w:p>
    <w:p>
      <w:pPr>
        <w:pStyle w:val="Compact"/>
        <w:numPr>
          <w:ilvl w:val="0"/>
          <w:numId w:val="1042"/>
        </w:numPr>
      </w:pPr>
      <w:r>
        <w:t xml:space="preserve">Worker restart after idempotent tool success</w:t>
      </w:r>
    </w:p>
    <w:p>
      <w:pPr>
        <w:pStyle w:val="Compact"/>
        <w:numPr>
          <w:ilvl w:val="0"/>
          <w:numId w:val="1042"/>
        </w:numPr>
      </w:pPr>
      <w:r>
        <w:t xml:space="preserve">Ambiguous non-idempotent tool execution</w:t>
      </w:r>
    </w:p>
    <w:p>
      <w:pPr>
        <w:pStyle w:val="Compact"/>
        <w:numPr>
          <w:ilvl w:val="0"/>
          <w:numId w:val="1042"/>
        </w:numPr>
      </w:pPr>
      <w:r>
        <w:t xml:space="preserve">Workspace path traversal attempt</w:t>
      </w:r>
    </w:p>
    <w:p>
      <w:pPr>
        <w:pStyle w:val="Compact"/>
        <w:numPr>
          <w:ilvl w:val="0"/>
          <w:numId w:val="1042"/>
        </w:numPr>
      </w:pPr>
      <w:r>
        <w:t xml:space="preserve">Untrusted tool output containing fake instructions</w:t>
      </w:r>
    </w:p>
    <w:p>
      <w:pPr>
        <w:pStyle w:val="Compact"/>
        <w:numPr>
          <w:ilvl w:val="0"/>
          <w:numId w:val="1042"/>
        </w:numPr>
      </w:pPr>
      <w:r>
        <w:t xml:space="preserve">Artifact creation</w:t>
      </w:r>
    </w:p>
    <w:p>
      <w:pPr>
        <w:pStyle w:val="Compact"/>
        <w:numPr>
          <w:ilvl w:val="0"/>
          <w:numId w:val="1042"/>
        </w:numPr>
      </w:pPr>
      <w:r>
        <w:t xml:space="preserve">SSE replay after disconnect</w:t>
      </w:r>
    </w:p>
    <w:p>
      <w:pPr>
        <w:pStyle w:val="Compact"/>
        <w:numPr>
          <w:ilvl w:val="0"/>
          <w:numId w:val="1042"/>
        </w:numPr>
      </w:pPr>
      <w:r>
        <w:t xml:space="preserve">Duplicate message submission with the same idempotency key</w:t>
      </w:r>
    </w:p>
    <w:p>
      <w:pPr>
        <w:pStyle w:val="Compact"/>
        <w:numPr>
          <w:ilvl w:val="0"/>
          <w:numId w:val="1042"/>
        </w:numPr>
      </w:pPr>
      <w:r>
        <w:t xml:space="preserve">Parallel read-only tools</w:t>
      </w:r>
    </w:p>
    <w:p>
      <w:pPr>
        <w:pStyle w:val="Compact"/>
        <w:numPr>
          <w:ilvl w:val="0"/>
          <w:numId w:val="1042"/>
        </w:numPr>
      </w:pPr>
      <w:r>
        <w:t xml:space="preserve">External write tools are not parallelized</w:t>
      </w:r>
    </w:p>
    <w:p>
      <w:pPr>
        <w:pStyle w:val="Heading3"/>
      </w:pPr>
      <w:r>
        <w:t>Capability evaluations (non-deterministic)</w:t>
      </w:r>
    </w:p>
    <w:p>
      <w:pPr>
        <w:pStyle w:val="FirstParagraph"/>
      </w:pPr>
      <w:r>
        <w:t>The deterministic suite above uses fake fixtures and belongs in CI; it verifies plumbing - the state machine, idempotency, policy, and ordering - but it cannot tell you the agent got worse at real tasks when a prompt or model changes. Maintain a separate capability-evaluation track:</w:t>
      </w:r>
    </w:p>
    <w:p>
      <w:pPr>
        <w:pStyle w:val="Compact"/>
        <w:numPr>
          <w:ilvl w:val="0"/>
          <w:numId w:val="1003"/>
        </w:numPr>
      </w:pPr>
      <w:r>
        <w:t>Runs against live models, outside the blocking CI gate (nightly or pre-release).</w:t>
      </w:r>
    </w:p>
    <w:p>
      <w:pPr>
        <w:pStyle w:val="Compact"/>
        <w:numPr>
          <w:ilvl w:val="0"/>
          <w:numId w:val="1003"/>
        </w:numPr>
      </w:pPr>
      <w:r>
        <w:t>Uses graded, rubric, or LLM-judge scoring with a fixed judge model and version.</w:t>
      </w:r>
    </w:p>
    <w:p>
      <w:pPr>
        <w:pStyle w:val="Compact"/>
        <w:numPr>
          <w:ilvl w:val="0"/>
          <w:numId w:val="1003"/>
        </w:numPr>
      </w:pPr>
      <w:r>
        <w:t>Tracks score distributions over time to catch quality regressions, not just pass/fail.</w:t>
      </w:r>
    </w:p>
    <w:p>
      <w:pPr>
        <w:pStyle w:val="Compact"/>
        <w:numPr>
          <w:ilvl w:val="0"/>
          <w:numId w:val="1003"/>
        </w:numPr>
      </w:pPr>
      <w:r>
        <w:t>Has strict per-run cost and call ceilings, like live tests.</w:t>
      </w:r>
    </w:p>
    <w:p>
      <w:pPr>
        <w:pStyle w:val="Compact"/>
        <w:numPr>
          <w:ilvl w:val="0"/>
          <w:numId w:val="1003"/>
        </w:numPr>
      </w:pPr>
      <w:r>
        <w:t>Feeds regressions back as new deterministic cases whenever a failure can be pinned to a reproducible plumbing bug.</w:t>
      </w:r>
    </w:p>
    <w:bookmarkEnd w:id="114"/>
    <w:bookmarkStart w:id="120" w:name="test-categories"/>
    <w:p>
      <w:pPr>
        <w:pStyle w:val="Heading2"/>
      </w:pPr>
      <w:r>
        <w:t xml:space="preserve">20.4 Test categories</w:t>
      </w:r>
    </w:p>
    <w:bookmarkStart w:id="115" w:name="unit-tests"/>
    <w:p>
      <w:pPr>
        <w:pStyle w:val="Heading3"/>
      </w:pPr>
      <w:r>
        <w:t xml:space="preserve">Unit tests</w:t>
      </w:r>
    </w:p>
    <w:p>
      <w:pPr>
        <w:pStyle w:val="FirstParagraph"/>
      </w:pPr>
      <w:r>
        <w:t xml:space="preserve">Test pure logic:</w:t>
      </w:r>
    </w:p>
    <w:p>
      <w:pPr>
        <w:pStyle w:val="Compact"/>
        <w:numPr>
          <w:ilvl w:val="0"/>
          <w:numId w:val="1043"/>
        </w:numPr>
      </w:pPr>
      <w:r>
        <w:t xml:space="preserve">State transitions</w:t>
      </w:r>
    </w:p>
    <w:p>
      <w:pPr>
        <w:pStyle w:val="Compact"/>
        <w:numPr>
          <w:ilvl w:val="0"/>
          <w:numId w:val="1043"/>
        </w:numPr>
      </w:pPr>
      <w:r>
        <w:t xml:space="preserve">Budget accounting</w:t>
      </w:r>
    </w:p>
    <w:p>
      <w:pPr>
        <w:pStyle w:val="Compact"/>
        <w:numPr>
          <w:ilvl w:val="0"/>
          <w:numId w:val="1043"/>
        </w:numPr>
      </w:pPr>
      <w:r>
        <w:t xml:space="preserve">Policy rules</w:t>
      </w:r>
    </w:p>
    <w:p>
      <w:pPr>
        <w:pStyle w:val="Compact"/>
        <w:numPr>
          <w:ilvl w:val="0"/>
          <w:numId w:val="1043"/>
        </w:numPr>
      </w:pPr>
      <w:r>
        <w:t xml:space="preserve">Tool schema validation</w:t>
      </w:r>
    </w:p>
    <w:p>
      <w:pPr>
        <w:pStyle w:val="Compact"/>
        <w:numPr>
          <w:ilvl w:val="0"/>
          <w:numId w:val="1043"/>
        </w:numPr>
      </w:pPr>
      <w:r>
        <w:t xml:space="preserve">Context ordering</w:t>
      </w:r>
    </w:p>
    <w:p>
      <w:pPr>
        <w:pStyle w:val="Compact"/>
        <w:numPr>
          <w:ilvl w:val="0"/>
          <w:numId w:val="1043"/>
        </w:numPr>
      </w:pPr>
      <w:r>
        <w:t xml:space="preserve">Retry classification</w:t>
      </w:r>
    </w:p>
    <w:p>
      <w:pPr>
        <w:pStyle w:val="Compact"/>
        <w:numPr>
          <w:ilvl w:val="0"/>
          <w:numId w:val="1043"/>
        </w:numPr>
      </w:pPr>
      <w:r>
        <w:t xml:space="preserve">Path normalization</w:t>
      </w:r>
    </w:p>
    <w:p>
      <w:pPr>
        <w:pStyle w:val="Compact"/>
        <w:numPr>
          <w:ilvl w:val="0"/>
          <w:numId w:val="1043"/>
        </w:numPr>
      </w:pPr>
      <w:r>
        <w:t xml:space="preserve">Event serialization</w:t>
      </w:r>
    </w:p>
    <w:bookmarkEnd w:id="115"/>
    <w:bookmarkStart w:id="116" w:name="contract-tests"/>
    <w:p>
      <w:pPr>
        <w:pStyle w:val="Heading3"/>
      </w:pPr>
      <w:r>
        <w:t xml:space="preserve">Contract tests</w:t>
      </w:r>
    </w:p>
    <w:p>
      <w:pPr>
        <w:pStyle w:val="FirstParagraph"/>
      </w:pPr>
      <w:r>
        <w:t xml:space="preserve">Run the same contract suite against:</w:t>
      </w:r>
    </w:p>
    <w:p>
      <w:pPr>
        <w:pStyle w:val="Compact"/>
        <w:numPr>
          <w:ilvl w:val="0"/>
          <w:numId w:val="1044"/>
        </w:numPr>
      </w:pPr>
      <w:r>
        <w:t xml:space="preserve">Fake model provider</w:t>
      </w:r>
    </w:p>
    <w:p>
      <w:pPr>
        <w:pStyle w:val="Compact"/>
        <w:numPr>
          <w:ilvl w:val="0"/>
          <w:numId w:val="1044"/>
        </w:numPr>
      </w:pPr>
      <w:r>
        <w:t xml:space="preserve">OpenAI adapter fixtures</w:t>
      </w:r>
    </w:p>
    <w:p>
      <w:pPr>
        <w:pStyle w:val="Compact"/>
        <w:numPr>
          <w:ilvl w:val="0"/>
          <w:numId w:val="1044"/>
        </w:numPr>
      </w:pPr>
      <w:r>
        <w:t xml:space="preserve">In-memory repositories</w:t>
      </w:r>
    </w:p>
    <w:p>
      <w:pPr>
        <w:pStyle w:val="Compact"/>
        <w:numPr>
          <w:ilvl w:val="0"/>
          <w:numId w:val="1044"/>
        </w:numPr>
      </w:pPr>
      <w:r>
        <w:t xml:space="preserve">PostgreSQL repositories</w:t>
      </w:r>
    </w:p>
    <w:p>
      <w:pPr>
        <w:pStyle w:val="Compact"/>
        <w:numPr>
          <w:ilvl w:val="0"/>
          <w:numId w:val="1044"/>
        </w:numPr>
      </w:pPr>
      <w:r>
        <w:t xml:space="preserve">Filesystem artifact store</w:t>
      </w:r>
    </w:p>
    <w:p>
      <w:pPr>
        <w:pStyle w:val="Compact"/>
        <w:numPr>
          <w:ilvl w:val="0"/>
          <w:numId w:val="1044"/>
        </w:numPr>
      </w:pPr>
      <w:r>
        <w:t xml:space="preserve">Fake artifact store</w:t>
      </w:r>
    </w:p>
    <w:p>
      <w:pPr>
        <w:pStyle w:val="Compact"/>
        <w:numPr>
          <w:ilvl w:val="0"/>
          <w:numId w:val="1044"/>
        </w:numPr>
      </w:pPr>
      <w:r>
        <w:t xml:space="preserve">Fake sandbox</w:t>
      </w:r>
    </w:p>
    <w:p>
      <w:pPr>
        <w:pStyle w:val="Compact"/>
        <w:numPr>
          <w:ilvl w:val="0"/>
          <w:numId w:val="1044"/>
        </w:numPr>
      </w:pPr>
      <w:r>
        <w:t xml:space="preserve">Container sandbox</w:t>
      </w:r>
    </w:p>
    <w:bookmarkEnd w:id="116"/>
    <w:bookmarkStart w:id="117" w:name="integration-tests"/>
    <w:p>
      <w:pPr>
        <w:pStyle w:val="Heading3"/>
      </w:pPr>
      <w:r>
        <w:t xml:space="preserve">Integration tests</w:t>
      </w:r>
    </w:p>
    <w:p>
      <w:pPr>
        <w:pStyle w:val="FirstParagraph"/>
      </w:pPr>
      <w:r>
        <w:t xml:space="preserve">Use a disposable PostgreSQL database.</w:t>
      </w:r>
    </w:p>
    <w:p>
      <w:pPr>
        <w:pStyle w:val="BodyText"/>
      </w:pPr>
      <w:r>
        <w:t xml:space="preserve">Test:</w:t>
      </w:r>
    </w:p>
    <w:p>
      <w:pPr>
        <w:pStyle w:val="Compact"/>
        <w:numPr>
          <w:ilvl w:val="0"/>
          <w:numId w:val="1045"/>
        </w:numPr>
      </w:pPr>
      <w:r>
        <w:t xml:space="preserve">Migrations</w:t>
      </w:r>
    </w:p>
    <w:p>
      <w:pPr>
        <w:pStyle w:val="Compact"/>
        <w:numPr>
          <w:ilvl w:val="0"/>
          <w:numId w:val="1045"/>
        </w:numPr>
      </w:pPr>
      <w:r>
        <w:t xml:space="preserve">Repository transactions</w:t>
      </w:r>
    </w:p>
    <w:p>
      <w:pPr>
        <w:pStyle w:val="Compact"/>
        <w:numPr>
          <w:ilvl w:val="0"/>
          <w:numId w:val="1045"/>
        </w:numPr>
      </w:pPr>
      <w:r>
        <w:t xml:space="preserve">Worker claims</w:t>
      </w:r>
    </w:p>
    <w:p>
      <w:pPr>
        <w:pStyle w:val="Compact"/>
        <w:numPr>
          <w:ilvl w:val="0"/>
          <w:numId w:val="1045"/>
        </w:numPr>
      </w:pPr>
      <w:r>
        <w:t xml:space="preserve">Lease expiration</w:t>
      </w:r>
    </w:p>
    <w:p>
      <w:pPr>
        <w:pStyle w:val="Compact"/>
        <w:numPr>
          <w:ilvl w:val="0"/>
          <w:numId w:val="1045"/>
        </w:numPr>
      </w:pPr>
      <w:r>
        <w:t xml:space="preserve">Checkpoint recovery</w:t>
      </w:r>
    </w:p>
    <w:p>
      <w:pPr>
        <w:pStyle w:val="Compact"/>
        <w:numPr>
          <w:ilvl w:val="0"/>
          <w:numId w:val="1045"/>
        </w:numPr>
      </w:pPr>
      <w:r>
        <w:t xml:space="preserve">Approval pause and resume</w:t>
      </w:r>
    </w:p>
    <w:p>
      <w:pPr>
        <w:pStyle w:val="Compact"/>
        <w:numPr>
          <w:ilvl w:val="0"/>
          <w:numId w:val="1045"/>
        </w:numPr>
      </w:pPr>
      <w:r>
        <w:t xml:space="preserve">API idempotency</w:t>
      </w:r>
    </w:p>
    <w:p>
      <w:pPr>
        <w:pStyle w:val="Compact"/>
        <w:numPr>
          <w:ilvl w:val="0"/>
          <w:numId w:val="1045"/>
        </w:numPr>
      </w:pPr>
      <w:r>
        <w:t xml:space="preserve">SSE replay</w:t>
      </w:r>
    </w:p>
    <w:bookmarkEnd w:id="117"/>
    <w:bookmarkStart w:id="118" w:name="security-tests"/>
    <w:p>
      <w:pPr>
        <w:pStyle w:val="Heading3"/>
      </w:pPr>
      <w:r>
        <w:t xml:space="preserve">Security tests</w:t>
      </w:r>
    </w:p>
    <w:p>
      <w:pPr>
        <w:pStyle w:val="FirstParagraph"/>
      </w:pPr>
      <w:r>
        <w:t xml:space="preserve">Test:</w:t>
      </w:r>
    </w:p>
    <w:p>
      <w:pPr>
        <w:pStyle w:val="Compact"/>
        <w:numPr>
          <w:ilvl w:val="0"/>
          <w:numId w:val="1046"/>
        </w:numPr>
      </w:pPr>
      <w:r>
        <w:t xml:space="preserve">Cross-tenant access</w:t>
      </w:r>
    </w:p>
    <w:p>
      <w:pPr>
        <w:pStyle w:val="Compact"/>
        <w:numPr>
          <w:ilvl w:val="0"/>
          <w:numId w:val="1046"/>
        </w:numPr>
      </w:pPr>
      <w:r>
        <w:t xml:space="preserve">Missing authorization</w:t>
      </w:r>
    </w:p>
    <w:p>
      <w:pPr>
        <w:pStyle w:val="Compact"/>
        <w:numPr>
          <w:ilvl w:val="0"/>
          <w:numId w:val="1046"/>
        </w:numPr>
      </w:pPr>
      <w:r>
        <w:t xml:space="preserve">Path traversal</w:t>
      </w:r>
    </w:p>
    <w:p>
      <w:pPr>
        <w:pStyle w:val="Compact"/>
        <w:numPr>
          <w:ilvl w:val="0"/>
          <w:numId w:val="1046"/>
        </w:numPr>
      </w:pPr>
      <w:r>
        <w:t xml:space="preserve">Symlink escape</w:t>
      </w:r>
    </w:p>
    <w:p>
      <w:pPr>
        <w:pStyle w:val="Compact"/>
        <w:numPr>
          <w:ilvl w:val="0"/>
          <w:numId w:val="1046"/>
        </w:numPr>
      </w:pPr>
      <w:r>
        <w:t xml:space="preserve">Oversized tool output</w:t>
      </w:r>
    </w:p>
    <w:p>
      <w:pPr>
        <w:pStyle w:val="Compact"/>
        <w:numPr>
          <w:ilvl w:val="0"/>
          <w:numId w:val="1046"/>
        </w:numPr>
      </w:pPr>
      <w:r>
        <w:t xml:space="preserve">Tool argument injection</w:t>
      </w:r>
    </w:p>
    <w:p>
      <w:pPr>
        <w:pStyle w:val="Compact"/>
        <w:numPr>
          <w:ilvl w:val="0"/>
          <w:numId w:val="1046"/>
        </w:numPr>
      </w:pPr>
      <w:r>
        <w:t xml:space="preserve">Secret redaction</w:t>
      </w:r>
    </w:p>
    <w:p>
      <w:pPr>
        <w:pStyle w:val="Compact"/>
        <w:numPr>
          <w:ilvl w:val="0"/>
          <w:numId w:val="1046"/>
        </w:numPr>
      </w:pPr>
      <w:r>
        <w:t xml:space="preserve">Host filesystem access</w:t>
      </w:r>
    </w:p>
    <w:p>
      <w:pPr>
        <w:pStyle w:val="Compact"/>
        <w:numPr>
          <w:ilvl w:val="0"/>
          <w:numId w:val="1046"/>
        </w:numPr>
      </w:pPr>
      <w:r>
        <w:t xml:space="preserve">Sandbox network access</w:t>
      </w:r>
    </w:p>
    <w:p>
      <w:pPr>
        <w:pStyle w:val="Compact"/>
        <w:numPr>
          <w:ilvl w:val="0"/>
          <w:numId w:val="1046"/>
        </w:numPr>
      </w:pPr>
      <w:r>
        <w:t xml:space="preserve">Privileged sandbox commands</w:t>
      </w:r>
    </w:p>
    <w:bookmarkEnd w:id="118"/>
    <w:bookmarkStart w:id="119" w:name="live-tests"/>
    <w:p>
      <w:pPr>
        <w:pStyle w:val="Heading3"/>
      </w:pPr>
      <w:r>
        <w:t xml:space="preserve">Live tests</w:t>
      </w:r>
    </w:p>
    <w:p>
      <w:pPr>
        <w:pStyle w:val="FirstParagraph"/>
      </w:pPr>
      <w:r>
        <w:t xml:space="preserve">Mark with</w:t>
      </w:r>
      <w:r>
        <w:t xml:space="preserve"> </w:t>
      </w:r>
      <w:r>
        <w:rPr>
          <w:rStyle w:val="VerbatimChar"/>
        </w:rPr>
        <w:t xml:space="preserve">@pytest.mark.live</w:t>
      </w:r>
      <w:r>
        <w:t xml:space="preserve">.</w:t>
      </w:r>
    </w:p>
    <w:p>
      <w:pPr>
        <w:pStyle w:val="BodyText"/>
      </w:pPr>
      <w:r>
        <w:t xml:space="preserve">Require an explicit environment variable such as:</w:t>
      </w:r>
    </w:p>
    <w:p>
      <w:pPr>
        <w:pStyle w:val="SourceCode"/>
      </w:pPr>
      <w:r>
        <w:rPr>
          <w:rStyle w:val="VerbatimChar"/>
        </w:rPr>
        <w:t xml:space="preserve">RUN_LIVE_MODEL_TESTS=1</w:t>
      </w:r>
    </w:p>
    <w:p>
      <w:pPr>
        <w:pStyle w:val="FirstParagraph"/>
      </w:pPr>
      <w:r>
        <w:t xml:space="preserve">Live tests should have strict call and cost limits.</w:t>
      </w:r>
    </w:p>
    <w:bookmarkEnd w:id="119"/>
    <w:bookmarkEnd w:id="120"/>
    <w:bookmarkEnd w:id="121"/>
    <w:bookmarkStart w:id="163" w:name="implementation-milestones"/>
    <w:p>
      <w:pPr>
        <w:pStyle w:val="Heading1"/>
      </w:pPr>
      <w:r>
        <w:t xml:space="preserve">21. Implementation milestones</w:t>
      </w:r>
    </w:p>
    <w:p>
      <w:pPr>
        <w:pStyle w:val="FirstParagraph"/>
      </w:pPr>
      <w:r>
        <w:t xml:space="preserve">Do not work on multiple milestones simultaneously. Complete each milestone’s acceptance criteria before moving to the next.</w:t>
      </w:r>
    </w:p>
    <w:bookmarkStart w:id="125" w:name="milestone-0"/>
    <w:p>
      <w:pPr>
        <w:pStyle w:val="Heading2"/>
      </w:pPr>
      <w:r>
        <w:t xml:space="preserve">Milestone 0: Repository and engineering foundation</w:t>
      </w:r>
    </w:p>
    <w:bookmarkStart w:id="122" w:name="implement"/>
    <w:p>
      <w:pPr>
        <w:pStyle w:val="Heading3"/>
      </w:pPr>
      <w:r>
        <w:t xml:space="preserve">Implement</w:t>
      </w:r>
    </w:p>
    <w:p>
      <w:pPr>
        <w:pStyle w:val="Compact"/>
        <w:numPr>
          <w:ilvl w:val="0"/>
          <w:numId w:val="1047"/>
        </w:numPr>
      </w:pPr>
      <w:r>
        <w:t xml:space="preserve">Python project using</w:t>
      </w:r>
      <w:r>
        <w:t xml:space="preserve"> </w:t>
      </w:r>
      <w:r>
        <w:rPr>
          <w:rStyle w:val="VerbatimChar"/>
        </w:rPr>
        <w:t xml:space="preserve">uv</w:t>
      </w:r>
    </w:p>
    <w:p>
      <w:pPr>
        <w:pStyle w:val="Compact"/>
        <w:numPr>
          <w:ilvl w:val="0"/>
          <w:numId w:val="1047"/>
        </w:numPr>
      </w:pPr>
      <w:r>
        <w:rPr>
          <w:rStyle w:val="VerbatimChar"/>
        </w:rPr>
        <w:t xml:space="preserve">src</w:t>
      </w:r>
      <w:r>
        <w:t xml:space="preserve"> </w:t>
      </w:r>
      <w:r>
        <w:t xml:space="preserve">layout</w:t>
      </w:r>
    </w:p>
    <w:p>
      <w:pPr>
        <w:pStyle w:val="Compact"/>
        <w:numPr>
          <w:ilvl w:val="0"/>
          <w:numId w:val="1047"/>
        </w:numPr>
      </w:pPr>
      <w:r>
        <w:t xml:space="preserve">Configuration module</w:t>
      </w:r>
    </w:p>
    <w:p>
      <w:pPr>
        <w:pStyle w:val="Compact"/>
        <w:numPr>
          <w:ilvl w:val="0"/>
          <w:numId w:val="1047"/>
        </w:numPr>
      </w:pPr>
      <w:r>
        <w:t xml:space="preserve">Makefile</w:t>
      </w:r>
    </w:p>
    <w:p>
      <w:pPr>
        <w:pStyle w:val="Compact"/>
        <w:numPr>
          <w:ilvl w:val="0"/>
          <w:numId w:val="1047"/>
        </w:numPr>
      </w:pPr>
      <w:r>
        <w:t xml:space="preserve">Docker Compose with PostgreSQL</w:t>
      </w:r>
    </w:p>
    <w:p>
      <w:pPr>
        <w:pStyle w:val="Compact"/>
        <w:numPr>
          <w:ilvl w:val="0"/>
          <w:numId w:val="1047"/>
        </w:numPr>
      </w:pPr>
      <w:r>
        <w:t xml:space="preserve">CI pipeline</w:t>
      </w:r>
    </w:p>
    <w:p>
      <w:pPr>
        <w:pStyle w:val="Compact"/>
        <w:numPr>
          <w:ilvl w:val="0"/>
          <w:numId w:val="1047"/>
        </w:numPr>
      </w:pPr>
      <w:r>
        <w:t xml:space="preserve">Formatting, linting, typing, and testing</w:t>
      </w:r>
    </w:p>
    <w:p>
      <w:pPr>
        <w:pStyle w:val="Compact"/>
        <w:numPr>
          <w:ilvl w:val="0"/>
          <w:numId w:val="1047"/>
        </w:numPr>
      </w:pPr>
      <w:r>
        <w:t xml:space="preserve">README with local setup</w:t>
      </w:r>
    </w:p>
    <w:p>
      <w:pPr>
        <w:pStyle w:val="Compact"/>
        <w:numPr>
          <w:ilvl w:val="0"/>
          <w:numId w:val="1047"/>
        </w:numPr>
      </w:pPr>
      <w:r>
        <w:t xml:space="preserve">Initial ADRs</w:t>
      </w:r>
    </w:p>
    <w:p>
      <w:pPr>
        <w:pStyle w:val="Compact"/>
        <w:numPr>
          <w:ilvl w:val="0"/>
          <w:numId w:val="1047"/>
        </w:numPr>
      </w:pPr>
      <w:r>
        <w:rPr>
          <w:rStyle w:val="VerbatimChar"/>
        </w:rPr>
        <w:t xml:space="preserve">.env.example</w:t>
      </w:r>
    </w:p>
    <w:p>
      <w:pPr>
        <w:pStyle w:val="Compact"/>
        <w:numPr>
          <w:ilvl w:val="0"/>
          <w:numId w:val="1047"/>
        </w:numPr>
      </w:pPr>
      <w:r>
        <w:t xml:space="preserve">Structured logging bootstrap</w:t>
      </w:r>
    </w:p>
    <w:bookmarkEnd w:id="122"/>
    <w:bookmarkStart w:id="123" w:name="required-commands"/>
    <w:p>
      <w:pPr>
        <w:pStyle w:val="Heading3"/>
      </w:pPr>
      <w:r>
        <w:t xml:space="preserve">Required commands</w:t>
      </w:r>
    </w:p>
    <w:p>
      <w:pPr>
        <w:pStyle w:val="SourceCode"/>
      </w:pPr>
      <w:r>
        <w:rPr>
          <w:rStyle w:val="VerbatimChar"/>
        </w:rPr>
        <w:t xml:space="preserve">make install</w:t>
      </w:r>
      <w:r>
        <w:br/>
      </w:r>
      <w:r>
        <w:rPr>
          <w:rStyle w:val="VerbatimChar"/>
        </w:rPr>
        <w:t xml:space="preserve">make format</w:t>
      </w:r>
      <w:r>
        <w:br/>
      </w:r>
      <w:r>
        <w:rPr>
          <w:rStyle w:val="VerbatimChar"/>
        </w:rPr>
        <w:t xml:space="preserve">make lint</w:t>
      </w:r>
      <w:r>
        <w:br/>
      </w:r>
      <w:r>
        <w:rPr>
          <w:rStyle w:val="VerbatimChar"/>
        </w:rPr>
        <w:t xml:space="preserve">make typecheck</w:t>
      </w:r>
      <w:r>
        <w:br/>
      </w:r>
      <w:r>
        <w:rPr>
          <w:rStyle w:val="VerbatimChar"/>
        </w:rPr>
        <w:t xml:space="preserve">make test</w:t>
      </w:r>
      <w:r>
        <w:br/>
      </w:r>
      <w:r>
        <w:rPr>
          <w:rStyle w:val="VerbatimChar"/>
        </w:rPr>
        <w:t xml:space="preserve">make check</w:t>
      </w:r>
      <w:r>
        <w:br/>
      </w:r>
      <w:r>
        <w:rPr>
          <w:rStyle w:val="VerbatimChar"/>
        </w:rPr>
        <w:t xml:space="preserve">make db-up</w:t>
      </w:r>
      <w:r>
        <w:br/>
      </w:r>
      <w:r>
        <w:rPr>
          <w:rStyle w:val="VerbatimChar"/>
        </w:rPr>
        <w:t xml:space="preserve">make migrate</w:t>
      </w:r>
    </w:p>
    <w:bookmarkEnd w:id="123"/>
    <w:bookmarkStart w:id="124" w:name="acceptance-criteria"/>
    <w:p>
      <w:pPr>
        <w:pStyle w:val="Heading3"/>
      </w:pPr>
      <w:r>
        <w:t xml:space="preserve">Acceptance criteria</w:t>
      </w:r>
    </w:p>
    <w:p>
      <w:pPr>
        <w:pStyle w:val="Compact"/>
        <w:numPr>
          <w:ilvl w:val="0"/>
          <w:numId w:val="1048"/>
        </w:numPr>
      </w:pPr>
      <w:r>
        <w:t xml:space="preserve">A fresh checkout can be installed from documented commands.</w:t>
      </w:r>
    </w:p>
    <w:p>
      <w:pPr>
        <w:pStyle w:val="Compact"/>
        <w:numPr>
          <w:ilvl w:val="0"/>
          <w:numId w:val="1048"/>
        </w:numPr>
      </w:pPr>
      <w:r>
        <w:t xml:space="preserve">PostgreSQL starts locally.</w:t>
      </w:r>
    </w:p>
    <w:p>
      <w:pPr>
        <w:pStyle w:val="Compact"/>
        <w:numPr>
          <w:ilvl w:val="0"/>
          <w:numId w:val="1048"/>
        </w:numPr>
      </w:pPr>
      <w:r>
        <w:t xml:space="preserve">An empty Alembic migration runs.</w:t>
      </w:r>
    </w:p>
    <w:p>
      <w:pPr>
        <w:pStyle w:val="Compact"/>
        <w:numPr>
          <w:ilvl w:val="0"/>
          <w:numId w:val="1048"/>
        </w:numPr>
      </w:pPr>
      <w:r>
        <w:t xml:space="preserve">CI executes</w:t>
      </w:r>
      <w:r>
        <w:t xml:space="preserve"> </w:t>
      </w:r>
      <w:r>
        <w:rPr>
          <w:rStyle w:val="VerbatimChar"/>
        </w:rPr>
        <w:t xml:space="preserve">make check</w:t>
      </w:r>
      <w:r>
        <w:t xml:space="preserve">.</w:t>
      </w:r>
    </w:p>
    <w:p>
      <w:pPr>
        <w:pStyle w:val="Compact"/>
        <w:numPr>
          <w:ilvl w:val="0"/>
          <w:numId w:val="1048"/>
        </w:numPr>
      </w:pPr>
      <w:r>
        <w:t xml:space="preserve">No application code exists outside the documented module boundaries.</w:t>
      </w:r>
    </w:p>
    <w:bookmarkEnd w:id="124"/>
    <w:bookmarkEnd w:id="125"/>
    <w:bookmarkStart w:id="129" w:name="milestone-1"/>
    <w:p>
      <w:pPr>
        <w:pStyle w:val="Heading2"/>
      </w:pPr>
      <w:r>
        <w:t xml:space="preserve">Milestone 1: In-memory vertical slice</w:t>
      </w:r>
    </w:p>
    <w:bookmarkStart w:id="126" w:name="implement-1"/>
    <w:p>
      <w:pPr>
        <w:pStyle w:val="Heading3"/>
      </w:pPr>
      <w:r>
        <w:t xml:space="preserve">Implement</w:t>
      </w:r>
    </w:p>
    <w:p>
      <w:pPr>
        <w:pStyle w:val="Compact"/>
        <w:numPr>
          <w:ilvl w:val="0"/>
          <w:numId w:val="1049"/>
        </w:numPr>
      </w:pPr>
      <w:r>
        <w:t xml:space="preserve">Core domain objects</w:t>
      </w:r>
    </w:p>
    <w:p>
      <w:pPr>
        <w:pStyle w:val="Compact"/>
        <w:numPr>
          <w:ilvl w:val="0"/>
          <w:numId w:val="1049"/>
        </w:numPr>
      </w:pPr>
      <w:r>
        <w:t xml:space="preserve">Port interfaces</w:t>
      </w:r>
    </w:p>
    <w:p>
      <w:pPr>
        <w:pStyle w:val="Compact"/>
        <w:numPr>
          <w:ilvl w:val="0"/>
          <w:numId w:val="1049"/>
        </w:numPr>
      </w:pPr>
      <w:r>
        <w:t xml:space="preserve">State transition logic</w:t>
      </w:r>
    </w:p>
    <w:p>
      <w:pPr>
        <w:pStyle w:val="Compact"/>
        <w:numPr>
          <w:ilvl w:val="0"/>
          <w:numId w:val="1049"/>
        </w:numPr>
      </w:pPr>
      <w:r>
        <w:t xml:space="preserve">In-memory repositories</w:t>
      </w:r>
    </w:p>
    <w:p>
      <w:pPr>
        <w:pStyle w:val="Compact"/>
        <w:numPr>
          <w:ilvl w:val="0"/>
          <w:numId w:val="1049"/>
        </w:numPr>
      </w:pPr>
      <w:r>
        <w:t xml:space="preserve">Fake model provider</w:t>
      </w:r>
    </w:p>
    <w:p>
      <w:pPr>
        <w:pStyle w:val="Compact"/>
        <w:numPr>
          <w:ilvl w:val="0"/>
          <w:numId w:val="1049"/>
        </w:numPr>
      </w:pPr>
      <w:r>
        <w:t xml:space="preserve">Tool registry</w:t>
      </w:r>
    </w:p>
    <w:p>
      <w:pPr>
        <w:pStyle w:val="Compact"/>
        <w:numPr>
          <w:ilvl w:val="0"/>
          <w:numId w:val="1049"/>
        </w:numPr>
      </w:pPr>
      <w:r>
        <w:rPr>
          <w:rStyle w:val="VerbatimChar"/>
        </w:rPr>
        <w:t xml:space="preserve">math.calculate</w:t>
      </w:r>
    </w:p>
    <w:p>
      <w:pPr>
        <w:pStyle w:val="Compact"/>
        <w:numPr>
          <w:ilvl w:val="0"/>
          <w:numId w:val="1049"/>
        </w:numPr>
      </w:pPr>
      <w:r>
        <w:rPr>
          <w:rStyle w:val="VerbatimChar"/>
        </w:rPr>
        <w:t xml:space="preserve">system.current_time</w:t>
      </w:r>
    </w:p>
    <w:p>
      <w:pPr>
        <w:pStyle w:val="Compact"/>
        <w:numPr>
          <w:ilvl w:val="0"/>
          <w:numId w:val="1049"/>
        </w:numPr>
      </w:pPr>
      <w:r>
        <w:t xml:space="preserve">Minimal context builder</w:t>
      </w:r>
    </w:p>
    <w:p>
      <w:pPr>
        <w:pStyle w:val="Compact"/>
        <w:numPr>
          <w:ilvl w:val="0"/>
          <w:numId w:val="1049"/>
        </w:numPr>
      </w:pPr>
      <w:r>
        <w:t xml:space="preserve">Inline run dispatcher</w:t>
      </w:r>
    </w:p>
    <w:p>
      <w:pPr>
        <w:pStyle w:val="Compact"/>
        <w:numPr>
          <w:ilvl w:val="0"/>
          <w:numId w:val="1049"/>
        </w:numPr>
      </w:pPr>
      <w:r>
        <w:t xml:space="preserve">Runtime loop</w:t>
      </w:r>
    </w:p>
    <w:p>
      <w:pPr>
        <w:pStyle w:val="Compact"/>
        <w:numPr>
          <w:ilvl w:val="0"/>
          <w:numId w:val="1049"/>
        </w:numPr>
      </w:pPr>
      <w:r>
        <w:t xml:space="preserve">CLI</w:t>
      </w:r>
      <w:r>
        <w:t xml:space="preserve"> </w:t>
      </w:r>
      <w:r>
        <w:rPr>
          <w:rStyle w:val="VerbatimChar"/>
        </w:rPr>
        <w:t xml:space="preserve">agent run</w:t>
      </w:r>
    </w:p>
    <w:p>
      <w:pPr>
        <w:pStyle w:val="Compact"/>
        <w:numPr>
          <w:ilvl w:val="0"/>
          <w:numId w:val="1049"/>
        </w:numPr>
      </w:pPr>
      <w:r>
        <w:t xml:space="preserve">Deterministic tests</w:t>
      </w:r>
    </w:p>
    <w:bookmarkEnd w:id="126"/>
    <w:bookmarkStart w:id="127" w:name="required-demonstration"/>
    <w:p>
      <w:pPr>
        <w:pStyle w:val="Heading3"/>
      </w:pPr>
      <w:r>
        <w:t xml:space="preserve">Required demonstration</w:t>
      </w:r>
    </w:p>
    <w:p>
      <w:pPr>
        <w:pStyle w:val="SourceCode"/>
      </w:pPr>
      <w:r>
        <w:rPr>
          <w:rStyle w:val="VerbatimChar"/>
        </w:rPr>
        <w:t xml:space="preserve">agent run "What is 17 multiplied by 23?"</w:t>
      </w:r>
    </w:p>
    <w:p>
      <w:pPr>
        <w:pStyle w:val="FirstParagraph"/>
      </w:pPr>
      <w:r>
        <w:t xml:space="preserve">Expected flow:</w:t>
      </w:r>
    </w:p>
    <w:p>
      <w:pPr>
        <w:pStyle w:val="SourceCode"/>
      </w:pPr>
      <w:r>
        <w:rPr>
          <w:rStyle w:val="VerbatimChar"/>
        </w:rPr>
        <w:t xml:space="preserve">run created</w:t>
      </w:r>
      <w:r>
        <w:br/>
      </w:r>
      <w:r>
        <w:rPr>
          <w:rStyle w:val="VerbatimChar"/>
        </w:rPr>
        <w:t xml:space="preserve">model requests math.calculate</w:t>
      </w:r>
      <w:r>
        <w:br/>
      </w:r>
      <w:r>
        <w:rPr>
          <w:rStyle w:val="VerbatimChar"/>
        </w:rPr>
        <w:t xml:space="preserve">tool executes</w:t>
      </w:r>
      <w:r>
        <w:br/>
      </w:r>
      <w:r>
        <w:rPr>
          <w:rStyle w:val="VerbatimChar"/>
        </w:rPr>
        <w:t xml:space="preserve">tool result returned to model</w:t>
      </w:r>
      <w:r>
        <w:br/>
      </w:r>
      <w:r>
        <w:rPr>
          <w:rStyle w:val="VerbatimChar"/>
        </w:rPr>
        <w:t xml:space="preserve">model produces final response</w:t>
      </w:r>
      <w:r>
        <w:br/>
      </w:r>
      <w:r>
        <w:rPr>
          <w:rStyle w:val="VerbatimChar"/>
        </w:rPr>
        <w:t xml:space="preserve">run completes</w:t>
      </w:r>
    </w:p>
    <w:bookmarkEnd w:id="127"/>
    <w:bookmarkStart w:id="128" w:name="acceptance-criteria-1"/>
    <w:p>
      <w:pPr>
        <w:pStyle w:val="Heading3"/>
      </w:pPr>
      <w:r>
        <w:t xml:space="preserve">Acceptance criteria</w:t>
      </w:r>
    </w:p>
    <w:p>
      <w:pPr>
        <w:pStyle w:val="Compact"/>
        <w:numPr>
          <w:ilvl w:val="0"/>
          <w:numId w:val="1050"/>
        </w:numPr>
      </w:pPr>
      <w:r>
        <w:t xml:space="preserve">Direct-answer and calculator scenarios pass.</w:t>
      </w:r>
    </w:p>
    <w:p>
      <w:pPr>
        <w:pStyle w:val="Compact"/>
        <w:numPr>
          <w:ilvl w:val="0"/>
          <w:numId w:val="1050"/>
        </w:numPr>
      </w:pPr>
      <w:r>
        <w:t xml:space="preserve">Invalid tool arguments never reach the tool implementation.</w:t>
      </w:r>
    </w:p>
    <w:p>
      <w:pPr>
        <w:pStyle w:val="Compact"/>
        <w:numPr>
          <w:ilvl w:val="0"/>
          <w:numId w:val="1050"/>
        </w:numPr>
      </w:pPr>
      <w:r>
        <w:t xml:space="preserve">Maximum-step enforcement works.</w:t>
      </w:r>
    </w:p>
    <w:p>
      <w:pPr>
        <w:pStyle w:val="Compact"/>
        <w:numPr>
          <w:ilvl w:val="0"/>
          <w:numId w:val="1050"/>
        </w:numPr>
      </w:pPr>
      <w:r>
        <w:t xml:space="preserve">Every state transition is represented by an event.</w:t>
      </w:r>
    </w:p>
    <w:p>
      <w:pPr>
        <w:pStyle w:val="Compact"/>
        <w:numPr>
          <w:ilvl w:val="0"/>
          <w:numId w:val="1050"/>
        </w:numPr>
      </w:pPr>
      <w:r>
        <w:t xml:space="preserve">No provider-specific code exists in the runtime.</w:t>
      </w:r>
    </w:p>
    <w:bookmarkEnd w:id="128"/>
    <w:bookmarkEnd w:id="129"/>
    <w:bookmarkStart w:id="132" w:name="milestone-2"/>
    <w:p>
      <w:pPr>
        <w:pStyle w:val="Heading2"/>
      </w:pPr>
      <w:r>
        <w:t xml:space="preserve">Milestone 2: PostgreSQL persistence and durable worker</w:t>
      </w:r>
    </w:p>
    <w:bookmarkStart w:id="130" w:name="implement-2"/>
    <w:p>
      <w:pPr>
        <w:pStyle w:val="Heading3"/>
      </w:pPr>
      <w:r>
        <w:t xml:space="preserve">Implement</w:t>
      </w:r>
    </w:p>
    <w:p>
      <w:pPr>
        <w:pStyle w:val="Compact"/>
        <w:numPr>
          <w:ilvl w:val="0"/>
          <w:numId w:val="1051"/>
        </w:numPr>
      </w:pPr>
      <w:r>
        <w:t xml:space="preserve">SQLAlchemy database adapter</w:t>
      </w:r>
    </w:p>
    <w:p>
      <w:pPr>
        <w:pStyle w:val="Compact"/>
        <w:numPr>
          <w:ilvl w:val="0"/>
          <w:numId w:val="1051"/>
        </w:numPr>
      </w:pPr>
      <w:r>
        <w:t xml:space="preserve">Alembic migrations</w:t>
      </w:r>
    </w:p>
    <w:p>
      <w:pPr>
        <w:pStyle w:val="Compact"/>
        <w:numPr>
          <w:ilvl w:val="0"/>
          <w:numId w:val="1051"/>
        </w:numPr>
      </w:pPr>
      <w:r>
        <w:t xml:space="preserve">PostgreSQL repositories</w:t>
      </w:r>
    </w:p>
    <w:p>
      <w:pPr>
        <w:pStyle w:val="Compact"/>
        <w:numPr>
          <w:ilvl w:val="0"/>
          <w:numId w:val="1051"/>
        </w:numPr>
      </w:pPr>
      <w:r>
        <w:t xml:space="preserve">Append-only event storage</w:t>
      </w:r>
    </w:p>
    <w:p>
      <w:pPr>
        <w:pStyle w:val="Compact"/>
        <w:numPr>
          <w:ilvl w:val="0"/>
          <w:numId w:val="1051"/>
        </w:numPr>
      </w:pPr>
      <w:r>
        <w:t xml:space="preserve">Per-session event sequence</w:t>
      </w:r>
    </w:p>
    <w:p>
      <w:pPr>
        <w:pStyle w:val="Compact"/>
        <w:numPr>
          <w:ilvl w:val="0"/>
          <w:numId w:val="1051"/>
        </w:numPr>
      </w:pPr>
      <w:r>
        <w:t xml:space="preserve">Checkpoint storage</w:t>
      </w:r>
    </w:p>
    <w:p>
      <w:pPr>
        <w:pStyle w:val="Compact"/>
        <w:numPr>
          <w:ilvl w:val="0"/>
          <w:numId w:val="1051"/>
        </w:numPr>
      </w:pPr>
      <w:r>
        <w:t xml:space="preserve">PostgreSQL-backed run claiming</w:t>
      </w:r>
    </w:p>
    <w:p>
      <w:pPr>
        <w:pStyle w:val="Compact"/>
        <w:numPr>
          <w:ilvl w:val="0"/>
          <w:numId w:val="1051"/>
        </w:numPr>
      </w:pPr>
      <w:r>
        <w:t xml:space="preserve">Worker leases and heartbeats</w:t>
      </w:r>
    </w:p>
    <w:p>
      <w:pPr>
        <w:pStyle w:val="Compact"/>
        <w:numPr>
          <w:ilvl w:val="0"/>
          <w:numId w:val="1051"/>
        </w:numPr>
      </w:pPr>
      <w:r>
        <w:t xml:space="preserve">Worker command</w:t>
      </w:r>
    </w:p>
    <w:p>
      <w:pPr>
        <w:pStyle w:val="Compact"/>
        <w:numPr>
          <w:ilvl w:val="0"/>
          <w:numId w:val="1051"/>
        </w:numPr>
      </w:pPr>
      <w:r>
        <w:t xml:space="preserve">Crash recovery</w:t>
      </w:r>
    </w:p>
    <w:p>
      <w:pPr>
        <w:pStyle w:val="Compact"/>
        <w:numPr>
          <w:ilvl w:val="0"/>
          <w:numId w:val="1051"/>
        </w:numPr>
      </w:pPr>
      <w:r>
        <w:t xml:space="preserve">Idempotency records</w:t>
      </w:r>
    </w:p>
    <w:bookmarkEnd w:id="130"/>
    <w:bookmarkStart w:id="131" w:name="acceptance-criteria-2"/>
    <w:p>
      <w:pPr>
        <w:pStyle w:val="Heading3"/>
      </w:pPr>
      <w:r>
        <w:t xml:space="preserve">Acceptance criteria</w:t>
      </w:r>
    </w:p>
    <w:p>
      <w:pPr>
        <w:pStyle w:val="Compact"/>
        <w:numPr>
          <w:ilvl w:val="0"/>
          <w:numId w:val="1052"/>
        </w:numPr>
      </w:pPr>
      <w:r>
        <w:t xml:space="preserve">API or CLI process can enqueue a run.</w:t>
      </w:r>
    </w:p>
    <w:p>
      <w:pPr>
        <w:pStyle w:val="Compact"/>
        <w:numPr>
          <w:ilvl w:val="0"/>
          <w:numId w:val="1052"/>
        </w:numPr>
      </w:pPr>
      <w:r>
        <w:t xml:space="preserve">A separate worker executes it.</w:t>
      </w:r>
    </w:p>
    <w:p>
      <w:pPr>
        <w:pStyle w:val="Compact"/>
        <w:numPr>
          <w:ilvl w:val="0"/>
          <w:numId w:val="1052"/>
        </w:numPr>
      </w:pPr>
      <w:r>
        <w:t xml:space="preserve">Restarting the worker after a checkpoint resumes the run.</w:t>
      </w:r>
    </w:p>
    <w:p>
      <w:pPr>
        <w:pStyle w:val="Compact"/>
        <w:numPr>
          <w:ilvl w:val="0"/>
          <w:numId w:val="1052"/>
        </w:numPr>
      </w:pPr>
      <w:r>
        <w:t xml:space="preserve">Two workers do not execute the same claimed run concurrently.</w:t>
      </w:r>
    </w:p>
    <w:p>
      <w:pPr>
        <w:pStyle w:val="Compact"/>
        <w:numPr>
          <w:ilvl w:val="0"/>
          <w:numId w:val="1052"/>
        </w:numPr>
      </w:pPr>
      <w:r>
        <w:t xml:space="preserve">Duplicate event sequence numbers are impossible.</w:t>
      </w:r>
    </w:p>
    <w:p>
      <w:pPr>
        <w:pStyle w:val="Compact"/>
        <w:numPr>
          <w:ilvl w:val="0"/>
          <w:numId w:val="1052"/>
        </w:numPr>
      </w:pPr>
      <w:r>
        <w:t xml:space="preserve">Idempotent tool calls are not executed twice after recovery.</w:t>
      </w:r>
    </w:p>
    <w:p>
      <w:pPr>
        <w:pStyle w:val="Compact"/>
        <w:numPr>
          <w:ilvl w:val="0"/>
          <w:numId w:val="1052"/>
        </w:numPr>
      </w:pPr>
      <w:r>
        <w:t xml:space="preserve">Database transactions are never held across provider or tool I/O.</w:t>
      </w:r>
    </w:p>
    <w:bookmarkEnd w:id="131"/>
    <w:bookmarkEnd w:id="132"/>
    <w:bookmarkStart w:id="135" w:name="milestone-3"/>
    <w:p>
      <w:pPr>
        <w:pStyle w:val="Heading2"/>
      </w:pPr>
      <w:r>
        <w:t xml:space="preserve">Milestone 3: OpenAI model adapter and normalized streaming</w:t>
      </w:r>
    </w:p>
    <w:bookmarkStart w:id="133" w:name="implement-3"/>
    <w:p>
      <w:pPr>
        <w:pStyle w:val="Heading3"/>
      </w:pPr>
      <w:r>
        <w:t xml:space="preserve">Implement</w:t>
      </w:r>
    </w:p>
    <w:p>
      <w:pPr>
        <w:pStyle w:val="Compact"/>
        <w:numPr>
          <w:ilvl w:val="0"/>
          <w:numId w:val="1053"/>
        </w:numPr>
      </w:pPr>
      <w:r>
        <w:t xml:space="preserve">OpenAI Responses API adapter</w:t>
      </w:r>
    </w:p>
    <w:p>
      <w:pPr>
        <w:pStyle w:val="Compact"/>
        <w:numPr>
          <w:ilvl w:val="0"/>
          <w:numId w:val="1053"/>
        </w:numPr>
      </w:pPr>
      <w:r>
        <w:t xml:space="preserve">Provider error translation</w:t>
      </w:r>
    </w:p>
    <w:p>
      <w:pPr>
        <w:pStyle w:val="Compact"/>
        <w:numPr>
          <w:ilvl w:val="0"/>
          <w:numId w:val="1053"/>
        </w:numPr>
      </w:pPr>
      <w:r>
        <w:t xml:space="preserve">Streaming model events</w:t>
      </w:r>
    </w:p>
    <w:p>
      <w:pPr>
        <w:pStyle w:val="Compact"/>
        <w:numPr>
          <w:ilvl w:val="0"/>
          <w:numId w:val="1053"/>
        </w:numPr>
      </w:pPr>
      <w:r>
        <w:t xml:space="preserve">Usage capture</w:t>
      </w:r>
    </w:p>
    <w:p>
      <w:pPr>
        <w:pStyle w:val="Compact"/>
        <w:numPr>
          <w:ilvl w:val="0"/>
          <w:numId w:val="1053"/>
        </w:numPr>
      </w:pPr>
      <w:r>
        <w:t xml:space="preserve">Provider response metadata</w:t>
      </w:r>
    </w:p>
    <w:p>
      <w:pPr>
        <w:pStyle w:val="Compact"/>
        <w:numPr>
          <w:ilvl w:val="0"/>
          <w:numId w:val="1053"/>
        </w:numPr>
      </w:pPr>
      <w:r>
        <w:t xml:space="preserve">Model registry</w:t>
      </w:r>
    </w:p>
    <w:p>
      <w:pPr>
        <w:pStyle w:val="Compact"/>
        <w:numPr>
          <w:ilvl w:val="0"/>
          <w:numId w:val="1053"/>
        </w:numPr>
      </w:pPr>
      <w:r>
        <w:t xml:space="preserve">Configuration-backed model policy</w:t>
      </w:r>
    </w:p>
    <w:p>
      <w:pPr>
        <w:pStyle w:val="Compact"/>
        <w:numPr>
          <w:ilvl w:val="0"/>
          <w:numId w:val="1053"/>
        </w:numPr>
      </w:pPr>
      <w:r>
        <w:t xml:space="preserve">Recorded adapter fixtures</w:t>
      </w:r>
    </w:p>
    <w:p>
      <w:pPr>
        <w:pStyle w:val="Compact"/>
        <w:numPr>
          <w:ilvl w:val="0"/>
          <w:numId w:val="1053"/>
        </w:numPr>
      </w:pPr>
      <w:r>
        <w:t xml:space="preserve">Live test marker</w:t>
      </w:r>
    </w:p>
    <w:bookmarkEnd w:id="133"/>
    <w:bookmarkStart w:id="134" w:name="acceptance-criteria-3"/>
    <w:p>
      <w:pPr>
        <w:pStyle w:val="Heading3"/>
      </w:pPr>
      <w:r>
        <w:t xml:space="preserve">Acceptance criteria</w:t>
      </w:r>
    </w:p>
    <w:p>
      <w:pPr>
        <w:pStyle w:val="Compact"/>
        <w:numPr>
          <w:ilvl w:val="0"/>
          <w:numId w:val="1054"/>
        </w:numPr>
      </w:pPr>
      <w:r>
        <w:t xml:space="preserve">The OpenAI SDK is imported only in the OpenAI adapter.</w:t>
      </w:r>
    </w:p>
    <w:p>
      <w:pPr>
        <w:pStyle w:val="Compact"/>
        <w:numPr>
          <w:ilvl w:val="0"/>
          <w:numId w:val="1054"/>
        </w:numPr>
      </w:pPr>
      <w:r>
        <w:t xml:space="preserve">The runtime passes all tests against fake and recorded adapters.</w:t>
      </w:r>
    </w:p>
    <w:p>
      <w:pPr>
        <w:pStyle w:val="Compact"/>
        <w:numPr>
          <w:ilvl w:val="0"/>
          <w:numId w:val="1054"/>
        </w:numPr>
      </w:pPr>
      <w:r>
        <w:t xml:space="preserve">A live calculator scenario works when enabled.</w:t>
      </w:r>
    </w:p>
    <w:p>
      <w:pPr>
        <w:pStyle w:val="Compact"/>
        <w:numPr>
          <w:ilvl w:val="0"/>
          <w:numId w:val="1054"/>
        </w:numPr>
      </w:pPr>
      <w:r>
        <w:t xml:space="preserve">Tool-call IDs are preserved correctly.</w:t>
      </w:r>
    </w:p>
    <w:p>
      <w:pPr>
        <w:pStyle w:val="Compact"/>
        <w:numPr>
          <w:ilvl w:val="0"/>
          <w:numId w:val="1054"/>
        </w:numPr>
      </w:pPr>
      <w:r>
        <w:t xml:space="preserve">Provider errors are mapped to internal error types.</w:t>
      </w:r>
    </w:p>
    <w:p>
      <w:pPr>
        <w:pStyle w:val="Compact"/>
        <w:numPr>
          <w:ilvl w:val="0"/>
          <w:numId w:val="1054"/>
        </w:numPr>
      </w:pPr>
      <w:r>
        <w:t xml:space="preserve">No API keys or raw authorization headers enter logs or events.</w:t>
      </w:r>
    </w:p>
    <w:bookmarkEnd w:id="134"/>
    <w:bookmarkEnd w:id="135"/>
    <w:bookmarkStart w:id="138" w:name="milestone-4"/>
    <w:p>
      <w:pPr>
        <w:pStyle w:val="Heading2"/>
      </w:pPr>
      <w:r>
        <w:t xml:space="preserve">Milestone 4: Policy, approvals, and complete tool lifecycle</w:t>
      </w:r>
    </w:p>
    <w:bookmarkStart w:id="136" w:name="implement-4"/>
    <w:p>
      <w:pPr>
        <w:pStyle w:val="Heading3"/>
      </w:pPr>
      <w:r>
        <w:t xml:space="preserve">Implement</w:t>
      </w:r>
    </w:p>
    <w:p>
      <w:pPr>
        <w:pStyle w:val="Compact"/>
        <w:numPr>
          <w:ilvl w:val="0"/>
          <w:numId w:val="1055"/>
        </w:numPr>
      </w:pPr>
      <w:r>
        <w:t xml:space="preserve">Tool invocation persistence</w:t>
      </w:r>
    </w:p>
    <w:p>
      <w:pPr>
        <w:pStyle w:val="Compact"/>
        <w:numPr>
          <w:ilvl w:val="0"/>
          <w:numId w:val="1055"/>
        </w:numPr>
      </w:pPr>
      <w:r>
        <w:t xml:space="preserve">Deterministic policy engine</w:t>
      </w:r>
    </w:p>
    <w:p>
      <w:pPr>
        <w:pStyle w:val="Compact"/>
        <w:numPr>
          <w:ilvl w:val="0"/>
          <w:numId w:val="1055"/>
        </w:numPr>
      </w:pPr>
      <w:r>
        <w:t xml:space="preserve">Principal scopes</w:t>
      </w:r>
    </w:p>
    <w:p>
      <w:pPr>
        <w:pStyle w:val="Compact"/>
        <w:numPr>
          <w:ilvl w:val="0"/>
          <w:numId w:val="1055"/>
        </w:numPr>
      </w:pPr>
      <w:r>
        <w:t xml:space="preserve">Approval repository and service</w:t>
      </w:r>
    </w:p>
    <w:p>
      <w:pPr>
        <w:pStyle w:val="Compact"/>
        <w:numPr>
          <w:ilvl w:val="0"/>
          <w:numId w:val="1055"/>
        </w:numPr>
      </w:pPr>
      <w:r>
        <w:t xml:space="preserve">Approval API and CLI</w:t>
      </w:r>
    </w:p>
    <w:p>
      <w:pPr>
        <w:pStyle w:val="Compact"/>
        <w:numPr>
          <w:ilvl w:val="0"/>
          <w:numId w:val="1055"/>
        </w:numPr>
      </w:pPr>
      <w:r>
        <w:t xml:space="preserve">Pause and resume</w:t>
      </w:r>
    </w:p>
    <w:p>
      <w:pPr>
        <w:pStyle w:val="Compact"/>
        <w:numPr>
          <w:ilvl w:val="0"/>
          <w:numId w:val="1055"/>
        </w:numPr>
      </w:pPr>
      <w:r>
        <w:rPr>
          <w:rStyle w:val="VerbatimChar"/>
        </w:rPr>
        <w:t xml:space="preserve">workspace.read_text</w:t>
      </w:r>
    </w:p>
    <w:p>
      <w:pPr>
        <w:pStyle w:val="Compact"/>
        <w:numPr>
          <w:ilvl w:val="0"/>
          <w:numId w:val="1055"/>
        </w:numPr>
      </w:pPr>
      <w:r>
        <w:rPr>
          <w:rStyle w:val="VerbatimChar"/>
        </w:rPr>
        <w:t xml:space="preserve">workspace.write_text</w:t>
      </w:r>
    </w:p>
    <w:p>
      <w:pPr>
        <w:pStyle w:val="Compact"/>
        <w:numPr>
          <w:ilvl w:val="0"/>
          <w:numId w:val="1055"/>
        </w:numPr>
      </w:pPr>
      <w:r>
        <w:rPr>
          <w:rStyle w:val="VerbatimChar"/>
        </w:rPr>
        <w:t xml:space="preserve">workspace.list_files</w:t>
      </w:r>
    </w:p>
    <w:p>
      <w:pPr>
        <w:pStyle w:val="Compact"/>
        <w:numPr>
          <w:ilvl w:val="0"/>
          <w:numId w:val="1055"/>
        </w:numPr>
      </w:pPr>
      <w:r>
        <w:rPr>
          <w:rStyle w:val="VerbatimChar"/>
        </w:rPr>
        <w:t xml:space="preserve">demo.external_write</w:t>
      </w:r>
    </w:p>
    <w:p>
      <w:pPr>
        <w:pStyle w:val="Compact"/>
        <w:numPr>
          <w:ilvl w:val="0"/>
          <w:numId w:val="1055"/>
        </w:numPr>
      </w:pPr>
      <w:r>
        <w:t xml:space="preserve">Tool timeout and output limits</w:t>
      </w:r>
    </w:p>
    <w:bookmarkEnd w:id="136"/>
    <w:bookmarkStart w:id="137" w:name="acceptance-criteria-4"/>
    <w:p>
      <w:pPr>
        <w:pStyle w:val="Heading3"/>
      </w:pPr>
      <w:r>
        <w:t xml:space="preserve">Acceptance criteria</w:t>
      </w:r>
    </w:p>
    <w:p>
      <w:pPr>
        <w:pStyle w:val="Compact"/>
        <w:numPr>
          <w:ilvl w:val="0"/>
          <w:numId w:val="1056"/>
        </w:numPr>
      </w:pPr>
      <w:r>
        <w:rPr>
          <w:rStyle w:val="VerbatimChar"/>
        </w:rPr>
        <w:t xml:space="preserve">demo.external_write</w:t>
      </w:r>
      <w:r>
        <w:t xml:space="preserve"> </w:t>
      </w:r>
      <w:r>
        <w:t xml:space="preserve">cannot execute without approval.</w:t>
      </w:r>
    </w:p>
    <w:p>
      <w:pPr>
        <w:pStyle w:val="Compact"/>
        <w:numPr>
          <w:ilvl w:val="0"/>
          <w:numId w:val="1056"/>
        </w:numPr>
      </w:pPr>
      <w:r>
        <w:t xml:space="preserve">Approval creates a durable paused run.</w:t>
      </w:r>
    </w:p>
    <w:p>
      <w:pPr>
        <w:pStyle w:val="Compact"/>
        <w:numPr>
          <w:ilvl w:val="0"/>
          <w:numId w:val="1056"/>
        </w:numPr>
      </w:pPr>
      <w:r>
        <w:t xml:space="preserve">Approval after worker restart resumes correctly.</w:t>
      </w:r>
    </w:p>
    <w:p>
      <w:pPr>
        <w:pStyle w:val="Compact"/>
        <w:numPr>
          <w:ilvl w:val="0"/>
          <w:numId w:val="1056"/>
        </w:numPr>
      </w:pPr>
      <w:r>
        <w:t xml:space="preserve">Denial becomes a structured tool result.</w:t>
      </w:r>
    </w:p>
    <w:p>
      <w:pPr>
        <w:pStyle w:val="Compact"/>
        <w:numPr>
          <w:ilvl w:val="0"/>
          <w:numId w:val="1056"/>
        </w:numPr>
      </w:pPr>
      <w:r>
        <w:t xml:space="preserve">Path traversal is rejected.</w:t>
      </w:r>
    </w:p>
    <w:p>
      <w:pPr>
        <w:pStyle w:val="Compact"/>
        <w:numPr>
          <w:ilvl w:val="0"/>
          <w:numId w:val="1056"/>
        </w:numPr>
      </w:pPr>
      <w:r>
        <w:t xml:space="preserve">Cross-tenant approval access is rejected.</w:t>
      </w:r>
    </w:p>
    <w:p>
      <w:pPr>
        <w:pStyle w:val="Compact"/>
        <w:numPr>
          <w:ilvl w:val="0"/>
          <w:numId w:val="1056"/>
        </w:numPr>
      </w:pPr>
      <w:r>
        <w:t xml:space="preserve">Unknown tools and missing scopes are denied before execution.</w:t>
      </w:r>
    </w:p>
    <w:bookmarkEnd w:id="137"/>
    <w:bookmarkEnd w:id="138"/>
    <w:bookmarkStart w:id="141" w:name="milestone-5"/>
    <w:p>
      <w:pPr>
        <w:pStyle w:val="Heading2"/>
      </w:pPr>
      <w:r>
        <w:t xml:space="preserve">Milestone 5: HTTP API and SSE</w:t>
      </w:r>
    </w:p>
    <w:bookmarkStart w:id="139" w:name="implement-5"/>
    <w:p>
      <w:pPr>
        <w:pStyle w:val="Heading3"/>
      </w:pPr>
      <w:r>
        <w:t xml:space="preserve">Implement</w:t>
      </w:r>
    </w:p>
    <w:p>
      <w:pPr>
        <w:pStyle w:val="Compact"/>
        <w:numPr>
          <w:ilvl w:val="0"/>
          <w:numId w:val="1057"/>
        </w:numPr>
      </w:pPr>
      <w:r>
        <w:t xml:space="preserve">Session endpoints</w:t>
      </w:r>
    </w:p>
    <w:p>
      <w:pPr>
        <w:pStyle w:val="Compact"/>
        <w:numPr>
          <w:ilvl w:val="0"/>
          <w:numId w:val="1057"/>
        </w:numPr>
      </w:pPr>
      <w:r>
        <w:t xml:space="preserve">Message submission</w:t>
      </w:r>
    </w:p>
    <w:p>
      <w:pPr>
        <w:pStyle w:val="Compact"/>
        <w:numPr>
          <w:ilvl w:val="0"/>
          <w:numId w:val="1057"/>
        </w:numPr>
      </w:pPr>
      <w:r>
        <w:t xml:space="preserve">Run retrieval</w:t>
      </w:r>
    </w:p>
    <w:p>
      <w:pPr>
        <w:pStyle w:val="Compact"/>
        <w:numPr>
          <w:ilvl w:val="0"/>
          <w:numId w:val="1057"/>
        </w:numPr>
      </w:pPr>
      <w:r>
        <w:t xml:space="preserve">Cancellation</w:t>
      </w:r>
    </w:p>
    <w:p>
      <w:pPr>
        <w:pStyle w:val="Compact"/>
        <w:numPr>
          <w:ilvl w:val="0"/>
          <w:numId w:val="1057"/>
        </w:numPr>
      </w:pPr>
      <w:r>
        <w:t xml:space="preserve">SSE event endpoint</w:t>
      </w:r>
    </w:p>
    <w:p>
      <w:pPr>
        <w:pStyle w:val="Compact"/>
        <w:numPr>
          <w:ilvl w:val="0"/>
          <w:numId w:val="1057"/>
        </w:numPr>
      </w:pPr>
      <w:r>
        <w:t xml:space="preserve">Event replay with</w:t>
      </w:r>
      <w:r>
        <w:t xml:space="preserve"> </w:t>
      </w:r>
      <w:r>
        <w:rPr>
          <w:rStyle w:val="VerbatimChar"/>
        </w:rPr>
        <w:t xml:space="preserve">Last-Event-ID</w:t>
      </w:r>
    </w:p>
    <w:p>
      <w:pPr>
        <w:pStyle w:val="Compact"/>
        <w:numPr>
          <w:ilvl w:val="0"/>
          <w:numId w:val="1057"/>
        </w:numPr>
      </w:pPr>
      <w:r>
        <w:t xml:space="preserve">API authentication</w:t>
      </w:r>
    </w:p>
    <w:p>
      <w:pPr>
        <w:pStyle w:val="Compact"/>
        <w:numPr>
          <w:ilvl w:val="0"/>
          <w:numId w:val="1057"/>
        </w:numPr>
      </w:pPr>
      <w:r>
        <w:t xml:space="preserve">Request IDs</w:t>
      </w:r>
    </w:p>
    <w:p>
      <w:pPr>
        <w:pStyle w:val="Compact"/>
        <w:numPr>
          <w:ilvl w:val="0"/>
          <w:numId w:val="1057"/>
        </w:numPr>
      </w:pPr>
      <w:r>
        <w:rPr>
          <w:rStyle w:val="VerbatimChar"/>
        </w:rPr>
        <w:t xml:space="preserve">Idempotency-Key</w:t>
      </w:r>
      <w:r>
        <w:t xml:space="preserve"> </w:t>
      </w:r>
      <w:r>
        <w:t xml:space="preserve">handling</w:t>
      </w:r>
    </w:p>
    <w:p>
      <w:pPr>
        <w:pStyle w:val="Compact"/>
        <w:numPr>
          <w:ilvl w:val="0"/>
          <w:numId w:val="1057"/>
        </w:numPr>
      </w:pPr>
      <w:r>
        <w:t xml:space="preserve">API error envelope</w:t>
      </w:r>
    </w:p>
    <w:p>
      <w:pPr>
        <w:pStyle w:val="Compact"/>
        <w:numPr>
          <w:ilvl w:val="0"/>
          <w:numId w:val="1057"/>
        </w:numPr>
      </w:pPr>
      <w:r>
        <w:t xml:space="preserve">Health endpoints</w:t>
      </w:r>
    </w:p>
    <w:bookmarkEnd w:id="139"/>
    <w:bookmarkStart w:id="140" w:name="acceptance-criteria-5"/>
    <w:p>
      <w:pPr>
        <w:pStyle w:val="Heading3"/>
      </w:pPr>
      <w:r>
        <w:t xml:space="preserve">Acceptance criteria</w:t>
      </w:r>
    </w:p>
    <w:p>
      <w:pPr>
        <w:pStyle w:val="Compact"/>
        <w:numPr>
          <w:ilvl w:val="0"/>
          <w:numId w:val="1058"/>
        </w:numPr>
      </w:pPr>
      <w:r>
        <w:t xml:space="preserve">A client can create a session and submit a message.</w:t>
      </w:r>
    </w:p>
    <w:p>
      <w:pPr>
        <w:pStyle w:val="Compact"/>
        <w:numPr>
          <w:ilvl w:val="0"/>
          <w:numId w:val="1058"/>
        </w:numPr>
      </w:pPr>
      <w:r>
        <w:t xml:space="preserve">The response returns immediately with</w:t>
      </w:r>
      <w:r>
        <w:t xml:space="preserve"> </w:t>
      </w:r>
      <w:r>
        <w:rPr>
          <w:rStyle w:val="VerbatimChar"/>
        </w:rPr>
        <w:t xml:space="preserve">202 Accepted</w:t>
      </w:r>
      <w:r>
        <w:t xml:space="preserve">.</w:t>
      </w:r>
    </w:p>
    <w:p>
      <w:pPr>
        <w:pStyle w:val="Compact"/>
        <w:numPr>
          <w:ilvl w:val="0"/>
          <w:numId w:val="1058"/>
        </w:numPr>
      </w:pPr>
      <w:r>
        <w:t xml:space="preserve">Events stream while a worker processes the run.</w:t>
      </w:r>
    </w:p>
    <w:p>
      <w:pPr>
        <w:pStyle w:val="Compact"/>
        <w:numPr>
          <w:ilvl w:val="0"/>
          <w:numId w:val="1058"/>
        </w:numPr>
      </w:pPr>
      <w:r>
        <w:t xml:space="preserve">Reconnecting after an interruption replays missing persisted events.</w:t>
      </w:r>
    </w:p>
    <w:p>
      <w:pPr>
        <w:pStyle w:val="Compact"/>
        <w:numPr>
          <w:ilvl w:val="0"/>
          <w:numId w:val="1058"/>
        </w:numPr>
      </w:pPr>
      <w:r>
        <w:t xml:space="preserve">Duplicate message submissions do not create duplicate runs.</w:t>
      </w:r>
    </w:p>
    <w:p>
      <w:pPr>
        <w:pStyle w:val="Compact"/>
        <w:numPr>
          <w:ilvl w:val="0"/>
          <w:numId w:val="1058"/>
        </w:numPr>
      </w:pPr>
      <w:r>
        <w:t xml:space="preserve">Cancellation reaches the worker.</w:t>
      </w:r>
    </w:p>
    <w:p>
      <w:pPr>
        <w:pStyle w:val="Compact"/>
        <w:numPr>
          <w:ilvl w:val="0"/>
          <w:numId w:val="1058"/>
        </w:numPr>
      </w:pPr>
      <w:r>
        <w:t xml:space="preserve">Production mode cannot start without configured authentication.</w:t>
      </w:r>
    </w:p>
    <w:p>
      <w:pPr>
        <w:pStyle w:val="FirstParagraph"/>
      </w:pPr>
      <w:r>
        <w:t xml:space="preserve">Version 0.1 may be considered minimally usable after this milestone, but sandbox execution and artifact support are still required for the full target.</w:t>
      </w:r>
    </w:p>
    <w:bookmarkEnd w:id="140"/>
    <w:bookmarkEnd w:id="141"/>
    <w:bookmarkStart w:id="144" w:name="milestone-6"/>
    <w:p>
      <w:pPr>
        <w:pStyle w:val="Heading2"/>
      </w:pPr>
      <w:r>
        <w:t xml:space="preserve">Milestone 6: Isolated execution and artifacts</w:t>
      </w:r>
    </w:p>
    <w:bookmarkStart w:id="142" w:name="implement-6"/>
    <w:p>
      <w:pPr>
        <w:pStyle w:val="Heading3"/>
      </w:pPr>
      <w:r>
        <w:t xml:space="preserve">Implement</w:t>
      </w:r>
    </w:p>
    <w:p>
      <w:pPr>
        <w:pStyle w:val="Compact"/>
        <w:numPr>
          <w:ilvl w:val="0"/>
          <w:numId w:val="1059"/>
        </w:numPr>
      </w:pPr>
      <w:r>
        <w:t xml:space="preserve">Container-backed execution adapter</w:t>
      </w:r>
    </w:p>
    <w:p>
      <w:pPr>
        <w:pStyle w:val="Compact"/>
        <w:numPr>
          <w:ilvl w:val="0"/>
          <w:numId w:val="1059"/>
        </w:numPr>
      </w:pPr>
      <w:r>
        <w:t xml:space="preserve">Workspace lifecycle</w:t>
      </w:r>
    </w:p>
    <w:p>
      <w:pPr>
        <w:pStyle w:val="Compact"/>
        <w:numPr>
          <w:ilvl w:val="0"/>
          <w:numId w:val="1059"/>
        </w:numPr>
      </w:pPr>
      <w:r>
        <w:t xml:space="preserve">Resource limits</w:t>
      </w:r>
    </w:p>
    <w:p>
      <w:pPr>
        <w:pStyle w:val="Compact"/>
        <w:numPr>
          <w:ilvl w:val="0"/>
          <w:numId w:val="1059"/>
        </w:numPr>
      </w:pPr>
      <w:r>
        <w:t xml:space="preserve">No-network execution</w:t>
      </w:r>
    </w:p>
    <w:p>
      <w:pPr>
        <w:pStyle w:val="Compact"/>
        <w:numPr>
          <w:ilvl w:val="0"/>
          <w:numId w:val="1059"/>
        </w:numPr>
      </w:pPr>
      <w:r>
        <w:rPr>
          <w:rStyle w:val="VerbatimChar"/>
        </w:rPr>
        <w:t xml:space="preserve">sandbox.run_command</w:t>
      </w:r>
    </w:p>
    <w:p>
      <w:pPr>
        <w:pStyle w:val="Compact"/>
        <w:numPr>
          <w:ilvl w:val="0"/>
          <w:numId w:val="1059"/>
        </w:numPr>
      </w:pPr>
      <w:r>
        <w:t xml:space="preserve">Filesystem artifact store</w:t>
      </w:r>
    </w:p>
    <w:p>
      <w:pPr>
        <w:pStyle w:val="Compact"/>
        <w:numPr>
          <w:ilvl w:val="0"/>
          <w:numId w:val="1059"/>
        </w:numPr>
      </w:pPr>
      <w:r>
        <w:t xml:space="preserve">Artifact metadata and content endpoints</w:t>
      </w:r>
    </w:p>
    <w:p>
      <w:pPr>
        <w:pStyle w:val="Compact"/>
        <w:numPr>
          <w:ilvl w:val="0"/>
          <w:numId w:val="1059"/>
        </w:numPr>
      </w:pPr>
      <w:r>
        <w:t xml:space="preserve">Output truncation and artifactization</w:t>
      </w:r>
    </w:p>
    <w:p>
      <w:pPr>
        <w:pStyle w:val="Compact"/>
        <w:numPr>
          <w:ilvl w:val="0"/>
          <w:numId w:val="1059"/>
        </w:numPr>
      </w:pPr>
      <w:r>
        <w:t xml:space="preserve">Workspace cleanup</w:t>
      </w:r>
    </w:p>
    <w:p>
      <w:pPr>
        <w:pStyle w:val="Compact"/>
        <w:numPr>
          <w:ilvl w:val="0"/>
          <w:numId w:val="1059"/>
        </w:numPr>
      </w:pPr>
      <w:r>
        <w:t xml:space="preserve">Sandbox security tests</w:t>
      </w:r>
    </w:p>
    <w:bookmarkEnd w:id="142"/>
    <w:bookmarkStart w:id="143" w:name="acceptance-criteria-6"/>
    <w:p>
      <w:pPr>
        <w:pStyle w:val="Heading3"/>
      </w:pPr>
      <w:r>
        <w:t xml:space="preserve">Acceptance criteria</w:t>
      </w:r>
    </w:p>
    <w:p>
      <w:pPr>
        <w:pStyle w:val="Compact"/>
        <w:numPr>
          <w:ilvl w:val="0"/>
          <w:numId w:val="1060"/>
        </w:numPr>
      </w:pPr>
      <w:r>
        <w:t xml:space="preserve">Model-generated code does not run in the worker process.</w:t>
      </w:r>
    </w:p>
    <w:p>
      <w:pPr>
        <w:pStyle w:val="Compact"/>
        <w:numPr>
          <w:ilvl w:val="0"/>
          <w:numId w:val="1060"/>
        </w:numPr>
      </w:pPr>
      <w:r>
        <w:t xml:space="preserve">A sandbox cannot access the host filesystem.</w:t>
      </w:r>
    </w:p>
    <w:p>
      <w:pPr>
        <w:pStyle w:val="Compact"/>
        <w:numPr>
          <w:ilvl w:val="0"/>
          <w:numId w:val="1060"/>
        </w:numPr>
      </w:pPr>
      <w:r>
        <w:t xml:space="preserve">A sandbox cannot access the network.</w:t>
      </w:r>
    </w:p>
    <w:p>
      <w:pPr>
        <w:pStyle w:val="Compact"/>
        <w:numPr>
          <w:ilvl w:val="0"/>
          <w:numId w:val="1060"/>
        </w:numPr>
      </w:pPr>
      <w:r>
        <w:t xml:space="preserve">A sandbox cannot access application secrets.</w:t>
      </w:r>
    </w:p>
    <w:p>
      <w:pPr>
        <w:pStyle w:val="Compact"/>
        <w:numPr>
          <w:ilvl w:val="0"/>
          <w:numId w:val="1060"/>
        </w:numPr>
      </w:pPr>
      <w:r>
        <w:t xml:space="preserve">CPU, memory, process, and time limits are enforced.</w:t>
      </w:r>
    </w:p>
    <w:p>
      <w:pPr>
        <w:pStyle w:val="Compact"/>
        <w:numPr>
          <w:ilvl w:val="0"/>
          <w:numId w:val="1060"/>
        </w:numPr>
      </w:pPr>
      <w:r>
        <w:t xml:space="preserve">A generated file can be exported as an artifact.</w:t>
      </w:r>
    </w:p>
    <w:p>
      <w:pPr>
        <w:pStyle w:val="Compact"/>
        <w:numPr>
          <w:ilvl w:val="0"/>
          <w:numId w:val="1060"/>
        </w:numPr>
      </w:pPr>
      <w:r>
        <w:t xml:space="preserve">Artifact access is tenant-authorized.</w:t>
      </w:r>
    </w:p>
    <w:p>
      <w:pPr>
        <w:pStyle w:val="Compact"/>
        <w:numPr>
          <w:ilvl w:val="0"/>
          <w:numId w:val="1060"/>
        </w:numPr>
      </w:pPr>
      <w:r>
        <w:t xml:space="preserve">Artifact checksums are verified.</w:t>
      </w:r>
    </w:p>
    <w:p>
      <w:pPr>
        <w:pStyle w:val="FirstParagraph"/>
      </w:pPr>
      <w:r>
        <w:t xml:space="preserve">Completion of this milestone defines</w:t>
      </w:r>
      <w:r>
        <w:t xml:space="preserve"> </w:t>
      </w:r>
      <w:r>
        <w:rPr>
          <w:b/>
          <w:bCs/>
        </w:rPr>
        <w:t xml:space="preserve">Version 0.1</w:t>
      </w:r>
      <w:r>
        <w:t xml:space="preserve">.</w:t>
      </w:r>
    </w:p>
    <w:bookmarkEnd w:id="143"/>
    <w:bookmarkEnd w:id="144"/>
    <w:bookmarkStart w:id="147" w:name="milestone-7"/>
    <w:p>
      <w:pPr>
        <w:pStyle w:val="Heading2"/>
      </w:pPr>
      <w:r>
        <w:t xml:space="preserve">Milestone 7: Context budgeting and structured working state</w:t>
      </w:r>
    </w:p>
    <w:bookmarkStart w:id="145" w:name="implement-7"/>
    <w:p>
      <w:pPr>
        <w:pStyle w:val="Heading3"/>
      </w:pPr>
      <w:r>
        <w:t xml:space="preserve">Implement</w:t>
      </w:r>
    </w:p>
    <w:p>
      <w:pPr>
        <w:pStyle w:val="Compact"/>
        <w:numPr>
          <w:ilvl w:val="0"/>
          <w:numId w:val="1061"/>
        </w:numPr>
      </w:pPr>
      <w:r>
        <w:t xml:space="preserve">Token estimator interface</w:t>
      </w:r>
    </w:p>
    <w:p>
      <w:pPr>
        <w:pStyle w:val="Compact"/>
        <w:numPr>
          <w:ilvl w:val="0"/>
          <w:numId w:val="1061"/>
        </w:numPr>
      </w:pPr>
      <w:r>
        <w:t xml:space="preserve">Context budget allocator</w:t>
      </w:r>
    </w:p>
    <w:p>
      <w:pPr>
        <w:pStyle w:val="Compact"/>
        <w:numPr>
          <w:ilvl w:val="0"/>
          <w:numId w:val="1061"/>
        </w:numPr>
      </w:pPr>
      <w:r>
        <w:t xml:space="preserve">History selection</w:t>
      </w:r>
    </w:p>
    <w:p>
      <w:pPr>
        <w:pStyle w:val="Compact"/>
        <w:numPr>
          <w:ilvl w:val="0"/>
          <w:numId w:val="1061"/>
        </w:numPr>
      </w:pPr>
      <w:r>
        <w:t xml:space="preserve">Tool-result compaction</w:t>
      </w:r>
    </w:p>
    <w:p>
      <w:pPr>
        <w:pStyle w:val="Compact"/>
        <w:numPr>
          <w:ilvl w:val="0"/>
          <w:numId w:val="1061"/>
        </w:numPr>
      </w:pPr>
      <w:r>
        <w:t xml:space="preserve">Structured run working state</w:t>
      </w:r>
    </w:p>
    <w:p>
      <w:pPr>
        <w:pStyle w:val="Compact"/>
        <w:numPr>
          <w:ilvl w:val="0"/>
          <w:numId w:val="1061"/>
        </w:numPr>
      </w:pPr>
      <w:r>
        <w:t xml:space="preserve">Optional internal plan update tool</w:t>
      </w:r>
    </w:p>
    <w:p>
      <w:pPr>
        <w:pStyle w:val="Compact"/>
        <w:numPr>
          <w:ilvl w:val="0"/>
          <w:numId w:val="1061"/>
        </w:numPr>
      </w:pPr>
      <w:r>
        <w:t xml:space="preserve">Summary provenance</w:t>
      </w:r>
    </w:p>
    <w:p>
      <w:pPr>
        <w:pStyle w:val="Compact"/>
        <w:numPr>
          <w:ilvl w:val="0"/>
          <w:numId w:val="1061"/>
        </w:numPr>
      </w:pPr>
      <w:r>
        <w:t xml:space="preserve">Long-session evaluations</w:t>
      </w:r>
    </w:p>
    <w:p>
      <w:pPr>
        <w:pStyle w:val="FirstParagraph"/>
      </w:pPr>
      <w:r>
        <w:t xml:space="preserve">Suggested working state:</w:t>
      </w:r>
    </w:p>
    <w:p>
      <w:pPr>
        <w:pStyle w:val="SourceCode"/>
      </w:pPr>
      <w:r>
        <w:rPr>
          <w:rStyle w:val="VerbatimChar"/>
        </w:rPr>
        <w:t xml:space="preserve">class WorkingState(BaseModel):</w:t>
      </w:r>
      <w:r>
        <w:br/>
      </w:r>
      <w:r>
        <w:rPr>
          <w:rStyle w:val="VerbatimChar"/>
        </w:rPr>
        <w:t xml:space="preserve">    objective: str | None</w:t>
      </w:r>
      <w:r>
        <w:br/>
      </w:r>
      <w:r>
        <w:rPr>
          <w:rStyle w:val="VerbatimChar"/>
        </w:rPr>
        <w:t xml:space="preserve">    constraints: list[str]</w:t>
      </w:r>
      <w:r>
        <w:br/>
      </w:r>
      <w:r>
        <w:rPr>
          <w:rStyle w:val="VerbatimChar"/>
        </w:rPr>
        <w:t xml:space="preserve">    tasks: list[TaskState]</w:t>
      </w:r>
      <w:r>
        <w:br/>
      </w:r>
      <w:r>
        <w:rPr>
          <w:rStyle w:val="VerbatimChar"/>
        </w:rPr>
        <w:t xml:space="preserve">    established_facts: list[Fact]</w:t>
      </w:r>
      <w:r>
        <w:br/>
      </w:r>
      <w:r>
        <w:rPr>
          <w:rStyle w:val="VerbatimChar"/>
        </w:rPr>
        <w:t xml:space="preserve">    open_questions: list[str]</w:t>
      </w:r>
      <w:r>
        <w:br/>
      </w:r>
      <w:r>
        <w:rPr>
          <w:rStyle w:val="VerbatimChar"/>
        </w:rPr>
        <w:t xml:space="preserve">    next_action: str | None</w:t>
      </w:r>
    </w:p>
    <w:bookmarkEnd w:id="145"/>
    <w:bookmarkStart w:id="146" w:name="acceptance-criteria-7"/>
    <w:p>
      <w:pPr>
        <w:pStyle w:val="Heading3"/>
      </w:pPr>
      <w:r>
        <w:t xml:space="preserve">Acceptance criteria</w:t>
      </w:r>
    </w:p>
    <w:p>
      <w:pPr>
        <w:pStyle w:val="Compact"/>
        <w:numPr>
          <w:ilvl w:val="0"/>
          <w:numId w:val="1062"/>
        </w:numPr>
      </w:pPr>
      <w:r>
        <w:t xml:space="preserve">Long sessions remain under configured context limits.</w:t>
      </w:r>
    </w:p>
    <w:p>
      <w:pPr>
        <w:pStyle w:val="Compact"/>
        <w:numPr>
          <w:ilvl w:val="0"/>
          <w:numId w:val="1062"/>
        </w:numPr>
      </w:pPr>
      <w:r>
        <w:t xml:space="preserve">Compaction preserves active goals and constraints.</w:t>
      </w:r>
    </w:p>
    <w:p>
      <w:pPr>
        <w:pStyle w:val="Compact"/>
        <w:numPr>
          <w:ilvl w:val="0"/>
          <w:numId w:val="1062"/>
        </w:numPr>
      </w:pPr>
      <w:r>
        <w:t xml:space="preserve">Original events remain available for replay.</w:t>
      </w:r>
    </w:p>
    <w:p>
      <w:pPr>
        <w:pStyle w:val="Compact"/>
        <w:numPr>
          <w:ilvl w:val="0"/>
          <w:numId w:val="1062"/>
        </w:numPr>
      </w:pPr>
      <w:r>
        <w:t xml:space="preserve">Summaries retain source event references.</w:t>
      </w:r>
    </w:p>
    <w:p>
      <w:pPr>
        <w:pStyle w:val="Compact"/>
        <w:numPr>
          <w:ilvl w:val="0"/>
          <w:numId w:val="1062"/>
        </w:numPr>
      </w:pPr>
      <w:r>
        <w:t xml:space="preserve">The runtime does not persist private reasoning.</w:t>
      </w:r>
    </w:p>
    <w:bookmarkEnd w:id="146"/>
    <w:bookmarkEnd w:id="147"/>
    <w:bookmarkStart w:id="152" w:name="milestone-8"/>
    <w:p>
      <w:pPr>
        <w:pStyle w:val="Heading2"/>
      </w:pPr>
      <w:r>
        <w:t xml:space="preserve">Milestone 8: Skills and MCP integration</w:t>
      </w:r>
    </w:p>
    <w:bookmarkStart w:id="148" w:name="skills"/>
    <w:p>
      <w:pPr>
        <w:pStyle w:val="Heading3"/>
      </w:pPr>
      <w:r>
        <w:t xml:space="preserve">Skills</w:t>
      </w:r>
    </w:p>
    <w:p>
      <w:pPr>
        <w:pStyle w:val="FirstParagraph"/>
      </w:pPr>
      <w:r>
        <w:t xml:space="preserve">Use a skill package format:</w:t>
      </w:r>
    </w:p>
    <w:p>
      <w:pPr>
        <w:pStyle w:val="SourceCode"/>
      </w:pPr>
      <w:r>
        <w:rPr>
          <w:rStyle w:val="VerbatimChar"/>
        </w:rPr>
        <w:t xml:space="preserve">skills/</w:t>
      </w:r>
      <w:r>
        <w:br/>
      </w:r>
      <w:r>
        <w:rPr>
          <w:rStyle w:val="VerbatimChar"/>
        </w:rPr>
        <w:t xml:space="preserve">`-- repository_analysis/</w:t>
      </w:r>
      <w:r>
        <w:br/>
      </w:r>
      <w:r>
        <w:rPr>
          <w:rStyle w:val="VerbatimChar"/>
        </w:rPr>
        <w:t xml:space="preserve">    |-- SKILL.md</w:t>
      </w:r>
      <w:r>
        <w:br/>
      </w:r>
      <w:r>
        <w:rPr>
          <w:rStyle w:val="VerbatimChar"/>
        </w:rPr>
        <w:t xml:space="preserve">    |-- references/</w:t>
      </w:r>
      <w:r>
        <w:br/>
      </w:r>
      <w:r>
        <w:rPr>
          <w:rStyle w:val="VerbatimChar"/>
        </w:rPr>
        <w:t xml:space="preserve">    |-- templates/</w:t>
      </w:r>
      <w:r>
        <w:br/>
      </w:r>
      <w:r>
        <w:rPr>
          <w:rStyle w:val="VerbatimChar"/>
        </w:rPr>
        <w:t xml:space="preserve">    |-- scripts/</w:t>
      </w:r>
      <w:r>
        <w:br/>
      </w:r>
      <w:r>
        <w:rPr>
          <w:rStyle w:val="VerbatimChar"/>
        </w:rPr>
        <w:t xml:space="preserve">    `-- evals/</w:t>
      </w:r>
    </w:p>
    <w:p>
      <w:pPr>
        <w:pStyle w:val="FirstParagraph"/>
      </w:pPr>
      <w:r>
        <w:t xml:space="preserve">Example manifest:</w:t>
      </w:r>
    </w:p>
    <w:p>
      <w:pPr>
        <w:pStyle w:val="SourceCode"/>
      </w:pPr>
      <w:r>
        <w:rPr>
          <w:rStyle w:val="VerbatimChar"/>
        </w:rPr>
        <w:t xml:space="preserve">---</w:t>
      </w:r>
      <w:r>
        <w:br/>
      </w:r>
      <w:r>
        <w:rPr>
          <w:rStyle w:val="VerbatimChar"/>
        </w:rPr>
        <w:t xml:space="preserve">name: repository-analysis</w:t>
      </w:r>
      <w:r>
        <w:br/>
      </w:r>
      <w:r>
        <w:rPr>
          <w:rStyle w:val="VerbatimChar"/>
        </w:rPr>
        <w:t xml:space="preserve">version: 1.0.0</w:t>
      </w:r>
      <w:r>
        <w:br/>
      </w:r>
      <w:r>
        <w:rPr>
          <w:rStyle w:val="VerbatimChar"/>
        </w:rPr>
        <w:t xml:space="preserve">description: Analyze a software repository and produce a structured report.</w:t>
      </w:r>
      <w:r>
        <w:br/>
      </w:r>
      <w:r>
        <w:rPr>
          <w:rStyle w:val="VerbatimChar"/>
        </w:rPr>
        <w:t xml:space="preserve">required_tools:</w:t>
      </w:r>
      <w:r>
        <w:br/>
      </w:r>
      <w:r>
        <w:rPr>
          <w:rStyle w:val="VerbatimChar"/>
        </w:rPr>
        <w:t xml:space="preserve">  - workspace.read_text</w:t>
      </w:r>
      <w:r>
        <w:br/>
      </w:r>
      <w:r>
        <w:rPr>
          <w:rStyle w:val="VerbatimChar"/>
        </w:rPr>
        <w:t xml:space="preserve">  - workspace.list_files</w:t>
      </w:r>
      <w:r>
        <w:br/>
      </w:r>
      <w:r>
        <w:rPr>
          <w:rStyle w:val="VerbatimChar"/>
        </w:rPr>
        <w:t xml:space="preserve">  - sandbox.run_command</w:t>
      </w:r>
      <w:r>
        <w:br/>
      </w:r>
      <w:r>
        <w:rPr>
          <w:rStyle w:val="VerbatimChar"/>
        </w:rPr>
        <w:t xml:space="preserve">---</w:t>
      </w:r>
      <w:r>
        <w:br/>
      </w:r>
      <w:r>
        <w:br/>
      </w:r>
      <w:r>
        <w:rPr>
          <w:rStyle w:val="VerbatimChar"/>
        </w:rPr>
        <w:t xml:space="preserve"># Instructions</w:t>
      </w:r>
      <w:r>
        <w:br/>
      </w:r>
      <w:r>
        <w:br/>
      </w:r>
      <w:r>
        <w:rPr>
          <w:rStyle w:val="VerbatimChar"/>
        </w:rPr>
        <w:t xml:space="preserve">...</w:t>
      </w:r>
    </w:p>
    <w:p>
      <w:pPr>
        <w:pStyle w:val="FirstParagraph"/>
      </w:pPr>
      <w:r>
        <w:t xml:space="preserve">Only load skill metadata into ordinary context. Load full instructions and files after skill selection.</w:t>
      </w:r>
    </w:p>
    <w:bookmarkEnd w:id="148"/>
    <w:bookmarkStart w:id="150" w:name="mcp"/>
    <w:p>
      <w:pPr>
        <w:pStyle w:val="Heading3"/>
      </w:pPr>
      <w:r>
        <w:t xml:space="preserve">MCP</w:t>
      </w:r>
    </w:p>
    <w:p>
      <w:pPr>
        <w:pStyle w:val="FirstParagraph"/>
      </w:pPr>
      <w:r>
        <w:t xml:space="preserve">Implement MCP as an adapter at the integration boundary. MCP distinguishes tools, resources, and prompts; map these to the internal tool, context-source, and skill abstractions rather than allowing MCP concepts to become the application’s core domain model. See the</w:t>
      </w:r>
      <w:r>
        <w:t xml:space="preserve"> </w:t>
      </w:r>
      <w:hyperlink r:id="rId149">
        <w:r>
          <w:rPr>
            <w:rStyle w:val="Hyperlink"/>
          </w:rPr>
          <w:t xml:space="preserve">Model Context Protocol specification</w:t>
        </w:r>
      </w:hyperlink>
      <w:r>
        <w:t xml:space="preserve">.</w:t>
      </w:r>
    </w:p>
    <w:p>
      <w:pPr>
        <w:pStyle w:val="BodyText"/>
      </w:pPr>
      <w:r>
        <w:t xml:space="preserve">Implement:</w:t>
      </w:r>
    </w:p>
    <w:p>
      <w:pPr>
        <w:pStyle w:val="Compact"/>
        <w:numPr>
          <w:ilvl w:val="0"/>
          <w:numId w:val="1063"/>
        </w:numPr>
      </w:pPr>
      <w:r>
        <w:t xml:space="preserve">MCP client lifecycle</w:t>
      </w:r>
    </w:p>
    <w:p>
      <w:pPr>
        <w:pStyle w:val="Compact"/>
        <w:numPr>
          <w:ilvl w:val="0"/>
          <w:numId w:val="1063"/>
        </w:numPr>
      </w:pPr>
      <w:r>
        <w:t xml:space="preserve">Tool discovery</w:t>
      </w:r>
    </w:p>
    <w:p>
      <w:pPr>
        <w:pStyle w:val="Compact"/>
        <w:numPr>
          <w:ilvl w:val="0"/>
          <w:numId w:val="1063"/>
        </w:numPr>
      </w:pPr>
      <w:r>
        <w:t xml:space="preserve">Tool schema mapping</w:t>
      </w:r>
    </w:p>
    <w:p>
      <w:pPr>
        <w:pStyle w:val="Compact"/>
        <w:numPr>
          <w:ilvl w:val="0"/>
          <w:numId w:val="1063"/>
        </w:numPr>
      </w:pPr>
      <w:r>
        <w:t xml:space="preserve">Resource retrieval</w:t>
      </w:r>
    </w:p>
    <w:p>
      <w:pPr>
        <w:pStyle w:val="Compact"/>
        <w:numPr>
          <w:ilvl w:val="0"/>
          <w:numId w:val="1063"/>
        </w:numPr>
      </w:pPr>
      <w:r>
        <w:t xml:space="preserve">Prompt retrieval</w:t>
      </w:r>
    </w:p>
    <w:p>
      <w:pPr>
        <w:pStyle w:val="Compact"/>
        <w:numPr>
          <w:ilvl w:val="0"/>
          <w:numId w:val="1063"/>
        </w:numPr>
      </w:pPr>
      <w:r>
        <w:t xml:space="preserve">Namespaced server IDs</w:t>
      </w:r>
    </w:p>
    <w:p>
      <w:pPr>
        <w:pStyle w:val="Compact"/>
        <w:numPr>
          <w:ilvl w:val="0"/>
          <w:numId w:val="1063"/>
        </w:numPr>
      </w:pPr>
      <w:r>
        <w:t xml:space="preserve">Authentication configuration</w:t>
      </w:r>
    </w:p>
    <w:p>
      <w:pPr>
        <w:pStyle w:val="Compact"/>
        <w:numPr>
          <w:ilvl w:val="0"/>
          <w:numId w:val="1063"/>
        </w:numPr>
      </w:pPr>
      <w:r>
        <w:t xml:space="preserve">Timeouts</w:t>
      </w:r>
    </w:p>
    <w:p>
      <w:pPr>
        <w:pStyle w:val="Compact"/>
        <w:numPr>
          <w:ilvl w:val="0"/>
          <w:numId w:val="1063"/>
        </w:numPr>
      </w:pPr>
      <w:r>
        <w:t xml:space="preserve">Output limits</w:t>
      </w:r>
    </w:p>
    <w:p>
      <w:pPr>
        <w:pStyle w:val="Compact"/>
        <w:numPr>
          <w:ilvl w:val="0"/>
          <w:numId w:val="1063"/>
        </w:numPr>
      </w:pPr>
      <w:r>
        <w:t xml:space="preserve">Trust labeling</w:t>
      </w:r>
    </w:p>
    <w:p>
      <w:pPr>
        <w:pStyle w:val="Compact"/>
        <w:numPr>
          <w:ilvl w:val="0"/>
          <w:numId w:val="1063"/>
        </w:numPr>
      </w:pPr>
      <w:r>
        <w:t xml:space="preserve">Mock MCP server tests</w:t>
      </w:r>
    </w:p>
    <w:bookmarkEnd w:id="150"/>
    <w:bookmarkStart w:id="151" w:name="acceptance-criteria-8"/>
    <w:p>
      <w:pPr>
        <w:pStyle w:val="Heading3"/>
      </w:pPr>
      <w:r>
        <w:t xml:space="preserve">Acceptance criteria</w:t>
      </w:r>
    </w:p>
    <w:p>
      <w:pPr>
        <w:pStyle w:val="Compact"/>
        <w:numPr>
          <w:ilvl w:val="0"/>
          <w:numId w:val="1064"/>
        </w:numPr>
      </w:pPr>
      <w:r>
        <w:t xml:space="preserve">Skill metadata can be listed without loading full skill contents.</w:t>
      </w:r>
    </w:p>
    <w:p>
      <w:pPr>
        <w:pStyle w:val="Compact"/>
        <w:numPr>
          <w:ilvl w:val="0"/>
          <w:numId w:val="1064"/>
        </w:numPr>
      </w:pPr>
      <w:r>
        <w:t xml:space="preserve">A selected skill is version-pinned in the run.</w:t>
      </w:r>
    </w:p>
    <w:p>
      <w:pPr>
        <w:pStyle w:val="Compact"/>
        <w:numPr>
          <w:ilvl w:val="0"/>
          <w:numId w:val="1064"/>
        </w:numPr>
      </w:pPr>
      <w:r>
        <w:t xml:space="preserve">MCP tools pass through normal validation, policy, approval, and tracing.</w:t>
      </w:r>
    </w:p>
    <w:p>
      <w:pPr>
        <w:pStyle w:val="Compact"/>
        <w:numPr>
          <w:ilvl w:val="0"/>
          <w:numId w:val="1064"/>
        </w:numPr>
      </w:pPr>
      <w:r>
        <w:t xml:space="preserve">MCP output is marked external and untrusted.</w:t>
      </w:r>
    </w:p>
    <w:p>
      <w:pPr>
        <w:pStyle w:val="Compact"/>
        <w:numPr>
          <w:ilvl w:val="0"/>
          <w:numId w:val="1064"/>
        </w:numPr>
      </w:pPr>
      <w:r>
        <w:t xml:space="preserve">Disconnecting an MCP server produces a structured tool failure.</w:t>
      </w:r>
    </w:p>
    <w:p>
      <w:pPr>
        <w:pStyle w:val="Compact"/>
        <w:numPr>
          <w:ilvl w:val="0"/>
          <w:numId w:val="1064"/>
        </w:numPr>
      </w:pPr>
      <w:r>
        <w:t xml:space="preserve">The runtime has no direct dependency on MCP SDK types.</w:t>
      </w:r>
    </w:p>
    <w:bookmarkEnd w:id="151"/>
    <w:bookmarkEnd w:id="152"/>
    <w:bookmarkStart w:id="157" w:name="milestone-9"/>
    <w:p>
      <w:pPr>
        <w:pStyle w:val="Heading2"/>
      </w:pPr>
      <w:r>
        <w:t xml:space="preserve">Milestone 9: Long-term memory and knowledge retrieval</w:t>
      </w:r>
    </w:p>
    <w:p>
      <w:pPr>
        <w:pStyle w:val="FirstParagraph"/>
      </w:pPr>
      <w:r>
        <w:t xml:space="preserve">Do not begin this milestone until there are concrete use cases and evaluation cases.</w:t>
      </w:r>
    </w:p>
    <w:bookmarkStart w:id="153" w:name="separate-stores"/>
    <w:p>
      <w:pPr>
        <w:pStyle w:val="Heading3"/>
      </w:pPr>
      <w:r>
        <w:t xml:space="preserve">Separate stores</w:t>
      </w:r>
    </w:p>
    <w:p>
      <w:pPr>
        <w:pStyle w:val="FirstParagraph"/>
      </w:pPr>
      <w:r>
        <w:t xml:space="preserve">Implement separate concepts for:</w:t>
      </w:r>
    </w:p>
    <w:p>
      <w:pPr>
        <w:pStyle w:val="Compact"/>
        <w:numPr>
          <w:ilvl w:val="0"/>
          <w:numId w:val="1065"/>
        </w:numPr>
      </w:pPr>
      <w:r>
        <w:t xml:space="preserve">Session history</w:t>
      </w:r>
    </w:p>
    <w:p>
      <w:pPr>
        <w:pStyle w:val="Compact"/>
        <w:numPr>
          <w:ilvl w:val="0"/>
          <w:numId w:val="1065"/>
        </w:numPr>
      </w:pPr>
      <w:r>
        <w:t xml:space="preserve">Working state</w:t>
      </w:r>
    </w:p>
    <w:p>
      <w:pPr>
        <w:pStyle w:val="Compact"/>
        <w:numPr>
          <w:ilvl w:val="0"/>
          <w:numId w:val="1065"/>
        </w:numPr>
      </w:pPr>
      <w:r>
        <w:t xml:space="preserve">Long-term memory</w:t>
      </w:r>
    </w:p>
    <w:p>
      <w:pPr>
        <w:pStyle w:val="Compact"/>
        <w:numPr>
          <w:ilvl w:val="0"/>
          <w:numId w:val="1065"/>
        </w:numPr>
      </w:pPr>
      <w:r>
        <w:t xml:space="preserve">Knowledge documents</w:t>
      </w:r>
    </w:p>
    <w:p>
      <w:pPr>
        <w:pStyle w:val="Compact"/>
        <w:numPr>
          <w:ilvl w:val="0"/>
          <w:numId w:val="1065"/>
        </w:numPr>
      </w:pPr>
      <w:r>
        <w:t xml:space="preserve">Artifacts</w:t>
      </w:r>
    </w:p>
    <w:p>
      <w:pPr>
        <w:pStyle w:val="FirstParagraph"/>
      </w:pPr>
      <w:r>
        <w:t xml:space="preserve">Do not treat them all as vector records.</w:t>
      </w:r>
    </w:p>
    <w:bookmarkEnd w:id="153"/>
    <w:bookmarkStart w:id="154" w:name="memory-record"/>
    <w:p>
      <w:pPr>
        <w:pStyle w:val="Heading3"/>
      </w:pPr>
      <w:r>
        <w:t xml:space="preserve">Memory record</w:t>
      </w:r>
    </w:p>
    <w:p>
      <w:pPr>
        <w:pStyle w:val="SourceCode"/>
      </w:pPr>
      <w:r>
        <w:rPr>
          <w:rStyle w:val="VerbatimChar"/>
        </w:rPr>
        <w:t xml:space="preserve">class MemoryRecord(BaseModel):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scope: str</w:t>
      </w:r>
      <w:r>
        <w:br/>
      </w:r>
      <w:r>
        <w:rPr>
          <w:rStyle w:val="VerbatimChar"/>
        </w:rPr>
        <w:t xml:space="preserve">    subject: str</w:t>
      </w:r>
      <w:r>
        <w:br/>
      </w:r>
      <w:r>
        <w:rPr>
          <w:rStyle w:val="VerbatimChar"/>
        </w:rPr>
        <w:t xml:space="preserve">    statement: str</w:t>
      </w:r>
      <w:r>
        <w:br/>
      </w:r>
      <w:r>
        <w:rPr>
          <w:rStyle w:val="VerbatimChar"/>
        </w:rPr>
        <w:t xml:space="preserve">    source_event_ids: list[int]</w:t>
      </w:r>
      <w:r>
        <w:br/>
      </w:r>
      <w:r>
        <w:rPr>
          <w:rStyle w:val="VerbatimChar"/>
        </w:rPr>
        <w:t xml:space="preserve">    confidence: float</w:t>
      </w:r>
      <w:r>
        <w:br/>
      </w:r>
      <w:r>
        <w:rPr>
          <w:rStyle w:val="VerbatimChar"/>
        </w:rPr>
        <w:t xml:space="preserve">    sensitivity: str</w:t>
      </w:r>
      <w:r>
        <w:br/>
      </w:r>
      <w:r>
        <w:rPr>
          <w:rStyle w:val="VerbatimChar"/>
        </w:rPr>
        <w:t xml:space="preserve">    valid_from: datetime</w:t>
      </w:r>
      <w:r>
        <w:br/>
      </w:r>
      <w:r>
        <w:rPr>
          <w:rStyle w:val="VerbatimChar"/>
        </w:rPr>
        <w:t xml:space="preserve">    expires_at: datetime | None</w:t>
      </w:r>
      <w:r>
        <w:br/>
      </w:r>
      <w:r>
        <w:rPr>
          <w:rStyle w:val="VerbatimChar"/>
        </w:rPr>
        <w:t xml:space="preserve">    status: str</w:t>
      </w:r>
    </w:p>
    <w:bookmarkEnd w:id="154"/>
    <w:bookmarkStart w:id="155" w:name="required-behavior"/>
    <w:p>
      <w:pPr>
        <w:pStyle w:val="Heading3"/>
      </w:pPr>
      <w:r>
        <w:t xml:space="preserve">Required behavior</w:t>
      </w:r>
    </w:p>
    <w:p>
      <w:pPr>
        <w:pStyle w:val="Compact"/>
        <w:numPr>
          <w:ilvl w:val="0"/>
          <w:numId w:val="1066"/>
        </w:numPr>
      </w:pPr>
      <w:r>
        <w:t xml:space="preserve">Explicit memory-write policy</w:t>
      </w:r>
    </w:p>
    <w:p>
      <w:pPr>
        <w:pStyle w:val="Compact"/>
        <w:numPr>
          <w:ilvl w:val="0"/>
          <w:numId w:val="1066"/>
        </w:numPr>
      </w:pPr>
      <w:r>
        <w:t xml:space="preserve">Provenance</w:t>
      </w:r>
    </w:p>
    <w:p>
      <w:pPr>
        <w:pStyle w:val="Compact"/>
        <w:numPr>
          <w:ilvl w:val="0"/>
          <w:numId w:val="1066"/>
        </w:numPr>
      </w:pPr>
      <w:r>
        <w:t xml:space="preserve">Deduplication</w:t>
      </w:r>
    </w:p>
    <w:p>
      <w:pPr>
        <w:pStyle w:val="Compact"/>
        <w:numPr>
          <w:ilvl w:val="0"/>
          <w:numId w:val="1066"/>
        </w:numPr>
      </w:pPr>
      <w:r>
        <w:t xml:space="preserve">Conflict handling</w:t>
      </w:r>
    </w:p>
    <w:p>
      <w:pPr>
        <w:pStyle w:val="Compact"/>
        <w:numPr>
          <w:ilvl w:val="0"/>
          <w:numId w:val="1066"/>
        </w:numPr>
      </w:pPr>
      <w:r>
        <w:t xml:space="preserve">User listing</w:t>
      </w:r>
    </w:p>
    <w:p>
      <w:pPr>
        <w:pStyle w:val="Compact"/>
        <w:numPr>
          <w:ilvl w:val="0"/>
          <w:numId w:val="1066"/>
        </w:numPr>
      </w:pPr>
      <w:r>
        <w:t xml:space="preserve">User editing</w:t>
      </w:r>
    </w:p>
    <w:p>
      <w:pPr>
        <w:pStyle w:val="Compact"/>
        <w:numPr>
          <w:ilvl w:val="0"/>
          <w:numId w:val="1066"/>
        </w:numPr>
      </w:pPr>
      <w:r>
        <w:t xml:space="preserve">User deletion</w:t>
      </w:r>
    </w:p>
    <w:p>
      <w:pPr>
        <w:pStyle w:val="Compact"/>
        <w:numPr>
          <w:ilvl w:val="0"/>
          <w:numId w:val="1066"/>
        </w:numPr>
      </w:pPr>
      <w:r>
        <w:t xml:space="preserve">Expiration</w:t>
      </w:r>
    </w:p>
    <w:p>
      <w:pPr>
        <w:pStyle w:val="Compact"/>
        <w:numPr>
          <w:ilvl w:val="0"/>
          <w:numId w:val="1066"/>
        </w:numPr>
      </w:pPr>
      <w:r>
        <w:t xml:space="preserve">Sensitivity classification</w:t>
      </w:r>
    </w:p>
    <w:p>
      <w:pPr>
        <w:pStyle w:val="Compact"/>
        <w:numPr>
          <w:ilvl w:val="0"/>
          <w:numId w:val="1066"/>
        </w:numPr>
      </w:pPr>
      <w:r>
        <w:t xml:space="preserve">Hybrid retrieval</w:t>
      </w:r>
    </w:p>
    <w:p>
      <w:pPr>
        <w:pStyle w:val="Compact"/>
        <w:numPr>
          <w:ilvl w:val="0"/>
          <w:numId w:val="1066"/>
        </w:numPr>
      </w:pPr>
      <w:r>
        <w:t xml:space="preserve">Memory retrieval traces</w:t>
      </w:r>
    </w:p>
    <w:p>
      <w:pPr>
        <w:pStyle w:val="FirstParagraph"/>
      </w:pPr>
      <w:r>
        <w:t xml:space="preserve">Start with PostgreSQL full-text search. Add</w:t>
      </w:r>
      <w:r>
        <w:t xml:space="preserve"> </w:t>
      </w:r>
      <w:r>
        <w:rPr>
          <w:rStyle w:val="VerbatimChar"/>
        </w:rPr>
        <w:t xml:space="preserve">pgvector</w:t>
      </w:r>
      <w:r>
        <w:t xml:space="preserve"> </w:t>
      </w:r>
      <w:r>
        <w:t xml:space="preserve">only when semantic retrieval evaluations show a material benefit.</w:t>
      </w:r>
    </w:p>
    <w:p>
      <w:pPr>
        <w:pStyle w:val="BodyText"/>
      </w:pPr>
      <w:r>
        <w:t xml:space="preserve">Never automatically store:</w:t>
      </w:r>
    </w:p>
    <w:p>
      <w:pPr>
        <w:pStyle w:val="Compact"/>
        <w:numPr>
          <w:ilvl w:val="0"/>
          <w:numId w:val="1067"/>
        </w:numPr>
      </w:pPr>
      <w:r>
        <w:t xml:space="preserve">Credentials</w:t>
      </w:r>
    </w:p>
    <w:p>
      <w:pPr>
        <w:pStyle w:val="Compact"/>
        <w:numPr>
          <w:ilvl w:val="0"/>
          <w:numId w:val="1067"/>
        </w:numPr>
      </w:pPr>
      <w:r>
        <w:t xml:space="preserve">Authentication tokens</w:t>
      </w:r>
    </w:p>
    <w:p>
      <w:pPr>
        <w:pStyle w:val="Compact"/>
        <w:numPr>
          <w:ilvl w:val="0"/>
          <w:numId w:val="1067"/>
        </w:numPr>
      </w:pPr>
      <w:r>
        <w:t xml:space="preserve">Untrusted external instructions</w:t>
      </w:r>
    </w:p>
    <w:p>
      <w:pPr>
        <w:pStyle w:val="Compact"/>
        <w:numPr>
          <w:ilvl w:val="0"/>
          <w:numId w:val="1067"/>
        </w:numPr>
      </w:pPr>
      <w:r>
        <w:t xml:space="preserve">Raw tool output</w:t>
      </w:r>
    </w:p>
    <w:p>
      <w:pPr>
        <w:pStyle w:val="Compact"/>
        <w:numPr>
          <w:ilvl w:val="0"/>
          <w:numId w:val="1067"/>
        </w:numPr>
      </w:pPr>
      <w:r>
        <w:t xml:space="preserve">Private reasoning</w:t>
      </w:r>
    </w:p>
    <w:p>
      <w:pPr>
        <w:pStyle w:val="Compact"/>
        <w:numPr>
          <w:ilvl w:val="0"/>
          <w:numId w:val="1067"/>
        </w:numPr>
      </w:pPr>
      <w:r>
        <w:t xml:space="preserve">Transient task details</w:t>
      </w:r>
    </w:p>
    <w:p>
      <w:pPr>
        <w:pStyle w:val="Compact"/>
        <w:numPr>
          <w:ilvl w:val="0"/>
          <w:numId w:val="1067"/>
        </w:numPr>
      </w:pPr>
      <w:r>
        <w:t xml:space="preserve">Sensitive data without explicit policy</w:t>
      </w:r>
    </w:p>
    <w:bookmarkEnd w:id="155"/>
    <w:bookmarkStart w:id="156" w:name="acceptance-criteria-9"/>
    <w:p>
      <w:pPr>
        <w:pStyle w:val="Heading3"/>
      </w:pPr>
      <w:r>
        <w:t xml:space="preserve">Acceptance criteria</w:t>
      </w:r>
    </w:p>
    <w:p>
      <w:pPr>
        <w:pStyle w:val="Compact"/>
        <w:numPr>
          <w:ilvl w:val="0"/>
          <w:numId w:val="1068"/>
        </w:numPr>
      </w:pPr>
      <w:r>
        <w:t xml:space="preserve">A user can inspect and delete stored memories.</w:t>
      </w:r>
    </w:p>
    <w:p>
      <w:pPr>
        <w:pStyle w:val="Compact"/>
        <w:numPr>
          <w:ilvl w:val="0"/>
          <w:numId w:val="1068"/>
        </w:numPr>
      </w:pPr>
      <w:r>
        <w:t xml:space="preserve">Conflicting memories are represented rather than silently overwritten.</w:t>
      </w:r>
    </w:p>
    <w:p>
      <w:pPr>
        <w:pStyle w:val="Compact"/>
        <w:numPr>
          <w:ilvl w:val="0"/>
          <w:numId w:val="1068"/>
        </w:numPr>
      </w:pPr>
      <w:r>
        <w:t xml:space="preserve">Every memory links to source events.</w:t>
      </w:r>
    </w:p>
    <w:p>
      <w:pPr>
        <w:pStyle w:val="Compact"/>
        <w:numPr>
          <w:ilvl w:val="0"/>
          <w:numId w:val="1068"/>
        </w:numPr>
      </w:pPr>
      <w:r>
        <w:t xml:space="preserve">External content cannot directly write persistent memory.</w:t>
      </w:r>
    </w:p>
    <w:p>
      <w:pPr>
        <w:pStyle w:val="Compact"/>
        <w:numPr>
          <w:ilvl w:val="0"/>
          <w:numId w:val="1068"/>
        </w:numPr>
      </w:pPr>
      <w:r>
        <w:t xml:space="preserve">Retrieval respects tenant and scope.</w:t>
      </w:r>
    </w:p>
    <w:p>
      <w:pPr>
        <w:pStyle w:val="Compact"/>
        <w:numPr>
          <w:ilvl w:val="0"/>
          <w:numId w:val="1068"/>
        </w:numPr>
      </w:pPr>
      <w:r>
        <w:t xml:space="preserve">Memory improves defined evaluation cases without increasing policy failures.</w:t>
      </w:r>
    </w:p>
    <w:bookmarkEnd w:id="156"/>
    <w:bookmarkEnd w:id="157"/>
    <w:bookmarkStart w:id="162" w:name="milestone-10"/>
    <w:p>
      <w:pPr>
        <w:pStyle w:val="Heading2"/>
      </w:pPr>
      <w:r>
        <w:t xml:space="preserve">Milestone 10: Scheduling, model routing, and subagents</w:t>
      </w:r>
    </w:p>
    <w:p>
      <w:pPr>
        <w:pStyle w:val="FirstParagraph"/>
      </w:pPr>
      <w:r>
        <w:t xml:space="preserve">These are separate optional extensions.</w:t>
      </w:r>
    </w:p>
    <w:bookmarkStart w:id="158" w:name="scheduling"/>
    <w:p>
      <w:pPr>
        <w:pStyle w:val="Heading3"/>
      </w:pPr>
      <w:r>
        <w:t xml:space="preserve">Scheduling</w:t>
      </w:r>
    </w:p>
    <w:p>
      <w:pPr>
        <w:pStyle w:val="FirstParagraph"/>
      </w:pPr>
      <w:r>
        <w:t xml:space="preserve">Implement a scheduler only after durable on-demand runs are reliable.</w:t>
      </w:r>
    </w:p>
    <w:p>
      <w:pPr>
        <w:pStyle w:val="BodyText"/>
      </w:pPr>
      <w:r>
        <w:t xml:space="preserve">A scheduled run must still have:</w:t>
      </w:r>
    </w:p>
    <w:p>
      <w:pPr>
        <w:pStyle w:val="Compact"/>
        <w:numPr>
          <w:ilvl w:val="0"/>
          <w:numId w:val="1069"/>
        </w:numPr>
      </w:pPr>
      <w:r>
        <w:t xml:space="preserve">Principal</w:t>
      </w:r>
    </w:p>
    <w:p>
      <w:pPr>
        <w:pStyle w:val="Compact"/>
        <w:numPr>
          <w:ilvl w:val="0"/>
          <w:numId w:val="1069"/>
        </w:numPr>
      </w:pPr>
      <w:r>
        <w:t xml:space="preserve">Agent version</w:t>
      </w:r>
    </w:p>
    <w:p>
      <w:pPr>
        <w:pStyle w:val="Compact"/>
        <w:numPr>
          <w:ilvl w:val="0"/>
          <w:numId w:val="1069"/>
        </w:numPr>
      </w:pPr>
      <w:r>
        <w:t xml:space="preserve">Policy profile</w:t>
      </w:r>
    </w:p>
    <w:p>
      <w:pPr>
        <w:pStyle w:val="Compact"/>
        <w:numPr>
          <w:ilvl w:val="0"/>
          <w:numId w:val="1069"/>
        </w:numPr>
      </w:pPr>
      <w:r>
        <w:t xml:space="preserve">Tool scopes</w:t>
      </w:r>
    </w:p>
    <w:p>
      <w:pPr>
        <w:pStyle w:val="Compact"/>
        <w:numPr>
          <w:ilvl w:val="0"/>
          <w:numId w:val="1069"/>
        </w:numPr>
      </w:pPr>
      <w:r>
        <w:t xml:space="preserve">Budget</w:t>
      </w:r>
    </w:p>
    <w:p>
      <w:pPr>
        <w:pStyle w:val="Compact"/>
        <w:numPr>
          <w:ilvl w:val="0"/>
          <w:numId w:val="1069"/>
        </w:numPr>
      </w:pPr>
      <w:r>
        <w:t xml:space="preserve">Deadline</w:t>
      </w:r>
    </w:p>
    <w:p>
      <w:pPr>
        <w:pStyle w:val="Compact"/>
        <w:numPr>
          <w:ilvl w:val="0"/>
          <w:numId w:val="1069"/>
        </w:numPr>
      </w:pPr>
      <w:r>
        <w:t xml:space="preserve">Audit record</w:t>
      </w:r>
    </w:p>
    <w:bookmarkEnd w:id="158"/>
    <w:bookmarkStart w:id="159" w:name="second-model-provider"/>
    <w:p>
      <w:pPr>
        <w:pStyle w:val="Heading3"/>
      </w:pPr>
      <w:r>
        <w:t xml:space="preserve">Second model provider</w:t>
      </w:r>
    </w:p>
    <w:p>
      <w:pPr>
        <w:pStyle w:val="FirstParagraph"/>
      </w:pPr>
      <w:r>
        <w:t xml:space="preserve">Add a second provider adapter and run the same contract suite against it.</w:t>
      </w:r>
    </w:p>
    <w:p>
      <w:pPr>
        <w:pStyle w:val="BodyText"/>
      </w:pPr>
      <w:r>
        <w:t xml:space="preserve">Provider routing may then consider:</w:t>
      </w:r>
    </w:p>
    <w:p>
      <w:pPr>
        <w:pStyle w:val="Compact"/>
        <w:numPr>
          <w:ilvl w:val="0"/>
          <w:numId w:val="1070"/>
        </w:numPr>
      </w:pPr>
      <w:r>
        <w:t xml:space="preserve">Required capabilities</w:t>
      </w:r>
    </w:p>
    <w:p>
      <w:pPr>
        <w:pStyle w:val="Compact"/>
        <w:numPr>
          <w:ilvl w:val="0"/>
          <w:numId w:val="1070"/>
        </w:numPr>
      </w:pPr>
      <w:r>
        <w:t xml:space="preserve">Latency policy</w:t>
      </w:r>
    </w:p>
    <w:p>
      <w:pPr>
        <w:pStyle w:val="Compact"/>
        <w:numPr>
          <w:ilvl w:val="0"/>
          <w:numId w:val="1070"/>
        </w:numPr>
      </w:pPr>
      <w:r>
        <w:t xml:space="preserve">Cost policy</w:t>
      </w:r>
    </w:p>
    <w:p>
      <w:pPr>
        <w:pStyle w:val="Compact"/>
        <w:numPr>
          <w:ilvl w:val="0"/>
          <w:numId w:val="1070"/>
        </w:numPr>
      </w:pPr>
      <w:r>
        <w:t xml:space="preserve">Data residency</w:t>
      </w:r>
    </w:p>
    <w:p>
      <w:pPr>
        <w:pStyle w:val="Compact"/>
        <w:numPr>
          <w:ilvl w:val="0"/>
          <w:numId w:val="1070"/>
        </w:numPr>
      </w:pPr>
      <w:r>
        <w:t xml:space="preserve">Availability</w:t>
      </w:r>
    </w:p>
    <w:p>
      <w:pPr>
        <w:pStyle w:val="Compact"/>
        <w:numPr>
          <w:ilvl w:val="0"/>
          <w:numId w:val="1070"/>
        </w:numPr>
      </w:pPr>
      <w:r>
        <w:t xml:space="preserve">Evaluation performance</w:t>
      </w:r>
    </w:p>
    <w:bookmarkEnd w:id="159"/>
    <w:bookmarkStart w:id="160" w:name="subagents"/>
    <w:p>
      <w:pPr>
        <w:pStyle w:val="Heading3"/>
      </w:pPr>
      <w:r>
        <w:t xml:space="preserve">Subagents</w:t>
      </w:r>
    </w:p>
    <w:p>
      <w:pPr>
        <w:pStyle w:val="FirstParagraph"/>
      </w:pPr>
      <w:r>
        <w:t xml:space="preserve">Represent subagents as a special tool:</w:t>
      </w:r>
    </w:p>
    <w:p>
      <w:pPr>
        <w:pStyle w:val="SourceCode"/>
      </w:pPr>
      <w:r>
        <w:rPr>
          <w:rStyle w:val="VerbatimChar"/>
        </w:rPr>
        <w:t xml:space="preserve">delegate.run</w:t>
      </w:r>
    </w:p>
    <w:p>
      <w:pPr>
        <w:pStyle w:val="FirstParagraph"/>
      </w:pPr>
      <w:r>
        <w:t xml:space="preserve">A child run must have:</w:t>
      </w:r>
    </w:p>
    <w:p>
      <w:pPr>
        <w:pStyle w:val="Compact"/>
        <w:numPr>
          <w:ilvl w:val="0"/>
          <w:numId w:val="1071"/>
        </w:numPr>
      </w:pPr>
      <w:r>
        <w:rPr>
          <w:rStyle w:val="VerbatimChar"/>
        </w:rPr>
        <w:t xml:space="preserve">parent_run_id</w:t>
      </w:r>
    </w:p>
    <w:p>
      <w:pPr>
        <w:pStyle w:val="Compact"/>
        <w:numPr>
          <w:ilvl w:val="0"/>
          <w:numId w:val="1071"/>
        </w:numPr>
      </w:pPr>
      <w:r>
        <w:t xml:space="preserve">Explicit objective</w:t>
      </w:r>
    </w:p>
    <w:p>
      <w:pPr>
        <w:pStyle w:val="Compact"/>
        <w:numPr>
          <w:ilvl w:val="0"/>
          <w:numId w:val="1071"/>
        </w:numPr>
      </w:pPr>
      <w:r>
        <w:t xml:space="preserve">Restricted context</w:t>
      </w:r>
    </w:p>
    <w:p>
      <w:pPr>
        <w:pStyle w:val="Compact"/>
        <w:numPr>
          <w:ilvl w:val="0"/>
          <w:numId w:val="1071"/>
        </w:numPr>
      </w:pPr>
      <w:r>
        <w:t xml:space="preserve">Restricted tool set</w:t>
      </w:r>
    </w:p>
    <w:p>
      <w:pPr>
        <w:pStyle w:val="Compact"/>
        <w:numPr>
          <w:ilvl w:val="0"/>
          <w:numId w:val="1071"/>
        </w:numPr>
      </w:pPr>
      <w:r>
        <w:t xml:space="preserve">Child budget</w:t>
      </w:r>
    </w:p>
    <w:p>
      <w:pPr>
        <w:pStyle w:val="Compact"/>
        <w:numPr>
          <w:ilvl w:val="0"/>
          <w:numId w:val="1071"/>
        </w:numPr>
      </w:pPr>
      <w:r>
        <w:t xml:space="preserve">Child deadline</w:t>
      </w:r>
    </w:p>
    <w:p>
      <w:pPr>
        <w:pStyle w:val="Compact"/>
        <w:numPr>
          <w:ilvl w:val="0"/>
          <w:numId w:val="1071"/>
        </w:numPr>
      </w:pPr>
      <w:r>
        <w:t xml:space="preserve">Separate trace</w:t>
      </w:r>
    </w:p>
    <w:p>
      <w:pPr>
        <w:pStyle w:val="Compact"/>
        <w:numPr>
          <w:ilvl w:val="0"/>
          <w:numId w:val="1071"/>
        </w:numPr>
      </w:pPr>
      <w:r>
        <w:t xml:space="preserve">Concise result returned to the parent</w:t>
      </w:r>
    </w:p>
    <w:p>
      <w:pPr>
        <w:pStyle w:val="Compact"/>
        <w:numPr>
          <w:ilvl w:val="0"/>
          <w:numId w:val="1071"/>
        </w:numPr>
      </w:pPr>
      <w:r>
        <w:t xml:space="preserve">Artifact references rather than a full transcript</w:t>
      </w:r>
    </w:p>
    <w:p>
      <w:pPr>
        <w:pStyle w:val="FirstParagraph"/>
      </w:pPr>
      <w:r>
        <w:t xml:space="preserve">Do not implement handoffs initially. The parent agent should retain responsibility for the user interaction and final response.</w:t>
      </w:r>
    </w:p>
    <w:bookmarkEnd w:id="160"/>
    <w:bookmarkStart w:id="161" w:name="gate-for-multi-agent-work"/>
    <w:p>
      <w:pPr>
        <w:pStyle w:val="Heading3"/>
      </w:pPr>
      <w:r>
        <w:t xml:space="preserve">Gate for multi-agent work</w:t>
      </w:r>
    </w:p>
    <w:p>
      <w:pPr>
        <w:pStyle w:val="FirstParagraph"/>
      </w:pPr>
      <w:r>
        <w:t xml:space="preserve">Add subagents only when evaluation evidence shows that a single agent fails because of:</w:t>
      </w:r>
    </w:p>
    <w:p>
      <w:pPr>
        <w:pStyle w:val="Compact"/>
        <w:numPr>
          <w:ilvl w:val="0"/>
          <w:numId w:val="1072"/>
        </w:numPr>
      </w:pPr>
      <w:r>
        <w:t xml:space="preserve">Independent parallel work</w:t>
      </w:r>
    </w:p>
    <w:p>
      <w:pPr>
        <w:pStyle w:val="Compact"/>
        <w:numPr>
          <w:ilvl w:val="0"/>
          <w:numId w:val="1072"/>
        </w:numPr>
      </w:pPr>
      <w:r>
        <w:t xml:space="preserve">Context isolation</w:t>
      </w:r>
    </w:p>
    <w:p>
      <w:pPr>
        <w:pStyle w:val="Compact"/>
        <w:numPr>
          <w:ilvl w:val="0"/>
          <w:numId w:val="1072"/>
        </w:numPr>
      </w:pPr>
      <w:r>
        <w:t xml:space="preserve">Specialized permissions</w:t>
      </w:r>
    </w:p>
    <w:p>
      <w:pPr>
        <w:pStyle w:val="Compact"/>
        <w:numPr>
          <w:ilvl w:val="0"/>
          <w:numId w:val="1072"/>
        </w:numPr>
      </w:pPr>
      <w:r>
        <w:t xml:space="preserve">Specialized tools</w:t>
      </w:r>
    </w:p>
    <w:p>
      <w:pPr>
        <w:pStyle w:val="Compact"/>
        <w:numPr>
          <w:ilvl w:val="0"/>
          <w:numId w:val="1072"/>
        </w:numPr>
      </w:pPr>
      <w:r>
        <w:t xml:space="preserve">Independent verification</w:t>
      </w:r>
    </w:p>
    <w:p>
      <w:pPr>
        <w:pStyle w:val="FirstParagraph"/>
      </w:pPr>
      <w:r>
        <w:t xml:space="preserve">Do not add role-named agents merely for planning, writing, or criticism without evidence of improvement.</w:t>
      </w:r>
    </w:p>
    <w:bookmarkEnd w:id="161"/>
    <w:bookmarkEnd w:id="162"/>
    <w:bookmarkEnd w:id="163"/>
    <w:bookmarkStart w:id="164" w:name="security-baseline"/>
    <w:p>
      <w:pPr>
        <w:pStyle w:val="Heading1"/>
      </w:pPr>
      <w:r>
        <w:t xml:space="preserve">22. Security baseline</w:t>
      </w:r>
    </w:p>
    <w:p>
      <w:pPr>
        <w:pStyle w:val="FirstParagraph"/>
      </w:pPr>
      <w:r>
        <w:t xml:space="preserve">Create</w:t>
      </w:r>
      <w:r>
        <w:t xml:space="preserve"> </w:t>
      </w:r>
      <w:r>
        <w:rPr>
          <w:rStyle w:val="VerbatimChar"/>
        </w:rPr>
        <w:t xml:space="preserve">docs/security.md</w:t>
      </w:r>
      <w:r>
        <w:t xml:space="preserve"> </w:t>
      </w:r>
      <w:r>
        <w:t xml:space="preserve">documenting these trust boundaries:</w:t>
      </w:r>
    </w:p>
    <w:p>
      <w:pPr>
        <w:pStyle w:val="SourceCode"/>
      </w:pPr>
      <w:r>
        <w:rPr>
          <w:rStyle w:val="VerbatimChar"/>
        </w:rPr>
        <w:t xml:space="preserve">Trusted:</w:t>
      </w:r>
      <w:r>
        <w:br/>
      </w:r>
      <w:r>
        <w:rPr>
          <w:rStyle w:val="VerbatimChar"/>
        </w:rPr>
        <w:t xml:space="preserve">- Application code</w:t>
      </w:r>
      <w:r>
        <w:br/>
      </w:r>
      <w:r>
        <w:rPr>
          <w:rStyle w:val="VerbatimChar"/>
        </w:rPr>
        <w:t xml:space="preserve">- Versioned agent configuration</w:t>
      </w:r>
      <w:r>
        <w:br/>
      </w:r>
      <w:r>
        <w:rPr>
          <w:rStyle w:val="VerbatimChar"/>
        </w:rPr>
        <w:t xml:space="preserve">- Versioned skills</w:t>
      </w:r>
      <w:r>
        <w:br/>
      </w:r>
      <w:r>
        <w:rPr>
          <w:rStyle w:val="VerbatimChar"/>
        </w:rPr>
        <w:t xml:space="preserve">- Policy rules</w:t>
      </w:r>
      <w:r>
        <w:br/>
      </w:r>
      <w:r>
        <w:br/>
      </w:r>
      <w:r>
        <w:rPr>
          <w:rStyle w:val="VerbatimChar"/>
        </w:rPr>
        <w:t xml:space="preserve">Partially trusted:</w:t>
      </w:r>
      <w:r>
        <w:br/>
      </w:r>
      <w:r>
        <w:rPr>
          <w:rStyle w:val="VerbatimChar"/>
        </w:rPr>
        <w:t xml:space="preserve">- Authenticated user input</w:t>
      </w:r>
      <w:r>
        <w:br/>
      </w:r>
      <w:r>
        <w:rPr>
          <w:rStyle w:val="VerbatimChar"/>
        </w:rPr>
        <w:t xml:space="preserve">- Approved internal tools</w:t>
      </w:r>
      <w:r>
        <w:br/>
      </w:r>
      <w:r>
        <w:br/>
      </w:r>
      <w:r>
        <w:rPr>
          <w:rStyle w:val="VerbatimChar"/>
        </w:rPr>
        <w:t xml:space="preserve">Untrusted:</w:t>
      </w:r>
      <w:r>
        <w:br/>
      </w:r>
      <w:r>
        <w:rPr>
          <w:rStyle w:val="VerbatimChar"/>
        </w:rPr>
        <w:t xml:space="preserve">- Websites</w:t>
      </w:r>
      <w:r>
        <w:br/>
      </w:r>
      <w:r>
        <w:rPr>
          <w:rStyle w:val="VerbatimChar"/>
        </w:rPr>
        <w:t xml:space="preserve">- Documents</w:t>
      </w:r>
      <w:r>
        <w:br/>
      </w:r>
      <w:r>
        <w:rPr>
          <w:rStyle w:val="VerbatimChar"/>
        </w:rPr>
        <w:t xml:space="preserve">- Email</w:t>
      </w:r>
      <w:r>
        <w:br/>
      </w:r>
      <w:r>
        <w:rPr>
          <w:rStyle w:val="VerbatimChar"/>
        </w:rPr>
        <w:t xml:space="preserve">- MCP servers</w:t>
      </w:r>
      <w:r>
        <w:br/>
      </w:r>
      <w:r>
        <w:rPr>
          <w:rStyle w:val="VerbatimChar"/>
        </w:rPr>
        <w:t xml:space="preserve">- Tool output</w:t>
      </w:r>
      <w:r>
        <w:br/>
      </w:r>
      <w:r>
        <w:rPr>
          <w:rStyle w:val="VerbatimChar"/>
        </w:rPr>
        <w:t xml:space="preserve">- Generated code</w:t>
      </w:r>
      <w:r>
        <w:br/>
      </w:r>
      <w:r>
        <w:rPr>
          <w:rStyle w:val="VerbatimChar"/>
        </w:rPr>
        <w:t xml:space="preserve">- Uploaded files</w:t>
      </w:r>
    </w:p>
    <w:p>
      <w:pPr>
        <w:pStyle w:val="FirstParagraph"/>
      </w:pPr>
      <w:r>
        <w:t xml:space="preserve">Required controls:</w:t>
      </w:r>
    </w:p>
    <w:p>
      <w:pPr>
        <w:pStyle w:val="Compact"/>
        <w:numPr>
          <w:ilvl w:val="0"/>
          <w:numId w:val="1073"/>
        </w:numPr>
      </w:pPr>
      <w:r>
        <w:t xml:space="preserve">Tenant isolation</w:t>
      </w:r>
    </w:p>
    <w:p>
      <w:pPr>
        <w:pStyle w:val="Compact"/>
        <w:numPr>
          <w:ilvl w:val="0"/>
          <w:numId w:val="1073"/>
        </w:numPr>
      </w:pPr>
      <w:r>
        <w:t xml:space="preserve">Principal authorization</w:t>
      </w:r>
    </w:p>
    <w:p>
      <w:pPr>
        <w:pStyle w:val="Compact"/>
        <w:numPr>
          <w:ilvl w:val="0"/>
          <w:numId w:val="1073"/>
        </w:numPr>
      </w:pPr>
      <w:r>
        <w:t xml:space="preserve">Least-privilege tool scopes</w:t>
      </w:r>
    </w:p>
    <w:p>
      <w:pPr>
        <w:pStyle w:val="Compact"/>
        <w:numPr>
          <w:ilvl w:val="0"/>
          <w:numId w:val="1073"/>
        </w:numPr>
      </w:pPr>
      <w:r>
        <w:t xml:space="preserve">Schema validation</w:t>
      </w:r>
    </w:p>
    <w:p>
      <w:pPr>
        <w:pStyle w:val="Compact"/>
        <w:numPr>
          <w:ilvl w:val="0"/>
          <w:numId w:val="1073"/>
        </w:numPr>
      </w:pPr>
      <w:r>
        <w:t xml:space="preserve">Output validation</w:t>
      </w:r>
    </w:p>
    <w:p>
      <w:pPr>
        <w:pStyle w:val="Compact"/>
        <w:numPr>
          <w:ilvl w:val="0"/>
          <w:numId w:val="1073"/>
        </w:numPr>
      </w:pPr>
      <w:r>
        <w:t xml:space="preserve">Approval for consequential actions</w:t>
      </w:r>
    </w:p>
    <w:p>
      <w:pPr>
        <w:pStyle w:val="Compact"/>
        <w:numPr>
          <w:ilvl w:val="0"/>
          <w:numId w:val="1073"/>
        </w:numPr>
      </w:pPr>
      <w:r>
        <w:t xml:space="preserve">Secret redaction</w:t>
      </w:r>
    </w:p>
    <w:p>
      <w:pPr>
        <w:pStyle w:val="Compact"/>
        <w:numPr>
          <w:ilvl w:val="0"/>
          <w:numId w:val="1073"/>
        </w:numPr>
      </w:pPr>
      <w:r>
        <w:t xml:space="preserve">No raw credential access by the model</w:t>
      </w:r>
    </w:p>
    <w:p>
      <w:pPr>
        <w:pStyle w:val="Compact"/>
        <w:numPr>
          <w:ilvl w:val="0"/>
          <w:numId w:val="1073"/>
        </w:numPr>
      </w:pPr>
      <w:r>
        <w:t xml:space="preserve">Sandboxed code execution</w:t>
      </w:r>
    </w:p>
    <w:p>
      <w:pPr>
        <w:pStyle w:val="Compact"/>
        <w:numPr>
          <w:ilvl w:val="0"/>
          <w:numId w:val="1073"/>
        </w:numPr>
      </w:pPr>
      <w:r>
        <w:t xml:space="preserve">Network deny by default</w:t>
      </w:r>
    </w:p>
    <w:p>
      <w:pPr>
        <w:pStyle w:val="Compact"/>
        <w:numPr>
          <w:ilvl w:val="0"/>
          <w:numId w:val="1073"/>
        </w:numPr>
      </w:pPr>
      <w:r>
        <w:t xml:space="preserve">Tool timeouts</w:t>
      </w:r>
    </w:p>
    <w:p>
      <w:pPr>
        <w:pStyle w:val="Compact"/>
        <w:numPr>
          <w:ilvl w:val="0"/>
          <w:numId w:val="1073"/>
        </w:numPr>
      </w:pPr>
      <w:r>
        <w:t xml:space="preserve">Tool output limits</w:t>
      </w:r>
    </w:p>
    <w:p>
      <w:pPr>
        <w:pStyle w:val="Compact"/>
        <w:numPr>
          <w:ilvl w:val="0"/>
          <w:numId w:val="1073"/>
        </w:numPr>
      </w:pPr>
      <w:r>
        <w:t xml:space="preserve">Run budgets</w:t>
      </w:r>
    </w:p>
    <w:p>
      <w:pPr>
        <w:pStyle w:val="Compact"/>
        <w:numPr>
          <w:ilvl w:val="0"/>
          <w:numId w:val="1073"/>
        </w:numPr>
      </w:pPr>
      <w:r>
        <w:t xml:space="preserve">Cancellation</w:t>
      </w:r>
    </w:p>
    <w:p>
      <w:pPr>
        <w:pStyle w:val="Compact"/>
        <w:numPr>
          <w:ilvl w:val="0"/>
          <w:numId w:val="1073"/>
        </w:numPr>
      </w:pPr>
      <w:r>
        <w:t xml:space="preserve">Audit events</w:t>
      </w:r>
    </w:p>
    <w:p>
      <w:pPr>
        <w:pStyle w:val="Compact"/>
        <w:numPr>
          <w:ilvl w:val="0"/>
          <w:numId w:val="1073"/>
        </w:numPr>
      </w:pPr>
      <w:r>
        <w:t xml:space="preserve">Artifact authorization</w:t>
      </w:r>
    </w:p>
    <w:p>
      <w:pPr>
        <w:pStyle w:val="Compact"/>
        <w:numPr>
          <w:ilvl w:val="0"/>
          <w:numId w:val="1073"/>
        </w:numPr>
      </w:pPr>
      <w:r>
        <w:t xml:space="preserve">Memory write restrictions</w:t>
      </w:r>
    </w:p>
    <w:p>
      <w:pPr>
        <w:pStyle w:val="Compact"/>
        <w:numPr>
          <w:ilvl w:val="0"/>
          <w:numId w:val="1073"/>
        </w:numPr>
      </w:pPr>
      <w:r>
        <w:t xml:space="preserve">Idempotency protection</w:t>
      </w:r>
    </w:p>
    <w:p>
      <w:pPr>
        <w:pStyle w:val="Compact"/>
        <w:numPr>
          <w:ilvl w:val="0"/>
          <w:numId w:val="1003"/>
        </w:numPr>
      </w:pPr>
      <w:r>
        <w:t>Per-tenant concurrency and rate limits (fair scheduling and cost control across tenants)</w:t>
      </w:r>
    </w:p>
    <w:p>
      <w:pPr>
        <w:pStyle w:val="Compact"/>
        <w:numPr>
          <w:ilvl w:val="0"/>
          <w:numId w:val="1073"/>
        </w:numPr>
      </w:pPr>
      <w:r>
        <w:t xml:space="preserve">Prompt-injection tests</w:t>
      </w:r>
    </w:p>
    <w:p>
      <w:pPr>
        <w:pStyle w:val="FirstParagraph"/>
      </w:pPr>
      <w:r>
        <w:t xml:space="preserve">The system prompt must not contain secrets.</w:t>
      </w:r>
    </w:p>
    <w:p>
      <w:pPr>
        <w:pStyle w:val="BodyText"/>
      </w:pPr>
      <w:r>
        <w:t xml:space="preserve">Tools requiring credentials should obtain them from a credential broker or server-side configuration during execution. The model should receive only a credential reference or capability, never the raw credential.</w:t>
      </w:r>
    </w:p>
    <w:bookmarkEnd w:id="164"/>
    <w:bookmarkStart w:id="165" w:name="coding-standards"/>
    <w:p>
      <w:pPr>
        <w:pStyle w:val="Heading1"/>
      </w:pPr>
      <w:r>
        <w:t xml:space="preserve">23. Coding standards</w:t>
      </w:r>
    </w:p>
    <w:p>
      <w:pPr>
        <w:pStyle w:val="FirstParagraph"/>
      </w:pPr>
      <w:r>
        <w:t xml:space="preserve">The coding agent must follow these rules:</w:t>
      </w:r>
    </w:p>
    <w:p>
      <w:pPr>
        <w:pStyle w:val="Compact"/>
        <w:numPr>
          <w:ilvl w:val="0"/>
          <w:numId w:val="1074"/>
        </w:numPr>
      </w:pPr>
      <w:r>
        <w:t xml:space="preserve">Use complete typing for public interfaces.</w:t>
      </w:r>
    </w:p>
    <w:p>
      <w:pPr>
        <w:pStyle w:val="Compact"/>
        <w:numPr>
          <w:ilvl w:val="0"/>
          <w:numId w:val="1074"/>
        </w:numPr>
      </w:pPr>
      <w:r>
        <w:t xml:space="preserve">Prefer immutable domain values where practical.</w:t>
      </w:r>
    </w:p>
    <w:p>
      <w:pPr>
        <w:pStyle w:val="Compact"/>
        <w:numPr>
          <w:ilvl w:val="0"/>
          <w:numId w:val="1074"/>
        </w:numPr>
      </w:pPr>
      <w:r>
        <w:t xml:space="preserve">Use timezone-aware UTC datetimes internally.</w:t>
      </w:r>
    </w:p>
    <w:p>
      <w:pPr>
        <w:pStyle w:val="Compact"/>
        <w:numPr>
          <w:ilvl w:val="0"/>
          <w:numId w:val="1074"/>
        </w:numPr>
      </w:pPr>
      <w:r>
        <w:t xml:space="preserve">Use UUIDs for externally exposed IDs.</w:t>
      </w:r>
    </w:p>
    <w:p>
      <w:pPr>
        <w:pStyle w:val="Compact"/>
        <w:numPr>
          <w:ilvl w:val="0"/>
          <w:numId w:val="1074"/>
        </w:numPr>
      </w:pPr>
      <w:r>
        <w:t xml:space="preserve">Use enums for statuses and decision types.</w:t>
      </w:r>
    </w:p>
    <w:p>
      <w:pPr>
        <w:pStyle w:val="Compact"/>
        <w:numPr>
          <w:ilvl w:val="0"/>
          <w:numId w:val="1074"/>
        </w:numPr>
      </w:pPr>
      <w:r>
        <w:t xml:space="preserve">Validate external input at the boundary.</w:t>
      </w:r>
    </w:p>
    <w:p>
      <w:pPr>
        <w:pStyle w:val="Compact"/>
        <w:numPr>
          <w:ilvl w:val="0"/>
          <w:numId w:val="1074"/>
        </w:numPr>
      </w:pPr>
      <w:r>
        <w:t xml:space="preserve">Use structured error values.</w:t>
      </w:r>
    </w:p>
    <w:p>
      <w:pPr>
        <w:pStyle w:val="Compact"/>
        <w:numPr>
          <w:ilvl w:val="0"/>
          <w:numId w:val="1074"/>
        </w:numPr>
      </w:pPr>
      <w:r>
        <w:t xml:space="preserve">Do not catch</w:t>
      </w:r>
      <w:r>
        <w:t xml:space="preserve"> </w:t>
      </w:r>
      <w:r>
        <w:rPr>
          <w:rStyle w:val="VerbatimChar"/>
        </w:rPr>
        <w:t xml:space="preserve">Exception</w:t>
      </w:r>
      <w:r>
        <w:t xml:space="preserve"> </w:t>
      </w:r>
      <w:r>
        <w:t xml:space="preserve">without re-raising or converting it explicitly.</w:t>
      </w:r>
    </w:p>
    <w:p>
      <w:pPr>
        <w:pStyle w:val="Compact"/>
        <w:numPr>
          <w:ilvl w:val="0"/>
          <w:numId w:val="1074"/>
        </w:numPr>
      </w:pPr>
      <w:r>
        <w:t xml:space="preserve">Do not log full prompts or secrets.</w:t>
      </w:r>
    </w:p>
    <w:p>
      <w:pPr>
        <w:pStyle w:val="Compact"/>
        <w:numPr>
          <w:ilvl w:val="0"/>
          <w:numId w:val="1074"/>
        </w:numPr>
      </w:pPr>
      <w:r>
        <w:t xml:space="preserve">Do not create hidden global state.</w:t>
      </w:r>
    </w:p>
    <w:p>
      <w:pPr>
        <w:pStyle w:val="Compact"/>
        <w:numPr>
          <w:ilvl w:val="0"/>
          <w:numId w:val="1074"/>
        </w:numPr>
      </w:pPr>
      <w:r>
        <w:t xml:space="preserve">Do not use unrestricted</w:t>
      </w:r>
      <w:r>
        <w:t xml:space="preserve"> </w:t>
      </w:r>
      <w:r>
        <w:rPr>
          <w:rStyle w:val="VerbatimChar"/>
        </w:rPr>
        <w:t xml:space="preserve">eval</w:t>
      </w:r>
      <w:r>
        <w:t xml:space="preserve">,</w:t>
      </w:r>
      <w:r>
        <w:t xml:space="preserve"> </w:t>
      </w:r>
      <w:r>
        <w:rPr>
          <w:rStyle w:val="VerbatimChar"/>
        </w:rPr>
        <w:t xml:space="preserve">exec</w:t>
      </w:r>
      <w:r>
        <w:t xml:space="preserve">, or shell strings.</w:t>
      </w:r>
    </w:p>
    <w:p>
      <w:pPr>
        <w:pStyle w:val="Compact"/>
        <w:numPr>
          <w:ilvl w:val="0"/>
          <w:numId w:val="1074"/>
        </w:numPr>
      </w:pPr>
      <w:r>
        <w:t xml:space="preserve">Do not hold database transactions across external I/O.</w:t>
      </w:r>
    </w:p>
    <w:p>
      <w:pPr>
        <w:pStyle w:val="Compact"/>
        <w:numPr>
          <w:ilvl w:val="0"/>
          <w:numId w:val="1074"/>
        </w:numPr>
      </w:pPr>
      <w:r>
        <w:t xml:space="preserve">Do not couple tests to live model providers.</w:t>
      </w:r>
    </w:p>
    <w:p>
      <w:pPr>
        <w:pStyle w:val="Compact"/>
        <w:numPr>
          <w:ilvl w:val="0"/>
          <w:numId w:val="1074"/>
        </w:numPr>
      </w:pPr>
      <w:r>
        <w:t xml:space="preserve">Do not mock internal pure functions unnecessarily.</w:t>
      </w:r>
    </w:p>
    <w:p>
      <w:pPr>
        <w:pStyle w:val="Compact"/>
        <w:numPr>
          <w:ilvl w:val="0"/>
          <w:numId w:val="1074"/>
        </w:numPr>
      </w:pPr>
      <w:r>
        <w:t xml:space="preserve">Prefer contract tests for adapter implementations.</w:t>
      </w:r>
    </w:p>
    <w:p>
      <w:pPr>
        <w:pStyle w:val="Compact"/>
        <w:numPr>
          <w:ilvl w:val="0"/>
          <w:numId w:val="1074"/>
        </w:numPr>
      </w:pPr>
      <w:r>
        <w:t xml:space="preserve">Add a migration for every schema change.</w:t>
      </w:r>
    </w:p>
    <w:p>
      <w:pPr>
        <w:pStyle w:val="Compact"/>
        <w:numPr>
          <w:ilvl w:val="0"/>
          <w:numId w:val="1074"/>
        </w:numPr>
      </w:pPr>
      <w:r>
        <w:t xml:space="preserve">Add an ADR for architectural changes.</w:t>
      </w:r>
    </w:p>
    <w:p>
      <w:pPr>
        <w:pStyle w:val="Compact"/>
        <w:numPr>
          <w:ilvl w:val="0"/>
          <w:numId w:val="1074"/>
        </w:numPr>
      </w:pPr>
      <w:r>
        <w:t xml:space="preserve">Keep functions small enough that state transitions are obvious.</w:t>
      </w:r>
    </w:p>
    <w:p>
      <w:pPr>
        <w:pStyle w:val="Compact"/>
        <w:numPr>
          <w:ilvl w:val="0"/>
          <w:numId w:val="1074"/>
        </w:numPr>
      </w:pPr>
      <w:r>
        <w:t xml:space="preserve">Ensure cancellation propagates through async operations.</w:t>
      </w:r>
    </w:p>
    <w:p>
      <w:pPr>
        <w:pStyle w:val="Compact"/>
        <w:numPr>
          <w:ilvl w:val="0"/>
          <w:numId w:val="1074"/>
        </w:numPr>
      </w:pPr>
      <w:r>
        <w:t xml:space="preserve">Document every public tool’s side effects and idempotency behavior.</w:t>
      </w:r>
    </w:p>
    <w:bookmarkEnd w:id="165"/>
    <w:bookmarkStart w:id="166" w:name="definition-of-done-for-every-milestone"/>
    <w:p>
      <w:pPr>
        <w:pStyle w:val="Heading1"/>
      </w:pPr>
      <w:r>
        <w:t xml:space="preserve">24. Definition of done for every milestone</w:t>
      </w:r>
    </w:p>
    <w:p>
      <w:pPr>
        <w:pStyle w:val="FirstParagraph"/>
      </w:pPr>
      <w:r>
        <w:t xml:space="preserve">A milestone is not complete until:</w:t>
      </w:r>
    </w:p>
    <w:p>
      <w:pPr>
        <w:pStyle w:val="Compact"/>
        <w:numPr>
          <w:ilvl w:val="0"/>
          <w:numId w:val="1075"/>
        </w:numPr>
      </w:pPr>
      <w:r>
        <w:t xml:space="preserve">All acceptance criteria pass.</w:t>
      </w:r>
    </w:p>
    <w:p>
      <w:pPr>
        <w:pStyle w:val="Compact"/>
        <w:numPr>
          <w:ilvl w:val="0"/>
          <w:numId w:val="1075"/>
        </w:numPr>
      </w:pPr>
      <w:r>
        <w:t xml:space="preserve">Unit tests are added.</w:t>
      </w:r>
    </w:p>
    <w:p>
      <w:pPr>
        <w:pStyle w:val="Compact"/>
        <w:numPr>
          <w:ilvl w:val="0"/>
          <w:numId w:val="1075"/>
        </w:numPr>
      </w:pPr>
      <w:r>
        <w:t xml:space="preserve">Integration tests are added where relevant.</w:t>
      </w:r>
    </w:p>
    <w:p>
      <w:pPr>
        <w:pStyle w:val="Compact"/>
        <w:numPr>
          <w:ilvl w:val="0"/>
          <w:numId w:val="1075"/>
        </w:numPr>
      </w:pPr>
      <w:r>
        <w:t xml:space="preserve">New adapters pass contract tests.</w:t>
      </w:r>
    </w:p>
    <w:p>
      <w:pPr>
        <w:pStyle w:val="Compact"/>
        <w:numPr>
          <w:ilvl w:val="0"/>
          <w:numId w:val="1075"/>
        </w:numPr>
      </w:pPr>
      <w:r>
        <w:t xml:space="preserve">Type checking passes.</w:t>
      </w:r>
    </w:p>
    <w:p>
      <w:pPr>
        <w:pStyle w:val="Compact"/>
        <w:numPr>
          <w:ilvl w:val="0"/>
          <w:numId w:val="1075"/>
        </w:numPr>
      </w:pPr>
      <w:r>
        <w:t xml:space="preserve">Formatting and linting pass.</w:t>
      </w:r>
    </w:p>
    <w:p>
      <w:pPr>
        <w:pStyle w:val="Compact"/>
        <w:numPr>
          <w:ilvl w:val="0"/>
          <w:numId w:val="1075"/>
        </w:numPr>
      </w:pPr>
      <w:r>
        <w:t xml:space="preserve">Database migrations upgrade from a clean database.</w:t>
      </w:r>
    </w:p>
    <w:p>
      <w:pPr>
        <w:pStyle w:val="Compact"/>
        <w:numPr>
          <w:ilvl w:val="0"/>
          <w:numId w:val="1075"/>
        </w:numPr>
      </w:pPr>
      <w:r>
        <w:t xml:space="preserve">Database migrations upgrade from the previous revision.</w:t>
      </w:r>
    </w:p>
    <w:p>
      <w:pPr>
        <w:pStyle w:val="Compact"/>
        <w:numPr>
          <w:ilvl w:val="0"/>
          <w:numId w:val="1075"/>
        </w:numPr>
      </w:pPr>
      <w:r>
        <w:t xml:space="preserve">Public interfaces are documented.</w:t>
      </w:r>
    </w:p>
    <w:p>
      <w:pPr>
        <w:pStyle w:val="Compact"/>
        <w:numPr>
          <w:ilvl w:val="0"/>
          <w:numId w:val="1075"/>
        </w:numPr>
      </w:pPr>
      <w:r>
        <w:t xml:space="preserve">New configuration appears in</w:t>
      </w:r>
      <w:r>
        <w:t xml:space="preserve"> </w:t>
      </w:r>
      <w:r>
        <w:rPr>
          <w:rStyle w:val="VerbatimChar"/>
        </w:rPr>
        <w:t xml:space="preserve">.env.example</w:t>
      </w:r>
      <w:r>
        <w:t xml:space="preserve">.</w:t>
      </w:r>
    </w:p>
    <w:p>
      <w:pPr>
        <w:pStyle w:val="Compact"/>
        <w:numPr>
          <w:ilvl w:val="0"/>
          <w:numId w:val="1075"/>
        </w:numPr>
      </w:pPr>
      <w:r>
        <w:t xml:space="preserve">Security implications are documented.</w:t>
      </w:r>
    </w:p>
    <w:p>
      <w:pPr>
        <w:pStyle w:val="Compact"/>
        <w:numPr>
          <w:ilvl w:val="0"/>
          <w:numId w:val="1075"/>
        </w:numPr>
      </w:pPr>
      <w:r>
        <w:t xml:space="preserve">Relevant ADRs are added or updated.</w:t>
      </w:r>
    </w:p>
    <w:p>
      <w:pPr>
        <w:pStyle w:val="Compact"/>
        <w:numPr>
          <w:ilvl w:val="0"/>
          <w:numId w:val="1075"/>
        </w:numPr>
      </w:pPr>
      <w:r>
        <w:t xml:space="preserve">No secrets appear in fixtures, logs, or committed files.</w:t>
      </w:r>
    </w:p>
    <w:p>
      <w:pPr>
        <w:pStyle w:val="Compact"/>
        <w:numPr>
          <w:ilvl w:val="0"/>
          <w:numId w:val="1075"/>
        </w:numPr>
      </w:pPr>
      <w:r>
        <w:rPr>
          <w:rStyle w:val="VerbatimChar"/>
        </w:rPr>
        <w:t xml:space="preserve">make check</w:t>
      </w:r>
      <w:r>
        <w:t xml:space="preserve"> </w:t>
      </w:r>
      <w:r>
        <w:t xml:space="preserve">succeeds.</w:t>
      </w:r>
    </w:p>
    <w:p>
      <w:pPr>
        <w:pStyle w:val="FirstParagraph"/>
      </w:pPr>
      <w:r>
        <w:t xml:space="preserve">Do not leave untracked TODO comments. Convert deferred work into documented issues or a roadmap section.</w:t>
      </w:r>
    </w:p>
    <w:bookmarkEnd w:id="166"/>
    <w:bookmarkStart w:id="167" w:name="initial-local-development-experience"/>
    <w:p>
      <w:pPr>
        <w:pStyle w:val="Heading1"/>
      </w:pPr>
      <w:r>
        <w:t xml:space="preserve">25. Initial local-development experience</w:t>
      </w:r>
    </w:p>
    <w:p>
      <w:pPr>
        <w:pStyle w:val="FirstParagraph"/>
      </w:pPr>
      <w:r>
        <w:t xml:space="preserve">The final setup should support:</w:t>
      </w:r>
    </w:p>
    <w:p>
      <w:pPr>
        <w:pStyle w:val="SourceCode"/>
      </w:pPr>
      <w:r>
        <w:rPr>
          <w:rStyle w:val="VerbatimChar"/>
        </w:rPr>
        <w:t xml:space="preserve">git clone &lt;repository&gt;</w:t>
      </w:r>
      <w:r>
        <w:br/>
      </w:r>
      <w:r>
        <w:rPr>
          <w:rStyle w:val="VerbatimChar"/>
        </w:rPr>
        <w:t xml:space="preserve">cd agent-core</w:t>
      </w:r>
      <w:r>
        <w:br/>
      </w:r>
      <w:r>
        <w:br/>
      </w:r>
      <w:r>
        <w:rPr>
          <w:rStyle w:val="VerbatimChar"/>
        </w:rPr>
        <w:t xml:space="preserve">cp .env.example .env</w:t>
      </w:r>
      <w:r>
        <w:br/>
      </w:r>
      <w:r>
        <w:rPr>
          <w:rStyle w:val="VerbatimChar"/>
        </w:rPr>
        <w:t xml:space="preserve">uv sync</w:t>
      </w:r>
      <w:r>
        <w:br/>
      </w:r>
      <w:r>
        <w:br/>
      </w:r>
      <w:r>
        <w:rPr>
          <w:rStyle w:val="VerbatimChar"/>
        </w:rPr>
        <w:t xml:space="preserve">docker compose up -d postgres</w:t>
      </w:r>
      <w:r>
        <w:br/>
      </w:r>
      <w:r>
        <w:rPr>
          <w:rStyle w:val="VerbatimChar"/>
        </w:rPr>
        <w:t xml:space="preserve">uv run alembic upgrade head</w:t>
      </w:r>
      <w:r>
        <w:br/>
      </w:r>
      <w:r>
        <w:br/>
      </w:r>
      <w:r>
        <w:rPr>
          <w:rStyle w:val="VerbatimChar"/>
        </w:rPr>
        <w:t xml:space="preserve">uv run agent api</w:t>
      </w:r>
      <w:r>
        <w:br/>
      </w:r>
      <w:r>
        <w:rPr>
          <w:rStyle w:val="VerbatimChar"/>
        </w:rPr>
        <w:t xml:space="preserve">uv run agent worker</w:t>
      </w:r>
      <w:r>
        <w:br/>
      </w:r>
      <w:r>
        <w:rPr>
          <w:rStyle w:val="VerbatimChar"/>
        </w:rPr>
        <w:t xml:space="preserve">uv run agent chat</w:t>
      </w:r>
    </w:p>
    <w:p>
      <w:pPr>
        <w:pStyle w:val="FirstParagraph"/>
      </w:pPr>
      <w:r>
        <w:t xml:space="preserve">And:</w:t>
      </w:r>
    </w:p>
    <w:p>
      <w:pPr>
        <w:pStyle w:val="SourceCode"/>
      </w:pPr>
      <w:r>
        <w:rPr>
          <w:rStyle w:val="VerbatimChar"/>
        </w:rPr>
        <w:t xml:space="preserve">make check</w:t>
      </w:r>
    </w:p>
    <w:p>
      <w:pPr>
        <w:pStyle w:val="FirstParagraph"/>
      </w:pPr>
      <w:r>
        <w:t xml:space="preserve">The README must explain how to:</w:t>
      </w:r>
    </w:p>
    <w:p>
      <w:pPr>
        <w:pStyle w:val="Compact"/>
        <w:numPr>
          <w:ilvl w:val="0"/>
          <w:numId w:val="1076"/>
        </w:numPr>
      </w:pPr>
      <w:r>
        <w:t xml:space="preserve">Use the fake provider</w:t>
      </w:r>
    </w:p>
    <w:p>
      <w:pPr>
        <w:pStyle w:val="Compact"/>
        <w:numPr>
          <w:ilvl w:val="0"/>
          <w:numId w:val="1076"/>
        </w:numPr>
      </w:pPr>
      <w:r>
        <w:t xml:space="preserve">Configure OpenAI</w:t>
      </w:r>
    </w:p>
    <w:p>
      <w:pPr>
        <w:pStyle w:val="Compact"/>
        <w:numPr>
          <w:ilvl w:val="0"/>
          <w:numId w:val="1076"/>
        </w:numPr>
      </w:pPr>
      <w:r>
        <w:t xml:space="preserve">Start PostgreSQL</w:t>
      </w:r>
    </w:p>
    <w:p>
      <w:pPr>
        <w:pStyle w:val="Compact"/>
        <w:numPr>
          <w:ilvl w:val="0"/>
          <w:numId w:val="1076"/>
        </w:numPr>
      </w:pPr>
      <w:r>
        <w:t xml:space="preserve">Run migrations</w:t>
      </w:r>
    </w:p>
    <w:p>
      <w:pPr>
        <w:pStyle w:val="Compact"/>
        <w:numPr>
          <w:ilvl w:val="0"/>
          <w:numId w:val="1076"/>
        </w:numPr>
      </w:pPr>
      <w:r>
        <w:t xml:space="preserve">Start the API</w:t>
      </w:r>
    </w:p>
    <w:p>
      <w:pPr>
        <w:pStyle w:val="Compact"/>
        <w:numPr>
          <w:ilvl w:val="0"/>
          <w:numId w:val="1076"/>
        </w:numPr>
      </w:pPr>
      <w:r>
        <w:t xml:space="preserve">Start a worker</w:t>
      </w:r>
    </w:p>
    <w:p>
      <w:pPr>
        <w:pStyle w:val="Compact"/>
        <w:numPr>
          <w:ilvl w:val="0"/>
          <w:numId w:val="1076"/>
        </w:numPr>
      </w:pPr>
      <w:r>
        <w:t xml:space="preserve">Use the CLI</w:t>
      </w:r>
    </w:p>
    <w:p>
      <w:pPr>
        <w:pStyle w:val="Compact"/>
        <w:numPr>
          <w:ilvl w:val="0"/>
          <w:numId w:val="1076"/>
        </w:numPr>
      </w:pPr>
      <w:r>
        <w:t xml:space="preserve">Run deterministic evaluations</w:t>
      </w:r>
    </w:p>
    <w:p>
      <w:pPr>
        <w:pStyle w:val="Compact"/>
        <w:numPr>
          <w:ilvl w:val="0"/>
          <w:numId w:val="1076"/>
        </w:numPr>
      </w:pPr>
      <w:r>
        <w:t xml:space="preserve">Run optional live tests</w:t>
      </w:r>
    </w:p>
    <w:p>
      <w:pPr>
        <w:pStyle w:val="Compact"/>
        <w:numPr>
          <w:ilvl w:val="0"/>
          <w:numId w:val="1076"/>
        </w:numPr>
      </w:pPr>
      <w:r>
        <w:t xml:space="preserve">Inspect traces</w:t>
      </w:r>
    </w:p>
    <w:p>
      <w:pPr>
        <w:pStyle w:val="Compact"/>
        <w:numPr>
          <w:ilvl w:val="0"/>
          <w:numId w:val="1076"/>
        </w:numPr>
      </w:pPr>
      <w:r>
        <w:t xml:space="preserve">Resolve an approval</w:t>
      </w:r>
    </w:p>
    <w:p>
      <w:pPr>
        <w:pStyle w:val="Compact"/>
        <w:numPr>
          <w:ilvl w:val="0"/>
          <w:numId w:val="1076"/>
        </w:numPr>
      </w:pPr>
      <w:r>
        <w:t xml:space="preserve">Reset the development database</w:t>
      </w:r>
    </w:p>
    <w:bookmarkEnd w:id="167"/>
    <w:bookmarkStart w:id="168" w:name="first-assignment-for-the-coding-agent"/>
    <w:p>
      <w:pPr>
        <w:pStyle w:val="Heading1"/>
      </w:pPr>
      <w:r>
        <w:t xml:space="preserve">26. First assignment for the coding agent</w:t>
      </w:r>
    </w:p>
    <w:p>
      <w:pPr>
        <w:pStyle w:val="FirstParagraph"/>
      </w:pPr>
      <w:r>
        <w:t xml:space="preserve">Begin with</w:t>
      </w:r>
      <w:r>
        <w:t xml:space="preserve"> </w:t>
      </w:r>
      <w:r>
        <w:rPr>
          <w:b/>
          <w:bCs/>
        </w:rPr>
        <w:t xml:space="preserve">Milestone 0 and Milestone 1 only</w:t>
      </w:r>
      <w:r>
        <w:t xml:space="preserve">.</w:t>
      </w:r>
    </w:p>
    <w:p>
      <w:pPr>
        <w:pStyle w:val="BodyText"/>
      </w:pPr>
      <w:r>
        <w:t xml:space="preserve">Do not implement PostgreSQL persistence, OpenAI integration, memory, MCP, sandboxing, scheduling, or subagents until the in-memory vertical slice is complete and tested.</w:t>
      </w:r>
    </w:p>
    <w:p>
      <w:pPr>
        <w:pStyle w:val="BodyText"/>
      </w:pPr>
      <w:r>
        <w:t xml:space="preserve">The first implementation should produce:</w:t>
      </w:r>
    </w:p>
    <w:p>
      <w:pPr>
        <w:pStyle w:val="Compact"/>
        <w:numPr>
          <w:ilvl w:val="0"/>
          <w:numId w:val="1077"/>
        </w:numPr>
      </w:pPr>
      <w:r>
        <w:t xml:space="preserve">Repository scaffold</w:t>
      </w:r>
    </w:p>
    <w:p>
      <w:pPr>
        <w:pStyle w:val="Compact"/>
        <w:numPr>
          <w:ilvl w:val="0"/>
          <w:numId w:val="1077"/>
        </w:numPr>
      </w:pPr>
      <w:r>
        <w:rPr>
          <w:rStyle w:val="VerbatimChar"/>
        </w:rPr>
        <w:t xml:space="preserve">pyproject.toml</w:t>
      </w:r>
    </w:p>
    <w:p>
      <w:pPr>
        <w:pStyle w:val="Compact"/>
        <w:numPr>
          <w:ilvl w:val="0"/>
          <w:numId w:val="1077"/>
        </w:numPr>
      </w:pPr>
      <w:r>
        <w:t xml:space="preserve">Development commands</w:t>
      </w:r>
    </w:p>
    <w:p>
      <w:pPr>
        <w:pStyle w:val="Compact"/>
        <w:numPr>
          <w:ilvl w:val="0"/>
          <w:numId w:val="1077"/>
        </w:numPr>
      </w:pPr>
      <w:r>
        <w:t xml:space="preserve">Configuration system</w:t>
      </w:r>
    </w:p>
    <w:p>
      <w:pPr>
        <w:pStyle w:val="Compact"/>
        <w:numPr>
          <w:ilvl w:val="0"/>
          <w:numId w:val="1077"/>
        </w:numPr>
      </w:pPr>
      <w:r>
        <w:t xml:space="preserve">Domain models</w:t>
      </w:r>
    </w:p>
    <w:p>
      <w:pPr>
        <w:pStyle w:val="Compact"/>
        <w:numPr>
          <w:ilvl w:val="0"/>
          <w:numId w:val="1077"/>
        </w:numPr>
      </w:pPr>
      <w:r>
        <w:t xml:space="preserve">Port interfaces</w:t>
      </w:r>
    </w:p>
    <w:p>
      <w:pPr>
        <w:pStyle w:val="Compact"/>
        <w:numPr>
          <w:ilvl w:val="0"/>
          <w:numId w:val="1077"/>
        </w:numPr>
      </w:pPr>
      <w:r>
        <w:t xml:space="preserve">State machine</w:t>
      </w:r>
    </w:p>
    <w:p>
      <w:pPr>
        <w:pStyle w:val="Compact"/>
        <w:numPr>
          <w:ilvl w:val="0"/>
          <w:numId w:val="1077"/>
        </w:numPr>
      </w:pPr>
      <w:r>
        <w:t xml:space="preserve">In-memory repositories</w:t>
      </w:r>
    </w:p>
    <w:p>
      <w:pPr>
        <w:pStyle w:val="Compact"/>
        <w:numPr>
          <w:ilvl w:val="0"/>
          <w:numId w:val="1077"/>
        </w:numPr>
      </w:pPr>
      <w:r>
        <w:t xml:space="preserve">Fake model provider</w:t>
      </w:r>
    </w:p>
    <w:p>
      <w:pPr>
        <w:pStyle w:val="Compact"/>
        <w:numPr>
          <w:ilvl w:val="0"/>
          <w:numId w:val="1077"/>
        </w:numPr>
      </w:pPr>
      <w:r>
        <w:t xml:space="preserve">Tool registry</w:t>
      </w:r>
    </w:p>
    <w:p>
      <w:pPr>
        <w:pStyle w:val="Compact"/>
        <w:numPr>
          <w:ilvl w:val="0"/>
          <w:numId w:val="1077"/>
        </w:numPr>
      </w:pPr>
      <w:r>
        <w:t xml:space="preserve">Calculator tool</w:t>
      </w:r>
    </w:p>
    <w:p>
      <w:pPr>
        <w:pStyle w:val="Compact"/>
        <w:numPr>
          <w:ilvl w:val="0"/>
          <w:numId w:val="1077"/>
        </w:numPr>
      </w:pPr>
      <w:r>
        <w:t xml:space="preserve">Current-time tool</w:t>
      </w:r>
    </w:p>
    <w:p>
      <w:pPr>
        <w:pStyle w:val="Compact"/>
        <w:numPr>
          <w:ilvl w:val="0"/>
          <w:numId w:val="1077"/>
        </w:numPr>
      </w:pPr>
      <w:r>
        <w:t xml:space="preserve">Minimal context builder</w:t>
      </w:r>
    </w:p>
    <w:p>
      <w:pPr>
        <w:pStyle w:val="Compact"/>
        <w:numPr>
          <w:ilvl w:val="0"/>
          <w:numId w:val="1077"/>
        </w:numPr>
      </w:pPr>
      <w:r>
        <w:t xml:space="preserve">Inline runtime loop</w:t>
      </w:r>
    </w:p>
    <w:p>
      <w:pPr>
        <w:pStyle w:val="Compact"/>
        <w:numPr>
          <w:ilvl w:val="0"/>
          <w:numId w:val="1077"/>
        </w:numPr>
      </w:pPr>
      <w:r>
        <w:t xml:space="preserve">CLI</w:t>
      </w:r>
      <w:r>
        <w:t xml:space="preserve"> </w:t>
      </w:r>
      <w:r>
        <w:rPr>
          <w:rStyle w:val="VerbatimChar"/>
        </w:rPr>
        <w:t xml:space="preserve">agent run</w:t>
      </w:r>
    </w:p>
    <w:p>
      <w:pPr>
        <w:pStyle w:val="Compact"/>
        <w:numPr>
          <w:ilvl w:val="0"/>
          <w:numId w:val="1077"/>
        </w:numPr>
      </w:pPr>
      <w:r>
        <w:t xml:space="preserve">Deterministic tests</w:t>
      </w:r>
    </w:p>
    <w:p>
      <w:pPr>
        <w:pStyle w:val="Compact"/>
        <w:numPr>
          <w:ilvl w:val="0"/>
          <w:numId w:val="1077"/>
        </w:numPr>
      </w:pPr>
      <w:r>
        <w:t xml:space="preserve">Initial ADRs</w:t>
      </w:r>
    </w:p>
    <w:p>
      <w:pPr>
        <w:pStyle w:val="Compact"/>
        <w:numPr>
          <w:ilvl w:val="0"/>
          <w:numId w:val="1077"/>
        </w:numPr>
      </w:pPr>
      <w:r>
        <w:t xml:space="preserve">README</w:t>
      </w:r>
    </w:p>
    <w:p>
      <w:pPr>
        <w:pStyle w:val="FirstParagraph"/>
      </w:pPr>
      <w:r>
        <w:t xml:space="preserve">The first demonstration must execute:</w:t>
      </w:r>
    </w:p>
    <w:p>
      <w:pPr>
        <w:pStyle w:val="SourceCode"/>
      </w:pPr>
      <w:r>
        <w:rPr>
          <w:rStyle w:val="VerbatimChar"/>
        </w:rPr>
        <w:t xml:space="preserve">uv run agent run "What is 17 multiplied by 23?"</w:t>
      </w:r>
    </w:p>
    <w:p>
      <w:pPr>
        <w:pStyle w:val="FirstParagraph"/>
      </w:pPr>
      <w:r>
        <w:t xml:space="preserve">Expected trace:</w:t>
      </w:r>
    </w:p>
    <w:p>
      <w:pPr>
        <w:pStyle w:val="SourceCode"/>
      </w:pPr>
      <w:r>
        <w:rPr>
          <w:rStyle w:val="VerbatimChar"/>
        </w:rPr>
        <w:t xml:space="preserve">run.queued</w:t>
      </w:r>
      <w:r>
        <w:br/>
      </w:r>
      <w:r>
        <w:rPr>
          <w:rStyle w:val="VerbatimChar"/>
        </w:rPr>
        <w:t xml:space="preserve">run.started</w:t>
      </w:r>
      <w:r>
        <w:br/>
      </w:r>
      <w:r>
        <w:rPr>
          <w:rStyle w:val="VerbatimChar"/>
        </w:rPr>
        <w:t xml:space="preserve">model.request.started</w:t>
      </w:r>
      <w:r>
        <w:br/>
      </w:r>
      <w:r>
        <w:rPr>
          <w:rStyle w:val="VerbatimChar"/>
        </w:rPr>
        <w:t xml:space="preserve">model.response.completed</w:t>
      </w:r>
      <w:r>
        <w:br/>
      </w:r>
      <w:r>
        <w:rPr>
          <w:rStyle w:val="VerbatimChar"/>
        </w:rPr>
        <w:t xml:space="preserve">tool.call.proposed</w:t>
      </w:r>
      <w:r>
        <w:br/>
      </w:r>
      <w:r>
        <w:rPr>
          <w:rStyle w:val="VerbatimChar"/>
        </w:rPr>
        <w:t xml:space="preserve">tool.call.authorized</w:t>
      </w:r>
      <w:r>
        <w:br/>
      </w:r>
      <w:r>
        <w:rPr>
          <w:rStyle w:val="VerbatimChar"/>
        </w:rPr>
        <w:t xml:space="preserve">tool.call.started</w:t>
      </w:r>
      <w:r>
        <w:br/>
      </w:r>
      <w:r>
        <w:rPr>
          <w:rStyle w:val="VerbatimChar"/>
        </w:rPr>
        <w:t xml:space="preserve">tool.call.completed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run.completed</w:t>
      </w:r>
    </w:p>
    <w:p>
      <w:pPr>
        <w:pStyle w:val="FirstParagraph"/>
      </w:pPr>
      <w:r>
        <w:t xml:space="preserve">The coding agent should conclude the first assignment by reporting:</w:t>
      </w:r>
    </w:p>
    <w:p>
      <w:pPr>
        <w:pStyle w:val="Compact"/>
        <w:numPr>
          <w:ilvl w:val="0"/>
          <w:numId w:val="1078"/>
        </w:numPr>
      </w:pPr>
      <w:r>
        <w:t xml:space="preserve">Files created or changed</w:t>
      </w:r>
    </w:p>
    <w:p>
      <w:pPr>
        <w:pStyle w:val="Compact"/>
        <w:numPr>
          <w:ilvl w:val="0"/>
          <w:numId w:val="1078"/>
        </w:numPr>
      </w:pPr>
      <w:r>
        <w:t xml:space="preserve">Architecture decisions made</w:t>
      </w:r>
    </w:p>
    <w:p>
      <w:pPr>
        <w:pStyle w:val="Compact"/>
        <w:numPr>
          <w:ilvl w:val="0"/>
          <w:numId w:val="1078"/>
        </w:numPr>
      </w:pPr>
      <w:r>
        <w:t xml:space="preserve">Commands required to run the project</w:t>
      </w:r>
    </w:p>
    <w:p>
      <w:pPr>
        <w:pStyle w:val="Compact"/>
        <w:numPr>
          <w:ilvl w:val="0"/>
          <w:numId w:val="1078"/>
        </w:numPr>
      </w:pPr>
      <w:r>
        <w:t xml:space="preserve">Test and type-check results</w:t>
      </w:r>
    </w:p>
    <w:p>
      <w:pPr>
        <w:pStyle w:val="Compact"/>
        <w:numPr>
          <w:ilvl w:val="0"/>
          <w:numId w:val="1078"/>
        </w:numPr>
      </w:pPr>
      <w:r>
        <w:t xml:space="preserve">The exact demonstration output</w:t>
      </w:r>
    </w:p>
    <w:p>
      <w:pPr>
        <w:pStyle w:val="Compact"/>
        <w:numPr>
          <w:ilvl w:val="0"/>
          <w:numId w:val="1078"/>
        </w:numPr>
      </w:pPr>
      <w:r>
        <w:t xml:space="preserve">Known limitations</w:t>
      </w:r>
    </w:p>
    <w:p>
      <w:pPr>
        <w:pStyle w:val="Compact"/>
        <w:numPr>
          <w:ilvl w:val="0"/>
          <w:numId w:val="1078"/>
        </w:numPr>
      </w:pPr>
      <w:r>
        <w:t xml:space="preserve">Any deviation from this brief and the corresponding ADR</w:t>
      </w:r>
    </w:p>
    <w:p>
      <w:pPr>
        <w:pStyle w:val="FirstParagraph"/>
      </w:pPr>
      <w:r>
        <w:t xml:space="preserve">The coding agent should not begin Milestone 2 until Milestones 0 and 1 pass all acceptance criteria.</w:t>
      </w:r>
    </w:p>
    <w:bookmarkEnd w:id="168"/>
    <w:p>
      <w:pPr>
        <w:pStyle w:val="Heading1"/>
      </w:pPr>
      <w:r>
        <w:t>27. Run, turn, and session model</w:t>
      </w:r>
    </w:p>
    <w:p>
      <w:pPr>
        <w:pStyle w:val="FirstParagraph"/>
      </w:pPr>
      <w:r>
        <w:t>This section resolves the domain’s load-bearing ambiguity: what a run is relative to a conversational turn and a session, where a new run’s prior conversation comes from, how the agent can pause for user input mid-run, and whether a session may have concurrent runs. It expands Sections 6.3, 6.4, 12, and 16, and is recorded as ADR-0009.</w:t>
      </w:r>
    </w:p>
    <w:p>
      <w:pPr>
        <w:pStyle w:val="Heading2"/>
      </w:pPr>
      <w:r>
        <w:t>27.1 Definitions</w:t>
      </w:r>
    </w:p>
    <w:p>
      <w:pPr>
        <w:pStyle w:val="Compact"/>
        <w:numPr>
          <w:ilvl w:val="0"/>
          <w:numId w:val="1003"/>
        </w:numPr>
      </w:pPr>
      <w:r>
        <w:t>Session: a durable, ordered conversation between one principal and one agent version. It owns the authoritative event log and the per-session sequence, and is long-lived.</w:t>
      </w:r>
    </w:p>
    <w:p>
      <w:pPr>
        <w:pStyle w:val="Compact"/>
        <w:numPr>
          <w:ilvl w:val="0"/>
          <w:numId w:val="1003"/>
        </w:numPr>
      </w:pPr>
      <w:r>
        <w:t>Turn: one user input and the agent’s complete response to it, including any tool use and approvals. It is a unit of conversation.</w:t>
      </w:r>
    </w:p>
    <w:p>
      <w:pPr>
        <w:pStyle w:val="Compact"/>
        <w:numPr>
          <w:ilvl w:val="0"/>
          <w:numId w:val="1003"/>
        </w:numPr>
      </w:pPr>
      <w:r>
        <w:t>Run: the durable execution of exactly one turn. A run is the unit of scheduling, leasing, checkpointing, budgeting, and recovery.</w:t>
      </w:r>
    </w:p>
    <w:p>
      <w:pPr>
        <w:pStyle w:val="FirstParagraph"/>
      </w:pPr>
      <w:r>
        <w:t>Decision: run == turn. Submitting a user message creates exactly one run; that run ends when the agent has produced its final response for that message, or fails, is cancelled, or times out. A session is a sequence of such runs. Subagents get their own child runs (27.6), not turns.</w:t>
      </w:r>
    </w:p>
    <w:p>
      <w:pPr>
        <w:pStyle w:val="Heading2"/>
      </w:pPr>
      <w:r>
        <w:t>27.2 State machine (expanded)</w:t>
      </w:r>
    </w:p>
    <w:p>
      <w:pPr>
        <w:pStyle w:val="SourceCode"/>
      </w:pPr>
      <w:r>
        <w:rPr>
          <w:rStyle w:val="VerbatimChar"/>
        </w:rPr>
        <w:t xml:space="preserve">QUEUED</w:t>
      </w:r>
      <w:r>
        <w:br/>
      </w:r>
      <w:r>
        <w:rPr>
          <w:rStyle w:val="VerbatimChar"/>
        </w:rPr>
        <w:t xml:space="preserve">  -&gt; RUNNING</w:t>
      </w:r>
      <w:r>
        <w:br/>
      </w:r>
      <w:r>
        <w:rPr>
          <w:rStyle w:val="VerbatimChar"/>
        </w:rPr>
        <w:t xml:space="preserve">RUNNING</w:t>
      </w:r>
      <w:r>
        <w:br/>
      </w:r>
      <w:r>
        <w:rPr>
          <w:rStyle w:val="VerbatimChar"/>
        </w:rPr>
        <w:t xml:space="preserve">  -&gt; WAITING_FOR_APPROVAL     (a tool needs human approval)</w:t>
      </w:r>
      <w:r>
        <w:br/>
      </w:r>
      <w:r>
        <w:rPr>
          <w:rStyle w:val="VerbatimChar"/>
        </w:rPr>
        <w:t xml:space="preserve">  -&gt; WAITING_FOR_USER         (the agent asked the user a question)</w:t>
      </w:r>
      <w:r>
        <w:br/>
      </w:r>
      <w:r>
        <w:rPr>
          <w:rStyle w:val="VerbatimChar"/>
        </w:rPr>
        <w:t xml:space="preserve">  -&gt; COMPLETED                (final response produced)</w:t>
      </w:r>
      <w:r>
        <w:br/>
      </w:r>
      <w:r>
        <w:rPr>
          <w:rStyle w:val="VerbatimChar"/>
        </w:rPr>
        <w:t xml:space="preserve">  -&gt; FAILED                   (terminal error / budget / deadline)</w:t>
      </w:r>
      <w:r>
        <w:br/>
      </w:r>
      <w:r>
        <w:rPr>
          <w:rStyle w:val="VerbatimChar"/>
        </w:rPr>
        <w:t xml:space="preserve">  -&gt; CANCELLED</w:t>
      </w:r>
      <w:r>
        <w:br/>
      </w:r>
      <w:r>
        <w:rPr>
          <w:rStyle w:val="VerbatimChar"/>
        </w:rPr>
        <w:t xml:space="preserve">WAITING_FOR_APPROVAL</w:t>
      </w:r>
      <w:r>
        <w:br/>
      </w:r>
      <w:r>
        <w:rPr>
          <w:rStyle w:val="VerbatimChar"/>
        </w:rPr>
        <w:t xml:space="preserve">  -&gt; RUNNING                  (approval resolved -&gt; revalidate policy)</w:t>
      </w:r>
      <w:r>
        <w:br/>
      </w:r>
      <w:r>
        <w:rPr>
          <w:rStyle w:val="VerbatimChar"/>
        </w:rPr>
        <w:t xml:space="preserve">  -&gt; CANCELLED</w:t>
      </w:r>
      <w:r>
        <w:br/>
      </w:r>
      <w:r>
        <w:rPr>
          <w:rStyle w:val="VerbatimChar"/>
        </w:rPr>
        <w:t xml:space="preserve">  -&gt; FAILED                   (approval expired, per policy)</w:t>
      </w:r>
      <w:r>
        <w:br/>
      </w:r>
      <w:r>
        <w:rPr>
          <w:rStyle w:val="VerbatimChar"/>
        </w:rPr>
        <w:t xml:space="preserve">WAITING_FOR_USER</w:t>
      </w:r>
      <w:r>
        <w:br/>
      </w:r>
      <w:r>
        <w:rPr>
          <w:rStyle w:val="VerbatimChar"/>
        </w:rPr>
        <w:t xml:space="preserve">  -&gt; RUNNING                  (user reply delivered to the same run)</w:t>
      </w:r>
      <w:r>
        <w:br/>
      </w:r>
      <w:r>
        <w:rPr>
          <w:rStyle w:val="VerbatimChar"/>
        </w:rPr>
        <w:t xml:space="preserve">  -&gt; CANCELLED</w:t>
      </w:r>
      <w:r>
        <w:br/>
      </w:r>
      <w:r>
        <w:rPr>
          <w:rStyle w:val="VerbatimChar"/>
        </w:rPr>
        <w:t xml:space="preserve">  -&gt; FAILED                   (input deadline passed, per policy)</w:t>
      </w:r>
    </w:p>
    <w:p>
      <w:pPr>
        <w:pStyle w:val="FirstParagraph"/>
      </w:pPr>
      <w:r>
        <w:t>Both WAITING_* states release the worker lease, checkpoint the run, and emit an event. Neither holds a database transaction or a worker slot while waiting. Only explicit transition functions may modify run status.</w:t>
      </w:r>
    </w:p>
    <w:p>
      <w:pPr>
        <w:pStyle w:val="Heading2"/>
      </w:pPr>
      <w:r>
        <w:t>27.3 WAITING_FOR_USER and mid-run clarifying questions</w:t>
      </w:r>
    </w:p>
    <w:p>
      <w:pPr>
        <w:pStyle w:val="FirstParagraph"/>
      </w:pPr>
      <w:r>
        <w:t>WAITING_FOR_USER is what lets an agent ask a clarifying question without ending the turn. It is entered by a dedicated, deterministic control tool rather than by parsing model prose:</w:t>
      </w:r>
    </w:p>
    <w:p>
      <w:pPr>
        <w:pStyle w:val="SourceCode"/>
      </w:pPr>
      <w:r>
        <w:rPr>
          <w:rStyle w:val="VerbatimChar"/>
        </w:rPr>
        <w:t xml:space="preserve">conversation.ask_user</w:t>
      </w:r>
      <w:r>
        <w:br/>
      </w:r>
      <w:r>
        <w:rPr>
          <w:rStyle w:val="VerbatimChar"/>
        </w:rPr>
        <w:t xml:space="preserve">  input:  { "question": str,</w:t>
      </w:r>
      <w:r>
        <w:br/>
      </w:r>
      <w:r>
        <w:rPr>
          <w:rStyle w:val="VerbatimChar"/>
        </w:rPr>
        <w:t xml:space="preserve">            "expected": "free_text" | "choice",</w:t>
      </w:r>
      <w:r>
        <w:br/>
      </w:r>
      <w:r>
        <w:rPr>
          <w:rStyle w:val="VerbatimChar"/>
        </w:rPr>
        <w:t xml:space="preserve">            "choices": [str] | null,</w:t>
      </w:r>
      <w:r>
        <w:br/>
      </w:r>
      <w:r>
        <w:rPr>
          <w:rStyle w:val="VerbatimChar"/>
        </w:rPr>
        <w:t xml:space="preserve">            "deadline_seconds": int | null }</w:t>
      </w:r>
      <w:r>
        <w:br/>
      </w:r>
      <w:r>
        <w:rPr>
          <w:rStyle w:val="VerbatimChar"/>
        </w:rPr>
        <w:t xml:space="preserve">  effect: checkpoint; run -&gt; WAITING_FOR_USER; release lease;</w:t>
      </w:r>
      <w:r>
        <w:br/>
      </w:r>
      <w:r>
        <w:rPr>
          <w:rStyle w:val="VerbatimChar"/>
        </w:rPr>
        <w:t xml:space="preserve">          emit run.waiting_for_user</w:t>
      </w:r>
    </w:p>
    <w:p>
      <w:pPr>
        <w:pStyle w:val="FirstParagraph"/>
      </w:pPr>
      <w:r>
        <w:t>Delivering the answer resumes the same run rather than starting a new one:</w:t>
      </w:r>
    </w:p>
    <w:p>
      <w:pPr>
        <w:pStyle w:val="SourceCode"/>
      </w:pPr>
      <w:r>
        <w:rPr>
          <w:rStyle w:val="VerbatimChar"/>
        </w:rPr>
        <w:t xml:space="preserve">POST /v1/runs/{run_id}/input</w:t>
      </w:r>
      <w:r>
        <w:br/>
      </w:r>
      <w:r>
        <w:rPr>
          <w:rStyle w:val="VerbatimChar"/>
        </w:rPr>
        <w:t xml:space="preserve">{ "content": [ { "type": "text", "text": "Use the EU region." } ] }</w:t>
      </w:r>
    </w:p>
    <w:p>
      <w:pPr>
        <w:pStyle w:val="FirstParagraph"/>
      </w:pPr>
      <w:r>
        <w:t>The service validates that the run is WAITING_FOR_USER, appends a UserMessage to the conversation as the resolution of the outstanding question, re-enqueues the run (QUEUED -&gt; claimed -&gt; RUNNING), and the loop continues from the checkpoint. This is distinct from POST /sessions/{id}/messages, which always starts a new turn and run.</w:t>
      </w:r>
    </w:p>
    <w:p>
      <w:pPr>
        <w:pStyle w:val="BodyText"/>
      </w:pPr>
      <w:r>
        <w:t>Design rule: routing user text to a waiting run versus a new run is a deterministic decision made by the API from the run’s state, never by the model. If a message arrives for a session whose latest run is WAITING_FOR_USER, the API applies one configured policy - treat it as the awaited input, or reject it with guidance - and must not silently do both.</w:t>
      </w:r>
    </w:p>
    <w:p>
      <w:pPr>
        <w:pStyle w:val="Heading2"/>
      </w:pPr>
      <w:r>
        <w:t>27.4 Cross-run conversation continuity</w:t>
      </w:r>
    </w:p>
    <w:p>
      <w:pPr>
        <w:pStyle w:val="FirstParagraph"/>
      </w:pPr>
      <w:r>
        <w:t>A new run must begin with the session’s accumulated conversation, but checkpoints are per-run. Resolve this explicitly:</w:t>
      </w:r>
    </w:p>
    <w:p>
      <w:pPr>
        <w:pStyle w:val="Compact"/>
        <w:numPr>
          <w:ilvl w:val="0"/>
          <w:numId w:val="1003"/>
        </w:numPr>
      </w:pPr>
      <w:r>
        <w:t>The authoritative history is the session event log. The context builder reads prior conversation from a session-history projection built from events, not from the previous run’s checkpoint.</w:t>
      </w:r>
    </w:p>
    <w:p>
      <w:pPr>
        <w:pStyle w:val="Compact"/>
        <w:numPr>
          <w:ilvl w:val="0"/>
          <w:numId w:val="1003"/>
        </w:numPr>
      </w:pPr>
      <w:r>
        <w:t>At run start, seed the new run’s initial checkpoint conversation from that projection (subject to the context budget and compaction) plus the new user message.</w:t>
      </w:r>
    </w:p>
    <w:p>
      <w:pPr>
        <w:pStyle w:val="Compact"/>
        <w:numPr>
          <w:ilvl w:val="0"/>
          <w:numId w:val="1003"/>
        </w:numPr>
      </w:pPr>
      <w:r>
        <w:t>A run’s checkpoint holds only that run’s evolving working conversation; it is not the system of record for the session.</w:t>
      </w:r>
    </w:p>
    <w:p>
      <w:pPr>
        <w:pStyle w:val="Compact"/>
        <w:numPr>
          <w:ilvl w:val="0"/>
          <w:numId w:val="1003"/>
        </w:numPr>
      </w:pPr>
      <w:r>
        <w:t>Provider-opaque reasoning items never cross a run boundary; only portable items (system, user, assistant text, tool calls and results, and compacted summaries) carry forward.</w:t>
      </w:r>
    </w:p>
    <w:p>
      <w:pPr>
        <w:pStyle w:val="BodyText"/>
      </w:pPr>
      <w:r>
        <w:t>This keeps the run as the unit of execution and recovery while the session remains the unit of memory, and it makes provider-switching between turns safe by construction.</w:t>
      </w:r>
    </w:p>
    <w:p>
      <w:pPr>
        <w:pStyle w:val="Heading2"/>
      </w:pPr>
      <w:r>
        <w:t>27.5 Concurrency within a session</w:t>
      </w:r>
    </w:p>
    <w:p>
      <w:pPr>
        <w:pStyle w:val="FirstParagraph"/>
      </w:pPr>
      <w:r>
        <w:t>Decide deliberately whether a session may have more than one in-flight run.</w:t>
      </w:r>
    </w:p>
    <w:p>
      <w:pPr>
        <w:pStyle w:val="Compact"/>
        <w:numPr>
          <w:ilvl w:val="0"/>
          <w:numId w:val="1003"/>
        </w:numPr>
      </w:pPr>
      <w:r>
        <w:t>Default: at most one active (non-terminal) run per session. This makes the per-session event sequence contention-free, keeps ordering intuitive, and matches a single conversational thread.</w:t>
      </w:r>
    </w:p>
    <w:p>
      <w:pPr>
        <w:pStyle w:val="Compact"/>
        <w:numPr>
          <w:ilvl w:val="0"/>
          <w:numId w:val="1003"/>
        </w:numPr>
      </w:pPr>
      <w:r>
        <w:t>Enforce it with a partial unique constraint (one non-terminal run per session_id) or a conditional insert; reject or queue a second submission while one run is active.</w:t>
      </w:r>
    </w:p>
    <w:p>
      <w:pPr>
        <w:pStyle w:val="Compact"/>
        <w:numPr>
          <w:ilvl w:val="0"/>
          <w:numId w:val="1003"/>
        </w:numPr>
      </w:pPr>
      <w:r>
        <w:t>Allocate the per-session sequence inside the same short transaction that appends an event (SELECT ... FOR UPDATE on the session row, or an atomic increment of next_event_sequence), so even permitted concurrency cannot produce duplicate or gapped sequences; UNIQUE(session_id, sequence) is the backstop.</w:t>
      </w:r>
    </w:p>
    <w:p>
      <w:pPr>
        <w:pStyle w:val="Compact"/>
        <w:numPr>
          <w:ilvl w:val="0"/>
          <w:numId w:val="1003"/>
        </w:numPr>
      </w:pPr>
      <w:r>
        <w:t>If a product later needs parallel branches in one session, model them as separate sessions or as child runs (27.6), not as concurrent same-sequence writers.</w:t>
      </w:r>
    </w:p>
    <w:p>
      <w:pPr>
        <w:pStyle w:val="Heading2"/>
      </w:pPr>
      <w:r>
        <w:t>27.6 Subagents and child runs</w:t>
      </w:r>
    </w:p>
    <w:p>
      <w:pPr>
        <w:pStyle w:val="FirstParagraph"/>
      </w:pPr>
      <w:r>
        <w:t>Subagents (Section 21, Milestone 10) are child runs, not turns. A child run has its own run row with parent_run_id set, its own lease, budget, deadline, checkpoint, and trace, and it belongs to the parent’s session or a dedicated child session per policy. The parent turn does not complete until its child runs reach a terminal state. Child runs never write to the parent’s conversation directly; they return a concise result the parent incorporates.</w:t>
      </w:r>
    </w:p>
    <w:p>
      <w:pPr>
        <w:pStyle w:val="Heading2"/>
      </w:pPr>
      <w:r>
        <w:t>27.7 Idempotency of submission and input</w:t>
      </w:r>
    </w:p>
    <w:p>
      <w:pPr>
        <w:pStyle w:val="FirstParagraph"/>
      </w:pPr>
      <w:r>
        <w:t>Turn creation is idempotent on the client Idempotency-Key (Section 16): a repeated submit with the same key returns the original run rather than creating a second turn. Input delivery to a WAITING_FOR_USER run should be idempotent on (run_id, outstanding_question_id) so a retried answer does not double-resume the run.</w:t>
      </w:r>
    </w:p>
    <w:p>
      <w:pPr>
        <w:pStyle w:val="Heading2"/>
      </w:pPr>
      <w:r>
        <w:t>27.8 Acceptance criteria</w:t>
      </w:r>
    </w:p>
    <w:p>
      <w:pPr>
        <w:pStyle w:val="Compact"/>
        <w:numPr>
          <w:ilvl w:val="0"/>
          <w:numId w:val="1003"/>
        </w:numPr>
      </w:pPr>
      <w:r>
        <w:t>Submitting a message creates exactly one run; a duplicate Idempotency-Key returns the original.</w:t>
      </w:r>
    </w:p>
    <w:p>
      <w:pPr>
        <w:pStyle w:val="Compact"/>
        <w:numPr>
          <w:ilvl w:val="0"/>
          <w:numId w:val="1003"/>
        </w:numPr>
      </w:pPr>
      <w:r>
        <w:t>A new run in an existing session sees prior conversation reconstructed from the session log, not from a prior checkpoint.</w:t>
      </w:r>
    </w:p>
    <w:p>
      <w:pPr>
        <w:pStyle w:val="Compact"/>
        <w:numPr>
          <w:ilvl w:val="0"/>
          <w:numId w:val="1003"/>
        </w:numPr>
      </w:pPr>
      <w:r>
        <w:t>An agent can enter WAITING_FOR_USER via conversation.ask_user, and POST /runs/{id}/input resumes the same run.</w:t>
      </w:r>
    </w:p>
    <w:p>
      <w:pPr>
        <w:pStyle w:val="Compact"/>
        <w:numPr>
          <w:ilvl w:val="0"/>
          <w:numId w:val="1003"/>
        </w:numPr>
      </w:pPr>
      <w:r>
        <w:t>A message to a session with an active run is handled by a deterministic, configured rule (queued, rejected, or treated as awaited input) - never ambiguously.</w:t>
      </w:r>
    </w:p>
    <w:p>
      <w:pPr>
        <w:pStyle w:val="Compact"/>
        <w:numPr>
          <w:ilvl w:val="0"/>
          <w:numId w:val="1003"/>
        </w:numPr>
      </w:pPr>
      <w:r>
        <w:t>Provider-opaque reasoning items are never present in a run’s seeded conversation from a prior run.</w:t>
      </w:r>
    </w:p>
    <w:p>
      <w:pPr>
        <w:pStyle w:val="Compact"/>
        <w:numPr>
          <w:ilvl w:val="0"/>
          <w:numId w:val="1003"/>
        </w:numPr>
      </w:pPr>
      <w:r>
        <w:t>At most one non-terminal run exists per session under the default policy, enforced at the database.</w:t>
      </w:r>
    </w:p>
    <w:p>
      <w:pPr>
        <w:pStyle w:val="Compact"/>
        <w:numPr>
          <w:ilvl w:val="0"/>
          <w:numId w:val="1003"/>
        </w:numPr>
      </w:pPr>
      <w:r>
        <w:t>Concurrent event appends cannot violate UNIQUE(session_id, sequence).</w:t>
      </w:r>
    </w:p>
    <w:p>
      <w:pPr>
        <w:pStyle w:val="Heading1"/>
      </w:pPr>
      <w:r>
        <w:t>28. Sandbox isolation architecture</w:t>
      </w:r>
    </w:p>
    <w:p>
      <w:pPr>
        <w:pStyle w:val="FirstParagraph"/>
      </w:pPr>
      <w:r>
        <w:t>Section 18 lists what the sandbox must forbid; this section decides how the platform actually provides isolated compute and where the trust boundary sits. "Docker-compatible containers" understates a real security decision, because the mechanism the worker uses to create containers is itself the thing an escape will target. Recorded as ADR-0008.</w:t>
      </w:r>
    </w:p>
    <w:p>
      <w:pPr>
        <w:pStyle w:val="Heading2"/>
      </w:pPr>
      <w:r>
        <w:t>28.1 Threat model</w:t>
      </w:r>
    </w:p>
    <w:p>
      <w:pPr>
        <w:pStyle w:val="FirstParagraph"/>
      </w:pPr>
      <w:r>
        <w:t>Assume model-generated code is hostile. Concretely defend against:</w:t>
      </w:r>
    </w:p>
    <w:p>
      <w:pPr>
        <w:pStyle w:val="Compact"/>
        <w:numPr>
          <w:ilvl w:val="0"/>
          <w:numId w:val="1003"/>
        </w:numPr>
      </w:pPr>
      <w:r>
        <w:t>Container escape to the host kernel (the primary risk with shared-kernel containers).</w:t>
      </w:r>
    </w:p>
    <w:p>
      <w:pPr>
        <w:pStyle w:val="Compact"/>
        <w:numPr>
          <w:ilvl w:val="0"/>
          <w:numId w:val="1003"/>
        </w:numPr>
      </w:pPr>
      <w:r>
        <w:t>Access to the orchestrator’s credentials: database, object storage, provider API keys, cloud IAM.</w:t>
      </w:r>
    </w:p>
    <w:p>
      <w:pPr>
        <w:pStyle w:val="Compact"/>
        <w:numPr>
          <w:ilvl w:val="0"/>
          <w:numId w:val="1003"/>
        </w:numPr>
      </w:pPr>
      <w:r>
        <w:t>Lateral movement to other tenants’ workspaces or runs.</w:t>
      </w:r>
    </w:p>
    <w:p>
      <w:pPr>
        <w:pStyle w:val="Compact"/>
        <w:numPr>
          <w:ilvl w:val="0"/>
          <w:numId w:val="1003"/>
        </w:numPr>
      </w:pPr>
      <w:r>
        <w:t>Network exfiltration of data the code was given.</w:t>
      </w:r>
    </w:p>
    <w:p>
      <w:pPr>
        <w:pStyle w:val="Compact"/>
        <w:numPr>
          <w:ilvl w:val="0"/>
          <w:numId w:val="1003"/>
        </w:numPr>
      </w:pPr>
      <w:r>
        <w:t>Resource exhaustion (CPU, memory, disk, PIDs, inodes) as denial of service.</w:t>
      </w:r>
    </w:p>
    <w:p>
      <w:pPr>
        <w:pStyle w:val="Compact"/>
        <w:numPr>
          <w:ilvl w:val="0"/>
          <w:numId w:val="1003"/>
        </w:numPr>
      </w:pPr>
      <w:r>
        <w:t>Persistence across runs via a dirty or shared workspace.</w:t>
      </w:r>
    </w:p>
    <w:p>
      <w:pPr>
        <w:pStyle w:val="Heading2"/>
      </w:pPr>
      <w:r>
        <w:t>28.2 The mechanism decision</w:t>
      </w:r>
    </w:p>
    <w:p>
      <w:pPr>
        <w:pStyle w:val="FirstParagraph"/>
      </w:pPr>
      <w:r>
        <w:t>Choose the isolation mechanism explicitly; the options differ by the strength of the boundary and by operational cost.</w:t>
      </w:r>
    </w:p>
    <w:p>
      <w:pPr>
        <w:pStyle w:val="Compact"/>
        <w:numPr>
          <w:ilvl w:val="0"/>
          <w:numId w:val="1003"/>
        </w:numPr>
      </w:pPr>
      <w:r>
        <w:t>Docker socket from the worker (mounting /var/run/docker.sock): rejected. It is effectively root on the host and turns any worker-side flaw into a full compromise. Never mount the Docker socket into a process that handles untrusted code or orchestrates it.</w:t>
      </w:r>
    </w:p>
    <w:p>
      <w:pPr>
        <w:pStyle w:val="Compact"/>
        <w:numPr>
          <w:ilvl w:val="0"/>
          <w:numId w:val="1003"/>
        </w:numPr>
      </w:pPr>
      <w:r>
        <w:t>Shared-kernel containers with hardening (rootless runtime, user namespaces, seccomp, dropped capabilities, read-only root filesystem, no-new-privileges): an acceptable baseline for lower-risk deployments, but the boundary is still the host kernel, so a kernel vulnerability is an escape.</w:t>
      </w:r>
    </w:p>
    <w:p>
      <w:pPr>
        <w:pStyle w:val="Compact"/>
        <w:numPr>
          <w:ilvl w:val="0"/>
          <w:numId w:val="1003"/>
        </w:numPr>
      </w:pPr>
      <w:r>
        <w:t>Kernel-isolating sandboxes - gVisor (runsc) or a microVM (Firecracker or Cloud Hypervisor via Kata): recommended for a multi-tenant production platform. gVisor interposes a user-space kernel; microVMs give each run its own kernel behind a hardware virtualization boundary. Both raise the cost of escape from one kernel bug to one hypervisor or sentry bug.</w:t>
      </w:r>
    </w:p>
    <w:p>
      <w:pPr>
        <w:pStyle w:val="FirstParagraph"/>
      </w:pPr>
      <w:r>
        <w:t>Decision for a multi-tenant production target: default the container adapter to a microVM or gVisor-backed runtime, and treat plain shared-kernel Docker as a development-only fallback selected by configuration.</w:t>
      </w:r>
    </w:p>
    <w:p>
      <w:pPr>
        <w:pStyle w:val="Heading2"/>
      </w:pPr>
      <w:r>
        <w:t>28.3 Execution-service topology</w:t>
      </w:r>
    </w:p>
    <w:p>
      <w:pPr>
        <w:pStyle w:val="FirstParagraph"/>
      </w:pPr>
      <w:r>
        <w:t>Keep the mechanism behind the existing ExecutionEnvironment port and run it as a separate, least-privileged component, not inside the worker:</w:t>
      </w:r>
    </w:p>
    <w:p>
      <w:pPr>
        <w:pStyle w:val="Compact"/>
        <w:numPr>
          <w:ilvl w:val="0"/>
          <w:numId w:val="1003"/>
        </w:numPr>
      </w:pPr>
      <w:r>
        <w:t>The worker calls the ExecutionEnvironment port; it never talks to a container runtime directly.</w:t>
      </w:r>
    </w:p>
    <w:p>
      <w:pPr>
        <w:pStyle w:val="Compact"/>
        <w:numPr>
          <w:ilvl w:val="0"/>
          <w:numId w:val="1003"/>
        </w:numPr>
      </w:pPr>
      <w:r>
        <w:t>A dedicated execution service (or node pool) owns sandbox lifecycle. It holds no application secrets, no database credentials, and no provider keys.</w:t>
      </w:r>
    </w:p>
    <w:p>
      <w:pPr>
        <w:pStyle w:val="Compact"/>
        <w:numPr>
          <w:ilvl w:val="0"/>
          <w:numId w:val="1003"/>
        </w:numPr>
      </w:pPr>
      <w:r>
        <w:t>The execution service runs on separate hosts or nodes from the API, worker, and database where the deployment allows, so an escape lands somewhere with nothing worth stealing.</w:t>
      </w:r>
    </w:p>
    <w:p>
      <w:pPr>
        <w:pStyle w:val="Compact"/>
        <w:numPr>
          <w:ilvl w:val="0"/>
          <w:numId w:val="1003"/>
        </w:numPr>
      </w:pPr>
      <w:r>
        <w:t>Sandboxes are created per run (or per tool call) and destroyed after; they are never reused across tenants.</w:t>
      </w:r>
    </w:p>
    <w:p>
      <w:pPr>
        <w:pStyle w:val="SourceCode"/>
      </w:pPr>
      <w:r>
        <w:rPr>
          <w:rStyle w:val="VerbatimChar"/>
        </w:rPr>
        <w:t xml:space="preserve">worker --(ExecutionEnvironment port)--&gt; execution service --&gt; { microVM | gVisor }</w:t>
      </w:r>
      <w:r>
        <w:br/>
      </w:r>
      <w:r>
        <w:rPr>
          <w:rStyle w:val="VerbatimChar"/>
        </w:rPr>
        <w:t xml:space="preserve">   |                                         |</w:t>
      </w:r>
      <w:r>
        <w:br/>
      </w:r>
      <w:r>
        <w:rPr>
          <w:rStyle w:val="VerbatimChar"/>
        </w:rPr>
        <w:t xml:space="preserve"> secrets, DB, keys                       no secrets, no DB, no keys</w:t>
      </w:r>
    </w:p>
    <w:p>
      <w:pPr>
        <w:pStyle w:val="Heading2"/>
      </w:pPr>
      <w:r>
        <w:t>28.4 Runtime restrictions (concrete)</w:t>
      </w:r>
    </w:p>
    <w:p>
      <w:pPr>
        <w:pStyle w:val="FirstParagraph"/>
      </w:pPr>
      <w:r>
        <w:t>Realize Section 18.2 as enforced settings, not documentation:</w:t>
      </w:r>
    </w:p>
    <w:p>
      <w:pPr>
        <w:pStyle w:val="Compact"/>
        <w:numPr>
          <w:ilvl w:val="0"/>
          <w:numId w:val="1003"/>
        </w:numPr>
      </w:pPr>
      <w:r>
        <w:t>Network: default deny at the network namespace or firewall, not merely "no DNS". If a tool legitimately needs egress, allow a named destination list through a proxy the sandbox cannot reconfigure.</w:t>
      </w:r>
    </w:p>
    <w:p>
      <w:pPr>
        <w:pStyle w:val="Compact"/>
        <w:numPr>
          <w:ilvl w:val="0"/>
          <w:numId w:val="1003"/>
        </w:numPr>
      </w:pPr>
      <w:r>
        <w:t>Filesystem: a fresh read-write workspace mounted per run; a read-only root image; no host mounts; no Docker socket; tmpfs with a size cap for scratch.</w:t>
      </w:r>
    </w:p>
    <w:p>
      <w:pPr>
        <w:pStyle w:val="Compact"/>
        <w:numPr>
          <w:ilvl w:val="0"/>
          <w:numId w:val="1003"/>
        </w:numPr>
      </w:pPr>
      <w:r>
        <w:t>Identity: a non-root user; no-new-privileges; all capabilities dropped except those required; user namespaces so in-container root maps to an unprivileged host UID.</w:t>
      </w:r>
    </w:p>
    <w:p>
      <w:pPr>
        <w:pStyle w:val="Compact"/>
        <w:numPr>
          <w:ilvl w:val="0"/>
          <w:numId w:val="1003"/>
        </w:numPr>
      </w:pPr>
      <w:r>
        <w:t>Syscalls: a seccomp profile (default deny with an allowlist) even under gVisor or a microVM, for defense in depth.</w:t>
      </w:r>
    </w:p>
    <w:p>
      <w:pPr>
        <w:pStyle w:val="Compact"/>
        <w:numPr>
          <w:ilvl w:val="0"/>
          <w:numId w:val="1003"/>
        </w:numPr>
      </w:pPr>
      <w:r>
        <w:t>Resources: CPU quota, a memory limit with OOM handling, a PID limit, a disk and inode quota, and a hard wall-clock timeout enforced by the execution service (not by the model-provided timeout_seconds alone).</w:t>
      </w:r>
    </w:p>
    <w:p>
      <w:pPr>
        <w:pStyle w:val="Compact"/>
        <w:numPr>
          <w:ilvl w:val="0"/>
          <w:numId w:val="1003"/>
        </w:numPr>
      </w:pPr>
      <w:r>
        <w:t>Cleanup: destroy the sandbox and wipe the workspace after export, and verify exported artifacts by SHA-256 on the way out.</w:t>
      </w:r>
    </w:p>
    <w:p>
      <w:pPr>
        <w:pStyle w:val="Heading2"/>
      </w:pPr>
      <w:r>
        <w:t>28.5 Data flow and egress</w:t>
      </w:r>
    </w:p>
    <w:p>
      <w:pPr>
        <w:pStyle w:val="FirstParagraph"/>
      </w:pPr>
      <w:r>
        <w:t>Even with the network denied, the model plus its tools form an exfiltration path: untrusted code can write a secret it was (wrongly) given into an artifact the model then reads and emits. Controls:</w:t>
      </w:r>
    </w:p>
    <w:p>
      <w:pPr>
        <w:pStyle w:val="Compact"/>
        <w:numPr>
          <w:ilvl w:val="0"/>
          <w:numId w:val="1003"/>
        </w:numPr>
      </w:pPr>
      <w:r>
        <w:t>Never inject credentials into the sandbox. Tools that need credentials run outside the sandbox via the credential broker (Section 22); the sandbox receives data, never keys.</w:t>
      </w:r>
    </w:p>
    <w:p>
      <w:pPr>
        <w:pStyle w:val="Compact"/>
        <w:numPr>
          <w:ilvl w:val="0"/>
          <w:numId w:val="1003"/>
        </w:numPr>
      </w:pPr>
      <w:r>
        <w:t>Treat sandbox stdout, stderr, and produced files as EXTERNAL_UNTRUSTED (Section 11.2). Large outputs become artifacts, with only a summary and a reference returned to the model.</w:t>
      </w:r>
    </w:p>
    <w:p>
      <w:pPr>
        <w:pStyle w:val="Compact"/>
        <w:numPr>
          <w:ilvl w:val="0"/>
          <w:numId w:val="1003"/>
        </w:numPr>
      </w:pPr>
      <w:r>
        <w:t>Size-cap and scan tool output before it re-enters context; enforce maximum_output_bytes at the execution service.</w:t>
      </w:r>
    </w:p>
    <w:p>
      <w:pPr>
        <w:pStyle w:val="Compact"/>
        <w:numPr>
          <w:ilvl w:val="0"/>
          <w:numId w:val="1003"/>
        </w:numPr>
      </w:pPr>
      <w:r>
        <w:t>If egress is enabled for a specific tool, route it through an allowlisting proxy and log destinations; deny by default.</w:t>
      </w:r>
    </w:p>
    <w:p>
      <w:pPr>
        <w:pStyle w:val="Heading2"/>
      </w:pPr>
      <w:r>
        <w:t>28.6 Local development versus production</w:t>
      </w:r>
    </w:p>
    <w:p>
      <w:pPr>
        <w:pStyle w:val="FirstParagraph"/>
      </w:pPr>
      <w:r>
        <w:t>Make the strength of the boundary a configured choice with a safe default:</w:t>
      </w:r>
    </w:p>
    <w:p>
      <w:pPr>
        <w:pStyle w:val="Compact"/>
        <w:numPr>
          <w:ilvl w:val="0"/>
          <w:numId w:val="1003"/>
        </w:numPr>
      </w:pPr>
      <w:r>
        <w:t>Development: a fake ExecutionEnvironment (no real code execution) for deterministic tests, and optionally hardened rootless Docker for convenience.</w:t>
      </w:r>
    </w:p>
    <w:p>
      <w:pPr>
        <w:pStyle w:val="Compact"/>
        <w:numPr>
          <w:ilvl w:val="0"/>
          <w:numId w:val="1003"/>
        </w:numPr>
      </w:pPr>
      <w:r>
        <w:t>Production: a kernel-isolating runtime (microVM or gVisor) is required; startup must refuse to run untrusted code under the development fallback when AUTH_MODE is not dev.</w:t>
      </w:r>
    </w:p>
    <w:p>
      <w:pPr>
        <w:pStyle w:val="Compact"/>
        <w:numPr>
          <w:ilvl w:val="0"/>
          <w:numId w:val="1003"/>
        </w:numPr>
      </w:pPr>
      <w:r>
        <w:t>The choice is configuration behind the same port, so the contract tests (Section 20.4) run against both the fake and the real sandbox unchanged.</w:t>
      </w:r>
    </w:p>
    <w:p>
      <w:pPr>
        <w:pStyle w:val="Heading2"/>
      </w:pPr>
      <w:r>
        <w:t>28.7 Acceptance criteria</w:t>
      </w:r>
    </w:p>
    <w:p>
      <w:pPr>
        <w:pStyle w:val="Compact"/>
        <w:numPr>
          <w:ilvl w:val="0"/>
          <w:numId w:val="1003"/>
        </w:numPr>
      </w:pPr>
      <w:r>
        <w:t>Model-generated code runs only inside the isolated runtime, never in the API, worker, or execution-service control plane.</w:t>
      </w:r>
    </w:p>
    <w:p>
      <w:pPr>
        <w:pStyle w:val="Compact"/>
        <w:numPr>
          <w:ilvl w:val="0"/>
          <w:numId w:val="1003"/>
        </w:numPr>
      </w:pPr>
      <w:r>
        <w:t>The sandbox has no network by default, no host mounts, no Docker socket, no application secrets, and no database or cloud credentials.</w:t>
      </w:r>
    </w:p>
    <w:p>
      <w:pPr>
        <w:pStyle w:val="Compact"/>
        <w:numPr>
          <w:ilvl w:val="0"/>
          <w:numId w:val="1003"/>
        </w:numPr>
      </w:pPr>
      <w:r>
        <w:t>In-container root maps to an unprivileged host user; capabilities are dropped; seccomp is enforced.</w:t>
      </w:r>
    </w:p>
    <w:p>
      <w:pPr>
        <w:pStyle w:val="Compact"/>
        <w:numPr>
          <w:ilvl w:val="0"/>
          <w:numId w:val="1003"/>
        </w:numPr>
      </w:pPr>
      <w:r>
        <w:t>CPU, memory, PID, disk and inode, and wall-clock limits are enforced by the execution service and verified by tests.</w:t>
      </w:r>
    </w:p>
    <w:p>
      <w:pPr>
        <w:pStyle w:val="Compact"/>
        <w:numPr>
          <w:ilvl w:val="0"/>
          <w:numId w:val="1003"/>
        </w:numPr>
      </w:pPr>
      <w:r>
        <w:t>A container escape in a test harness cannot reach secrets or another tenant’s workspace (red-team test).</w:t>
      </w:r>
    </w:p>
    <w:p>
      <w:pPr>
        <w:pStyle w:val="Compact"/>
        <w:numPr>
          <w:ilvl w:val="0"/>
          <w:numId w:val="1003"/>
        </w:numPr>
      </w:pPr>
      <w:r>
        <w:t>Production startup refuses the development sandbox fallback.</w:t>
      </w:r>
    </w:p>
    <w:p>
      <w:pPr>
        <w:pStyle w:val="Compact"/>
        <w:numPr>
          <w:ilvl w:val="0"/>
          <w:numId w:val="1003"/>
        </w:numPr>
      </w:pPr>
      <w:r>
        <w:t>Artifacts are content-addressed and verified by checksum on export.</w:t>
      </w:r>
    </w:p>
    <w:sectPr>
      <w:headerReference r:id="rId9" w:type="default"/>
      <w:footerReference r:id="rId10" w:type="default"/>
      <w:pgSz w:h="15840" w:w="12240"/>
      <w:pgMar w:bottom="893" w:footer="432" w:header="403" w:left="1123" w:right="1037"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B6573"/>
        <w:sz w:val="17"/>
      </w:rPr>
      <w:t xml:space="preserve">Page </w:t>
    </w:r>
    <w:r>
      <w:rPr>
        <w:rFonts w:ascii="Lato" w:hAnsi="Lato" w:eastAsia="Lato"/>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7D0D9"/>
      </w:pBdr>
    </w:pPr>
    <w:r>
      <w:rPr>
        <w:rFonts w:ascii="Lato" w:hAnsi="Lato" w:eastAsia="Lato"/>
        <w:b/>
        <w:color w:val="5B6573"/>
        <w:sz w:val="15"/>
      </w:rPr>
      <w:t>MODULAR GENERAL-PURPOSE AI AGENT  |  ENGINEERING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Lato" w:eastAsia="Lato" w:hAnsi="Lato"/>
      <w:color w:val="263238"/>
      <w:sz w:val="19"/>
    </w:rPr>
  </w:style>
  <w:style w:styleId="BodyText" w:type="paragraph">
    <w:name w:val="Body Text"/>
    <w:basedOn w:val="Normal"/>
    <w:link w:val="BodyTextChar"/>
    <w:qFormat/>
    <w:pPr>
      <w:widowControl/>
      <w:spacing w:after="80" w:before="180" w:line="259" w:lineRule="auto"/>
    </w:pPr>
    <w:rPr>
      <w:rFonts w:ascii="Lato" w:eastAsia="Lato" w:hAnsi="Lato"/>
      <w:color w:val="263238"/>
      <w:sz w:val="19"/>
    </w:rPr>
  </w:style>
  <w:style w:customStyle="1" w:styleId="FirstParagraph" w:type="paragraph">
    <w:name w:val="First Paragraph"/>
    <w:basedOn w:val="BodyText"/>
    <w:next w:val="BodyText"/>
    <w:qFormat/>
    <w:pPr>
      <w:widowControl/>
      <w:spacing w:after="80" w:line="259" w:lineRule="auto"/>
    </w:pPr>
    <w:rPr>
      <w:rFonts w:ascii="Lato" w:eastAsia="Lato" w:hAnsi="Lato"/>
      <w:color w:val="263238"/>
      <w:sz w:val="19"/>
    </w:rPr>
  </w:style>
  <w:style w:customStyle="1" w:styleId="Compact" w:type="paragraph">
    <w:name w:val="Compact"/>
    <w:basedOn w:val="BodyText"/>
    <w:qFormat/>
    <w:pPr>
      <w:spacing w:after="30" w:before="36" w:line="247" w:lineRule="auto"/>
    </w:pPr>
    <w:rPr>
      <w:rFonts w:ascii="Lato" w:eastAsia="Lato" w:hAnsi="Lato"/>
      <w:color w:val="263238"/>
      <w:sz w:val="18"/>
    </w:rPr>
  </w:style>
  <w:style w:styleId="Title" w:type="paragraph">
    <w:name w:val="Title"/>
    <w:basedOn w:val="Normal"/>
    <w:next w:val="BodyText"/>
    <w:qFormat/>
    <w:pPr>
      <w:keepNext/>
      <w:keepLines/>
      <w:spacing w:after="240" w:before="480"/>
      <w:jc w:val="center"/>
    </w:pPr>
    <w:rPr>
      <w:rFonts w:ascii="Lato" w:asciiTheme="majorHAnsi" w:cstheme="majorBidi" w:eastAsia="Lato" w:eastAsiaTheme="majorEastAsia" w:hAnsi="Lato" w:hAnsiTheme="majorHAnsi"/>
      <w:b/>
      <w:bCs/>
      <w:color w:val="17365D"/>
      <w:sz w:val="60"/>
      <w:szCs w:val="36"/>
    </w:rPr>
  </w:style>
  <w:style w:styleId="Subtitle" w:type="paragraph">
    <w:name w:val="Subtitle"/>
    <w:basedOn w:val="Title"/>
    <w:next w:val="BodyText"/>
    <w:qFormat/>
    <w:pPr>
      <w:keepNext/>
      <w:keepLines/>
      <w:spacing w:after="240" w:before="240"/>
      <w:jc w:val="center"/>
    </w:pPr>
    <w:rPr>
      <w:rFonts w:ascii="Lato" w:eastAsia="Lato" w:hAnsi="Lato"/>
      <w:b w:val="0"/>
      <w:color w:val="087E8B"/>
      <w:sz w:val="30"/>
      <w:szCs w:val="30"/>
    </w:rPr>
  </w:style>
  <w:style w:customStyle="1" w:styleId="Author" w:type="paragraph">
    <w:name w:val="Author"/>
    <w:next w:val="BodyText"/>
    <w:qFormat/>
    <w:pPr>
      <w:keepNext/>
      <w:keepLines/>
      <w:jc w:val="center"/>
    </w:pPr>
    <w:rPr>
      <w:rFonts w:ascii="Lato" w:eastAsia="Lato" w:hAnsi="Lato"/>
      <w:b w:val="0"/>
      <w:color w:val="5B6573"/>
      <w:sz w:val="20"/>
    </w:rPr>
  </w:style>
  <w:style w:styleId="Date" w:type="paragraph">
    <w:name w:val="Date"/>
    <w:next w:val="BodyText"/>
    <w:qFormat/>
    <w:pPr>
      <w:keepNext/>
      <w:keepLines/>
      <w:jc w:val="center"/>
    </w:pPr>
    <w:rPr>
      <w:rFonts w:ascii="Lato" w:eastAsia="Lato" w:hAnsi="Lato"/>
      <w:b w:val="0"/>
      <w:color w:val="5B6573"/>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widowControl/>
      <w:spacing w:after="80" w:before="100" w:line="259" w:lineRule="auto"/>
    </w:pPr>
    <w:rPr>
      <w:rFonts w:ascii="Lato" w:eastAsia="Lato" w:hAnsi="Lato"/>
      <w:color w:val="263238"/>
      <w:sz w:val="19"/>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60"/>
      <w:outlineLvl w:val="0"/>
      <w:pBdr>
        <w:bottom w:color="B9C9D8" w:space="4" w:sz="5" w:val="single"/>
      </w:pBdr>
    </w:pPr>
    <w:rPr>
      <w:rFonts w:ascii="Lato" w:asciiTheme="majorHAnsi" w:cstheme="majorBidi" w:eastAsia="Lato" w:eastAsiaTheme="majorEastAsia" w:hAnsi="Lato" w:hAnsiTheme="majorHAnsi"/>
      <w:b/>
      <w:bCs/>
      <w:color w:val="17365D"/>
      <w:sz w:val="35"/>
      <w:szCs w:val="32"/>
    </w:rPr>
  </w:style>
  <w:style w:styleId="Heading2" w:type="paragraph">
    <w:name w:val="Heading 2"/>
    <w:basedOn w:val="Normal"/>
    <w:next w:val="BodyText"/>
    <w:uiPriority w:val="9"/>
    <w:unhideWhenUsed/>
    <w:qFormat/>
    <w:pPr>
      <w:keepNext/>
      <w:keepLines/>
      <w:spacing w:after="80" w:before="260"/>
      <w:outlineLvl w:val="1"/>
    </w:pPr>
    <w:rPr>
      <w:rFonts w:ascii="Lato" w:asciiTheme="majorHAnsi" w:cstheme="majorBidi" w:eastAsia="Lato" w:eastAsiaTheme="majorEastAsia" w:hAnsi="Lato" w:hAnsiTheme="majorHAnsi"/>
      <w:b/>
      <w:bCs/>
      <w:color w:val="087E8B"/>
      <w:sz w:val="26"/>
      <w:szCs w:val="28"/>
    </w:rPr>
  </w:style>
  <w:style w:styleId="Heading3" w:type="paragraph">
    <w:name w:val="Heading 3"/>
    <w:basedOn w:val="Normal"/>
    <w:next w:val="BodyText"/>
    <w:uiPriority w:val="9"/>
    <w:unhideWhenUsed/>
    <w:qFormat/>
    <w:pPr>
      <w:keepNext/>
      <w:keepLines/>
      <w:spacing w:after="60" w:before="180"/>
      <w:outlineLvl w:val="2"/>
    </w:pPr>
    <w:rPr>
      <w:rFonts w:ascii="Lato" w:asciiTheme="majorHAnsi" w:cstheme="majorBidi" w:eastAsia="Lato" w:eastAsiaTheme="majorEastAsia" w:hAnsi="Lato" w:hAnsiTheme="majorHAnsi"/>
      <w:b/>
      <w:bCs/>
      <w:color w:val="17365D"/>
      <w:sz w:val="21"/>
      <w:szCs w:val="24"/>
    </w:rPr>
  </w:style>
  <w:style w:styleId="Heading4" w:type="paragraph">
    <w:name w:val="Heading 4"/>
    <w:basedOn w:val="Normal"/>
    <w:next w:val="BodyText"/>
    <w:uiPriority w:val="9"/>
    <w:unhideWhenUsed/>
    <w:qFormat/>
    <w:pPr>
      <w:keepNext/>
      <w:keepLines/>
      <w:spacing w:after="40" w:before="140"/>
      <w:outlineLvl w:val="3"/>
    </w:pPr>
    <w:rPr>
      <w:rFonts w:ascii="Lato" w:asciiTheme="majorHAnsi" w:cstheme="majorBidi" w:eastAsia="Lato" w:eastAsiaTheme="majorEastAsia" w:hAnsi="Lato" w:hAnsiTheme="majorHAnsi"/>
      <w:b/>
      <w:bCs/>
      <w:i/>
      <w:color w:val="263238"/>
      <w:sz w:val="20"/>
      <w:szCs w:val="24"/>
    </w:rPr>
  </w:style>
  <w:style w:styleId="Heading5" w:type="paragraph">
    <w:name w:val="Heading 5"/>
    <w:basedOn w:val="Normal"/>
    <w:next w:val="BodyText"/>
    <w:uiPriority w:val="9"/>
    <w:unhideWhenUsed/>
    <w:qFormat/>
    <w:pPr>
      <w:keepNext/>
      <w:keepLines/>
      <w:spacing w:after="40" w:before="140"/>
      <w:outlineLvl w:val="4"/>
    </w:pPr>
    <w:rPr>
      <w:rFonts w:ascii="Lato" w:asciiTheme="majorHAnsi" w:cstheme="majorBidi" w:eastAsia="Lato" w:eastAsiaTheme="majorEastAsia" w:hAnsi="Lato" w:hAnsiTheme="majorHAnsi"/>
      <w:b/>
      <w:iCs/>
      <w:color w:val="263238"/>
      <w:sz w:val="20"/>
      <w:szCs w:val="24"/>
    </w:rPr>
  </w:style>
  <w:style w:styleId="Heading6" w:type="paragraph">
    <w:name w:val="Heading 6"/>
    <w:basedOn w:val="Normal"/>
    <w:next w:val="BodyText"/>
    <w:uiPriority w:val="9"/>
    <w:unhideWhenUsed/>
    <w:qFormat/>
    <w:pPr>
      <w:keepNext/>
      <w:keepLines/>
      <w:spacing w:after="40" w:before="140"/>
      <w:outlineLvl w:val="5"/>
    </w:pPr>
    <w:rPr>
      <w:rFonts w:ascii="Lato" w:asciiTheme="majorHAnsi" w:cstheme="majorBidi" w:eastAsia="Lato" w:eastAsiaTheme="majorEastAsia" w:hAnsi="Lato" w:hAnsiTheme="majorHAnsi"/>
      <w:b/>
      <w:color w:val="263238"/>
      <w:sz w:val="20"/>
      <w:szCs w:val="24"/>
    </w:rPr>
  </w:style>
  <w:style w:styleId="Heading7" w:type="paragraph">
    <w:name w:val="Heading 7"/>
    <w:basedOn w:val="Normal"/>
    <w:next w:val="BodyText"/>
    <w:uiPriority w:val="9"/>
    <w:unhideWhenUsed/>
    <w:qFormat/>
    <w:pPr>
      <w:keepNext/>
      <w:keepLines/>
      <w:spacing w:after="40" w:before="140"/>
      <w:outlineLvl w:val="6"/>
    </w:pPr>
    <w:rPr>
      <w:rFonts w:ascii="Lato" w:asciiTheme="majorHAnsi" w:cstheme="majorBidi" w:eastAsia="Lato" w:eastAsiaTheme="majorEastAsia" w:hAnsi="Lato" w:hAnsiTheme="majorHAnsi"/>
      <w:b/>
      <w:color w:val="263238"/>
      <w:sz w:val="19"/>
      <w:szCs w:val="24"/>
    </w:rPr>
  </w:style>
  <w:style w:styleId="Heading8" w:type="paragraph">
    <w:name w:val="Heading 8"/>
    <w:basedOn w:val="Normal"/>
    <w:next w:val="BodyText"/>
    <w:uiPriority w:val="9"/>
    <w:unhideWhenUsed/>
    <w:qFormat/>
    <w:pPr>
      <w:keepNext/>
      <w:keepLines/>
      <w:spacing w:after="40" w:before="140"/>
      <w:outlineLvl w:val="7"/>
    </w:pPr>
    <w:rPr>
      <w:rFonts w:ascii="Lato" w:asciiTheme="majorHAnsi" w:cstheme="majorBidi" w:eastAsia="Lato" w:eastAsiaTheme="majorEastAsia" w:hAnsi="Lato" w:hAnsiTheme="majorHAnsi"/>
      <w:b/>
      <w:color w:val="263238"/>
      <w:sz w:val="19"/>
      <w:szCs w:val="24"/>
    </w:rPr>
  </w:style>
  <w:style w:styleId="Heading9" w:type="paragraph">
    <w:name w:val="Heading 9"/>
    <w:basedOn w:val="Normal"/>
    <w:next w:val="BodyText"/>
    <w:uiPriority w:val="9"/>
    <w:unhideWhenUsed/>
    <w:qFormat/>
    <w:pPr>
      <w:keepNext/>
      <w:keepLines/>
      <w:spacing w:after="40" w:before="140"/>
      <w:outlineLvl w:val="8"/>
    </w:pPr>
    <w:rPr>
      <w:rFonts w:ascii="Lato" w:asciiTheme="majorHAnsi" w:cstheme="majorBidi" w:eastAsia="Lato" w:eastAsiaTheme="majorEastAsia" w:hAnsi="Lato" w:hAnsiTheme="majorHAnsi"/>
      <w:b/>
      <w:color w:val="263238"/>
      <w:sz w:val="18"/>
      <w:szCs w:val="24"/>
    </w:rPr>
  </w:style>
  <w:style w:styleId="BlockText" w:type="paragraph">
    <w:name w:val="Block Text"/>
    <w:basedOn w:val="BodyText"/>
    <w:next w:val="BodyText"/>
    <w:uiPriority w:val="9"/>
    <w:unhideWhenUsed/>
    <w:qFormat/>
    <w:pPr>
      <w:widowControl/>
      <w:spacing w:after="80" w:before="100" w:line="259" w:lineRule="auto"/>
      <w:ind w:firstLine="0" w:left="480" w:right="480"/>
    </w:pPr>
    <w:rPr>
      <w:rFonts w:ascii="Lato" w:eastAsia="Lato" w:hAnsi="Lato"/>
      <w:color w:val="263238"/>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ato" w:eastAsia="Lato" w:hAnsi="Lato"/>
      <w:color w:val="263238"/>
      <w:sz w:val="19"/>
    </w:rPr>
  </w:style>
  <w:style w:default="1" w:styleId="Table" w:type="table">
    <w:name w:val="Table"/>
    <w:basedOn w:val="TableNormal"/>
    <w:semiHidden/>
    <w:unhideWhenUsed/>
    <w:qFormat/>
    <w:pPr>
      <w:spacing w:after="0" w:line="240" w:lineRule="auto"/>
    </w:pPr>
    <w:rPr>
      <w:rFonts w:ascii="Lato" w:eastAsia="Lato" w:hAnsi="Lato"/>
      <w:color w:val="263238"/>
      <w:sz w:val="17"/>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widowControl/>
      <w:spacing w:after="80" w:line="259" w:lineRule="auto"/>
    </w:pPr>
    <w:rPr>
      <w:rFonts w:ascii="Lato" w:eastAsia="Lato" w:hAnsi="Lato"/>
      <w:color w:val="263238"/>
      <w:sz w:val="19"/>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1F2933"/>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87E8B"/>
      <w:u w:val="single"/>
    </w:rPr>
  </w:style>
  <w:style w:styleId="TOCHeading" w:type="paragraph">
    <w:name w:val="TOC Heading"/>
    <w:basedOn w:val="Heading1"/>
    <w:next w:val="BodyText"/>
    <w:uiPriority w:val="39"/>
    <w:unhideWhenUsed/>
    <w:qFormat/>
    <w:pPr>
      <w:spacing w:after="200" w:before="240" w:line="259" w:lineRule="auto"/>
      <w:outlineLvl w:val="9"/>
    </w:pPr>
    <w:rPr>
      <w:rFonts w:ascii="Lato" w:asciiTheme="majorHAnsi" w:cstheme="majorBidi" w:eastAsia="Lato" w:eastAsiaTheme="majorEastAsia" w:hAnsi="Lato" w:hAnsiTheme="majorHAnsi"/>
      <w:b/>
      <w:bCs w:val="0"/>
      <w:color w:val="17365D"/>
      <w:sz w:val="38"/>
    </w:rPr>
  </w:style>
  <w:style w:customStyle="1" w:styleId="CoverTitle" w:type="paragraph">
    <w:name w:val="Cover Title"/>
    <w:basedOn w:val="Title"/>
    <w:pPr>
      <w:keepNext/>
      <w:spacing w:after="200" w:before="3000"/>
      <w:jc w:val="center"/>
    </w:pPr>
    <w:rPr>
      <w:rFonts w:ascii="Lato" w:eastAsia="Lato" w:hAnsi="Lato"/>
      <w:b/>
      <w:color w:val="17365D"/>
      <w:sz w:val="60"/>
    </w:rPr>
  </w:style>
  <w:style w:customStyle="1" w:styleId="CoverSubtitle" w:type="paragraph">
    <w:name w:val="Cover Subtitle"/>
    <w:basedOn w:val="Subtitle"/>
    <w:pPr>
      <w:keepNext/>
      <w:spacing w:after="720"/>
      <w:jc w:val="center"/>
    </w:pPr>
    <w:rPr>
      <w:rFonts w:ascii="Lato" w:eastAsia="Lato" w:hAnsi="Lato"/>
      <w:color w:val="087E8B"/>
      <w:sz w:val="30"/>
    </w:rPr>
  </w:style>
  <w:style w:customStyle="1" w:styleId="CoverMeta" w:type="paragraph">
    <w:name w:val="Cover Meta"/>
    <w:basedOn w:val="Normal"/>
    <w:pPr>
      <w:keepNext/>
      <w:spacing w:after="60"/>
      <w:jc w:val="center"/>
    </w:pPr>
    <w:rPr>
      <w:rFonts w:ascii="Lato" w:eastAsia="Lato" w:hAnsi="Lato"/>
      <w:color w:val="5B6573"/>
      <w:sz w:val="20"/>
    </w:rPr>
  </w:style>
  <w:style w:customStyle="1" w:styleId="CoverNote" w:type="paragraph">
    <w:name w:val="Cover Note"/>
    <w:basedOn w:val="Normal"/>
    <w:pPr>
      <w:spacing w:after="0" w:before="520"/>
      <w:ind w:left="1008" w:right="1008"/>
      <w:jc w:val="left"/>
      <w:shd w:fill="EAF2F8" w:val="clear"/>
      <w:pBdr>
        <w:left w:color="087E8B" w:space="8" w:sz="20" w:val="single"/>
      </w:pBdr>
    </w:pPr>
    <w:rPr>
      <w:rFonts w:ascii="Lato" w:eastAsia="Lato" w:hAnsi="Lato"/>
      <w:i/>
      <w:color w:val="263238"/>
      <w:sz w:val="19"/>
    </w:rPr>
  </w:style>
  <w:style w:customStyle="1" w:styleId="SourceCode" w:type="paragraph">
    <w:name w:val="Source Code"/>
    <w:basedOn w:val="Normal"/>
    <w:pPr>
      <w:spacing w:after="0" w:before="0" w:line="240" w:lineRule="auto"/>
      <w:ind w:left="288" w:right="115"/>
      <w:shd w:fill="F3F5F7" w:val="clear"/>
    </w:pPr>
    <w:rPr>
      <w:rFonts w:ascii="DejaVu Sans Mono" w:eastAsia="DejaVu Sans Mono" w:hAnsi="DejaVu Sans Mono"/>
      <w:color w:val="1F2933"/>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General-Purpose AI Agent: Comprehensive Engineering Brief and Implementation Plan</dc:title>
  <dc:creator/>
  <cp:keywords>AI agent, agent architecture, tools, runtime, context engine, approvals, sandbox, evaluations, implementation plan</cp:keywords>
  <dcterms:created xsi:type="dcterms:W3CDTF">2026-07-17T20:57:23Z</dcterms:created>
  <dcterms:modified xsi:type="dcterms:W3CDTF">2026-07-17T20:57:23Z</dcterms:modified>
  <dc:subject>Architecture and phased implementation plan for a modular general-purpose AI agent platform</dc:subject>
  <cp:lastModifiedBy/>
  <cp:category>Engineering Plan</cp:category>
  <dc:description>Version 1.0</dc:description>
</cp:coreProperties>
</file>

<file path=docProps/custom.xml><?xml version="1.0" encoding="utf-8"?>
<Properties xmlns="http://schemas.openxmlformats.org/officeDocument/2006/custom-properties" xmlns:vt="http://schemas.openxmlformats.org/officeDocument/2006/docPropsVTypes"/>
</file>