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verTitle"/>
      </w:pPr>
      <w:r>
        <w:t xml:space="preserve">Modular General-Purpose AI Agent</w:t>
      </w:r>
    </w:p>
    <w:p>
      <w:pPr>
        <w:pStyle w:val="CoverSubtitle"/>
      </w:pPr>
      <w:r>
        <w:t xml:space="preserve">Comprehensive Engineering Brief and Implementation Plan</w:t>
      </w:r>
    </w:p>
    <w:p>
      <w:pPr>
        <w:pStyle w:val="CoverMeta"/>
      </w:pPr>
      <w:r>
        <w:t xml:space="preserve">Version 2.3</w:t>
      </w:r>
    </w:p>
    <w:p>
      <w:pPr>
        <w:pStyle w:val="CoverMeta"/>
      </w:pPr>
      <w:r>
        <w:t xml:space="preserve">Revision 2.3 - build-sequencing pass over the version 2.2 additions</w:t>
      </w:r>
    </w:p>
    <w:p>
      <w:pPr>
        <w:pStyle w:val="CoverMeta"/>
      </w:pPr>
      <w:r>
        <w:t xml:space="preserve">Prepared for implementation by a coding agent</w:t>
      </w:r>
    </w:p>
    <w:p>
      <w:pPr>
        <w:pStyle w:val="CoverMeta"/>
      </w:pPr>
      <w:r>
        <w:t xml:space="preserve">July 17, 2026</w:t>
      </w:r>
    </w:p>
    <w:p>
      <w:pPr>
        <w:pStyle w:val="CoverNote"/>
      </w:pPr>
      <w:r>
        <w:rPr>
          <w:b/>
          <w:bCs/>
        </w:rPr>
        <w:t xml:space="preserve">Purpose.</w:t>
      </w:r>
      <w:r>
        <w:t xml:space="preserve"> </w:t>
      </w:r>
      <w:r>
        <w:t xml:space="preserve">This document defines the architecture, interfaces, security model, persistence model, API contracts, testing strategy, implementation sequence, and acceptance criteria for a modern, modular, general-purpose AI agent platform.</w:t>
      </w:r>
    </w:p>
    <w:p>
      <w:r>
        <w:br w:type="page"/>
      </w:r>
    </w:p>
    <w:bookmarkStart w:id="20" w:name="contents"/>
    <w:p>
      <w:pPr>
        <w:pStyle w:val="Heading1"/>
      </w:pPr>
      <w:r>
        <w:t xml:space="preserve">Table of Contents</w:t>
      </w:r>
    </w:p>
    <w:p>
      <w:pPr>
        <w:pStyle w:val="Compact"/>
        <w:numPr>
          <w:ilvl w:val="0"/>
          <w:numId w:val="1001"/>
        </w:numPr>
      </w:pPr>
      <w:hyperlink w:anchor="mission">
        <w:r>
          <w:rPr>
            <w:rStyle w:val="Hyperlink"/>
          </w:rPr>
          <w:t xml:space="preserve">1. Mission</w:t>
        </w:r>
      </w:hyperlink>
    </w:p>
    <w:p>
      <w:pPr>
        <w:pStyle w:val="Compact"/>
        <w:numPr>
          <w:ilvl w:val="0"/>
          <w:numId w:val="1001"/>
        </w:numPr>
      </w:pPr>
      <w:hyperlink w:anchor="fixed-architectural-decisions">
        <w:r>
          <w:rPr>
            <w:rStyle w:val="Hyperlink"/>
          </w:rPr>
          <w:t xml:space="preserve">2. Fixed architectural decisions</w:t>
        </w:r>
      </w:hyperlink>
    </w:p>
    <w:p>
      <w:pPr>
        <w:pStyle w:val="Compact"/>
        <w:numPr>
          <w:ilvl w:val="0"/>
          <w:numId w:val="1001"/>
        </w:numPr>
      </w:pPr>
      <w:hyperlink w:anchor="version-01-definition-of-done">
        <w:r>
          <w:rPr>
            <w:rStyle w:val="Hyperlink"/>
          </w:rPr>
          <w:t xml:space="preserve">3. Version 0.1 definition of done</w:t>
        </w:r>
      </w:hyperlink>
    </w:p>
    <w:p>
      <w:pPr>
        <w:pStyle w:val="Compact"/>
        <w:numPr>
          <w:ilvl w:val="0"/>
          <w:numId w:val="1001"/>
        </w:numPr>
      </w:pPr>
      <w:hyperlink w:anchor="repository-structure">
        <w:r>
          <w:rPr>
            <w:rStyle w:val="Hyperlink"/>
          </w:rPr>
          <w:t xml:space="preserve">4. Repository structure</w:t>
        </w:r>
      </w:hyperlink>
    </w:p>
    <w:p>
      <w:pPr>
        <w:pStyle w:val="Compact"/>
        <w:numPr>
          <w:ilvl w:val="0"/>
          <w:numId w:val="1001"/>
        </w:numPr>
      </w:pPr>
      <w:hyperlink w:anchor="dependency-rules">
        <w:r>
          <w:rPr>
            <w:rStyle w:val="Hyperlink"/>
          </w:rPr>
          <w:t xml:space="preserve">5. Dependency rules</w:t>
        </w:r>
      </w:hyperlink>
    </w:p>
    <w:p>
      <w:pPr>
        <w:pStyle w:val="Compact"/>
        <w:numPr>
          <w:ilvl w:val="0"/>
          <w:numId w:val="1001"/>
        </w:numPr>
      </w:pPr>
      <w:hyperlink w:anchor="core-domain-objects">
        <w:r>
          <w:rPr>
            <w:rStyle w:val="Hyperlink"/>
          </w:rPr>
          <w:t xml:space="preserve">6. Core domain objects</w:t>
        </w:r>
      </w:hyperlink>
    </w:p>
    <w:p>
      <w:pPr>
        <w:pStyle w:val="Compact"/>
        <w:numPr>
          <w:ilvl w:val="0"/>
          <w:numId w:val="1001"/>
        </w:numPr>
      </w:pPr>
      <w:hyperlink w:anchor="port-interfaces">
        <w:r>
          <w:rPr>
            <w:rStyle w:val="Hyperlink"/>
          </w:rPr>
          <w:t xml:space="preserve">7. Port interfaces</w:t>
        </w:r>
      </w:hyperlink>
    </w:p>
    <w:p>
      <w:pPr>
        <w:pStyle w:val="Compact"/>
        <w:numPr>
          <w:ilvl w:val="0"/>
          <w:numId w:val="1001"/>
        </w:numPr>
      </w:pPr>
      <w:hyperlink w:anchor="tool-system">
        <w:r>
          <w:rPr>
            <w:rStyle w:val="Hyperlink"/>
          </w:rPr>
          <w:t xml:space="preserve">8. Tool system</w:t>
        </w:r>
      </w:hyperlink>
    </w:p>
    <w:p>
      <w:pPr>
        <w:pStyle w:val="Compact"/>
        <w:numPr>
          <w:ilvl w:val="0"/>
          <w:numId w:val="1001"/>
        </w:numPr>
      </w:pPr>
      <w:hyperlink w:anchor="policy-and-approval-model">
        <w:r>
          <w:rPr>
            <w:rStyle w:val="Hyperlink"/>
          </w:rPr>
          <w:t xml:space="preserve">9. Policy and approval model</w:t>
        </w:r>
      </w:hyperlink>
    </w:p>
    <w:p>
      <w:pPr>
        <w:pStyle w:val="Compact"/>
        <w:numPr>
          <w:ilvl w:val="0"/>
          <w:numId w:val="1001"/>
        </w:numPr>
      </w:pPr>
      <w:hyperlink w:anchor="model-gateway">
        <w:r>
          <w:rPr>
            <w:rStyle w:val="Hyperlink"/>
          </w:rPr>
          <w:t xml:space="preserve">10. Model gateway</w:t>
        </w:r>
      </w:hyperlink>
    </w:p>
    <w:p>
      <w:pPr>
        <w:pStyle w:val="Compact"/>
        <w:numPr>
          <w:ilvl w:val="0"/>
          <w:numId w:val="1001"/>
        </w:numPr>
      </w:pPr>
      <w:hyperlink w:anchor="context-engine">
        <w:r>
          <w:rPr>
            <w:rStyle w:val="Hyperlink"/>
          </w:rPr>
          <w:t xml:space="preserve">11. Context engine</w:t>
        </w:r>
      </w:hyperlink>
    </w:p>
    <w:p>
      <w:pPr>
        <w:pStyle w:val="Compact"/>
        <w:numPr>
          <w:ilvl w:val="0"/>
          <w:numId w:val="1001"/>
        </w:numPr>
      </w:pPr>
      <w:hyperlink w:anchor="runtime-behavior">
        <w:r>
          <w:rPr>
            <w:rStyle w:val="Hyperlink"/>
          </w:rPr>
          <w:t xml:space="preserve">12. Runtime behavior</w:t>
        </w:r>
      </w:hyperlink>
    </w:p>
    <w:p>
      <w:pPr>
        <w:pStyle w:val="Compact"/>
        <w:numPr>
          <w:ilvl w:val="0"/>
          <w:numId w:val="1001"/>
        </w:numPr>
      </w:pPr>
      <w:hyperlink w:anchor="error-taxonomy-and-retries">
        <w:r>
          <w:rPr>
            <w:rStyle w:val="Hyperlink"/>
          </w:rPr>
          <w:t xml:space="preserve">13. Error taxonomy and retries</w:t>
        </w:r>
      </w:hyperlink>
    </w:p>
    <w:p>
      <w:pPr>
        <w:pStyle w:val="Compact"/>
        <w:numPr>
          <w:ilvl w:val="0"/>
          <w:numId w:val="1001"/>
        </w:numPr>
      </w:pPr>
      <w:hyperlink w:anchor="durable-worker-and-postgresql-queue">
        <w:r>
          <w:rPr>
            <w:rStyle w:val="Hyperlink"/>
          </w:rPr>
          <w:t xml:space="preserve">14. Durable worker and PostgreSQL queue</w:t>
        </w:r>
      </w:hyperlink>
    </w:p>
    <w:p>
      <w:pPr>
        <w:pStyle w:val="Compact"/>
        <w:numPr>
          <w:ilvl w:val="0"/>
          <w:numId w:val="1001"/>
        </w:numPr>
      </w:pPr>
      <w:hyperlink w:anchor="database-schema">
        <w:r>
          <w:rPr>
            <w:rStyle w:val="Hyperlink"/>
          </w:rPr>
          <w:t xml:space="preserve">15. Database schema</w:t>
        </w:r>
      </w:hyperlink>
    </w:p>
    <w:p>
      <w:pPr>
        <w:pStyle w:val="Compact"/>
        <w:numPr>
          <w:ilvl w:val="0"/>
          <w:numId w:val="1001"/>
        </w:numPr>
      </w:pPr>
      <w:hyperlink w:anchor="api-contract">
        <w:r>
          <w:rPr>
            <w:rStyle w:val="Hyperlink"/>
          </w:rPr>
          <w:t xml:space="preserve">16. API contract</w:t>
        </w:r>
      </w:hyperlink>
    </w:p>
    <w:p>
      <w:pPr>
        <w:pStyle w:val="Compact"/>
        <w:numPr>
          <w:ilvl w:val="0"/>
          <w:numId w:val="1001"/>
        </w:numPr>
      </w:pPr>
      <w:hyperlink w:anchor="cli-contract">
        <w:r>
          <w:rPr>
            <w:rStyle w:val="Hyperlink"/>
          </w:rPr>
          <w:t xml:space="preserve">17. CLI contract</w:t>
        </w:r>
      </w:hyperlink>
    </w:p>
    <w:p>
      <w:pPr>
        <w:pStyle w:val="Compact"/>
        <w:numPr>
          <w:ilvl w:val="0"/>
          <w:numId w:val="1001"/>
        </w:numPr>
      </w:pPr>
      <w:hyperlink w:anchor="sandbox-and-artifacts">
        <w:r>
          <w:rPr>
            <w:rStyle w:val="Hyperlink"/>
          </w:rPr>
          <w:t xml:space="preserve">18. Sandbox and artifacts</w:t>
        </w:r>
      </w:hyperlink>
    </w:p>
    <w:p>
      <w:pPr>
        <w:pStyle w:val="Compact"/>
        <w:numPr>
          <w:ilvl w:val="0"/>
          <w:numId w:val="1001"/>
        </w:numPr>
      </w:pPr>
      <w:hyperlink w:anchor="observability">
        <w:r>
          <w:rPr>
            <w:rStyle w:val="Hyperlink"/>
          </w:rPr>
          <w:t xml:space="preserve">19. Observability</w:t>
        </w:r>
      </w:hyperlink>
    </w:p>
    <w:p>
      <w:pPr>
        <w:pStyle w:val="Compact"/>
        <w:numPr>
          <w:ilvl w:val="0"/>
          <w:numId w:val="1001"/>
        </w:numPr>
      </w:pPr>
      <w:hyperlink w:anchor="evaluation-framework">
        <w:r>
          <w:rPr>
            <w:rStyle w:val="Hyperlink"/>
          </w:rPr>
          <w:t xml:space="preserve">20. Evaluation framework</w:t>
        </w:r>
      </w:hyperlink>
    </w:p>
    <w:p>
      <w:pPr>
        <w:pStyle w:val="Compact"/>
        <w:numPr>
          <w:ilvl w:val="0"/>
          <w:numId w:val="1001"/>
        </w:numPr>
      </w:pPr>
      <w:hyperlink w:anchor="implementation-milestones">
        <w:r>
          <w:rPr>
            <w:rStyle w:val="Hyperlink"/>
          </w:rPr>
          <w:t xml:space="preserve">21. Implementation milestones</w:t>
        </w:r>
      </w:hyperlink>
    </w:p>
    <w:p>
      <w:pPr>
        <w:pStyle w:val="Compact"/>
        <w:numPr>
          <w:ilvl w:val="1"/>
          <w:numId w:val="1002"/>
        </w:numPr>
      </w:pPr>
      <w:hyperlink w:anchor="milestone-0">
        <w:r>
          <w:rPr>
            <w:rStyle w:val="Hyperlink"/>
          </w:rPr>
          <w:t xml:space="preserve">Milestone 0: Repository and engineering foundation</w:t>
        </w:r>
      </w:hyperlink>
    </w:p>
    <w:p>
      <w:pPr>
        <w:pStyle w:val="Compact"/>
        <w:numPr>
          <w:ilvl w:val="1"/>
          <w:numId w:val="1002"/>
        </w:numPr>
      </w:pPr>
      <w:hyperlink w:anchor="milestone-1">
        <w:r>
          <w:rPr>
            <w:rStyle w:val="Hyperlink"/>
          </w:rPr>
          <w:t xml:space="preserve">Milestone 1: In-memory vertical slice</w:t>
        </w:r>
      </w:hyperlink>
    </w:p>
    <w:p>
      <w:pPr>
        <w:pStyle w:val="Compact"/>
        <w:numPr>
          <w:ilvl w:val="1"/>
          <w:numId w:val="1002"/>
        </w:numPr>
      </w:pPr>
      <w:hyperlink w:anchor="milestone-2">
        <w:r>
          <w:rPr>
            <w:rStyle w:val="Hyperlink"/>
          </w:rPr>
          <w:t xml:space="preserve">Milestone 2: PostgreSQL persistence and durable worker</w:t>
        </w:r>
      </w:hyperlink>
    </w:p>
    <w:p>
      <w:pPr>
        <w:pStyle w:val="Compact"/>
        <w:numPr>
          <w:ilvl w:val="1"/>
          <w:numId w:val="1002"/>
        </w:numPr>
      </w:pPr>
      <w:hyperlink w:anchor="milestone-3">
        <w:r>
          <w:rPr>
            <w:rStyle w:val="Hyperlink"/>
          </w:rPr>
          <w:t xml:space="preserve">Milestone 3: Model adapters (OpenAI, Anthropic, OpenAI-compatible) and normalized streaming</w:t>
        </w:r>
      </w:hyperlink>
    </w:p>
    <w:p>
      <w:pPr>
        <w:pStyle w:val="Compact"/>
        <w:numPr>
          <w:ilvl w:val="1"/>
          <w:numId w:val="1002"/>
        </w:numPr>
      </w:pPr>
      <w:hyperlink w:anchor="milestone-4">
        <w:r>
          <w:rPr>
            <w:rStyle w:val="Hyperlink"/>
          </w:rPr>
          <w:t xml:space="preserve">Milestone 4: Policy, approvals, and complete tool lifecycle</w:t>
        </w:r>
      </w:hyperlink>
    </w:p>
    <w:p>
      <w:pPr>
        <w:pStyle w:val="Compact"/>
        <w:numPr>
          <w:ilvl w:val="1"/>
          <w:numId w:val="1002"/>
        </w:numPr>
      </w:pPr>
      <w:hyperlink w:anchor="milestone-5">
        <w:r>
          <w:rPr>
            <w:rStyle w:val="Hyperlink"/>
          </w:rPr>
          <w:t xml:space="preserve">Milestone 5: HTTP API and SSE</w:t>
        </w:r>
      </w:hyperlink>
    </w:p>
    <w:p>
      <w:pPr>
        <w:pStyle w:val="Compact"/>
        <w:numPr>
          <w:ilvl w:val="1"/>
          <w:numId w:val="1002"/>
        </w:numPr>
      </w:pPr>
      <w:hyperlink w:anchor="milestone-6">
        <w:r>
          <w:rPr>
            <w:rStyle w:val="Hyperlink"/>
          </w:rPr>
          <w:t xml:space="preserve">Milestone 6: Isolated execution and artifacts</w:t>
        </w:r>
      </w:hyperlink>
    </w:p>
    <w:p>
      <w:pPr>
        <w:pStyle w:val="Compact"/>
        <w:numPr>
          <w:ilvl w:val="1"/>
          <w:numId w:val="1002"/>
        </w:numPr>
      </w:pPr>
      <w:hyperlink w:anchor="milestone-7">
        <w:r>
          <w:rPr>
            <w:rStyle w:val="Hyperlink"/>
          </w:rPr>
          <w:t xml:space="preserve">Milestone 7: Context budgeting and structured working state</w:t>
        </w:r>
      </w:hyperlink>
    </w:p>
    <w:p>
      <w:pPr>
        <w:pStyle w:val="Compact"/>
        <w:numPr>
          <w:ilvl w:val="1"/>
          <w:numId w:val="1002"/>
        </w:numPr>
      </w:pPr>
      <w:hyperlink w:anchor="milestone-8">
        <w:r>
          <w:rPr>
            <w:rStyle w:val="Hyperlink"/>
          </w:rPr>
          <w:t xml:space="preserve">Milestone 8: Skills and MCP integration</w:t>
        </w:r>
      </w:hyperlink>
    </w:p>
    <w:p>
      <w:pPr>
        <w:pStyle w:val="Compact"/>
        <w:numPr>
          <w:ilvl w:val="1"/>
          <w:numId w:val="1002"/>
        </w:numPr>
      </w:pPr>
      <w:hyperlink w:anchor="milestone-9">
        <w:r>
          <w:rPr>
            <w:rStyle w:val="Hyperlink"/>
          </w:rPr>
          <w:t xml:space="preserve">Milestone 9: Long-term memory and knowledge retrieval</w:t>
        </w:r>
      </w:hyperlink>
    </w:p>
    <w:p>
      <w:pPr>
        <w:pStyle w:val="Compact"/>
        <w:numPr>
          <w:ilvl w:val="1"/>
          <w:numId w:val="1002"/>
        </w:numPr>
      </w:pPr>
      <w:hyperlink w:anchor="milestone-10">
        <w:r>
          <w:rPr>
            <w:rStyle w:val="Hyperlink"/>
          </w:rPr>
          <w:t xml:space="preserve">Milestone 10: Scheduling, model routing, and subagents</w:t>
        </w:r>
      </w:hyperlink>
    </w:p>
    <w:p>
      <w:pPr>
        <w:pStyle w:val="Compact"/>
        <w:numPr>
          <w:ilvl w:val="0"/>
          <w:numId w:val="1001"/>
        </w:numPr>
      </w:pPr>
      <w:hyperlink w:anchor="security-baseline">
        <w:r>
          <w:rPr>
            <w:rStyle w:val="Hyperlink"/>
          </w:rPr>
          <w:t xml:space="preserve">22. Security baseline</w:t>
        </w:r>
      </w:hyperlink>
    </w:p>
    <w:p>
      <w:pPr>
        <w:pStyle w:val="Compact"/>
        <w:numPr>
          <w:ilvl w:val="0"/>
          <w:numId w:val="1001"/>
        </w:numPr>
      </w:pPr>
      <w:hyperlink w:anchor="coding-standards">
        <w:r>
          <w:rPr>
            <w:rStyle w:val="Hyperlink"/>
          </w:rPr>
          <w:t xml:space="preserve">23. Coding standards</w:t>
        </w:r>
      </w:hyperlink>
    </w:p>
    <w:p>
      <w:pPr>
        <w:pStyle w:val="Compact"/>
        <w:numPr>
          <w:ilvl w:val="0"/>
          <w:numId w:val="1001"/>
        </w:numPr>
      </w:pPr>
      <w:hyperlink w:anchor="definition-of-done-for-every-milestone">
        <w:r>
          <w:rPr>
            <w:rStyle w:val="Hyperlink"/>
          </w:rPr>
          <w:t xml:space="preserve">24. Definition of done for every milestone</w:t>
        </w:r>
      </w:hyperlink>
    </w:p>
    <w:p>
      <w:pPr>
        <w:pStyle w:val="Compact"/>
        <w:numPr>
          <w:ilvl w:val="0"/>
          <w:numId w:val="1001"/>
        </w:numPr>
      </w:pPr>
      <w:hyperlink w:anchor="initial-local-development-experience">
        <w:r>
          <w:rPr>
            <w:rStyle w:val="Hyperlink"/>
          </w:rPr>
          <w:t xml:space="preserve">25. Initial local-development experience</w:t>
        </w:r>
      </w:hyperlink>
    </w:p>
    <w:p>
      <w:pPr>
        <w:pStyle w:val="Compact"/>
        <w:numPr>
          <w:ilvl w:val="0"/>
          <w:numId w:val="1001"/>
        </w:numPr>
      </w:pPr>
      <w:hyperlink w:anchor="first-assignment-for-the-coding-agent">
        <w:r>
          <w:rPr>
            <w:rStyle w:val="Hyperlink"/>
          </w:rPr>
          <w:t xml:space="preserve">26. First assignment for the coding agent</w:t>
        </w:r>
      </w:hyperlink>
    </w:p>
    <w:p>
      <w:pPr>
        <w:pStyle w:val="Compact"/>
        <w:numPr>
          <w:ilvl w:val="0"/>
          <w:numId w:val="1003"/>
        </w:numPr>
      </w:pPr>
      <w:r>
        <w:t>27. Run, turn, and session model</w:t>
      </w:r>
    </w:p>
    <w:p>
      <w:pPr>
        <w:pStyle w:val="Compact"/>
        <w:numPr>
          <w:ilvl w:val="0"/>
          <w:numId w:val="1003"/>
        </w:numPr>
      </w:pPr>
      <w:r>
        <w:t>28. Sandbox isolation architecture</w:t>
      </w:r>
    </w:p>
    <w:p>
      <w:pPr>
        <w:pStyle w:val="Compact"/>
        <w:numPr>
          <w:ilvl w:val="0"/>
          <w:numId w:val="1003"/>
        </w:numPr>
      </w:pPr>
      <w:r>
        <w:t>29. Multi-device operation and the shared core</w:t>
      </w:r>
    </w:p>
    <w:p>
      <w:pPr>
        <w:pStyle w:val="Compact"/>
        <w:numPr>
          <w:ilvl w:val="0"/>
          <w:numId w:val="1003"/>
        </w:numPr>
      </w:pPr>
      <w:r>
        <w:t>30. Self-improving skills (agent-authored procedural memory)</w:t>
      </w:r>
    </w:p>
    <w:p>
      <w:pPr>
        <w:pStyle w:val="Compact"/>
        <w:numPr>
          <w:ilvl w:val="0"/>
          <w:numId w:val="1003"/>
        </w:numPr>
      </w:pPr>
      <w:r>
        <w:t>31. Trajectory capture and export</w:t>
      </w:r>
    </w:p>
    <w:p>
      <w:r>
        <w:br w:type="page"/>
      </w:r>
    </w:p>
    <w:bookmarkEnd w:id="20"/>
    <w:bookmarkStart w:id="21" w:name="mission"/>
    <w:p>
      <w:pPr>
        <w:pStyle w:val="Heading1"/>
      </w:pPr>
      <w:r>
        <w:t>Revision summary (version 2.0)</w:t>
      </w:r>
    </w:p>
    <w:p>
      <w:pPr>
        <w:pStyle w:val="FirstParagraph"/>
      </w:pPr>
      <w:r>
        <w:t>Version 2.0 incorporates a production-readiness design review of version 1.0. The core architecture is unchanged: the modular monolith, ports and adapters with enforced import boundaries, the append-only event log with projections, the PostgreSQL-backed durable worker, the deterministic policy engine, trust-labeled context, idempotent tool execution, and the hard milestone gates all stand. The changes below sharpen the model-provider abstraction for reasoning models, resolve the run/turn/session model, specify sandbox isolation, and close several production lifecycle gaps.</w:t>
      </w:r>
    </w:p>
    <w:p>
      <w:pPr>
        <w:pStyle w:val="FirstParagraph"/>
      </w:pPr>
      <w:r>
        <w:t>Substantive changes:</w:t>
      </w:r>
    </w:p>
    <w:p>
      <w:pPr>
        <w:pStyle w:val="Compact"/>
        <w:numPr>
          <w:ilvl w:val="0"/>
          <w:numId w:val="1003"/>
        </w:numPr>
      </w:pPr>
      <w:r>
        <w:t>Co-equal first providers. The OpenAI Responses adapter and the Anthropic Messages adapter are now both first-class real adapters, so the normalized protocol is designed against two materially different provider shapes from the start (Sections 2.3, 10.4; ADR-0007).</w:t>
      </w:r>
    </w:p>
    <w:p>
      <w:pPr>
        <w:pStyle w:val="Compact"/>
        <w:numPr>
          <w:ilvl w:val="0"/>
          <w:numId w:val="1003"/>
        </w:numPr>
      </w:pPr>
      <w:r>
        <w:t>Reasoning as a first-class concern. New handling for provider-opaque reasoning state: transient display events, verbatim in-loop passback (Anthropic thinking blocks with signatures; OpenAI reasoning items and reasoning.encrypted_content), reasoning-token accounting, and provider pinning (Sections 6.6, 6.9, 10.1, 10.2, 10.6; amends ADR-0006 via ADR-0007).</w:t>
      </w:r>
    </w:p>
    <w:p>
      <w:pPr>
        <w:pStyle w:val="Compact"/>
        <w:numPr>
          <w:ilvl w:val="0"/>
          <w:numId w:val="1003"/>
        </w:numPr>
      </w:pPr>
      <w:r>
        <w:t>Prompt-cache intent in the request. ModelRequest can express cache breakpoints, reconciling Anthropic explicit cache_control with OpenAI automatic prefix caching (Section 10.1).</w:t>
      </w:r>
    </w:p>
    <w:p>
      <w:pPr>
        <w:pStyle w:val="Compact"/>
        <w:numPr>
          <w:ilvl w:val="0"/>
          <w:numId w:val="1003"/>
        </w:numPr>
      </w:pPr>
      <w:r>
        <w:t>Usage and cost by token class. Uncached input, cached input, output, and reasoning tokens are tracked and priced separately (Section 6.5).</w:t>
      </w:r>
    </w:p>
    <w:p>
      <w:pPr>
        <w:pStyle w:val="Compact"/>
        <w:numPr>
          <w:ilvl w:val="0"/>
          <w:numId w:val="1003"/>
        </w:numPr>
      </w:pPr>
      <w:r>
        <w:t>Live event transport. The event broadcaster uses PostgreSQL LISTEN/NOTIFY for worker wakeup (lower claim latency) and for delivering transient stream events; the claim query gains priority ordering so asynchronous jobs cannot head-of-line-block interactive turns (Sections 14, 16; ADR-0010).</w:t>
      </w:r>
    </w:p>
    <w:p>
      <w:pPr>
        <w:pStyle w:val="Compact"/>
        <w:numPr>
          <w:ilvl w:val="0"/>
          <w:numId w:val="1003"/>
        </w:numPr>
      </w:pPr>
      <w:r>
        <w:t>Run, turn, and session model. New Section 27 defines run == turn, cross-run continuity from the session log, mid-run user input via WAITING_FOR_USER and POST /runs/{id}/input, and single-active-run-per-session concurrency (ADR-0009).</w:t>
      </w:r>
    </w:p>
    <w:p>
      <w:pPr>
        <w:pStyle w:val="Compact"/>
        <w:numPr>
          <w:ilvl w:val="0"/>
          <w:numId w:val="1003"/>
        </w:numPr>
      </w:pPr>
      <w:r>
        <w:t>Sandbox isolation architecture. New Section 28 selects a kernel-isolating runtime (microVM or gVisor) over a bare Docker socket, and defines a least-privileged execution-service topology (ADR-0008).</w:t>
      </w:r>
    </w:p>
    <w:p>
      <w:pPr>
        <w:pStyle w:val="Compact"/>
        <w:numPr>
          <w:ilvl w:val="0"/>
          <w:numId w:val="1003"/>
        </w:numPr>
      </w:pPr>
      <w:r>
        <w:t>Lifecycle edges closed. An approval-expiry reaper and cancellation of QUEUED and WAITING runs are handled by the application service (Section 9.3).</w:t>
      </w:r>
    </w:p>
    <w:p>
      <w:pPr>
        <w:pStyle w:val="Compact"/>
        <w:numPr>
          <w:ilvl w:val="0"/>
          <w:numId w:val="1003"/>
        </w:numPr>
      </w:pPr>
      <w:r>
        <w:t>Event schema versioning. Persisted event payloads carry a schema version with an upcasting read path (Section 6.8; amends ADR-0003).</w:t>
      </w:r>
    </w:p>
    <w:p>
      <w:pPr>
        <w:pStyle w:val="Compact"/>
        <w:numPr>
          <w:ilvl w:val="0"/>
          <w:numId w:val="1003"/>
        </w:numPr>
      </w:pPr>
      <w:r>
        <w:t>Capability evaluations. A non-deterministic, live, out-of-CI evaluation track complements the deterministic suite (Section 20).</w:t>
      </w:r>
    </w:p>
    <w:p>
      <w:pPr>
        <w:pStyle w:val="Compact"/>
        <w:numPr>
          <w:ilvl w:val="0"/>
          <w:numId w:val="1003"/>
        </w:numPr>
      </w:pPr>
      <w:r>
        <w:t>Per-tenant fairness. Per-tenant concurrency and rate limits are added to the security baseline (Section 22).</w:t>
      </w:r>
    </w:p>
    <w:p>
      <w:pPr>
        <w:pStyle w:val="Compact"/>
        <w:numPr>
          <w:ilvl w:val="0"/>
          <w:numId w:val="1003"/>
        </w:numPr>
      </w:pPr>
      <w:r>
        <w:t>Non-bypassable hardline rules, frozen at load (destructive-command and secret-exfiltration patterns) that no mode or in-process code can disable</w:t>
      </w:r>
    </w:p>
    <w:p>
      <w:pPr>
        <w:pStyle w:val="Compact"/>
        <w:numPr>
          <w:ilvl w:val="0"/>
          <w:numId w:val="1003"/>
        </w:numPr>
      </w:pPr>
      <w:r>
        <w:t>Tiered credential scrubbing for child runs and subprocesses, with env passthrough that fails closed on platform and provider credentials</w:t>
      </w:r>
    </w:p>
    <w:p>
      <w:pPr>
        <w:pStyle w:val="Compact"/>
        <w:numPr>
          <w:ilvl w:val="0"/>
          <w:numId w:val="1003"/>
        </w:numPr>
      </w:pPr>
      <w:r>
        <w:t>Default-deny for untrusted inbound surfaces, with explicit pairing before any run is created (Section 29)</w:t>
      </w:r>
    </w:p>
    <w:p>
      <w:pPr>
        <w:pStyle w:val="FirstParagraph"/>
      </w:pPr>
      <w:r>
        <w:t>Version 2.1 additions:</w:t>
      </w:r>
    </w:p>
    <w:p>
      <w:pPr>
        <w:pStyle w:val="Compact"/>
        <w:numPr>
          <w:ilvl w:val="0"/>
          <w:numId w:val="1003"/>
        </w:numPr>
      </w:pPr>
      <w:r>
        <w:t>Copy-ready streaming mappings. Section 10.2 now includes exact Anthropic and OpenAI streaming-event to normalized-event tables, tool-call argument assembly, and a usage-field mapping.</w:t>
      </w:r>
    </w:p>
    <w:p>
      <w:pPr>
        <w:pStyle w:val="Compact"/>
        <w:numPr>
          <w:ilvl w:val="0"/>
          <w:numId w:val="1003"/>
        </w:numPr>
      </w:pPr>
      <w:r>
        <w:t>Multi-device shared core. New Section 29 identifies every cloud-shared component (not only memory), introduces device-scoped capabilities and the Device concept, and defines cross-device continuity and approvals (ADR-0011).</w:t>
      </w:r>
    </w:p>
    <w:p>
      <w:pPr>
        <w:pStyle w:val="Compact"/>
        <w:numPr>
          <w:ilvl w:val="0"/>
          <w:numId w:val="1003"/>
        </w:numPr>
      </w:pPr>
      <w:r>
        <w:t>ADR files drafted. ADR-0007 through ADR-0011 are written as markdown under docs/adr/.</w:t>
      </w:r>
    </w:p>
    <w:p>
      <w:pPr>
        <w:pStyle w:val="FirstParagraph"/>
      </w:pPr>
      <w:r>
        <w:t>Version 2.2 additions (informed by a review of Nous Research’s Hermes Agent):</w:t>
      </w:r>
    </w:p>
    <w:p>
      <w:pPr>
        <w:pStyle w:val="Compact"/>
        <w:numPr>
          <w:ilvl w:val="0"/>
          <w:numId w:val="1003"/>
        </w:numPr>
      </w:pPr>
      <w:r>
        <w:t>Open and self-hosted models. A co-equal OpenAI-compatible chat_completions adapter and declarative provider plugins bring vLLM/Ollama/LM Studio/OpenRouter and self-hosted models into the same normalized protocol (Sections 2.3, 10.5, 10.7; ADR-0012).</w:t>
      </w:r>
    </w:p>
    <w:p>
      <w:pPr>
        <w:pStyle w:val="Compact"/>
        <w:numPr>
          <w:ilvl w:val="0"/>
          <w:numId w:val="1003"/>
        </w:numPr>
      </w:pPr>
      <w:r>
        <w:t>Per-provider reasoning matrix and in-band think handling. Section 10.6 adds a reasoning-handling table and a streaming think-scrubber for open models.</w:t>
      </w:r>
    </w:p>
    <w:p>
      <w:pPr>
        <w:pStyle w:val="Compact"/>
        <w:numPr>
          <w:ilvl w:val="0"/>
          <w:numId w:val="1003"/>
        </w:numPr>
      </w:pPr>
      <w:r>
        <w:t>Prompt-stability cache invariant. The cacheable prefix is built once per session and kept byte-stable; volatile context goes in the user turn (Sections 10.1, 11).</w:t>
      </w:r>
    </w:p>
    <w:p>
      <w:pPr>
        <w:pStyle w:val="Compact"/>
        <w:numPr>
          <w:ilvl w:val="0"/>
          <w:numId w:val="1003"/>
        </w:numPr>
      </w:pPr>
      <w:r>
        <w:t>Cost by source precedence and additive fan-out usage (Section 6.5).</w:t>
      </w:r>
    </w:p>
    <w:p>
      <w:pPr>
        <w:pStyle w:val="Compact"/>
        <w:numPr>
          <w:ilvl w:val="0"/>
          <w:numId w:val="1003"/>
        </w:numPr>
      </w:pPr>
      <w:r>
        <w:t>Self-improving skills. New Section 30 adds governed, agent-authored procedural memory with versioning, provenance, and policy gating (ADR-0013).</w:t>
      </w:r>
    </w:p>
    <w:p>
      <w:pPr>
        <w:pStyle w:val="Compact"/>
        <w:numPr>
          <w:ilvl w:val="0"/>
          <w:numId w:val="1003"/>
        </w:numPr>
      </w:pPr>
      <w:r>
        <w:t>Human-editable, injection-scanned memory with a frozen per-session snapshot and pluggable external providers (Milestone 9; ADR-0014).</w:t>
      </w:r>
    </w:p>
    <w:p>
      <w:pPr>
        <w:pStyle w:val="Compact"/>
        <w:numPr>
          <w:ilvl w:val="0"/>
          <w:numId w:val="1003"/>
        </w:numPr>
      </w:pPr>
      <w:r>
        <w:t>Programmatic tool orchestration. New Section 8.5: the model writes code that calls tools via an in-sandbox RPC bridge, still policy-gated per call (ADR-0015).</w:t>
      </w:r>
    </w:p>
    <w:p>
      <w:pPr>
        <w:pStyle w:val="Compact"/>
        <w:numPr>
          <w:ilvl w:val="0"/>
          <w:numId w:val="1003"/>
        </w:numPr>
      </w:pPr>
      <w:r>
        <w:t>Trajectory capture and export. New Section 31 turns real runs into eval fixtures and fine-tuning data (ADR-0016).</w:t>
      </w:r>
    </w:p>
    <w:p>
      <w:pPr>
        <w:pStyle w:val="Compact"/>
        <w:numPr>
          <w:ilvl w:val="0"/>
          <w:numId w:val="1003"/>
        </w:numPr>
      </w:pPr>
      <w:r>
        <w:t>Layered approval and inbound-surface security. Hardline non-bypassable rules, optional LLM-assisted approval as a secondary signal, credential scrubbing, and pairing for untrusted surfaces (Sections 9, 22, 29; ADR-0017).</w:t>
      </w:r>
    </w:p>
    <w:p>
      <w:pPr>
        <w:pStyle w:val="FirstParagraph"/>
      </w:pPr>
      <w:r>
        <w:t>Version 2.3 (build-sequencing pass):</w:t>
      </w:r>
    </w:p>
    <w:p>
      <w:pPr>
        <w:pStyle w:val="Compact"/>
        <w:numPr>
          <w:ilvl w:val="0"/>
          <w:numId w:val="1003"/>
        </w:numPr>
      </w:pPr>
      <w:r>
        <w:t>Section 21.1 sequences the version 2.2 additions across milestones by cost-to-defer, with a summary table.</w:t>
      </w:r>
    </w:p>
    <w:p>
      <w:pPr>
        <w:pStyle w:val="Compact"/>
        <w:numPr>
          <w:ilvl w:val="0"/>
          <w:numId w:val="1003"/>
        </w:numPr>
      </w:pPr>
      <w:r>
        <w:t>Milestone 3 is rescoped to model adapters (OpenAI, Anthropic, OpenAI-compatible); the chat_completions adapter and a minimal trajectory export move here, adding a no-cost local live-test path.</w:t>
      </w:r>
    </w:p>
    <w:p>
      <w:pPr>
        <w:pStyle w:val="Compact"/>
        <w:numPr>
          <w:ilvl w:val="0"/>
          <w:numId w:val="1003"/>
        </w:numPr>
      </w:pPr>
      <w:r>
        <w:t>Cheap data-model decisions (reasoning event, usage token classes, prompt-stability, event versioning) are pulled into Milestones 1-2; programmatic orchestration and credential scrubbing into Milestone 6.</w:t>
      </w:r>
    </w:p>
    <w:p>
      <w:pPr>
        <w:pStyle w:val="Compact"/>
        <w:numPr>
          <w:ilvl w:val="0"/>
          <w:numId w:val="1003"/>
        </w:numPr>
      </w:pPr>
      <w:r>
        <w:t>Self-improving skills and inbound messaging surfaces are kept deliberately late.</w:t>
      </w:r>
    </w:p>
    <w:p>
      <w:pPr>
        <w:pStyle w:val="Heading1"/>
      </w:pPr>
      <w:r>
        <w:t xml:space="preserve">1. Mission</w:t>
      </w:r>
    </w:p>
    <w:p>
      <w:pPr>
        <w:pStyle w:val="FirstParagraph"/>
      </w:pPr>
      <w:r>
        <w:t xml:space="preserve">Build a modern, general-purpose AI agent platform with a small, durable core and replaceable modules for:</w:t>
      </w:r>
    </w:p>
    <w:p>
      <w:pPr>
        <w:pStyle w:val="Compact"/>
        <w:numPr>
          <w:ilvl w:val="0"/>
          <w:numId w:val="1003"/>
        </w:numPr>
      </w:pPr>
      <w:r>
        <w:t xml:space="preserve">Model providers</w:t>
      </w:r>
    </w:p>
    <w:p>
      <w:pPr>
        <w:pStyle w:val="Compact"/>
        <w:numPr>
          <w:ilvl w:val="0"/>
          <w:numId w:val="1003"/>
        </w:numPr>
      </w:pPr>
      <w:r>
        <w:t xml:space="preserve">Context construction</w:t>
      </w:r>
    </w:p>
    <w:p>
      <w:pPr>
        <w:pStyle w:val="Compact"/>
        <w:numPr>
          <w:ilvl w:val="0"/>
          <w:numId w:val="1003"/>
        </w:numPr>
      </w:pPr>
      <w:r>
        <w:t xml:space="preserve">Tools</w:t>
      </w:r>
    </w:p>
    <w:p>
      <w:pPr>
        <w:pStyle w:val="Compact"/>
        <w:numPr>
          <w:ilvl w:val="0"/>
          <w:numId w:val="1003"/>
        </w:numPr>
      </w:pPr>
      <w:r>
        <w:t xml:space="preserve">Execution environments</w:t>
      </w:r>
    </w:p>
    <w:p>
      <w:pPr>
        <w:pStyle w:val="Compact"/>
        <w:numPr>
          <w:ilvl w:val="0"/>
          <w:numId w:val="1003"/>
        </w:numPr>
      </w:pPr>
      <w:r>
        <w:t xml:space="preserve">Policies and approvals</w:t>
      </w:r>
    </w:p>
    <w:p>
      <w:pPr>
        <w:pStyle w:val="Compact"/>
        <w:numPr>
          <w:ilvl w:val="0"/>
          <w:numId w:val="1003"/>
        </w:numPr>
      </w:pPr>
      <w:r>
        <w:t xml:space="preserve">Session persistence</w:t>
      </w:r>
    </w:p>
    <w:p>
      <w:pPr>
        <w:pStyle w:val="Compact"/>
        <w:numPr>
          <w:ilvl w:val="0"/>
          <w:numId w:val="1003"/>
        </w:numPr>
      </w:pPr>
      <w:r>
        <w:t xml:space="preserve">Memory</w:t>
      </w:r>
    </w:p>
    <w:p>
      <w:pPr>
        <w:pStyle w:val="Compact"/>
        <w:numPr>
          <w:ilvl w:val="0"/>
          <w:numId w:val="1003"/>
        </w:numPr>
      </w:pPr>
      <w:r>
        <w:t xml:space="preserve">Skills</w:t>
      </w:r>
    </w:p>
    <w:p>
      <w:pPr>
        <w:pStyle w:val="Compact"/>
        <w:numPr>
          <w:ilvl w:val="0"/>
          <w:numId w:val="1003"/>
        </w:numPr>
      </w:pPr>
      <w:r>
        <w:t xml:space="preserve">Artifacts</w:t>
      </w:r>
    </w:p>
    <w:p>
      <w:pPr>
        <w:pStyle w:val="Compact"/>
        <w:numPr>
          <w:ilvl w:val="0"/>
          <w:numId w:val="1003"/>
        </w:numPr>
      </w:pPr>
      <w:r>
        <w:t xml:space="preserve">Observability</w:t>
      </w:r>
    </w:p>
    <w:p>
      <w:pPr>
        <w:pStyle w:val="Compact"/>
        <w:numPr>
          <w:ilvl w:val="0"/>
          <w:numId w:val="1003"/>
        </w:numPr>
      </w:pPr>
      <w:r>
        <w:t xml:space="preserve">Evaluations</w:t>
      </w:r>
    </w:p>
    <w:p>
      <w:pPr>
        <w:pStyle w:val="Compact"/>
        <w:numPr>
          <w:ilvl w:val="0"/>
          <w:numId w:val="1003"/>
        </w:numPr>
      </w:pPr>
      <w:r>
        <w:t xml:space="preserve">Scheduling</w:t>
      </w:r>
    </w:p>
    <w:p>
      <w:pPr>
        <w:pStyle w:val="Compact"/>
        <w:numPr>
          <w:ilvl w:val="0"/>
          <w:numId w:val="1003"/>
        </w:numPr>
      </w:pPr>
      <w:r>
        <w:t xml:space="preserve">Subagents</w:t>
      </w:r>
    </w:p>
    <w:p>
      <w:pPr>
        <w:pStyle w:val="FirstParagraph"/>
      </w:pPr>
      <w:r>
        <w:t xml:space="preserve">Begin with a</w:t>
      </w:r>
      <w:r>
        <w:t xml:space="preserve"> </w:t>
      </w:r>
      <w:r>
        <w:rPr>
          <w:b/>
          <w:bCs/>
        </w:rPr>
        <w:t xml:space="preserve">single-agent modular monolith</w:t>
      </w:r>
      <w:r>
        <w:t xml:space="preserve">. Do not begin with microservices or a multi-agent architecture.</w:t>
      </w:r>
    </w:p>
    <w:p>
      <w:pPr>
        <w:pStyle w:val="BodyText"/>
      </w:pPr>
      <w:r>
        <w:t xml:space="preserve">The first usable version must support a complete vertical slice:</w:t>
      </w:r>
    </w:p>
    <w:p>
      <w:pPr>
        <w:pStyle w:val="SourceCode"/>
      </w:pPr>
      <w:r>
        <w:rPr>
          <w:rStyle w:val="VerbatimChar"/>
        </w:rPr>
        <w:t xml:space="preserve">User request</w:t>
      </w:r>
      <w:r>
        <w:br/>
      </w:r>
      <w:r>
        <w:rPr>
          <w:rStyle w:val="VerbatimChar"/>
        </w:rPr>
        <w:t xml:space="preserve">    -&gt; durable run</w:t>
      </w:r>
      <w:r>
        <w:br/>
      </w:r>
      <w:r>
        <w:rPr>
          <w:rStyle w:val="VerbatimChar"/>
        </w:rPr>
        <w:t xml:space="preserve">    -&gt; context construction</w:t>
      </w:r>
      <w:r>
        <w:br/>
      </w:r>
      <w:r>
        <w:rPr>
          <w:rStyle w:val="VerbatimChar"/>
        </w:rPr>
        <w:t xml:space="preserve">    -&gt; model call</w:t>
      </w:r>
      <w:r>
        <w:br/>
      </w:r>
      <w:r>
        <w:rPr>
          <w:rStyle w:val="VerbatimChar"/>
        </w:rPr>
        <w:t xml:space="preserve">    -&gt; optional tool call</w:t>
      </w:r>
      <w:r>
        <w:br/>
      </w:r>
      <w:r>
        <w:rPr>
          <w:rStyle w:val="VerbatimChar"/>
        </w:rPr>
        <w:t xml:space="preserve">    -&gt; policy evaluation</w:t>
      </w:r>
      <w:r>
        <w:br/>
      </w:r>
      <w:r>
        <w:rPr>
          <w:rStyle w:val="VerbatimChar"/>
        </w:rPr>
        <w:t xml:space="preserve">    -&gt; tool execution</w:t>
      </w:r>
      <w:r>
        <w:br/>
      </w:r>
      <w:r>
        <w:rPr>
          <w:rStyle w:val="VerbatimChar"/>
        </w:rPr>
        <w:t xml:space="preserve">    -&gt; checkpoint</w:t>
      </w:r>
      <w:r>
        <w:br/>
      </w:r>
      <w:r>
        <w:rPr>
          <w:rStyle w:val="VerbatimChar"/>
        </w:rPr>
        <w:t xml:space="preserve">    -&gt; final response</w:t>
      </w:r>
      <w:r>
        <w:br/>
      </w:r>
      <w:r>
        <w:rPr>
          <w:rStyle w:val="VerbatimChar"/>
        </w:rPr>
        <w:t xml:space="preserve">    -&gt; replayable trace</w:t>
      </w:r>
    </w:p>
    <w:p>
      <w:pPr>
        <w:pStyle w:val="FirstParagraph"/>
      </w:pPr>
      <w:r>
        <w:t xml:space="preserve">The design must make every major component replaceable without changing the central domain model or event format.</w:t>
      </w:r>
    </w:p>
    <w:p>
      <w:pPr>
        <w:pStyle w:val="BodyText"/>
      </w:pPr>
      <w:r>
        <w:t>The platform is a shared cloud core with many thin device clients: PostgreSQL holds the single source of truth, and any device attaches to it. The components that must be cloud-shared, and the device-scoped exception, are enumerated in Section 29.</w:t>
      </w:r>
    </w:p>
    <w:bookmarkEnd w:id="21"/>
    <w:bookmarkStart w:id="32" w:name="fixed-architectural-decisions"/>
    <w:p>
      <w:pPr>
        <w:pStyle w:val="Heading1"/>
      </w:pPr>
      <w:r>
        <w:t xml:space="preserve">2. Fixed architectural decisions</w:t>
      </w:r>
    </w:p>
    <w:bookmarkStart w:id="22" w:name="architecture"/>
    <w:p>
      <w:pPr>
        <w:pStyle w:val="Heading2"/>
      </w:pPr>
      <w:r>
        <w:t xml:space="preserve">2.1 Architecture</w:t>
      </w:r>
    </w:p>
    <w:p>
      <w:pPr>
        <w:pStyle w:val="FirstParagraph"/>
      </w:pPr>
      <w:r>
        <w:t xml:space="preserve">Use a modular monolith with explicit interfaces between modules.</w:t>
      </w:r>
    </w:p>
    <w:p>
      <w:pPr>
        <w:pStyle w:val="SourceCode"/>
      </w:pPr>
      <w:r>
        <w:rPr>
          <w:rStyle w:val="VerbatimChar"/>
        </w:rPr>
        <w:t xml:space="preserve">+------------------------------------------------------------+</w:t>
      </w:r>
      <w:r>
        <w:br/>
      </w:r>
      <w:r>
        <w:rPr>
          <w:rStyle w:val="VerbatimChar"/>
        </w:rPr>
        <w:t xml:space="preserve">|                    Entry Points                            |</w:t>
      </w:r>
      <w:r>
        <w:br/>
      </w:r>
      <w:r>
        <w:rPr>
          <w:rStyle w:val="VerbatimChar"/>
        </w:rPr>
        <w:t xml:space="preserve">|             FastAPI / CLI / Worker                         |</w:t>
      </w:r>
      <w:r>
        <w:br/>
      </w:r>
      <w:r>
        <w:rPr>
          <w:rStyle w:val="VerbatimChar"/>
        </w:rPr>
        <w:t xml:space="preserve">+-------------------------+----------------------------------+</w:t>
      </w:r>
      <w:r>
        <w:br/>
      </w:r>
      <w:r>
        <w:rPr>
          <w:rStyle w:val="VerbatimChar"/>
        </w:rPr>
        <w:t xml:space="preserve">                          |</w:t>
      </w:r>
      <w:r>
        <w:br/>
      </w:r>
      <w:r>
        <w:rPr>
          <w:rStyle w:val="VerbatimChar"/>
        </w:rPr>
        <w:t xml:space="preserve">+-------------------------v----------------------------------+</w:t>
      </w:r>
      <w:r>
        <w:br/>
      </w:r>
      <w:r>
        <w:rPr>
          <w:rStyle w:val="VerbatimChar"/>
        </w:rPr>
        <w:t xml:space="preserve">|                  Application Layer                         |</w:t>
      </w:r>
      <w:r>
        <w:br/>
      </w:r>
      <w:r>
        <w:rPr>
          <w:rStyle w:val="VerbatimChar"/>
        </w:rPr>
        <w:t xml:space="preserve">|       Agent Runtime / Run Service / Approval Service       |</w:t>
      </w:r>
      <w:r>
        <w:br/>
      </w:r>
      <w:r>
        <w:rPr>
          <w:rStyle w:val="VerbatimChar"/>
        </w:rPr>
        <w:t xml:space="preserve">+----------+----------+----------+----------+----------------+</w:t>
      </w:r>
      <w:r>
        <w:br/>
      </w:r>
      <w:r>
        <w:rPr>
          <w:rStyle w:val="VerbatimChar"/>
        </w:rPr>
        <w:t xml:space="preserve">           |          |          |          |</w:t>
      </w:r>
      <w:r>
        <w:br/>
      </w:r>
      <w:r>
        <w:rPr>
          <w:rStyle w:val="VerbatimChar"/>
        </w:rPr>
        <w:t xml:space="preserve">+----------v---+ +----v-----+ +--v------+ +-v--------------+</w:t>
      </w:r>
      <w:r>
        <w:br/>
      </w:r>
      <w:r>
        <w:rPr>
          <w:rStyle w:val="VerbatimChar"/>
        </w:rPr>
        <w:t xml:space="preserve">|Model Gateway | |Tool Layer| | Context | | Policy Engine |</w:t>
      </w:r>
      <w:r>
        <w:br/>
      </w:r>
      <w:r>
        <w:rPr>
          <w:rStyle w:val="VerbatimChar"/>
        </w:rPr>
        <w:t xml:space="preserve">+----------+---+ +----+-----+ +--+------+ +-+--------------+</w:t>
      </w:r>
      <w:r>
        <w:br/>
      </w:r>
      <w:r>
        <w:rPr>
          <w:rStyle w:val="VerbatimChar"/>
        </w:rPr>
        <w:t xml:space="preserve">           |          |          |          |</w:t>
      </w:r>
      <w:r>
        <w:br/>
      </w:r>
      <w:r>
        <w:rPr>
          <w:rStyle w:val="VerbatimChar"/>
        </w:rPr>
        <w:t xml:space="preserve">+----------v----------v----------v----------v---------------+</w:t>
      </w:r>
      <w:r>
        <w:br/>
      </w:r>
      <w:r>
        <w:rPr>
          <w:rStyle w:val="VerbatimChar"/>
        </w:rPr>
        <w:t xml:space="preserve">|                         Ports                              |</w:t>
      </w:r>
      <w:r>
        <w:br/>
      </w:r>
      <w:r>
        <w:rPr>
          <w:rStyle w:val="VerbatimChar"/>
        </w:rPr>
        <w:t xml:space="preserve">| Repositories / Artifact Store / Sandbox / Event Bus / OTel|</w:t>
      </w:r>
      <w:r>
        <w:br/>
      </w:r>
      <w:r>
        <w:rPr>
          <w:rStyle w:val="VerbatimChar"/>
        </w:rPr>
        <w:t xml:space="preserve">+----------+----------+----------+----------+---------------+</w:t>
      </w:r>
      <w:r>
        <w:br/>
      </w:r>
      <w:r>
        <w:rPr>
          <w:rStyle w:val="VerbatimChar"/>
        </w:rPr>
        <w:t xml:space="preserve">           |          |          |          |</w:t>
      </w:r>
      <w:r>
        <w:br/>
      </w:r>
      <w:r>
        <w:rPr>
          <w:rStyle w:val="VerbatimChar"/>
        </w:rPr>
        <w:t xml:space="preserve">+----------v---+ +----v-----+ +--v------+ +-v--------------+</w:t>
      </w:r>
      <w:r>
        <w:br/>
      </w:r>
      <w:r>
        <w:rPr>
          <w:rStyle w:val="VerbatimChar"/>
        </w:rPr>
        <w:t xml:space="preserve">|  PostgreSQL  | | Providers| |Container| |Object Storage |</w:t>
      </w:r>
      <w:r>
        <w:br/>
      </w:r>
      <w:r>
        <w:rPr>
          <w:rStyle w:val="VerbatimChar"/>
        </w:rPr>
        <w:t xml:space="preserve">+--------------+ +----------+ +---------+ +---------------+</w:t>
      </w:r>
    </w:p>
    <w:bookmarkEnd w:id="22"/>
    <w:bookmarkStart w:id="26" w:name="technology-choices"/>
    <w:p>
      <w:pPr>
        <w:pStyle w:val="Heading2"/>
      </w:pPr>
      <w:r>
        <w:t xml:space="preserve">2.2 Technology choices</w:t>
      </w:r>
    </w:p>
    <w:p>
      <w:pPr>
        <w:pStyle w:val="FirstParagraph"/>
      </w:pPr>
      <w:r>
        <w:t xml:space="preserve">Use:</w:t>
      </w:r>
    </w:p>
    <w:p>
      <w:pPr>
        <w:pStyle w:val="Compact"/>
        <w:numPr>
          <w:ilvl w:val="0"/>
          <w:numId w:val="1004"/>
        </w:numPr>
      </w:pPr>
      <w:r>
        <w:t xml:space="preserve">Python 3.12 or newer</w:t>
      </w:r>
    </w:p>
    <w:p>
      <w:pPr>
        <w:pStyle w:val="Compact"/>
        <w:numPr>
          <w:ilvl w:val="0"/>
          <w:numId w:val="1004"/>
        </w:numPr>
      </w:pPr>
      <w:r>
        <w:rPr>
          <w:rStyle w:val="VerbatimChar"/>
        </w:rPr>
        <w:t xml:space="preserve">uv</w:t>
      </w:r>
      <w:r>
        <w:t xml:space="preserve"> </w:t>
      </w:r>
      <w:r>
        <w:t xml:space="preserve">with</w:t>
      </w:r>
      <w:r>
        <w:t xml:space="preserve"> </w:t>
      </w:r>
      <w:r>
        <w:rPr>
          <w:rStyle w:val="VerbatimChar"/>
        </w:rPr>
        <w:t xml:space="preserve">pyproject.toml</w:t>
      </w:r>
    </w:p>
    <w:p>
      <w:pPr>
        <w:pStyle w:val="Compact"/>
        <w:numPr>
          <w:ilvl w:val="0"/>
          <w:numId w:val="1004"/>
        </w:numPr>
      </w:pPr>
      <w:r>
        <w:t xml:space="preserve">FastAPI for the HTTP API</w:t>
      </w:r>
    </w:p>
    <w:p>
      <w:pPr>
        <w:pStyle w:val="Compact"/>
        <w:numPr>
          <w:ilvl w:val="0"/>
          <w:numId w:val="1004"/>
        </w:numPr>
      </w:pPr>
      <w:r>
        <w:t xml:space="preserve">Server-Sent Events for run streaming</w:t>
      </w:r>
    </w:p>
    <w:p>
      <w:pPr>
        <w:pStyle w:val="Compact"/>
        <w:numPr>
          <w:ilvl w:val="0"/>
          <w:numId w:val="1004"/>
        </w:numPr>
      </w:pPr>
      <w:r>
        <w:t xml:space="preserve">Pydantic for domain and transport schemas</w:t>
      </w:r>
    </w:p>
    <w:p>
      <w:pPr>
        <w:pStyle w:val="Compact"/>
        <w:numPr>
          <w:ilvl w:val="0"/>
          <w:numId w:val="1004"/>
        </w:numPr>
      </w:pPr>
      <w:r>
        <w:t xml:space="preserve">SQLAlchemy async plus Alembic</w:t>
      </w:r>
    </w:p>
    <w:p>
      <w:pPr>
        <w:pStyle w:val="Compact"/>
        <w:numPr>
          <w:ilvl w:val="0"/>
          <w:numId w:val="1004"/>
        </w:numPr>
      </w:pPr>
      <w:r>
        <w:t xml:space="preserve">PostgreSQL as the authoritative database</w:t>
      </w:r>
    </w:p>
    <w:p>
      <w:pPr>
        <w:pStyle w:val="Compact"/>
        <w:numPr>
          <w:ilvl w:val="0"/>
          <w:numId w:val="1004"/>
        </w:numPr>
      </w:pPr>
      <w:r>
        <w:t xml:space="preserve">A local filesystem artifact adapter initially</w:t>
      </w:r>
    </w:p>
    <w:p>
      <w:pPr>
        <w:pStyle w:val="Compact"/>
        <w:numPr>
          <w:ilvl w:val="0"/>
          <w:numId w:val="1004"/>
        </w:numPr>
      </w:pPr>
      <w:r>
        <w:t xml:space="preserve">S3-compatible object storage later</w:t>
      </w:r>
    </w:p>
    <w:p>
      <w:pPr>
        <w:pStyle w:val="Compact"/>
        <w:numPr>
          <w:ilvl w:val="0"/>
          <w:numId w:val="1004"/>
        </w:numPr>
      </w:pPr>
      <w:r>
        <w:t xml:space="preserve">Docker-compatible containers for sandbox execution</w:t>
      </w:r>
    </w:p>
    <w:p>
      <w:pPr>
        <w:pStyle w:val="Compact"/>
        <w:numPr>
          <w:ilvl w:val="0"/>
          <w:numId w:val="1004"/>
        </w:numPr>
      </w:pPr>
      <w:r>
        <w:t xml:space="preserve">OpenTelemetry for tracing, metrics, and log correlation</w:t>
      </w:r>
    </w:p>
    <w:p>
      <w:pPr>
        <w:pStyle w:val="Compact"/>
        <w:numPr>
          <w:ilvl w:val="0"/>
          <w:numId w:val="1004"/>
        </w:numPr>
      </w:pPr>
      <w:r>
        <w:rPr>
          <w:rStyle w:val="VerbatimChar"/>
        </w:rPr>
        <w:t xml:space="preserve">pytest</w:t>
      </w:r>
      <w:r>
        <w:t xml:space="preserve">,</w:t>
      </w:r>
      <w:r>
        <w:t xml:space="preserve"> </w:t>
      </w:r>
      <w:r>
        <w:rPr>
          <w:rStyle w:val="VerbatimChar"/>
        </w:rPr>
        <w:t xml:space="preserve">pytest-asyncio</w:t>
      </w:r>
      <w:r>
        <w:t xml:space="preserve">,</w:t>
      </w:r>
      <w:r>
        <w:t xml:space="preserve"> </w:t>
      </w:r>
      <w:r>
        <w:rPr>
          <w:rStyle w:val="VerbatimChar"/>
        </w:rPr>
        <w:t xml:space="preserve">ruff</w:t>
      </w:r>
      <w:r>
        <w:t xml:space="preserve">, and</w:t>
      </w:r>
      <w:r>
        <w:t xml:space="preserve"> </w:t>
      </w:r>
      <w:r>
        <w:rPr>
          <w:rStyle w:val="VerbatimChar"/>
        </w:rPr>
        <w:t xml:space="preserve">mypy</w:t>
      </w:r>
    </w:p>
    <w:p>
      <w:pPr>
        <w:pStyle w:val="Compact"/>
        <w:numPr>
          <w:ilvl w:val="0"/>
          <w:numId w:val="1004"/>
        </w:numPr>
      </w:pPr>
      <w:r>
        <w:t xml:space="preserve">A Typer-based CLI</w:t>
      </w:r>
    </w:p>
    <w:p>
      <w:pPr>
        <w:pStyle w:val="Compact"/>
        <w:numPr>
          <w:ilvl w:val="0"/>
          <w:numId w:val="1004"/>
        </w:numPr>
      </w:pPr>
      <w:r>
        <w:t xml:space="preserve">GitHub Actions or the existing CI system</w:t>
      </w:r>
    </w:p>
    <w:p>
      <w:pPr>
        <w:pStyle w:val="FirstParagraph"/>
      </w:pPr>
      <w:r>
        <w:t xml:space="preserve">FastAPI supports asynchronous endpoints and streaming responses, making it appropriate for model and tool workloads that spend substantial time awaiting external systems. See the</w:t>
      </w:r>
      <w:r>
        <w:t xml:space="preserve"> </w:t>
      </w:r>
      <w:hyperlink r:id="rId23">
        <w:r>
          <w:rPr>
            <w:rStyle w:val="Hyperlink"/>
          </w:rPr>
          <w:t xml:space="preserve">FastAPI documentation</w:t>
        </w:r>
      </w:hyperlink>
      <w:r>
        <w:t xml:space="preserve">.</w:t>
      </w:r>
    </w:p>
    <w:p>
      <w:pPr>
        <w:pStyle w:val="BodyText"/>
      </w:pPr>
      <w:r>
        <w:t xml:space="preserve">Use SQLAlchemy’s async interface, but never share one</w:t>
      </w:r>
      <w:r>
        <w:t xml:space="preserve"> </w:t>
      </w:r>
      <w:r>
        <w:rPr>
          <w:rStyle w:val="VerbatimChar"/>
        </w:rPr>
        <w:t xml:space="preserve">AsyncSession</w:t>
      </w:r>
      <w:r>
        <w:t xml:space="preserve"> </w:t>
      </w:r>
      <w:r>
        <w:t xml:space="preserve">across concurrent tasks. Each request, worker operation, or parallel tool invocation must receive its own unit of work and database session. See the</w:t>
      </w:r>
      <w:r>
        <w:t xml:space="preserve"> </w:t>
      </w:r>
      <w:hyperlink r:id="rId24">
        <w:r>
          <w:rPr>
            <w:rStyle w:val="Hyperlink"/>
          </w:rPr>
          <w:t xml:space="preserve">SQLAlchemy asyncio documentation</w:t>
        </w:r>
      </w:hyperlink>
      <w:r>
        <w:t xml:space="preserve">.</w:t>
      </w:r>
    </w:p>
    <w:p>
      <w:pPr>
        <w:pStyle w:val="BodyText"/>
      </w:pPr>
      <w:r>
        <w:t xml:space="preserve">Use OpenTelemetry-compatible instrumentation so traces, metrics, and logs can be correlated without making the domain layer depend on a particular observability vendor. See the</w:t>
      </w:r>
      <w:r>
        <w:t xml:space="preserve"> </w:t>
      </w:r>
      <w:hyperlink r:id="rId25">
        <w:r>
          <w:rPr>
            <w:rStyle w:val="Hyperlink"/>
          </w:rPr>
          <w:t xml:space="preserve">OpenTelemetry Python documentation</w:t>
        </w:r>
      </w:hyperlink>
      <w:r>
        <w:t xml:space="preserve">.</w:t>
      </w:r>
    </w:p>
    <w:bookmarkEnd w:id="26"/>
    <w:bookmarkStart w:id="28" w:name="first-model-adapter"/>
    <w:p>
      <w:pPr>
        <w:pStyle w:val="Heading2"/>
      </w:pPr>
      <w:r>
        <w:t xml:space="preserve">2.3 First model adapter</w:t>
      </w:r>
    </w:p>
    <w:p>
      <w:pPr>
        <w:pStyle w:val="FirstParagraph"/>
      </w:pPr>
      <w:r>
        <w:t xml:space="preserve">Implement:</w:t>
      </w:r>
    </w:p>
    <w:p>
      <w:pPr>
        <w:pStyle w:val="Compact"/>
        <w:numPr>
          <w:ilvl w:val="0"/>
          <w:numId w:val="1005"/>
        </w:numPr>
      </w:pPr>
      <w:r>
        <w:t xml:space="preserve">A deterministic fake model adapter</w:t>
      </w:r>
    </w:p>
    <w:p>
      <w:pPr>
        <w:pStyle w:val="Compact"/>
        <w:numPr>
          <w:ilvl w:val="0"/>
          <w:numId w:val="1005"/>
        </w:numPr>
      </w:pPr>
      <w:r>
        <w:t xml:space="preserve">An OpenAI Responses API adapter</w:t>
      </w:r>
    </w:p>
    <w:p>
      <w:pPr>
        <w:pStyle w:val="Compact"/>
        <w:numPr>
          <w:ilvl w:val="0"/>
          <w:numId w:val="1003"/>
        </w:numPr>
      </w:pPr>
      <w:r>
        <w:t>An Anthropic Messages API adapter</w:t>
      </w:r>
    </w:p>
    <w:p>
      <w:pPr>
        <w:pStyle w:val="Compact"/>
        <w:numPr>
          <w:ilvl w:val="0"/>
          <w:numId w:val="1003"/>
        </w:numPr>
      </w:pPr>
      <w:r>
        <w:t>An OpenAI-compatible (chat_completions) adapter for open-weights and self-hosted models</w:t>
      </w:r>
    </w:p>
    <w:p>
      <w:pPr>
        <w:pStyle w:val="FirstParagraph"/>
      </w:pPr>
      <w:r>
        <w:t xml:space="preserve">Use the Responses API rather than an agent framework for the first real adapter because the application must own the model/tool loop, state, routing, and approval lifecycle. See the</w:t>
      </w:r>
      <w:r>
        <w:t xml:space="preserve"> </w:t>
      </w:r>
      <w:hyperlink r:id="rId27">
        <w:r>
          <w:rPr>
            <w:rStyle w:val="Hyperlink"/>
          </w:rPr>
          <w:t xml:space="preserve">OpenAI agents guide</w:t>
        </w:r>
      </w:hyperlink>
      <w:r>
        <w:t xml:space="preserve">.</w:t>
      </w:r>
    </w:p>
    <w:p>
      <w:pPr>
        <w:pStyle w:val="FirstParagraph"/>
      </w:pPr>
      <w:r>
        <w:t>Version 2.0 decision: implement the OpenAI Responses adapter and the Anthropic Messages adapter as co-equal first real adapters, not OpenAI alone. Designing the normalized model protocol against two materially different provider shapes at once is the strongest available test of provider-neutrality and prevents the abstraction from ossifying around a single vendor. See ADR-0007.</w:t>
      </w:r>
    </w:p>
    <w:p>
      <w:pPr>
        <w:pStyle w:val="BodyText"/>
      </w:pPr>
      <w:r>
        <w:t>Both first adapters target reasoning-capable models. The normalized protocol must therefore treat provider-opaque reasoning state as a first-class concern (Section 10.6 and ADR-0007): reasoning tokens are billed, and during tool use some providers require the reasoning to be returned verbatim on the next request or they reject it.</w:t>
      </w:r>
    </w:p>
    <w:p>
      <w:pPr>
        <w:pStyle w:val="BodyText"/>
      </w:pPr>
      <w:r>
        <w:t>Open and self-hosted models are first-class, not an afterthought: the OpenAI-compatible chat_completions adapter reaches vLLM, Ollama, LM Studio, OpenRouter, and any BYO endpoint (including self-hosted Hermes/Llama/Qwen). This is what makes the platform genuinely provider-neutral and gives cost, residency, offline, and fine-tuning control. See Section 10.7 and ADR-0012.</w:t>
      </w:r>
    </w:p>
    <w:p>
      <w:pPr>
        <w:pStyle w:val="BodyText"/>
      </w:pPr>
      <w:r>
        <w:t xml:space="preserve">Do not import OpenAI SDK types outside the OpenAI adapter.</w:t>
      </w:r>
    </w:p>
    <w:p>
      <w:pPr>
        <w:pStyle w:val="BodyText"/>
      </w:pPr>
      <w:r>
        <w:t xml:space="preserve">Do not hard-code a model name. Read it from configuration.</w:t>
      </w:r>
    </w:p>
    <w:bookmarkEnd w:id="28"/>
    <w:bookmarkStart w:id="29" w:name="persistence"/>
    <w:p>
      <w:pPr>
        <w:pStyle w:val="Heading2"/>
      </w:pPr>
      <w:r>
        <w:t xml:space="preserve">2.4 Persistence</w:t>
      </w:r>
    </w:p>
    <w:p>
      <w:pPr>
        <w:pStyle w:val="FirstParagraph"/>
      </w:pPr>
      <w:r>
        <w:t xml:space="preserve">PostgreSQL is the source of truth for:</w:t>
      </w:r>
    </w:p>
    <w:p>
      <w:pPr>
        <w:pStyle w:val="Compact"/>
        <w:numPr>
          <w:ilvl w:val="0"/>
          <w:numId w:val="1006"/>
        </w:numPr>
      </w:pPr>
      <w:r>
        <w:t xml:space="preserve">Sessions</w:t>
      </w:r>
    </w:p>
    <w:p>
      <w:pPr>
        <w:pStyle w:val="Compact"/>
        <w:numPr>
          <w:ilvl w:val="0"/>
          <w:numId w:val="1006"/>
        </w:numPr>
      </w:pPr>
      <w:r>
        <w:t xml:space="preserve">Runs</w:t>
      </w:r>
    </w:p>
    <w:p>
      <w:pPr>
        <w:pStyle w:val="Compact"/>
        <w:numPr>
          <w:ilvl w:val="0"/>
          <w:numId w:val="1006"/>
        </w:numPr>
      </w:pPr>
      <w:r>
        <w:t xml:space="preserve">Events</w:t>
      </w:r>
    </w:p>
    <w:p>
      <w:pPr>
        <w:pStyle w:val="Compact"/>
        <w:numPr>
          <w:ilvl w:val="0"/>
          <w:numId w:val="1006"/>
        </w:numPr>
      </w:pPr>
      <w:r>
        <w:t xml:space="preserve">Checkpoints</w:t>
      </w:r>
    </w:p>
    <w:p>
      <w:pPr>
        <w:pStyle w:val="Compact"/>
        <w:numPr>
          <w:ilvl w:val="0"/>
          <w:numId w:val="1006"/>
        </w:numPr>
      </w:pPr>
      <w:r>
        <w:t xml:space="preserve">Tool invocations</w:t>
      </w:r>
    </w:p>
    <w:p>
      <w:pPr>
        <w:pStyle w:val="Compact"/>
        <w:numPr>
          <w:ilvl w:val="0"/>
          <w:numId w:val="1006"/>
        </w:numPr>
      </w:pPr>
      <w:r>
        <w:t xml:space="preserve">Approvals</w:t>
      </w:r>
    </w:p>
    <w:p>
      <w:pPr>
        <w:pStyle w:val="Compact"/>
        <w:numPr>
          <w:ilvl w:val="0"/>
          <w:numId w:val="1006"/>
        </w:numPr>
      </w:pPr>
      <w:r>
        <w:t xml:space="preserve">Artifact metadata</w:t>
      </w:r>
    </w:p>
    <w:p>
      <w:pPr>
        <w:pStyle w:val="Compact"/>
        <w:numPr>
          <w:ilvl w:val="0"/>
          <w:numId w:val="1006"/>
        </w:numPr>
      </w:pPr>
      <w:r>
        <w:t xml:space="preserve">Usage records</w:t>
      </w:r>
    </w:p>
    <w:p>
      <w:pPr>
        <w:pStyle w:val="Compact"/>
        <w:numPr>
          <w:ilvl w:val="0"/>
          <w:numId w:val="1006"/>
        </w:numPr>
      </w:pPr>
      <w:r>
        <w:t xml:space="preserve">Later, memory metadata</w:t>
      </w:r>
    </w:p>
    <w:p>
      <w:pPr>
        <w:pStyle w:val="FirstParagraph"/>
      </w:pPr>
      <w:r>
        <w:t xml:space="preserve">Use an append-only event log plus normalized projection tables.</w:t>
      </w:r>
    </w:p>
    <w:p>
      <w:pPr>
        <w:pStyle w:val="BodyText"/>
      </w:pPr>
      <w:r>
        <w:t xml:space="preserve">Do not depend exclusively on provider-managed conversation state.</w:t>
      </w:r>
    </w:p>
    <w:bookmarkEnd w:id="29"/>
    <w:bookmarkStart w:id="30" w:name="security"/>
    <w:p>
      <w:pPr>
        <w:pStyle w:val="Heading2"/>
      </w:pPr>
      <w:r>
        <w:t xml:space="preserve">2.5 Security</w:t>
      </w:r>
    </w:p>
    <w:p>
      <w:pPr>
        <w:pStyle w:val="FirstParagraph"/>
      </w:pPr>
      <w:r>
        <w:t xml:space="preserve">The model may propose actions, but deterministic application code must decide whether those actions are permitted.</w:t>
      </w:r>
    </w:p>
    <w:p>
      <w:pPr>
        <w:pStyle w:val="SourceCode"/>
      </w:pPr>
      <w:r>
        <w:rPr>
          <w:rStyle w:val="VerbatimChar"/>
        </w:rPr>
        <w:t xml:space="preserve">Model proposes</w:t>
      </w:r>
      <w:r>
        <w:br/>
      </w:r>
      <w:r>
        <w:rPr>
          <w:rStyle w:val="VerbatimChar"/>
        </w:rPr>
        <w:t xml:space="preserve">    -&gt; schema validation</w:t>
      </w:r>
      <w:r>
        <w:br/>
      </w:r>
      <w:r>
        <w:rPr>
          <w:rStyle w:val="VerbatimChar"/>
        </w:rPr>
        <w:t xml:space="preserve">    -&gt; authorization</w:t>
      </w:r>
      <w:r>
        <w:br/>
      </w:r>
      <w:r>
        <w:rPr>
          <w:rStyle w:val="VerbatimChar"/>
        </w:rPr>
        <w:t xml:space="preserve">    -&gt; policy evaluation</w:t>
      </w:r>
      <w:r>
        <w:br/>
      </w:r>
      <w:r>
        <w:rPr>
          <w:rStyle w:val="VerbatimChar"/>
        </w:rPr>
        <w:t xml:space="preserve">    -&gt; optional human approval</w:t>
      </w:r>
      <w:r>
        <w:br/>
      </w:r>
      <w:r>
        <w:rPr>
          <w:rStyle w:val="VerbatimChar"/>
        </w:rPr>
        <w:t xml:space="preserve">    -&gt; controlled execution</w:t>
      </w:r>
    </w:p>
    <w:p>
      <w:pPr>
        <w:pStyle w:val="FirstParagraph"/>
      </w:pPr>
      <w:r>
        <w:t xml:space="preserve">A prompt instruction is not an authorization mechanism.</w:t>
      </w:r>
    </w:p>
    <w:bookmarkEnd w:id="30"/>
    <w:bookmarkStart w:id="31" w:name="scope-discipline"/>
    <w:p>
      <w:pPr>
        <w:pStyle w:val="Heading2"/>
      </w:pPr>
      <w:r>
        <w:t xml:space="preserve">2.6 Scope discipline</w:t>
      </w:r>
    </w:p>
    <w:p>
      <w:pPr>
        <w:pStyle w:val="FirstParagraph"/>
      </w:pPr>
      <w:r>
        <w:t xml:space="preserve">Do not implement the following in the initial version:</w:t>
      </w:r>
    </w:p>
    <w:p>
      <w:pPr>
        <w:pStyle w:val="Compact"/>
        <w:numPr>
          <w:ilvl w:val="0"/>
          <w:numId w:val="1007"/>
        </w:numPr>
      </w:pPr>
      <w:r>
        <w:t xml:space="preserve">Multiple cooperating agents</w:t>
      </w:r>
    </w:p>
    <w:p>
      <w:pPr>
        <w:pStyle w:val="Compact"/>
        <w:numPr>
          <w:ilvl w:val="0"/>
          <w:numId w:val="1007"/>
        </w:numPr>
      </w:pPr>
      <w:r>
        <w:t xml:space="preserve">Long-term autonomous memory</w:t>
      </w:r>
    </w:p>
    <w:p>
      <w:pPr>
        <w:pStyle w:val="Compact"/>
        <w:numPr>
          <w:ilvl w:val="0"/>
          <w:numId w:val="1007"/>
        </w:numPr>
      </w:pPr>
      <w:r>
        <w:t xml:space="preserve">A vector database</w:t>
      </w:r>
    </w:p>
    <w:p>
      <w:pPr>
        <w:pStyle w:val="Compact"/>
        <w:numPr>
          <w:ilvl w:val="0"/>
          <w:numId w:val="1007"/>
        </w:numPr>
      </w:pPr>
      <w:r>
        <w:t xml:space="preserve">A browser automation system</w:t>
      </w:r>
    </w:p>
    <w:p>
      <w:pPr>
        <w:pStyle w:val="Compact"/>
        <w:numPr>
          <w:ilvl w:val="0"/>
          <w:numId w:val="1007"/>
        </w:numPr>
      </w:pPr>
      <w:r>
        <w:t xml:space="preserve">Computer-use automation</w:t>
      </w:r>
    </w:p>
    <w:p>
      <w:pPr>
        <w:pStyle w:val="Compact"/>
        <w:numPr>
          <w:ilvl w:val="0"/>
          <w:numId w:val="1007"/>
        </w:numPr>
      </w:pPr>
      <w:r>
        <w:t xml:space="preserve">Email or calendar integrations</w:t>
      </w:r>
    </w:p>
    <w:p>
      <w:pPr>
        <w:pStyle w:val="Compact"/>
        <w:numPr>
          <w:ilvl w:val="0"/>
          <w:numId w:val="1007"/>
        </w:numPr>
      </w:pPr>
      <w:r>
        <w:t xml:space="preserve">Scheduled autonomous jobs</w:t>
      </w:r>
    </w:p>
    <w:p>
      <w:pPr>
        <w:pStyle w:val="Compact"/>
        <w:numPr>
          <w:ilvl w:val="0"/>
          <w:numId w:val="1007"/>
        </w:numPr>
      </w:pPr>
      <w:r>
        <w:t xml:space="preserve">Voice interaction</w:t>
      </w:r>
    </w:p>
    <w:p>
      <w:pPr>
        <w:pStyle w:val="Compact"/>
        <w:numPr>
          <w:ilvl w:val="0"/>
          <w:numId w:val="1007"/>
        </w:numPr>
      </w:pPr>
      <w:r>
        <w:t xml:space="preserve">Kubernetes</w:t>
      </w:r>
    </w:p>
    <w:p>
      <w:pPr>
        <w:pStyle w:val="Compact"/>
        <w:numPr>
          <w:ilvl w:val="0"/>
          <w:numId w:val="1007"/>
        </w:numPr>
      </w:pPr>
      <w:r>
        <w:t xml:space="preserve">Microservices</w:t>
      </w:r>
    </w:p>
    <w:p>
      <w:pPr>
        <w:pStyle w:val="Compact"/>
        <w:numPr>
          <w:ilvl w:val="0"/>
          <w:numId w:val="1007"/>
        </w:numPr>
      </w:pPr>
      <w:r>
        <w:t xml:space="preserve">Redis or a separate queue unless PostgreSQL becomes demonstrably inadequate</w:t>
      </w:r>
    </w:p>
    <w:p>
      <w:pPr>
        <w:pStyle w:val="Compact"/>
        <w:numPr>
          <w:ilvl w:val="0"/>
          <w:numId w:val="1007"/>
        </w:numPr>
      </w:pPr>
      <w:r>
        <w:t xml:space="preserve">A visual workflow builder</w:t>
      </w:r>
    </w:p>
    <w:p>
      <w:pPr>
        <w:pStyle w:val="FirstParagraph"/>
      </w:pPr>
      <w:r>
        <w:t xml:space="preserve">Create interfaces for later additions, but do not build speculative implementations.</w:t>
      </w:r>
    </w:p>
    <w:bookmarkEnd w:id="31"/>
    <w:bookmarkEnd w:id="32"/>
    <w:bookmarkStart w:id="33" w:name="version-01-definition-of-done"/>
    <w:p>
      <w:pPr>
        <w:pStyle w:val="Heading1"/>
      </w:pPr>
      <w:r>
        <w:t xml:space="preserve">3. Version 0.1 definition of done</w:t>
      </w:r>
    </w:p>
    <w:p>
      <w:pPr>
        <w:pStyle w:val="FirstParagraph"/>
      </w:pPr>
      <w:r>
        <w:t xml:space="preserve">Version 0.1 is complete when all of the following work:</w:t>
      </w:r>
    </w:p>
    <w:p>
      <w:pPr>
        <w:pStyle w:val="Compact"/>
        <w:numPr>
          <w:ilvl w:val="0"/>
          <w:numId w:val="1008"/>
        </w:numPr>
      </w:pPr>
      <w:r>
        <w:t xml:space="preserve">A user can create a session through the CLI or API.</w:t>
      </w:r>
    </w:p>
    <w:p>
      <w:pPr>
        <w:pStyle w:val="Compact"/>
        <w:numPr>
          <w:ilvl w:val="0"/>
          <w:numId w:val="1008"/>
        </w:numPr>
      </w:pPr>
      <w:r>
        <w:t xml:space="preserve">A user can submit a message and receive a run ID.</w:t>
      </w:r>
    </w:p>
    <w:p>
      <w:pPr>
        <w:pStyle w:val="Compact"/>
        <w:numPr>
          <w:ilvl w:val="0"/>
          <w:numId w:val="1008"/>
        </w:numPr>
      </w:pPr>
      <w:r>
        <w:t xml:space="preserve">A durable worker claims and executes the run.</w:t>
      </w:r>
    </w:p>
    <w:p>
      <w:pPr>
        <w:pStyle w:val="Compact"/>
        <w:numPr>
          <w:ilvl w:val="0"/>
          <w:numId w:val="1008"/>
        </w:numPr>
      </w:pPr>
      <w:r>
        <w:t xml:space="preserve">The runtime can call either the fake model or OpenAI.</w:t>
      </w:r>
    </w:p>
    <w:p>
      <w:pPr>
        <w:pStyle w:val="Compact"/>
        <w:numPr>
          <w:ilvl w:val="0"/>
          <w:numId w:val="1008"/>
        </w:numPr>
      </w:pPr>
      <w:r>
        <w:t xml:space="preserve">The model can return text or request one or more tools.</w:t>
      </w:r>
    </w:p>
    <w:p>
      <w:pPr>
        <w:pStyle w:val="Compact"/>
        <w:numPr>
          <w:ilvl w:val="0"/>
          <w:numId w:val="1008"/>
        </w:numPr>
      </w:pPr>
      <w:r>
        <w:t xml:space="preserve">Tool arguments are validated before execution.</w:t>
      </w:r>
    </w:p>
    <w:p>
      <w:pPr>
        <w:pStyle w:val="Compact"/>
        <w:numPr>
          <w:ilvl w:val="0"/>
          <w:numId w:val="1008"/>
        </w:numPr>
      </w:pPr>
      <w:r>
        <w:t xml:space="preserve">Tool policy is evaluated deterministically.</w:t>
      </w:r>
    </w:p>
    <w:p>
      <w:pPr>
        <w:pStyle w:val="Compact"/>
        <w:numPr>
          <w:ilvl w:val="0"/>
          <w:numId w:val="1008"/>
        </w:numPr>
      </w:pPr>
      <w:r>
        <w:t xml:space="preserve">Sensitive actions can pause for approval.</w:t>
      </w:r>
    </w:p>
    <w:p>
      <w:pPr>
        <w:pStyle w:val="Compact"/>
        <w:numPr>
          <w:ilvl w:val="0"/>
          <w:numId w:val="1008"/>
        </w:numPr>
      </w:pPr>
      <w:r>
        <w:t xml:space="preserve">An approved run can resume from its checkpoint.</w:t>
      </w:r>
    </w:p>
    <w:p>
      <w:pPr>
        <w:pStyle w:val="Compact"/>
        <w:numPr>
          <w:ilvl w:val="0"/>
          <w:numId w:val="1008"/>
        </w:numPr>
      </w:pPr>
      <w:r>
        <w:t xml:space="preserve">A denied action produces a structured tool result and allows the model to respond appropriately.</w:t>
      </w:r>
    </w:p>
    <w:p>
      <w:pPr>
        <w:pStyle w:val="Compact"/>
        <w:numPr>
          <w:ilvl w:val="0"/>
          <w:numId w:val="1008"/>
        </w:numPr>
      </w:pPr>
      <w:r>
        <w:t xml:space="preserve">A run can be cancelled.</w:t>
      </w:r>
    </w:p>
    <w:p>
      <w:pPr>
        <w:pStyle w:val="Compact"/>
        <w:numPr>
          <w:ilvl w:val="0"/>
          <w:numId w:val="1008"/>
        </w:numPr>
      </w:pPr>
      <w:r>
        <w:t xml:space="preserve">Run events can be streamed over SSE.</w:t>
      </w:r>
    </w:p>
    <w:p>
      <w:pPr>
        <w:pStyle w:val="Compact"/>
        <w:numPr>
          <w:ilvl w:val="0"/>
          <w:numId w:val="1008"/>
        </w:numPr>
      </w:pPr>
      <w:r>
        <w:t xml:space="preserve">A disconnected SSE client can reconnect and replay missed persisted events.</w:t>
      </w:r>
    </w:p>
    <w:p>
      <w:pPr>
        <w:pStyle w:val="Compact"/>
        <w:numPr>
          <w:ilvl w:val="0"/>
          <w:numId w:val="1008"/>
        </w:numPr>
      </w:pPr>
      <w:r>
        <w:t xml:space="preserve">A worker can restart without losing the run.</w:t>
      </w:r>
    </w:p>
    <w:p>
      <w:pPr>
        <w:pStyle w:val="Compact"/>
        <w:numPr>
          <w:ilvl w:val="0"/>
          <w:numId w:val="1008"/>
        </w:numPr>
      </w:pPr>
      <w:r>
        <w:t xml:space="preserve">Tool execution is protected against accidental duplicate execution.</w:t>
      </w:r>
    </w:p>
    <w:p>
      <w:pPr>
        <w:pStyle w:val="Compact"/>
        <w:numPr>
          <w:ilvl w:val="0"/>
          <w:numId w:val="1008"/>
        </w:numPr>
      </w:pPr>
      <w:r>
        <w:t xml:space="preserve">Files created in a sandbox can be exported as artifacts.</w:t>
      </w:r>
    </w:p>
    <w:p>
      <w:pPr>
        <w:pStyle w:val="Compact"/>
        <w:numPr>
          <w:ilvl w:val="0"/>
          <w:numId w:val="1008"/>
        </w:numPr>
      </w:pPr>
      <w:r>
        <w:t xml:space="preserve">Every model call and tool call has trace, latency, status, and usage metadata.</w:t>
      </w:r>
    </w:p>
    <w:p>
      <w:pPr>
        <w:pStyle w:val="Compact"/>
        <w:numPr>
          <w:ilvl w:val="0"/>
          <w:numId w:val="1008"/>
        </w:numPr>
      </w:pPr>
      <w:r>
        <w:t xml:space="preserve">A deterministic evaluation suite runs in CI without requiring an API key.</w:t>
      </w:r>
    </w:p>
    <w:p>
      <w:pPr>
        <w:pStyle w:val="Compact"/>
        <w:numPr>
          <w:ilvl w:val="0"/>
          <w:numId w:val="1008"/>
        </w:numPr>
      </w:pPr>
      <w:r>
        <w:t xml:space="preserve">Live provider tests are available behind an explicit environment flag.</w:t>
      </w:r>
    </w:p>
    <w:p>
      <w:pPr>
        <w:pStyle w:val="Compact"/>
        <w:numPr>
          <w:ilvl w:val="0"/>
          <w:numId w:val="1008"/>
        </w:numPr>
      </w:pPr>
      <w:r>
        <w:t xml:space="preserve">The code passes formatting, linting, typing, unit tests, and integration tests.</w:t>
      </w:r>
    </w:p>
    <w:bookmarkEnd w:id="33"/>
    <w:bookmarkStart w:id="34" w:name="repository-structure"/>
    <w:p>
      <w:pPr>
        <w:pStyle w:val="Heading1"/>
      </w:pPr>
      <w:r>
        <w:t xml:space="preserve">4. Repository structure</w:t>
      </w:r>
    </w:p>
    <w:p>
      <w:pPr>
        <w:pStyle w:val="FirstParagraph"/>
      </w:pPr>
      <w:r>
        <w:t xml:space="preserve">Use a</w:t>
      </w:r>
      <w:r>
        <w:t xml:space="preserve"> </w:t>
      </w:r>
      <w:r>
        <w:rPr>
          <w:rStyle w:val="VerbatimChar"/>
        </w:rPr>
        <w:t xml:space="preserve">src</w:t>
      </w:r>
      <w:r>
        <w:t xml:space="preserve"> </w:t>
      </w:r>
      <w:r>
        <w:t xml:space="preserve">layout.</w:t>
      </w:r>
    </w:p>
    <w:p>
      <w:pPr>
        <w:pStyle w:val="SourceCode"/>
      </w:pPr>
      <w:r>
        <w:rPr>
          <w:rStyle w:val="VerbatimChar"/>
        </w:rPr>
        <w:t xml:space="preserve">agent-core/</w:t>
      </w:r>
      <w:r>
        <w:br/>
      </w:r>
      <w:r>
        <w:rPr>
          <w:rStyle w:val="VerbatimChar"/>
        </w:rPr>
        <w:t xml:space="preserve">|-- pyproject.toml</w:t>
      </w:r>
      <w:r>
        <w:br/>
      </w:r>
      <w:r>
        <w:rPr>
          <w:rStyle w:val="VerbatimChar"/>
        </w:rPr>
        <w:t xml:space="preserve">|-- uv.lock</w:t>
      </w:r>
      <w:r>
        <w:br/>
      </w:r>
      <w:r>
        <w:rPr>
          <w:rStyle w:val="VerbatimChar"/>
        </w:rPr>
        <w:t xml:space="preserve">|-- README.md</w:t>
      </w:r>
      <w:r>
        <w:br/>
      </w:r>
      <w:r>
        <w:rPr>
          <w:rStyle w:val="VerbatimChar"/>
        </w:rPr>
        <w:t xml:space="preserve">|-- Makefile</w:t>
      </w:r>
      <w:r>
        <w:br/>
      </w:r>
      <w:r>
        <w:rPr>
          <w:rStyle w:val="VerbatimChar"/>
        </w:rPr>
        <w:t xml:space="preserve">|-- .env.example</w:t>
      </w:r>
      <w:r>
        <w:br/>
      </w:r>
      <w:r>
        <w:rPr>
          <w:rStyle w:val="VerbatimChar"/>
        </w:rPr>
        <w:t xml:space="preserve">|-- .gitignore</w:t>
      </w:r>
      <w:r>
        <w:br/>
      </w:r>
      <w:r>
        <w:rPr>
          <w:rStyle w:val="VerbatimChar"/>
        </w:rPr>
        <w:t xml:space="preserve">|-- docker-compose.yml</w:t>
      </w:r>
      <w:r>
        <w:br/>
      </w:r>
      <w:r>
        <w:rPr>
          <w:rStyle w:val="VerbatimChar"/>
        </w:rPr>
        <w:t xml:space="preserve">|-- alembic.ini</w:t>
      </w:r>
      <w:r>
        <w:br/>
      </w:r>
      <w:r>
        <w:rPr>
          <w:rStyle w:val="VerbatimChar"/>
        </w:rPr>
        <w:t xml:space="preserve">|-- migrations/</w:t>
      </w:r>
      <w:r>
        <w:br/>
      </w:r>
      <w:r>
        <w:rPr>
          <w:rStyle w:val="VerbatimChar"/>
        </w:rPr>
        <w:t xml:space="preserve">|-- docs/</w:t>
      </w:r>
      <w:r>
        <w:br/>
      </w:r>
      <w:r>
        <w:rPr>
          <w:rStyle w:val="VerbatimChar"/>
        </w:rPr>
        <w:t xml:space="preserve">|   |-- architecture.md</w:t>
      </w:r>
      <w:r>
        <w:br/>
      </w:r>
      <w:r>
        <w:rPr>
          <w:rStyle w:val="VerbatimChar"/>
        </w:rPr>
        <w:t xml:space="preserve">|   |-- security.md</w:t>
      </w:r>
      <w:r>
        <w:br/>
      </w:r>
      <w:r>
        <w:rPr>
          <w:rStyle w:val="VerbatimChar"/>
        </w:rPr>
        <w:t xml:space="preserve">|   |-- events.md</w:t>
      </w:r>
      <w:r>
        <w:br/>
      </w:r>
      <w:r>
        <w:rPr>
          <w:rStyle w:val="VerbatimChar"/>
        </w:rPr>
        <w:t xml:space="preserve">|   `-- adr/</w:t>
      </w:r>
      <w:r>
        <w:br/>
      </w:r>
      <w:r>
        <w:rPr>
          <w:rStyle w:val="VerbatimChar"/>
        </w:rPr>
        <w:t xml:space="preserve">|       |-- 0001-modular-monolith.md</w:t>
      </w:r>
      <w:r>
        <w:br/>
      </w:r>
      <w:r>
        <w:rPr>
          <w:rStyle w:val="VerbatimChar"/>
        </w:rPr>
        <w:t xml:space="preserve">|       |-- 0002-provider-neutral-model-protocol.md</w:t>
      </w:r>
      <w:r>
        <w:br/>
      </w:r>
      <w:r>
        <w:rPr>
          <w:rStyle w:val="VerbatimChar"/>
        </w:rPr>
        <w:t xml:space="preserve">|       |-- 0003-event-log-and-projections.md</w:t>
      </w:r>
      <w:r>
        <w:br/>
      </w:r>
      <w:r>
        <w:rPr>
          <w:rStyle w:val="VerbatimChar"/>
        </w:rPr>
        <w:t xml:space="preserve">|       |-- 0004-postgres-run-queue.md</w:t>
      </w:r>
      <w:r>
        <w:br/>
      </w:r>
      <w:r>
        <w:rPr>
          <w:rStyle w:val="VerbatimChar"/>
        </w:rPr>
        <w:t xml:space="preserve">|       |-- 0005-deterministic-policy-engine.md</w:t>
      </w:r>
      <w:r>
        <w:br/>
      </w:r>
      <w:r>
        <w:rPr>
          <w:rStyle w:val="VerbatimChar"/>
        </w:rPr>
        <w:t xml:space="preserve">|       `-- 0006-no-private-reasoning-storage.md</w:t>
      </w:r>
      <w:r>
        <w:br/>
      </w:r>
      <w:r>
        <w:rPr>
          <w:rStyle w:val="VerbatimChar"/>
        </w:rPr>
        <w:t xml:space="preserve">|-- src/</w:t>
      </w:r>
      <w:r>
        <w:br/>
      </w:r>
      <w:r>
        <w:rPr>
          <w:rStyle w:val="VerbatimChar"/>
        </w:rPr>
        <w:t xml:space="preserve">|   `-- agent_core/</w:t>
      </w:r>
      <w:r>
        <w:br/>
      </w:r>
      <w:r>
        <w:rPr>
          <w:rStyle w:val="VerbatimChar"/>
        </w:rPr>
        <w:t xml:space="preserve">|       |-- domain/</w:t>
      </w:r>
      <w:r>
        <w:br/>
      </w:r>
      <w:r>
        <w:rPr>
          <w:rStyle w:val="VerbatimChar"/>
        </w:rPr>
        <w:t xml:space="preserve">|       |   |-- agents.py</w:t>
      </w:r>
      <w:r>
        <w:br/>
      </w:r>
      <w:r>
        <w:rPr>
          <w:rStyle w:val="VerbatimChar"/>
        </w:rPr>
        <w:t xml:space="preserve">|       |   |-- sessions.py</w:t>
      </w:r>
      <w:r>
        <w:br/>
      </w:r>
      <w:r>
        <w:rPr>
          <w:rStyle w:val="VerbatimChar"/>
        </w:rPr>
        <w:t xml:space="preserve">|       |   |-- runs.py</w:t>
      </w:r>
      <w:r>
        <w:br/>
      </w:r>
      <w:r>
        <w:rPr>
          <w:rStyle w:val="VerbatimChar"/>
        </w:rPr>
        <w:t xml:space="preserve">|       |   |-- events.py</w:t>
      </w:r>
      <w:r>
        <w:br/>
      </w:r>
      <w:r>
        <w:rPr>
          <w:rStyle w:val="VerbatimChar"/>
        </w:rPr>
        <w:t xml:space="preserve">|       |   |-- messages.py</w:t>
      </w:r>
      <w:r>
        <w:br/>
      </w:r>
      <w:r>
        <w:rPr>
          <w:rStyle w:val="VerbatimChar"/>
        </w:rPr>
        <w:t xml:space="preserve">|       |   |-- tools.py</w:t>
      </w:r>
      <w:r>
        <w:br/>
      </w:r>
      <w:r>
        <w:rPr>
          <w:rStyle w:val="VerbatimChar"/>
        </w:rPr>
        <w:t xml:space="preserve">|       |   |-- approvals.py</w:t>
      </w:r>
      <w:r>
        <w:br/>
      </w:r>
      <w:r>
        <w:rPr>
          <w:rStyle w:val="VerbatimChar"/>
        </w:rPr>
        <w:t xml:space="preserve">|       |   |-- artifacts.py</w:t>
      </w:r>
      <w:r>
        <w:br/>
      </w:r>
      <w:r>
        <w:rPr>
          <w:rStyle w:val="VerbatimChar"/>
        </w:rPr>
        <w:t xml:space="preserve">|       |   |-- policies.py</w:t>
      </w:r>
      <w:r>
        <w:br/>
      </w:r>
      <w:r>
        <w:rPr>
          <w:rStyle w:val="VerbatimChar"/>
        </w:rPr>
        <w:t xml:space="preserve">|       |   |-- errors.py</w:t>
      </w:r>
      <w:r>
        <w:br/>
      </w:r>
      <w:r>
        <w:rPr>
          <w:rStyle w:val="VerbatimChar"/>
        </w:rPr>
        <w:t xml:space="preserve">|       |   `-- identifiers.py</w:t>
      </w:r>
      <w:r>
        <w:br/>
      </w:r>
      <w:r>
        <w:rPr>
          <w:rStyle w:val="VerbatimChar"/>
        </w:rPr>
        <w:t xml:space="preserve">|       |-- ports/</w:t>
      </w:r>
      <w:r>
        <w:br/>
      </w:r>
      <w:r>
        <w:rPr>
          <w:rStyle w:val="VerbatimChar"/>
        </w:rPr>
        <w:t xml:space="preserve">|       |   |-- models.py</w:t>
      </w:r>
      <w:r>
        <w:br/>
      </w:r>
      <w:r>
        <w:rPr>
          <w:rStyle w:val="VerbatimChar"/>
        </w:rPr>
        <w:t xml:space="preserve">|       |   |-- repositories.py</w:t>
      </w:r>
      <w:r>
        <w:br/>
      </w:r>
      <w:r>
        <w:rPr>
          <w:rStyle w:val="VerbatimChar"/>
        </w:rPr>
        <w:t xml:space="preserve">|       |   |-- tools.py</w:t>
      </w:r>
      <w:r>
        <w:br/>
      </w:r>
      <w:r>
        <w:rPr>
          <w:rStyle w:val="VerbatimChar"/>
        </w:rPr>
        <w:t xml:space="preserve">|       |   |-- policies.py</w:t>
      </w:r>
      <w:r>
        <w:br/>
      </w:r>
      <w:r>
        <w:rPr>
          <w:rStyle w:val="VerbatimChar"/>
        </w:rPr>
        <w:t xml:space="preserve">|       |   |-- artifacts.py</w:t>
      </w:r>
      <w:r>
        <w:br/>
      </w:r>
      <w:r>
        <w:rPr>
          <w:rStyle w:val="VerbatimChar"/>
        </w:rPr>
        <w:t xml:space="preserve">|       |   |-- execution.py</w:t>
      </w:r>
      <w:r>
        <w:br/>
      </w:r>
      <w:r>
        <w:rPr>
          <w:rStyle w:val="VerbatimChar"/>
        </w:rPr>
        <w:t xml:space="preserve">|       |   |-- dispatch.py</w:t>
      </w:r>
      <w:r>
        <w:br/>
      </w:r>
      <w:r>
        <w:rPr>
          <w:rStyle w:val="VerbatimChar"/>
        </w:rPr>
        <w:t xml:space="preserve">|       |   |-- events.py</w:t>
      </w:r>
      <w:r>
        <w:br/>
      </w:r>
      <w:r>
        <w:rPr>
          <w:rStyle w:val="VerbatimChar"/>
        </w:rPr>
        <w:t xml:space="preserve">|       |   `-- telemetry.py</w:t>
      </w:r>
      <w:r>
        <w:br/>
      </w:r>
      <w:r>
        <w:rPr>
          <w:rStyle w:val="VerbatimChar"/>
        </w:rPr>
        <w:t xml:space="preserve">|       |-- application/</w:t>
      </w:r>
      <w:r>
        <w:br/>
      </w:r>
      <w:r>
        <w:rPr>
          <w:rStyle w:val="VerbatimChar"/>
        </w:rPr>
        <w:t xml:space="preserve">|       |   |-- run_service.py</w:t>
      </w:r>
      <w:r>
        <w:br/>
      </w:r>
      <w:r>
        <w:rPr>
          <w:rStyle w:val="VerbatimChar"/>
        </w:rPr>
        <w:t xml:space="preserve">|       |   |-- session_service.py</w:t>
      </w:r>
      <w:r>
        <w:br/>
      </w:r>
      <w:r>
        <w:rPr>
          <w:rStyle w:val="VerbatimChar"/>
        </w:rPr>
        <w:t xml:space="preserve">|       |   |-- approval_service.py</w:t>
      </w:r>
      <w:r>
        <w:br/>
      </w:r>
      <w:r>
        <w:rPr>
          <w:rStyle w:val="VerbatimChar"/>
        </w:rPr>
        <w:t xml:space="preserve">|       |   |-- artifact_service.py</w:t>
      </w:r>
      <w:r>
        <w:br/>
      </w:r>
      <w:r>
        <w:rPr>
          <w:rStyle w:val="VerbatimChar"/>
        </w:rPr>
        <w:t xml:space="preserve">|       |   `-- commands.py</w:t>
      </w:r>
      <w:r>
        <w:br/>
      </w:r>
      <w:r>
        <w:rPr>
          <w:rStyle w:val="VerbatimChar"/>
        </w:rPr>
        <w:t xml:space="preserve">|       |-- runtime/</w:t>
      </w:r>
      <w:r>
        <w:br/>
      </w:r>
      <w:r>
        <w:rPr>
          <w:rStyle w:val="VerbatimChar"/>
        </w:rPr>
        <w:t xml:space="preserve">|       |   |-- engine.py</w:t>
      </w:r>
      <w:r>
        <w:br/>
      </w:r>
      <w:r>
        <w:rPr>
          <w:rStyle w:val="VerbatimChar"/>
        </w:rPr>
        <w:t xml:space="preserve">|       |   |-- state_machine.py</w:t>
      </w:r>
      <w:r>
        <w:br/>
      </w:r>
      <w:r>
        <w:rPr>
          <w:rStyle w:val="VerbatimChar"/>
        </w:rPr>
        <w:t xml:space="preserve">|       |   |-- budgets.py</w:t>
      </w:r>
      <w:r>
        <w:br/>
      </w:r>
      <w:r>
        <w:rPr>
          <w:rStyle w:val="VerbatimChar"/>
        </w:rPr>
        <w:t xml:space="preserve">|       |   |-- retries.py</w:t>
      </w:r>
      <w:r>
        <w:br/>
      </w:r>
      <w:r>
        <w:rPr>
          <w:rStyle w:val="VerbatimChar"/>
        </w:rPr>
        <w:t xml:space="preserve">|       |   |-- checkpoints.py</w:t>
      </w:r>
      <w:r>
        <w:br/>
      </w:r>
      <w:r>
        <w:rPr>
          <w:rStyle w:val="VerbatimChar"/>
        </w:rPr>
        <w:t xml:space="preserve">|       |   `-- worker.py</w:t>
      </w:r>
      <w:r>
        <w:br/>
      </w:r>
      <w:r>
        <w:rPr>
          <w:rStyle w:val="VerbatimChar"/>
        </w:rPr>
        <w:t xml:space="preserve">|       |-- context/</w:t>
      </w:r>
      <w:r>
        <w:br/>
      </w:r>
      <w:r>
        <w:rPr>
          <w:rStyle w:val="VerbatimChar"/>
        </w:rPr>
        <w:t xml:space="preserve">|       |   |-- builder.py</w:t>
      </w:r>
      <w:r>
        <w:br/>
      </w:r>
      <w:r>
        <w:rPr>
          <w:rStyle w:val="VerbatimChar"/>
        </w:rPr>
        <w:t xml:space="preserve">|       |   |-- budget.py</w:t>
      </w:r>
      <w:r>
        <w:br/>
      </w:r>
      <w:r>
        <w:rPr>
          <w:rStyle w:val="VerbatimChar"/>
        </w:rPr>
        <w:t xml:space="preserve">|       |   |-- history.py</w:t>
      </w:r>
      <w:r>
        <w:br/>
      </w:r>
      <w:r>
        <w:rPr>
          <w:rStyle w:val="VerbatimChar"/>
        </w:rPr>
        <w:t xml:space="preserve">|       |   |-- compaction.py</w:t>
      </w:r>
      <w:r>
        <w:br/>
      </w:r>
      <w:r>
        <w:rPr>
          <w:rStyle w:val="VerbatimChar"/>
        </w:rPr>
        <w:t xml:space="preserve">|       |   |-- trust.py</w:t>
      </w:r>
      <w:r>
        <w:br/>
      </w:r>
      <w:r>
        <w:rPr>
          <w:rStyle w:val="VerbatimChar"/>
        </w:rPr>
        <w:t xml:space="preserve">|       |   `-- prompts.py</w:t>
      </w:r>
      <w:r>
        <w:br/>
      </w:r>
      <w:r>
        <w:rPr>
          <w:rStyle w:val="VerbatimChar"/>
        </w:rPr>
        <w:t xml:space="preserve">|       |-- models/</w:t>
      </w:r>
      <w:r>
        <w:br/>
      </w:r>
      <w:r>
        <w:rPr>
          <w:rStyle w:val="VerbatimChar"/>
        </w:rPr>
        <w:t xml:space="preserve">|       |   |-- registry.py</w:t>
      </w:r>
      <w:r>
        <w:br/>
      </w:r>
      <w:r>
        <w:rPr>
          <w:rStyle w:val="VerbatimChar"/>
        </w:rPr>
        <w:t xml:space="preserve">|       |   |-- routing.py</w:t>
      </w:r>
      <w:r>
        <w:br/>
      </w:r>
      <w:r>
        <w:rPr>
          <w:rStyle w:val="VerbatimChar"/>
        </w:rPr>
        <w:t xml:space="preserve">|       |   `-- capabilities.py</w:t>
      </w:r>
      <w:r>
        <w:br/>
      </w:r>
      <w:r>
        <w:rPr>
          <w:rStyle w:val="VerbatimChar"/>
        </w:rPr>
        <w:t xml:space="preserve">|       |-- tools/</w:t>
      </w:r>
      <w:r>
        <w:br/>
      </w:r>
      <w:r>
        <w:rPr>
          <w:rStyle w:val="VerbatimChar"/>
        </w:rPr>
        <w:t xml:space="preserve">|       |   |-- registry.py</w:t>
      </w:r>
      <w:r>
        <w:br/>
      </w:r>
      <w:r>
        <w:rPr>
          <w:rStyle w:val="VerbatimChar"/>
        </w:rPr>
        <w:t xml:space="preserve">|       |   |-- executor.py</w:t>
      </w:r>
      <w:r>
        <w:br/>
      </w:r>
      <w:r>
        <w:rPr>
          <w:rStyle w:val="VerbatimChar"/>
        </w:rPr>
        <w:t xml:space="preserve">|       |   |-- validation.py</w:t>
      </w:r>
      <w:r>
        <w:br/>
      </w:r>
      <w:r>
        <w:rPr>
          <w:rStyle w:val="VerbatimChar"/>
        </w:rPr>
        <w:t xml:space="preserve">|       |   |-- calculator.py</w:t>
      </w:r>
      <w:r>
        <w:br/>
      </w:r>
      <w:r>
        <w:rPr>
          <w:rStyle w:val="VerbatimChar"/>
        </w:rPr>
        <w:t xml:space="preserve">|       |   |-- current_time.py</w:t>
      </w:r>
      <w:r>
        <w:br/>
      </w:r>
      <w:r>
        <w:rPr>
          <w:rStyle w:val="VerbatimChar"/>
        </w:rPr>
        <w:t xml:space="preserve">|       |   |-- workspace.py</w:t>
      </w:r>
      <w:r>
        <w:br/>
      </w:r>
      <w:r>
        <w:rPr>
          <w:rStyle w:val="VerbatimChar"/>
        </w:rPr>
        <w:t xml:space="preserve">|       |   `-- sandbox.py</w:t>
      </w:r>
      <w:r>
        <w:br/>
      </w:r>
      <w:r>
        <w:rPr>
          <w:rStyle w:val="VerbatimChar"/>
        </w:rPr>
        <w:t xml:space="preserve">|       |-- policy/</w:t>
      </w:r>
      <w:r>
        <w:br/>
      </w:r>
      <w:r>
        <w:rPr>
          <w:rStyle w:val="VerbatimChar"/>
        </w:rPr>
        <w:t xml:space="preserve">|       |   |-- engine.py</w:t>
      </w:r>
      <w:r>
        <w:br/>
      </w:r>
      <w:r>
        <w:rPr>
          <w:rStyle w:val="VerbatimChar"/>
        </w:rPr>
        <w:t xml:space="preserve">|       |   |-- rules.py</w:t>
      </w:r>
      <w:r>
        <w:br/>
      </w:r>
      <w:r>
        <w:rPr>
          <w:rStyle w:val="VerbatimChar"/>
        </w:rPr>
        <w:t xml:space="preserve">|       |   |-- authorization.py</w:t>
      </w:r>
      <w:r>
        <w:br/>
      </w:r>
      <w:r>
        <w:rPr>
          <w:rStyle w:val="VerbatimChar"/>
        </w:rPr>
        <w:t xml:space="preserve">|       |   `-- redaction.py</w:t>
      </w:r>
      <w:r>
        <w:br/>
      </w:r>
      <w:r>
        <w:rPr>
          <w:rStyle w:val="VerbatimChar"/>
        </w:rPr>
        <w:t xml:space="preserve">|       |-- adapters/</w:t>
      </w:r>
      <w:r>
        <w:br/>
      </w:r>
      <w:r>
        <w:rPr>
          <w:rStyle w:val="VerbatimChar"/>
        </w:rPr>
        <w:t xml:space="preserve">|       |   |-- models/</w:t>
      </w:r>
      <w:r>
        <w:br/>
      </w:r>
      <w:r>
        <w:rPr>
          <w:rStyle w:val="VerbatimChar"/>
        </w:rPr>
        <w:t xml:space="preserve">|       |   |   |-- fake.py</w:t>
      </w:r>
      <w:r>
        <w:br/>
      </w:r>
      <w:r>
        <w:rPr>
          <w:rStyle w:val="VerbatimChar"/>
        </w:rPr>
        <w:t xml:space="preserve">|       |   |   `-- openai_responses.py</w:t>
      </w:r>
      <w:r>
        <w:br/>
      </w:r>
      <w:r>
        <w:rPr>
          <w:rStyle w:val="VerbatimChar"/>
        </w:rPr>
        <w:t xml:space="preserve">|       |   |-- persistence/</w:t>
      </w:r>
      <w:r>
        <w:br/>
      </w:r>
      <w:r>
        <w:rPr>
          <w:rStyle w:val="VerbatimChar"/>
        </w:rPr>
        <w:t xml:space="preserve">|       |   |   |-- sqlalchemy_models.py</w:t>
      </w:r>
      <w:r>
        <w:br/>
      </w:r>
      <w:r>
        <w:rPr>
          <w:rStyle w:val="VerbatimChar"/>
        </w:rPr>
        <w:t xml:space="preserve">|       |   |   |-- repositories.py</w:t>
      </w:r>
      <w:r>
        <w:br/>
      </w:r>
      <w:r>
        <w:rPr>
          <w:rStyle w:val="VerbatimChar"/>
        </w:rPr>
        <w:t xml:space="preserve">|       |   |   |-- unit_of_work.py</w:t>
      </w:r>
      <w:r>
        <w:br/>
      </w:r>
      <w:r>
        <w:rPr>
          <w:rStyle w:val="VerbatimChar"/>
        </w:rPr>
        <w:t xml:space="preserve">|       |   |   `-- database.py</w:t>
      </w:r>
      <w:r>
        <w:br/>
      </w:r>
      <w:r>
        <w:rPr>
          <w:rStyle w:val="VerbatimChar"/>
        </w:rPr>
        <w:t xml:space="preserve">|       |   |-- artifacts/</w:t>
      </w:r>
      <w:r>
        <w:br/>
      </w:r>
      <w:r>
        <w:rPr>
          <w:rStyle w:val="VerbatimChar"/>
        </w:rPr>
        <w:t xml:space="preserve">|       |   |   |-- filesystem.py</w:t>
      </w:r>
      <w:r>
        <w:br/>
      </w:r>
      <w:r>
        <w:rPr>
          <w:rStyle w:val="VerbatimChar"/>
        </w:rPr>
        <w:t xml:space="preserve">|       |   |   `-- s3.py</w:t>
      </w:r>
      <w:r>
        <w:br/>
      </w:r>
      <w:r>
        <w:rPr>
          <w:rStyle w:val="VerbatimChar"/>
        </w:rPr>
        <w:t xml:space="preserve">|       |   |-- execution/</w:t>
      </w:r>
      <w:r>
        <w:br/>
      </w:r>
      <w:r>
        <w:rPr>
          <w:rStyle w:val="VerbatimChar"/>
        </w:rPr>
        <w:t xml:space="preserve">|       |   |   |-- fake.py</w:t>
      </w:r>
      <w:r>
        <w:br/>
      </w:r>
      <w:r>
        <w:rPr>
          <w:rStyle w:val="VerbatimChar"/>
        </w:rPr>
        <w:t xml:space="preserve">|       |   |   `-- container.py</w:t>
      </w:r>
      <w:r>
        <w:br/>
      </w:r>
      <w:r>
        <w:rPr>
          <w:rStyle w:val="VerbatimChar"/>
        </w:rPr>
        <w:t xml:space="preserve">|       |   |-- dispatch/</w:t>
      </w:r>
      <w:r>
        <w:br/>
      </w:r>
      <w:r>
        <w:rPr>
          <w:rStyle w:val="VerbatimChar"/>
        </w:rPr>
        <w:t xml:space="preserve">|       |   |   |-- inline.py</w:t>
      </w:r>
      <w:r>
        <w:br/>
      </w:r>
      <w:r>
        <w:rPr>
          <w:rStyle w:val="VerbatimChar"/>
        </w:rPr>
        <w:t xml:space="preserve">|       |   |   `-- postgres.py</w:t>
      </w:r>
      <w:r>
        <w:br/>
      </w:r>
      <w:r>
        <w:rPr>
          <w:rStyle w:val="VerbatimChar"/>
        </w:rPr>
        <w:t xml:space="preserve">|       |   `-- telemetry/</w:t>
      </w:r>
      <w:r>
        <w:br/>
      </w:r>
      <w:r>
        <w:rPr>
          <w:rStyle w:val="VerbatimChar"/>
        </w:rPr>
        <w:t xml:space="preserve">|       |       `-- opentelemetry.py</w:t>
      </w:r>
      <w:r>
        <w:br/>
      </w:r>
      <w:r>
        <w:rPr>
          <w:rStyle w:val="VerbatimChar"/>
        </w:rPr>
        <w:t xml:space="preserve">|       |-- api/</w:t>
      </w:r>
      <w:r>
        <w:br/>
      </w:r>
      <w:r>
        <w:rPr>
          <w:rStyle w:val="VerbatimChar"/>
        </w:rPr>
        <w:t xml:space="preserve">|       |   |-- main.py</w:t>
      </w:r>
      <w:r>
        <w:br/>
      </w:r>
      <w:r>
        <w:rPr>
          <w:rStyle w:val="VerbatimChar"/>
        </w:rPr>
        <w:t xml:space="preserve">|       |   |-- dependencies.py</w:t>
      </w:r>
      <w:r>
        <w:br/>
      </w:r>
      <w:r>
        <w:rPr>
          <w:rStyle w:val="VerbatimChar"/>
        </w:rPr>
        <w:t xml:space="preserve">|       |   |-- auth.py</w:t>
      </w:r>
      <w:r>
        <w:br/>
      </w:r>
      <w:r>
        <w:rPr>
          <w:rStyle w:val="VerbatimChar"/>
        </w:rPr>
        <w:t xml:space="preserve">|       |   |-- errors.py</w:t>
      </w:r>
      <w:r>
        <w:br/>
      </w:r>
      <w:r>
        <w:rPr>
          <w:rStyle w:val="VerbatimChar"/>
        </w:rPr>
        <w:t xml:space="preserve">|       |   |-- schemas.py</w:t>
      </w:r>
      <w:r>
        <w:br/>
      </w:r>
      <w:r>
        <w:rPr>
          <w:rStyle w:val="VerbatimChar"/>
        </w:rPr>
        <w:t xml:space="preserve">|       |   `-- routes/</w:t>
      </w:r>
      <w:r>
        <w:br/>
      </w:r>
      <w:r>
        <w:rPr>
          <w:rStyle w:val="VerbatimChar"/>
        </w:rPr>
        <w:t xml:space="preserve">|       |       |-- sessions.py</w:t>
      </w:r>
      <w:r>
        <w:br/>
      </w:r>
      <w:r>
        <w:rPr>
          <w:rStyle w:val="VerbatimChar"/>
        </w:rPr>
        <w:t xml:space="preserve">|       |       |-- runs.py</w:t>
      </w:r>
      <w:r>
        <w:br/>
      </w:r>
      <w:r>
        <w:rPr>
          <w:rStyle w:val="VerbatimChar"/>
        </w:rPr>
        <w:t xml:space="preserve">|       |       |-- events.py</w:t>
      </w:r>
      <w:r>
        <w:br/>
      </w:r>
      <w:r>
        <w:rPr>
          <w:rStyle w:val="VerbatimChar"/>
        </w:rPr>
        <w:t xml:space="preserve">|       |       |-- approvals.py</w:t>
      </w:r>
      <w:r>
        <w:br/>
      </w:r>
      <w:r>
        <w:rPr>
          <w:rStyle w:val="VerbatimChar"/>
        </w:rPr>
        <w:t xml:space="preserve">|       |       `-- artifacts.py</w:t>
      </w:r>
      <w:r>
        <w:br/>
      </w:r>
      <w:r>
        <w:rPr>
          <w:rStyle w:val="VerbatimChar"/>
        </w:rPr>
        <w:t xml:space="preserve">|       |-- cli/</w:t>
      </w:r>
      <w:r>
        <w:br/>
      </w:r>
      <w:r>
        <w:rPr>
          <w:rStyle w:val="VerbatimChar"/>
        </w:rPr>
        <w:t xml:space="preserve">|       |   |-- main.py</w:t>
      </w:r>
      <w:r>
        <w:br/>
      </w:r>
      <w:r>
        <w:rPr>
          <w:rStyle w:val="VerbatimChar"/>
        </w:rPr>
        <w:t xml:space="preserve">|       |   |-- chat.py</w:t>
      </w:r>
      <w:r>
        <w:br/>
      </w:r>
      <w:r>
        <w:rPr>
          <w:rStyle w:val="VerbatimChar"/>
        </w:rPr>
        <w:t xml:space="preserve">|       |   |-- runs.py</w:t>
      </w:r>
      <w:r>
        <w:br/>
      </w:r>
      <w:r>
        <w:rPr>
          <w:rStyle w:val="VerbatimChar"/>
        </w:rPr>
        <w:t xml:space="preserve">|       |   |-- approvals.py</w:t>
      </w:r>
      <w:r>
        <w:br/>
      </w:r>
      <w:r>
        <w:rPr>
          <w:rStyle w:val="VerbatimChar"/>
        </w:rPr>
        <w:t xml:space="preserve">|       |   `-- evals.py</w:t>
      </w:r>
      <w:r>
        <w:br/>
      </w:r>
      <w:r>
        <w:rPr>
          <w:rStyle w:val="VerbatimChar"/>
        </w:rPr>
        <w:t xml:space="preserve">|       |-- evals/</w:t>
      </w:r>
      <w:r>
        <w:br/>
      </w:r>
      <w:r>
        <w:rPr>
          <w:rStyle w:val="VerbatimChar"/>
        </w:rPr>
        <w:t xml:space="preserve">|       |   |-- runner.py</w:t>
      </w:r>
      <w:r>
        <w:br/>
      </w:r>
      <w:r>
        <w:rPr>
          <w:rStyle w:val="VerbatimChar"/>
        </w:rPr>
        <w:t xml:space="preserve">|       |   |-- cases.py</w:t>
      </w:r>
      <w:r>
        <w:br/>
      </w:r>
      <w:r>
        <w:rPr>
          <w:rStyle w:val="VerbatimChar"/>
        </w:rPr>
        <w:t xml:space="preserve">|       |   |-- assertions.py</w:t>
      </w:r>
      <w:r>
        <w:br/>
      </w:r>
      <w:r>
        <w:rPr>
          <w:rStyle w:val="VerbatimChar"/>
        </w:rPr>
        <w:t xml:space="preserve">|       |   `-- fixtures.py</w:t>
      </w:r>
      <w:r>
        <w:br/>
      </w:r>
      <w:r>
        <w:rPr>
          <w:rStyle w:val="VerbatimChar"/>
        </w:rPr>
        <w:t xml:space="preserve">|       |-- config.py</w:t>
      </w:r>
      <w:r>
        <w:br/>
      </w:r>
      <w:r>
        <w:rPr>
          <w:rStyle w:val="VerbatimChar"/>
        </w:rPr>
        <w:t xml:space="preserve">|       `-- bootstrap.py</w:t>
      </w:r>
      <w:r>
        <w:br/>
      </w:r>
      <w:r>
        <w:rPr>
          <w:rStyle w:val="VerbatimChar"/>
        </w:rPr>
        <w:t xml:space="preserve">`-- tests/</w:t>
      </w:r>
      <w:r>
        <w:br/>
      </w:r>
      <w:r>
        <w:rPr>
          <w:rStyle w:val="VerbatimChar"/>
        </w:rPr>
        <w:t xml:space="preserve">    |-- unit/</w:t>
      </w:r>
      <w:r>
        <w:br/>
      </w:r>
      <w:r>
        <w:rPr>
          <w:rStyle w:val="VerbatimChar"/>
        </w:rPr>
        <w:t xml:space="preserve">    |-- contract/</w:t>
      </w:r>
      <w:r>
        <w:br/>
      </w:r>
      <w:r>
        <w:rPr>
          <w:rStyle w:val="VerbatimChar"/>
        </w:rPr>
        <w:t xml:space="preserve">    |-- integration/</w:t>
      </w:r>
      <w:r>
        <w:br/>
      </w:r>
      <w:r>
        <w:rPr>
          <w:rStyle w:val="VerbatimChar"/>
        </w:rPr>
        <w:t xml:space="preserve">    |-- resilience/</w:t>
      </w:r>
      <w:r>
        <w:br/>
      </w:r>
      <w:r>
        <w:rPr>
          <w:rStyle w:val="VerbatimChar"/>
        </w:rPr>
        <w:t xml:space="preserve">    |-- security/</w:t>
      </w:r>
      <w:r>
        <w:br/>
      </w:r>
      <w:r>
        <w:rPr>
          <w:rStyle w:val="VerbatimChar"/>
        </w:rPr>
        <w:t xml:space="preserve">    |-- live/</w:t>
      </w:r>
      <w:r>
        <w:br/>
      </w:r>
      <w:r>
        <w:rPr>
          <w:rStyle w:val="VerbatimChar"/>
        </w:rPr>
        <w:t xml:space="preserve">    `-- eval_cases/</w:t>
      </w:r>
    </w:p>
    <w:p>
      <w:pPr>
        <w:pStyle w:val="FirstParagraph"/>
      </w:pPr>
      <w:r>
        <w:t>Version 2.0 adds these ADRs (create the files as the milestones reach them):</w:t>
      </w:r>
    </w:p>
    <w:p>
      <w:pPr>
        <w:pStyle w:val="Compact"/>
        <w:numPr>
          <w:ilvl w:val="0"/>
          <w:numId w:val="1003"/>
        </w:numPr>
      </w:pPr>
      <w:r>
        <w:t>0007-provider-neutral-reasoning-state.md - co-equal OpenAI and Anthropic adapters, and how provider-opaque reasoning is carried in-loop, excluded from logs and memory, and pinned per run.</w:t>
      </w:r>
    </w:p>
    <w:p>
      <w:pPr>
        <w:pStyle w:val="Compact"/>
        <w:numPr>
          <w:ilvl w:val="0"/>
          <w:numId w:val="1003"/>
        </w:numPr>
      </w:pPr>
      <w:r>
        <w:t>0008-sandbox-isolation.md - the isolation mechanism and execution-service topology (Section 28).</w:t>
      </w:r>
    </w:p>
    <w:p>
      <w:pPr>
        <w:pStyle w:val="Compact"/>
        <w:numPr>
          <w:ilvl w:val="0"/>
          <w:numId w:val="1003"/>
        </w:numPr>
      </w:pPr>
      <w:r>
        <w:t>0009-run-turn-session-model.md - run/turn/session boundaries and cross-run continuity (Section 27).</w:t>
      </w:r>
    </w:p>
    <w:p>
      <w:pPr>
        <w:pStyle w:val="Compact"/>
        <w:numPr>
          <w:ilvl w:val="0"/>
          <w:numId w:val="1003"/>
        </w:numPr>
      </w:pPr>
      <w:r>
        <w:t>0010-live-event-transport.md - LISTEN/NOTIFY worker wakeup and live stream transport (Sections 14, 16).</w:t>
      </w:r>
    </w:p>
    <w:p>
      <w:pPr>
        <w:pStyle w:val="Compact"/>
        <w:numPr>
          <w:ilvl w:val="0"/>
          <w:numId w:val="1003"/>
        </w:numPr>
      </w:pPr>
      <w:r>
        <w:t>0011-multi-device-shared-core.md - one shared cloud core with many thin device clients; cloud-shared vs device-local vs device-scoped components (Section 29).</w:t>
      </w:r>
    </w:p>
    <w:p>
      <w:pPr>
        <w:pStyle w:val="Compact"/>
        <w:numPr>
          <w:ilvl w:val="0"/>
          <w:numId w:val="1003"/>
        </w:numPr>
      </w:pPr>
      <w:r>
        <w:t>0012-open-and-self-hosted-models.md - OpenAI-compatible chat_completions mode, provider plugins, in-band reasoning, cost-source precedence (Sections 10.5-10.7).</w:t>
      </w:r>
    </w:p>
    <w:p>
      <w:pPr>
        <w:pStyle w:val="Compact"/>
        <w:numPr>
          <w:ilvl w:val="0"/>
          <w:numId w:val="1003"/>
        </w:numPr>
      </w:pPr>
      <w:r>
        <w:t>0013-self-improving-skills.md - governed agent-authored procedural memory (Section 30).</w:t>
      </w:r>
    </w:p>
    <w:p>
      <w:pPr>
        <w:pStyle w:val="Compact"/>
        <w:numPr>
          <w:ilvl w:val="0"/>
          <w:numId w:val="1003"/>
        </w:numPr>
      </w:pPr>
      <w:r>
        <w:t>0014-memory-surface-and-external-providers.md - human-editable memory, frozen snapshot, external providers (Milestone 9).</w:t>
      </w:r>
    </w:p>
    <w:p>
      <w:pPr>
        <w:pStyle w:val="Compact"/>
        <w:numPr>
          <w:ilvl w:val="0"/>
          <w:numId w:val="1003"/>
        </w:numPr>
      </w:pPr>
      <w:r>
        <w:t>0015-programmatic-tool-orchestration.md - model-written code calling tools via an in-sandbox RPC bridge (Section 8.5).</w:t>
      </w:r>
    </w:p>
    <w:p>
      <w:pPr>
        <w:pStyle w:val="Compact"/>
        <w:numPr>
          <w:ilvl w:val="0"/>
          <w:numId w:val="1003"/>
        </w:numPr>
      </w:pPr>
      <w:r>
        <w:t>0016-trajectory-capture-and-export.md - real runs to eval fixtures and training data (Section 31).</w:t>
      </w:r>
    </w:p>
    <w:p>
      <w:pPr>
        <w:pStyle w:val="Compact"/>
        <w:numPr>
          <w:ilvl w:val="0"/>
          <w:numId w:val="1003"/>
        </w:numPr>
      </w:pPr>
      <w:r>
        <w:t>0017-layered-approval-and-inbound-surface-security.md - hardline rules, LLM-assisted approval, pairing (Sections 9, 22, 29).</w:t>
      </w:r>
    </w:p>
    <w:p>
      <w:pPr>
        <w:pStyle w:val="FirstParagraph"/>
      </w:pPr>
      <w:r>
        <w:t xml:space="preserve">Do not create empty placeholder modules for every future feature. Create directories as the implementation reaches them.</w:t>
      </w:r>
    </w:p>
    <w:bookmarkEnd w:id="34"/>
    <w:bookmarkStart w:id="35" w:name="dependency-rules"/>
    <w:p>
      <w:pPr>
        <w:pStyle w:val="Heading1"/>
      </w:pPr>
      <w:r>
        <w:t xml:space="preserve">5. Dependency rules</w:t>
      </w:r>
    </w:p>
    <w:p>
      <w:pPr>
        <w:pStyle w:val="FirstParagraph"/>
      </w:pPr>
      <w:r>
        <w:t xml:space="preserve">Enforce these rules:</w:t>
      </w:r>
    </w:p>
    <w:p>
      <w:pPr>
        <w:pStyle w:val="Compact"/>
        <w:numPr>
          <w:ilvl w:val="0"/>
          <w:numId w:val="1009"/>
        </w:numPr>
      </w:pPr>
      <w:r>
        <w:rPr>
          <w:rStyle w:val="VerbatimChar"/>
        </w:rPr>
        <w:t xml:space="preserve">domain</w:t>
      </w:r>
      <w:r>
        <w:t xml:space="preserve"> </w:t>
      </w:r>
      <w:r>
        <w:t xml:space="preserve">may depend only on the Python standard library and Pydantic.</w:t>
      </w:r>
    </w:p>
    <w:p>
      <w:pPr>
        <w:pStyle w:val="BodyText"/>
      </w:pPr>
      <w:r>
        <w:t>Note: allowing Pydantic in the domain is a deliberate pragmatic tradeoff (validation and serialization ergonomics) that does let an external library shape core types. Keep domain models free of Pydantic-only behavior that would be costly to replace - custom validators that perform I/O, settings loading, ORM modes - and treat them as plain value objects that happen to use BaseModel.</w:t>
      </w:r>
    </w:p>
    <w:p>
      <w:pPr>
        <w:pStyle w:val="Compact"/>
        <w:numPr>
          <w:ilvl w:val="0"/>
          <w:numId w:val="1009"/>
        </w:numPr>
      </w:pPr>
      <w:r>
        <w:rPr>
          <w:rStyle w:val="VerbatimChar"/>
        </w:rPr>
        <w:t xml:space="preserve">ports</w:t>
      </w:r>
      <w:r>
        <w:t xml:space="preserve"> </w:t>
      </w:r>
      <w:r>
        <w:t xml:space="preserve">may depend on</w:t>
      </w:r>
      <w:r>
        <w:t xml:space="preserve"> </w:t>
      </w:r>
      <w:r>
        <w:rPr>
          <w:rStyle w:val="VerbatimChar"/>
        </w:rPr>
        <w:t xml:space="preserve">domain</w:t>
      </w:r>
      <w:r>
        <w:t xml:space="preserve">.</w:t>
      </w:r>
    </w:p>
    <w:p>
      <w:pPr>
        <w:pStyle w:val="Compact"/>
        <w:numPr>
          <w:ilvl w:val="0"/>
          <w:numId w:val="1009"/>
        </w:numPr>
      </w:pPr>
      <w:r>
        <w:rPr>
          <w:rStyle w:val="VerbatimChar"/>
        </w:rPr>
        <w:t xml:space="preserve">runtime</w:t>
      </w:r>
      <w:r>
        <w:t xml:space="preserve"> </w:t>
      </w:r>
      <w:r>
        <w:t xml:space="preserve">and</w:t>
      </w:r>
      <w:r>
        <w:t xml:space="preserve"> </w:t>
      </w:r>
      <w:r>
        <w:rPr>
          <w:rStyle w:val="VerbatimChar"/>
        </w:rPr>
        <w:t xml:space="preserve">application</w:t>
      </w:r>
      <w:r>
        <w:t xml:space="preserve"> </w:t>
      </w:r>
      <w:r>
        <w:t xml:space="preserve">may depend on</w:t>
      </w:r>
      <w:r>
        <w:t xml:space="preserve"> </w:t>
      </w:r>
      <w:r>
        <w:rPr>
          <w:rStyle w:val="VerbatimChar"/>
        </w:rPr>
        <w:t xml:space="preserve">domain</w:t>
      </w:r>
      <w:r>
        <w:t xml:space="preserve"> </w:t>
      </w:r>
      <w:r>
        <w:t xml:space="preserve">and</w:t>
      </w:r>
      <w:r>
        <w:t xml:space="preserve"> </w:t>
      </w:r>
      <w:r>
        <w:rPr>
          <w:rStyle w:val="VerbatimChar"/>
        </w:rPr>
        <w:t xml:space="preserve">ports</w:t>
      </w:r>
      <w:r>
        <w:t xml:space="preserve">.</w:t>
      </w:r>
    </w:p>
    <w:p>
      <w:pPr>
        <w:pStyle w:val="Compact"/>
        <w:numPr>
          <w:ilvl w:val="0"/>
          <w:numId w:val="1009"/>
        </w:numPr>
      </w:pPr>
      <w:r>
        <w:t xml:space="preserve">Adapters implement ports and may depend on external SDKs.</w:t>
      </w:r>
    </w:p>
    <w:p>
      <w:pPr>
        <w:pStyle w:val="Compact"/>
        <w:numPr>
          <w:ilvl w:val="0"/>
          <w:numId w:val="1009"/>
        </w:numPr>
      </w:pPr>
      <w:r>
        <w:t xml:space="preserve">API and CLI modules call application services.</w:t>
      </w:r>
    </w:p>
    <w:p>
      <w:pPr>
        <w:pStyle w:val="Compact"/>
        <w:numPr>
          <w:ilvl w:val="0"/>
          <w:numId w:val="1009"/>
        </w:numPr>
      </w:pPr>
      <w:r>
        <w:t xml:space="preserve">Provider SDK objects must never cross adapter boundaries.</w:t>
      </w:r>
    </w:p>
    <w:p>
      <w:pPr>
        <w:pStyle w:val="Compact"/>
        <w:numPr>
          <w:ilvl w:val="0"/>
          <w:numId w:val="1009"/>
        </w:numPr>
      </w:pPr>
      <w:r>
        <w:t xml:space="preserve">SQLAlchemy ORM objects must never be returned from repositories.</w:t>
      </w:r>
    </w:p>
    <w:p>
      <w:pPr>
        <w:pStyle w:val="Compact"/>
        <w:numPr>
          <w:ilvl w:val="0"/>
          <w:numId w:val="1009"/>
        </w:numPr>
      </w:pPr>
      <w:r>
        <w:t xml:space="preserve">FastAPI request or response objects must never enter the application layer.</w:t>
      </w:r>
    </w:p>
    <w:p>
      <w:pPr>
        <w:pStyle w:val="Compact"/>
        <w:numPr>
          <w:ilvl w:val="0"/>
          <w:numId w:val="1009"/>
        </w:numPr>
      </w:pPr>
      <w:r>
        <w:t xml:space="preserve">Tool implementations must not call the model gateway.</w:t>
      </w:r>
    </w:p>
    <w:p>
      <w:pPr>
        <w:pStyle w:val="Compact"/>
        <w:numPr>
          <w:ilvl w:val="0"/>
          <w:numId w:val="1009"/>
        </w:numPr>
      </w:pPr>
      <w:r>
        <w:t xml:space="preserve">The model gateway must not directly execute tools.</w:t>
      </w:r>
    </w:p>
    <w:p>
      <w:pPr>
        <w:pStyle w:val="Compact"/>
        <w:numPr>
          <w:ilvl w:val="0"/>
          <w:numId w:val="1009"/>
        </w:numPr>
      </w:pPr>
      <w:r>
        <w:t xml:space="preserve">The policy engine must not depend on prompts or model judgment.</w:t>
      </w:r>
    </w:p>
    <w:p>
      <w:pPr>
        <w:pStyle w:val="Compact"/>
        <w:numPr>
          <w:ilvl w:val="0"/>
          <w:numId w:val="1009"/>
        </w:numPr>
      </w:pPr>
      <w:r>
        <w:t xml:space="preserve">Secrets must never be stored in domain events.</w:t>
      </w:r>
    </w:p>
    <w:p>
      <w:pPr>
        <w:pStyle w:val="Compact"/>
        <w:numPr>
          <w:ilvl w:val="0"/>
          <w:numId w:val="1009"/>
        </w:numPr>
      </w:pPr>
      <w:r>
        <w:t xml:space="preserve">No global singleton database sessions.</w:t>
      </w:r>
    </w:p>
    <w:p>
      <w:pPr>
        <w:pStyle w:val="Compact"/>
        <w:numPr>
          <w:ilvl w:val="0"/>
          <w:numId w:val="1009"/>
        </w:numPr>
      </w:pPr>
      <w:r>
        <w:t xml:space="preserve">Use explicit dependency construction in</w:t>
      </w:r>
      <w:r>
        <w:t xml:space="preserve"> </w:t>
      </w:r>
      <w:r>
        <w:rPr>
          <w:rStyle w:val="VerbatimChar"/>
        </w:rPr>
        <w:t xml:space="preserve">bootstrap.py</w:t>
      </w:r>
      <w:r>
        <w:t xml:space="preserve">; do not add a dependency-injection framework.</w:t>
      </w:r>
    </w:p>
    <w:p>
      <w:pPr>
        <w:pStyle w:val="FirstParagraph"/>
      </w:pPr>
      <w:r>
        <w:t xml:space="preserve">Add an import-boundary test or static rule that verifies these constraints where practical.</w:t>
      </w:r>
    </w:p>
    <w:bookmarkEnd w:id="35"/>
    <w:bookmarkStart w:id="45" w:name="core-domain-objects"/>
    <w:p>
      <w:pPr>
        <w:pStyle w:val="Heading1"/>
      </w:pPr>
      <w:r>
        <w:t xml:space="preserve">6. Core domain objects</w:t>
      </w:r>
    </w:p>
    <w:bookmarkStart w:id="36" w:name="agentspec"/>
    <w:p>
      <w:pPr>
        <w:pStyle w:val="Heading2"/>
      </w:pPr>
      <w:r>
        <w:t xml:space="preserve">6.1 AgentSpec</w:t>
      </w:r>
    </w:p>
    <w:p>
      <w:pPr>
        <w:pStyle w:val="FirstParagraph"/>
      </w:pPr>
      <w:r>
        <w:t xml:space="preserve">An agent is configuration, not a complex subclass.</w:t>
      </w:r>
    </w:p>
    <w:p>
      <w:pPr>
        <w:pStyle w:val="SourceCode"/>
      </w:pPr>
      <w:r>
        <w:rPr>
          <w:rStyle w:val="VerbatimChar"/>
        </w:rPr>
        <w:t xml:space="preserve">class AgentSpec(BaseModel):</w:t>
      </w:r>
      <w:r>
        <w:br/>
      </w:r>
      <w:r>
        <w:rPr>
          <w:rStyle w:val="VerbatimChar"/>
        </w:rPr>
        <w:t xml:space="preserve">    id: str</w:t>
      </w:r>
      <w:r>
        <w:br/>
      </w:r>
      <w:r>
        <w:rPr>
          <w:rStyle w:val="VerbatimChar"/>
        </w:rPr>
        <w:t xml:space="preserve">    version: int</w:t>
      </w:r>
      <w:r>
        <w:br/>
      </w:r>
      <w:r>
        <w:rPr>
          <w:rStyle w:val="VerbatimChar"/>
        </w:rPr>
        <w:t xml:space="preserve">    name: str</w:t>
      </w:r>
      <w:r>
        <w:br/>
      </w:r>
      <w:r>
        <w:rPr>
          <w:rStyle w:val="VerbatimChar"/>
        </w:rPr>
        <w:t xml:space="preserve">    instructions: str</w:t>
      </w:r>
      <w:r>
        <w:br/>
      </w:r>
      <w:r>
        <w:rPr>
          <w:rStyle w:val="VerbatimChar"/>
        </w:rPr>
        <w:t xml:space="preserve">    model_policy: str</w:t>
      </w:r>
      <w:r>
        <w:br/>
      </w:r>
      <w:r>
        <w:rPr>
          <w:rStyle w:val="VerbatimChar"/>
        </w:rPr>
        <w:t xml:space="preserve">    enabled_tools: list[str]</w:t>
      </w:r>
      <w:r>
        <w:br/>
      </w:r>
      <w:r>
        <w:rPr>
          <w:rStyle w:val="VerbatimChar"/>
        </w:rPr>
        <w:t xml:space="preserve">    enabled_skills: list[str] = []</w:t>
      </w:r>
      <w:r>
        <w:br/>
      </w:r>
      <w:r>
        <w:rPr>
          <w:rStyle w:val="VerbatimChar"/>
        </w:rPr>
        <w:t xml:space="preserve">    policy_profile: str</w:t>
      </w:r>
      <w:r>
        <w:br/>
      </w:r>
      <w:r>
        <w:rPr>
          <w:rStyle w:val="VerbatimChar"/>
        </w:rPr>
        <w:t xml:space="preserve">    limits: "RunLimits"</w:t>
      </w:r>
      <w:r>
        <w:br/>
      </w:r>
      <w:r>
        <w:rPr>
          <w:rStyle w:val="VerbatimChar"/>
        </w:rPr>
        <w:t xml:space="preserve">    metadata: dict[str, Any] = {}</w:t>
      </w:r>
    </w:p>
    <w:p>
      <w:pPr>
        <w:pStyle w:val="FirstParagraph"/>
      </w:pPr>
      <w:r>
        <w:t xml:space="preserve">The initial repository may load one default agent from configuration. Persist agent versions before allowing users to edit them dynamically.</w:t>
      </w:r>
    </w:p>
    <w:bookmarkEnd w:id="36"/>
    <w:bookmarkStart w:id="37" w:name="principal"/>
    <w:p>
      <w:pPr>
        <w:pStyle w:val="Heading2"/>
      </w:pPr>
      <w:r>
        <w:t xml:space="preserve">6.2 Principal</w:t>
      </w:r>
    </w:p>
    <w:p>
      <w:pPr>
        <w:pStyle w:val="FirstParagraph"/>
      </w:pPr>
      <w:r>
        <w:t xml:space="preserve">Every run must have an authenticated principal, even in a single-user deployment.</w:t>
      </w:r>
    </w:p>
    <w:p>
      <w:pPr>
        <w:pStyle w:val="SourceCode"/>
      </w:pPr>
      <w:r>
        <w:rPr>
          <w:rStyle w:val="VerbatimChar"/>
        </w:rPr>
        <w:t xml:space="preserve">class Principal(BaseModel):</w:t>
      </w:r>
      <w:r>
        <w:br/>
      </w:r>
      <w:r>
        <w:rPr>
          <w:rStyle w:val="VerbatimChar"/>
        </w:rPr>
        <w:t xml:space="preserve">    tenant_id: str</w:t>
      </w:r>
      <w:r>
        <w:br/>
      </w:r>
      <w:r>
        <w:rPr>
          <w:rStyle w:val="VerbatimChar"/>
        </w:rPr>
        <w:t xml:space="preserve">    principal_id: str</w:t>
      </w:r>
      <w:r>
        <w:br/>
      </w:r>
      <w:r>
        <w:rPr>
          <w:rStyle w:val="VerbatimChar"/>
        </w:rPr>
        <w:t xml:space="preserve">    roles: set[str]</w:t>
      </w:r>
      <w:r>
        <w:br/>
      </w:r>
      <w:r>
        <w:rPr>
          <w:rStyle w:val="VerbatimChar"/>
        </w:rPr>
        <w:t xml:space="preserve">    scopes: set[str]</w:t>
      </w:r>
    </w:p>
    <w:p>
      <w:pPr>
        <w:pStyle w:val="FirstParagraph"/>
      </w:pPr>
      <w:r>
        <w:t xml:space="preserve">All repository methods that read user-owned data must require tenant and principal context.</w:t>
      </w:r>
    </w:p>
    <w:bookmarkEnd w:id="37"/>
    <w:bookmarkStart w:id="38" w:name="session"/>
    <w:p>
      <w:pPr>
        <w:pStyle w:val="Heading2"/>
      </w:pPr>
      <w:r>
        <w:t xml:space="preserve">6.3 Session</w:t>
      </w:r>
    </w:p>
    <w:p>
      <w:pPr>
        <w:pStyle w:val="SourceCode"/>
      </w:pPr>
      <w:r>
        <w:rPr>
          <w:rStyle w:val="VerbatimChar"/>
        </w:rPr>
        <w:t xml:space="preserve">class Session(BaseModel):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agent_id: str</w:t>
      </w:r>
      <w:r>
        <w:br/>
      </w:r>
      <w:r>
        <w:rPr>
          <w:rStyle w:val="VerbatimChar"/>
        </w:rPr>
        <w:t xml:space="preserve">    agent_version: int</w:t>
      </w:r>
      <w:r>
        <w:br/>
      </w:r>
      <w:r>
        <w:rPr>
          <w:rStyle w:val="VerbatimChar"/>
        </w:rPr>
        <w:t xml:space="preserve">    status: SessionStatus</w:t>
      </w:r>
      <w:r>
        <w:br/>
      </w:r>
      <w:r>
        <w:rPr>
          <w:rStyle w:val="VerbatimChar"/>
        </w:rPr>
        <w:t xml:space="preserve">    title: str | None</w:t>
      </w:r>
      <w:r>
        <w:br/>
      </w:r>
      <w:r>
        <w:rPr>
          <w:rStyle w:val="VerbatimChar"/>
        </w:rPr>
        <w:t xml:space="preserve">    metadata: dict[str, Any]</w:t>
      </w:r>
      <w:r>
        <w:br/>
      </w:r>
      <w:r>
        <w:rPr>
          <w:rStyle w:val="VerbatimChar"/>
        </w:rPr>
        <w:t xml:space="preserve">    created_at: datetime</w:t>
      </w:r>
      <w:r>
        <w:br/>
      </w:r>
      <w:r>
        <w:rPr>
          <w:rStyle w:val="VerbatimChar"/>
        </w:rPr>
        <w:t xml:space="preserve">    updated_at: datetime</w:t>
      </w:r>
    </w:p>
    <w:bookmarkEnd w:id="38"/>
    <w:bookmarkStart w:id="39" w:name="run"/>
    <w:p>
      <w:pPr>
        <w:pStyle w:val="Heading2"/>
      </w:pPr>
      <w:r>
        <w:t xml:space="preserve">6.4 Run</w:t>
      </w:r>
    </w:p>
    <w:p>
      <w:pPr>
        <w:pStyle w:val="SourceCode"/>
      </w:pPr>
      <w:r>
        <w:rPr>
          <w:rStyle w:val="VerbatimChar"/>
        </w:rPr>
        <w:t xml:space="preserve">class Run(BaseModel):</w:t>
      </w:r>
      <w:r>
        <w:br/>
      </w:r>
      <w:r>
        <w:rPr>
          <w:rStyle w:val="VerbatimChar"/>
        </w:rPr>
        <w:t xml:space="preserve">    id: UUID</w:t>
      </w:r>
      <w:r>
        <w:br/>
      </w:r>
      <w:r>
        <w:rPr>
          <w:rStyle w:val="VerbatimChar"/>
        </w:rPr>
        <w:t xml:space="preserve">    session_id: UUID</w:t>
      </w:r>
      <w:r>
        <w:br/>
      </w:r>
      <w:r>
        <w:rPr>
          <w:rStyle w:val="VerbatimChar"/>
        </w:rPr>
        <w:t xml:space="preserve">    parent_run_id: UUID | None</w:t>
      </w:r>
      <w:r>
        <w:br/>
      </w:r>
      <w:r>
        <w:rPr>
          <w:rStyle w:val="VerbatimChar"/>
        </w:rPr>
        <w:t xml:space="preserve">    status: RunStatus</w:t>
      </w:r>
      <w:r>
        <w:br/>
      </w:r>
      <w:r>
        <w:rPr>
          <w:rStyle w:val="VerbatimChar"/>
        </w:rPr>
        <w:t xml:space="preserve">    step_count: int</w:t>
      </w:r>
      <w:r>
        <w:br/>
      </w:r>
      <w:r>
        <w:rPr>
          <w:rStyle w:val="VerbatimChar"/>
        </w:rPr>
        <w:t xml:space="preserve">    model_call_count: int</w:t>
      </w:r>
      <w:r>
        <w:br/>
      </w:r>
      <w:r>
        <w:rPr>
          <w:rStyle w:val="VerbatimChar"/>
        </w:rPr>
        <w:t xml:space="preserve">    tool_call_count: int</w:t>
      </w:r>
      <w:r>
        <w:br/>
      </w:r>
      <w:r>
        <w:rPr>
          <w:rStyle w:val="VerbatimChar"/>
        </w:rPr>
        <w:t xml:space="preserve">    limits: RunLimits</w:t>
      </w:r>
      <w:r>
        <w:br/>
      </w:r>
      <w:r>
        <w:rPr>
          <w:rStyle w:val="VerbatimChar"/>
        </w:rPr>
        <w:t xml:space="preserve">    usage: RunUsage</w:t>
      </w:r>
      <w:r>
        <w:br/>
      </w:r>
      <w:r>
        <w:rPr>
          <w:rStyle w:val="VerbatimChar"/>
        </w:rPr>
        <w:t xml:space="preserve">    lease_owner: str | None</w:t>
      </w:r>
      <w:r>
        <w:br/>
      </w:r>
      <w:r>
        <w:rPr>
          <w:rStyle w:val="VerbatimChar"/>
        </w:rPr>
        <w:t xml:space="preserve">    lease_expires_at: datetime | None</w:t>
      </w:r>
      <w:r>
        <w:br/>
      </w:r>
      <w:r>
        <w:rPr>
          <w:rStyle w:val="VerbatimChar"/>
        </w:rPr>
        <w:t xml:space="preserve">    cancel_requested_at: datetime | None</w:t>
      </w:r>
      <w:r>
        <w:br/>
      </w:r>
      <w:r>
        <w:rPr>
          <w:rStyle w:val="VerbatimChar"/>
        </w:rPr>
        <w:t xml:space="preserve">    created_at: datetime</w:t>
      </w:r>
      <w:r>
        <w:br/>
      </w:r>
      <w:r>
        <w:rPr>
          <w:rStyle w:val="VerbatimChar"/>
        </w:rPr>
        <w:t xml:space="preserve">    updated_at: datetime</w:t>
      </w:r>
    </w:p>
    <w:p>
      <w:pPr>
        <w:pStyle w:val="FirstParagraph"/>
      </w:pPr>
      <w:r>
        <w:t xml:space="preserve">Use this state machine:</w:t>
      </w:r>
    </w:p>
    <w:p>
      <w:pPr>
        <w:pStyle w:val="SourceCode"/>
      </w:pPr>
      <w:r>
        <w:rPr>
          <w:rStyle w:val="VerbatimChar"/>
        </w:rPr>
        <w:t xml:space="preserve">QUEUED</w:t>
      </w:r>
      <w:r>
        <w:br/>
      </w:r>
      <w:r>
        <w:rPr>
          <w:rStyle w:val="VerbatimChar"/>
        </w:rPr>
        <w:t xml:space="preserve">  -&gt; RUNNING</w:t>
      </w:r>
      <w:r>
        <w:br/>
      </w:r>
      <w:r>
        <w:rPr>
          <w:rStyle w:val="VerbatimChar"/>
        </w:rPr>
        <w:t xml:space="preserve">  -&gt; WAITING_FOR_APPROVAL</w:t>
      </w:r>
      <w:r>
        <w:br/>
      </w:r>
      <w:r>
        <w:rPr>
          <w:rStyle w:val="VerbatimChar"/>
        </w:rPr>
        <w:t xml:space="preserve">  -&gt; WAITING_FOR_USER</w:t>
      </w:r>
      <w:r>
        <w:br/>
      </w:r>
      <w:r>
        <w:rPr>
          <w:rStyle w:val="VerbatimChar"/>
        </w:rPr>
        <w:t xml:space="preserve">  -&gt; COMPLETED</w:t>
      </w:r>
      <w:r>
        <w:br/>
      </w:r>
      <w:r>
        <w:rPr>
          <w:rStyle w:val="VerbatimChar"/>
        </w:rPr>
        <w:t xml:space="preserve">  -&gt; FAILED</w:t>
      </w:r>
      <w:r>
        <w:br/>
      </w:r>
      <w:r>
        <w:rPr>
          <w:rStyle w:val="VerbatimChar"/>
        </w:rPr>
        <w:t xml:space="preserve">  -&gt; CANCELLED</w:t>
      </w:r>
    </w:p>
    <w:p>
      <w:pPr>
        <w:pStyle w:val="FirstParagraph"/>
      </w:pPr>
      <w:r>
        <w:t xml:space="preserve">Only explicit transition functions may modify run status.</w:t>
      </w:r>
    </w:p>
    <w:bookmarkEnd w:id="39"/>
    <w:bookmarkStart w:id="40" w:name="run-limits"/>
    <w:p>
      <w:pPr>
        <w:pStyle w:val="Heading2"/>
      </w:pPr>
      <w:r>
        <w:t xml:space="preserve">6.5 Run limits</w:t>
      </w:r>
    </w:p>
    <w:p>
      <w:pPr>
        <w:pStyle w:val="SourceCode"/>
      </w:pPr>
      <w:r>
        <w:rPr>
          <w:rStyle w:val="VerbatimChar"/>
        </w:rPr>
        <w:t xml:space="preserve">class RunLimits(BaseModel):</w:t>
      </w:r>
      <w:r>
        <w:br/>
      </w:r>
      <w:r>
        <w:rPr>
          <w:rStyle w:val="VerbatimChar"/>
        </w:rPr>
        <w:t xml:space="preserve">    max_steps: int</w:t>
      </w:r>
      <w:r>
        <w:br/>
      </w:r>
      <w:r>
        <w:rPr>
          <w:rStyle w:val="VerbatimChar"/>
        </w:rPr>
        <w:t xml:space="preserve">    max_model_calls: int</w:t>
      </w:r>
      <w:r>
        <w:br/>
      </w:r>
      <w:r>
        <w:rPr>
          <w:rStyle w:val="VerbatimChar"/>
        </w:rPr>
        <w:t xml:space="preserve">    max_tool_calls: int</w:t>
      </w:r>
      <w:r>
        <w:br/>
      </w:r>
      <w:r>
        <w:rPr>
          <w:rStyle w:val="VerbatimChar"/>
        </w:rPr>
        <w:t xml:space="preserve">    max_input_tokens: int | None</w:t>
      </w:r>
      <w:r>
        <w:br/>
      </w:r>
      <w:r>
        <w:rPr>
          <w:rStyle w:val="VerbatimChar"/>
        </w:rPr>
        <w:t xml:space="preserve">    max_output_tokens: int | None</w:t>
      </w:r>
      <w:r>
        <w:br/>
      </w:r>
      <w:r>
        <w:rPr>
          <w:rStyle w:val="VerbatimChar"/>
        </w:rPr>
        <w:t xml:space="preserve">    max_cost: Decimal | None</w:t>
      </w:r>
      <w:r>
        <w:br/>
      </w:r>
      <w:r>
        <w:rPr>
          <w:rStyle w:val="VerbatimChar"/>
        </w:rPr>
        <w:t xml:space="preserve">    deadline_at: datetime | None</w:t>
      </w:r>
    </w:p>
    <w:p>
      <w:pPr>
        <w:pStyle w:val="FirstParagraph"/>
      </w:pPr>
      <w:r>
        <w:t xml:space="preserve">Check limits before and after every model or tool operation.</w:t>
      </w:r>
    </w:p>
    <w:p>
      <w:pPr>
        <w:pStyle w:val="BodyText"/>
      </w:pPr>
      <w:r>
        <w:t xml:space="preserve">Provider prices must come from configuration. Do not hard-code current pricing into application code.</w:t>
      </w:r>
    </w:p>
    <w:p>
      <w:pPr>
        <w:pStyle w:val="FirstParagraph"/>
      </w:pPr>
      <w:r>
        <w:t>Usage accounting must distinguish token classes. Per-call and per-run usage must track uncached input, cached input, output, and reasoning tokens separately:</w:t>
      </w:r>
    </w:p>
    <w:p>
      <w:pPr>
        <w:pStyle w:val="SourceCode"/>
      </w:pPr>
      <w:r>
        <w:rPr>
          <w:rStyle w:val="VerbatimChar"/>
        </w:rPr>
        <w:t xml:space="preserve">class RunUsage(BaseModel):</w:t>
      </w:r>
      <w:r>
        <w:br/>
      </w:r>
      <w:r>
        <w:rPr>
          <w:rStyle w:val="VerbatimChar"/>
        </w:rPr>
        <w:t xml:space="preserve">    input_tokens: int</w:t>
      </w:r>
      <w:r>
        <w:br/>
      </w:r>
      <w:r>
        <w:rPr>
          <w:rStyle w:val="VerbatimChar"/>
        </w:rPr>
        <w:t xml:space="preserve">    cached_input_tokens: int</w:t>
      </w:r>
      <w:r>
        <w:br/>
      </w:r>
      <w:r>
        <w:rPr>
          <w:rStyle w:val="VerbatimChar"/>
        </w:rPr>
        <w:t xml:space="preserve">    output_tokens: int</w:t>
      </w:r>
      <w:r>
        <w:br/>
      </w:r>
      <w:r>
        <w:rPr>
          <w:rStyle w:val="VerbatimChar"/>
        </w:rPr>
        <w:t xml:space="preserve">    reasoning_tokens: int</w:t>
      </w:r>
      <w:r>
        <w:br/>
      </w:r>
      <w:r>
        <w:rPr>
          <w:rStyle w:val="VerbatimChar"/>
        </w:rPr>
        <w:t xml:space="preserve">    model_calls: int</w:t>
      </w:r>
      <w:r>
        <w:br/>
      </w:r>
      <w:r>
        <w:rPr>
          <w:rStyle w:val="VerbatimChar"/>
        </w:rPr>
        <w:t xml:space="preserve">    tool_calls: int</w:t>
      </w:r>
      <w:r>
        <w:br/>
      </w:r>
      <w:r>
        <w:rPr>
          <w:rStyle w:val="VerbatimChar"/>
        </w:rPr>
        <w:t xml:space="preserve">    cost: Decimal</w:t>
      </w:r>
    </w:p>
    <w:p>
      <w:pPr>
        <w:pStyle w:val="BodyText"/>
      </w:pPr>
      <w:r>
        <w:t>Pricing configuration must provide per-model, per-class rates (uncached input, cached input, output, reasoning). Cached input is materially cheaper than uncached (roughly a quarter of the price on current OpenAI pricing) and reasoning tokens are billed as output; a cost model that ignores these classes will both misreport spend and mis-enforce max_cost.</w:t>
      </w:r>
    </w:p>
    <w:p>
      <w:pPr>
        <w:pStyle w:val="FirstParagraph"/>
      </w:pPr>
      <w:r>
        <w:t>Cost must also be sourced by a defined precedence, because providers report it inconsistently:</w:t>
      </w:r>
    </w:p>
    <w:p>
      <w:pPr>
        <w:pStyle w:val="Compact"/>
        <w:numPr>
          <w:ilvl w:val="0"/>
          <w:numId w:val="1003"/>
        </w:numPr>
      </w:pPr>
      <w:r>
        <w:t>Precedence: a provider cost field on the response &gt; the provider generation/usage API &gt; the model catalog price table &gt; a documented pricing snapshot &gt; an explicit configuration override.</w:t>
      </w:r>
    </w:p>
    <w:p>
      <w:pPr>
        <w:pStyle w:val="Compact"/>
        <w:numPr>
          <w:ilvl w:val="0"/>
          <w:numId w:val="1003"/>
        </w:numPr>
      </w:pPr>
      <w:r>
        <w:t>Record which source produced each cost (a typed cost_source) so spend can be audited and reconciled.</w:t>
      </w:r>
    </w:p>
    <w:p>
      <w:pPr>
        <w:pStyle w:val="Compact"/>
        <w:numPr>
          <w:ilvl w:val="0"/>
          <w:numId w:val="1003"/>
        </w:numPr>
      </w:pPr>
      <w:r>
        <w:t>Usage is additive across subagent fan-out: a parent run’s usage aggregates its children’s (Section 27.6), so budgets and max_cost bound the whole tree, not each run in isolation.</w:t>
      </w:r>
    </w:p>
    <w:bookmarkEnd w:id="40"/>
    <w:bookmarkStart w:id="41" w:name="conversation-items"/>
    <w:p>
      <w:pPr>
        <w:pStyle w:val="Heading2"/>
      </w:pPr>
      <w:r>
        <w:t xml:space="preserve">6.6 Conversation items</w:t>
      </w:r>
    </w:p>
    <w:p>
      <w:pPr>
        <w:pStyle w:val="FirstParagraph"/>
      </w:pPr>
      <w:r>
        <w:t xml:space="preserve">Create a provider-neutral conversation representation.</w:t>
      </w:r>
    </w:p>
    <w:p>
      <w:pPr>
        <w:pStyle w:val="SourceCode"/>
      </w:pPr>
      <w:r>
        <w:rPr>
          <w:rStyle w:val="VerbatimChar"/>
        </w:rPr>
        <w:t xml:space="preserve">ConversationItem = (</w:t>
      </w:r>
      <w:r>
        <w:br/>
      </w:r>
      <w:r>
        <w:rPr>
          <w:rStyle w:val="VerbatimChar"/>
        </w:rPr>
        <w:t xml:space="preserve">    SystemMessage</w:t>
      </w:r>
      <w:r>
        <w:br/>
      </w:r>
      <w:r>
        <w:rPr>
          <w:rStyle w:val="VerbatimChar"/>
        </w:rPr>
        <w:t xml:space="preserve">    | UserMessage</w:t>
      </w:r>
      <w:r>
        <w:br/>
      </w:r>
      <w:r>
        <w:rPr>
          <w:rStyle w:val="VerbatimChar"/>
        </w:rPr>
        <w:t xml:space="preserve">    | AssistantMessage</w:t>
      </w:r>
      <w:r>
        <w:br/>
      </w:r>
      <w:r>
        <w:rPr>
          <w:rStyle w:val="VerbatimChar"/>
        </w:rPr>
        <w:t xml:space="preserve">    | ToolCallItem</w:t>
      </w:r>
      <w:r>
        <w:br/>
      </w:r>
      <w:r>
        <w:rPr>
          <w:rStyle w:val="VerbatimChar"/>
        </w:rPr>
        <w:t xml:space="preserve">    | ToolResultItem</w:t>
      </w:r>
      <w:r>
        <w:br/>
      </w:r>
      <w:r>
        <w:rPr>
          <w:rStyle w:val="VerbatimChar"/>
        </w:rPr>
        <w:t xml:space="preserve">)</w:t>
      </w:r>
    </w:p>
    <w:p>
      <w:pPr>
        <w:pStyle w:val="FirstParagraph"/>
      </w:pPr>
      <w:r>
        <w:t xml:space="preserve">Content should support:</w:t>
      </w:r>
    </w:p>
    <w:p>
      <w:pPr>
        <w:pStyle w:val="SourceCode"/>
      </w:pPr>
      <w:r>
        <w:rPr>
          <w:rStyle w:val="VerbatimChar"/>
        </w:rPr>
        <w:t xml:space="preserve">ContentPart = TextPart | ImageReferencePart | FileReferencePart</w:t>
      </w:r>
    </w:p>
    <w:p>
      <w:pPr>
        <w:pStyle w:val="FirstParagraph"/>
      </w:pPr>
      <w:r>
        <w:t xml:space="preserve">The first version only needs text and artifact references, but the data model should be extensible.</w:t>
      </w:r>
    </w:p>
    <w:p>
      <w:pPr>
        <w:pStyle w:val="FirstParagraph"/>
      </w:pPr>
      <w:r>
        <w:t>Conversation items must also be able to carry provider-opaque continuation items - content the runtime stores and replays but never authors, interprets, or edits.</w:t>
      </w:r>
    </w:p>
    <w:p>
      <w:pPr>
        <w:pStyle w:val="SourceCode"/>
      </w:pPr>
      <w:r>
        <w:rPr>
          <w:rStyle w:val="VerbatimChar"/>
        </w:rPr>
        <w:t xml:space="preserve">ConversationItem = (</w:t>
      </w:r>
      <w:r>
        <w:br/>
      </w:r>
      <w:r>
        <w:rPr>
          <w:rStyle w:val="VerbatimChar"/>
        </w:rPr>
        <w:t xml:space="preserve">    SystemMessage</w:t>
      </w:r>
      <w:r>
        <w:br/>
      </w:r>
      <w:r>
        <w:rPr>
          <w:rStyle w:val="VerbatimChar"/>
        </w:rPr>
        <w:t xml:space="preserve">    | UserMessage</w:t>
      </w:r>
      <w:r>
        <w:br/>
      </w:r>
      <w:r>
        <w:rPr>
          <w:rStyle w:val="VerbatimChar"/>
        </w:rPr>
        <w:t xml:space="preserve">    | AssistantMessage</w:t>
      </w:r>
      <w:r>
        <w:br/>
      </w:r>
      <w:r>
        <w:rPr>
          <w:rStyle w:val="VerbatimChar"/>
        </w:rPr>
        <w:t xml:space="preserve">    | ToolCallItem</w:t>
      </w:r>
      <w:r>
        <w:br/>
      </w:r>
      <w:r>
        <w:rPr>
          <w:rStyle w:val="VerbatimChar"/>
        </w:rPr>
        <w:t xml:space="preserve">    | ToolResultItem</w:t>
      </w:r>
      <w:r>
        <w:br/>
      </w:r>
      <w:r>
        <w:rPr>
          <w:rStyle w:val="VerbatimChar"/>
        </w:rPr>
        <w:t xml:space="preserve">    | ProviderReasoningItem   # opaque, provider-tagged</w:t>
      </w:r>
      <w:r>
        <w:br/>
      </w:r>
      <w:r>
        <w:rPr>
          <w:rStyle w:val="VerbatimChar"/>
        </w:rPr>
        <w:t xml:space="preserve">)</w:t>
      </w:r>
      <w:r>
        <w:br/>
      </w:r>
      <w:r>
        <w:rPr>
          <w:rStyle w:val="VerbatimChar"/>
        </w:rPr>
      </w:r>
      <w:r>
        <w:br/>
      </w:r>
      <w:r>
        <w:rPr>
          <w:rStyle w:val="VerbatimChar"/>
        </w:rPr>
        <w:t xml:space="preserve">class ProviderReasoningItem(BaseModel):</w:t>
      </w:r>
      <w:r>
        <w:br/>
      </w:r>
      <w:r>
        <w:rPr>
          <w:rStyle w:val="VerbatimChar"/>
        </w:rPr>
        <w:t xml:space="preserve">    provider: str                    # "openai" | "anthropic"</w:t>
      </w:r>
      <w:r>
        <w:br/>
      </w:r>
      <w:r>
        <w:rPr>
          <w:rStyle w:val="VerbatimChar"/>
        </w:rPr>
        <w:t xml:space="preserve">    opaque_payload: dict[str, Any]   # Anthropic thinking+signature or</w:t>
      </w:r>
      <w:r>
        <w:br/>
      </w:r>
      <w:r>
        <w:rPr>
          <w:rStyle w:val="VerbatimChar"/>
        </w:rPr>
        <w:t xml:space="preserve">                                     # redacted_thinking; OpenAI reasoning</w:t>
      </w:r>
      <w:r>
        <w:br/>
      </w:r>
      <w:r>
        <w:rPr>
          <w:rStyle w:val="VerbatimChar"/>
        </w:rPr>
        <w:t xml:space="preserve">                                     # item or reasoning.encrypted_content</w:t>
      </w:r>
      <w:r>
        <w:br/>
      </w:r>
      <w:r>
        <w:rPr>
          <w:rStyle w:val="VerbatimChar"/>
        </w:rPr>
        <w:t xml:space="preserve">    trust_level: TrustLevel = TrustLevel.PLATFORM</w:t>
      </w:r>
    </w:p>
    <w:p>
      <w:pPr>
        <w:pStyle w:val="BodyText"/>
      </w:pPr>
      <w:r>
        <w:t>Rules for provider-opaque items: store them verbatim; never log, summarize, or place them in long-term memory; carry them in the checkpoint only for the life of the active tool loop; tag them with the originating provider; and drop or ignore them when a run is routed to a different provider, because one provider’s reasoning state is meaningless to (and rejected by) another. See Section 10.6 and ADR-0007.</w:t>
      </w:r>
    </w:p>
    <w:bookmarkEnd w:id="41"/>
    <w:bookmarkStart w:id="42" w:name="model-capabilities"/>
    <w:p>
      <w:pPr>
        <w:pStyle w:val="Heading2"/>
      </w:pPr>
      <w:r>
        <w:t xml:space="preserve">6.7 Model capabilities</w:t>
      </w:r>
    </w:p>
    <w:p>
      <w:pPr>
        <w:pStyle w:val="SourceCode"/>
      </w:pPr>
      <w:r>
        <w:rPr>
          <w:rStyle w:val="VerbatimChar"/>
        </w:rPr>
        <w:t xml:space="preserve">class ModelCapabilities(BaseModel):</w:t>
      </w:r>
      <w:r>
        <w:br/>
      </w:r>
      <w:r>
        <w:rPr>
          <w:rStyle w:val="VerbatimChar"/>
        </w:rPr>
        <w:t xml:space="preserve">    tool_calling: bool</w:t>
      </w:r>
      <w:r>
        <w:br/>
      </w:r>
      <w:r>
        <w:rPr>
          <w:rStyle w:val="VerbatimChar"/>
        </w:rPr>
        <w:t xml:space="preserve">    parallel_tool_calls: bool</w:t>
      </w:r>
      <w:r>
        <w:br/>
      </w:r>
      <w:r>
        <w:rPr>
          <w:rStyle w:val="VerbatimChar"/>
        </w:rPr>
        <w:t xml:space="preserve">    structured_output: bool</w:t>
      </w:r>
      <w:r>
        <w:br/>
      </w:r>
      <w:r>
        <w:rPr>
          <w:rStyle w:val="VerbatimChar"/>
        </w:rPr>
        <w:t xml:space="preserve">    streaming: bool</w:t>
      </w:r>
      <w:r>
        <w:br/>
      </w:r>
      <w:r>
        <w:rPr>
          <w:rStyle w:val="VerbatimChar"/>
        </w:rPr>
        <w:t xml:space="preserve">    vision: bool</w:t>
      </w:r>
      <w:r>
        <w:br/>
      </w:r>
      <w:r>
        <w:rPr>
          <w:rStyle w:val="VerbatimChar"/>
        </w:rPr>
        <w:t xml:space="preserve">    audio: bool</w:t>
      </w:r>
      <w:r>
        <w:br/>
      </w:r>
      <w:r>
        <w:rPr>
          <w:rStyle w:val="VerbatimChar"/>
        </w:rPr>
        <w:t xml:space="preserve">    provider_managed_state: bool</w:t>
      </w:r>
      <w:r>
        <w:br/>
      </w:r>
      <w:r>
        <w:rPr>
          <w:rStyle w:val="VerbatimChar"/>
        </w:rPr>
        <w:t xml:space="preserve">    max_context_tokens: int | None</w:t>
      </w:r>
    </w:p>
    <w:p>
      <w:pPr>
        <w:pStyle w:val="FirstParagraph"/>
      </w:pPr>
      <w:r>
        <w:t xml:space="preserve">The model router must select only a model capable of satisfying the request.</w:t>
      </w:r>
    </w:p>
    <w:bookmarkEnd w:id="42"/>
    <w:bookmarkStart w:id="43" w:name="event-envelope"/>
    <w:p>
      <w:pPr>
        <w:pStyle w:val="Heading2"/>
      </w:pPr>
      <w:r>
        <w:t xml:space="preserve">6.8 Event envelope</w:t>
      </w:r>
    </w:p>
    <w:p>
      <w:pPr>
        <w:pStyle w:val="FirstParagraph"/>
      </w:pPr>
      <w:r>
        <w:t xml:space="preserve">Events are append-only.</w:t>
      </w:r>
    </w:p>
    <w:p>
      <w:pPr>
        <w:pStyle w:val="SourceCode"/>
      </w:pPr>
      <w:r>
        <w:rPr>
          <w:rStyle w:val="VerbatimChar"/>
        </w:rPr>
        <w:t xml:space="preserve">class EventEnvelope(BaseModel):</w:t>
      </w:r>
      <w:r>
        <w:br/>
      </w:r>
      <w:r>
        <w:rPr>
          <w:rStyle w:val="VerbatimChar"/>
        </w:rPr>
        <w:t xml:space="preserve">    id: int</w:t>
      </w:r>
      <w:r>
        <w:br/>
      </w:r>
      <w:r>
        <w:rPr>
          <w:rStyle w:val="VerbatimChar"/>
        </w:rPr>
        <w:t xml:space="preserve">    session_id: UUID</w:t>
      </w:r>
      <w:r>
        <w:br/>
      </w:r>
      <w:r>
        <w:rPr>
          <w:rStyle w:val="VerbatimChar"/>
        </w:rPr>
        <w:t xml:space="preserve">    run_id: UUID | None</w:t>
      </w:r>
      <w:r>
        <w:br/>
      </w:r>
      <w:r>
        <w:rPr>
          <w:rStyle w:val="VerbatimChar"/>
        </w:rPr>
        <w:t xml:space="preserve">    sequence: int</w:t>
      </w:r>
      <w:r>
        <w:br/>
      </w:r>
      <w:r>
        <w:rPr>
          <w:rStyle w:val="VerbatimChar"/>
        </w:rPr>
        <w:t xml:space="preserve">    event_type: str</w:t>
      </w:r>
      <w:r>
        <w:br/>
      </w:r>
      <w:r>
        <w:rPr>
          <w:rStyle w:val="VerbatimChar"/>
        </w:rPr>
        <w:t xml:space="preserve">    actor_type: str</w:t>
      </w:r>
      <w:r>
        <w:br/>
      </w:r>
      <w:r>
        <w:rPr>
          <w:rStyle w:val="VerbatimChar"/>
        </w:rPr>
        <w:t xml:space="preserve">    actor_id: str | None</w:t>
      </w:r>
      <w:r>
        <w:br/>
      </w:r>
      <w:r>
        <w:rPr>
          <w:rStyle w:val="VerbatimChar"/>
        </w:rPr>
        <w:t xml:space="preserve">    payload: dict[str, Any]</w:t>
      </w:r>
      <w:r>
        <w:br/>
      </w:r>
      <w:r>
        <w:rPr>
          <w:rStyle w:val="VerbatimChar"/>
        </w:rPr>
        <w:t xml:space="preserve">    trace_id: str | None</w:t>
      </w:r>
      <w:r>
        <w:br/>
      </w:r>
      <w:r>
        <w:rPr>
          <w:rStyle w:val="VerbatimChar"/>
        </w:rPr>
        <w:t xml:space="preserve">    created_at: datetime</w:t>
      </w:r>
    </w:p>
    <w:p>
      <w:pPr>
        <w:pStyle w:val="FirstParagraph"/>
      </w:pPr>
      <w:r>
        <w:t xml:space="preserve">Use a per-session monotonically increasing</w:t>
      </w:r>
      <w:r>
        <w:t xml:space="preserve"> </w:t>
      </w:r>
      <w:r>
        <w:rPr>
          <w:rStyle w:val="VerbatimChar"/>
        </w:rPr>
        <w:t xml:space="preserve">sequence</w:t>
      </w:r>
      <w:r>
        <w:t xml:space="preserve">.</w:t>
      </w:r>
    </w:p>
    <w:p>
      <w:pPr>
        <w:pStyle w:val="FirstParagraph"/>
      </w:pPr>
      <w:r>
        <w:t>Every persisted event payload must carry a schema version. Because the event log is the authoritative, replayable source of truth, payload shapes will change over time; add a payload_schema_version field to the envelope and an explicit upcasting step in the read path so historical events remain decodable after the code evolves. See ADR-0003 (amended).</w:t>
      </w:r>
    </w:p>
    <w:p>
      <w:pPr>
        <w:pStyle w:val="BodyText"/>
      </w:pPr>
      <w:r>
        <w:t xml:space="preserve">Suggested persisted event types:</w:t>
      </w:r>
    </w:p>
    <w:p>
      <w:pPr>
        <w:pStyle w:val="SourceCode"/>
      </w:pPr>
      <w:r>
        <w:rPr>
          <w:rStyle w:val="VerbatimChar"/>
        </w:rPr>
        <w:t xml:space="preserve">session.created</w:t>
      </w:r>
      <w:r>
        <w:br/>
      </w:r>
      <w:r>
        <w:rPr>
          <w:rStyle w:val="VerbatimChar"/>
        </w:rPr>
        <w:t xml:space="preserve">user.message.created</w:t>
      </w:r>
      <w:r>
        <w:br/>
      </w:r>
      <w:r>
        <w:rPr>
          <w:rStyle w:val="VerbatimChar"/>
        </w:rPr>
        <w:t xml:space="preserve">run.queued</w:t>
      </w:r>
      <w:r>
        <w:br/>
      </w:r>
      <w:r>
        <w:rPr>
          <w:rStyle w:val="VerbatimChar"/>
        </w:rPr>
        <w:t xml:space="preserve">run.claimed</w:t>
      </w:r>
      <w:r>
        <w:br/>
      </w:r>
      <w:r>
        <w:rPr>
          <w:rStyle w:val="VerbatimChar"/>
        </w:rPr>
        <w:t xml:space="preserve">run.started</w:t>
      </w:r>
      <w:r>
        <w:br/>
      </w:r>
      <w:r>
        <w:rPr>
          <w:rStyle w:val="VerbatimChar"/>
        </w:rPr>
        <w:t xml:space="preserve">run.checkpointed</w:t>
      </w:r>
      <w:r>
        <w:br/>
      </w:r>
      <w:r>
        <w:rPr>
          <w:rStyle w:val="VerbatimChar"/>
        </w:rPr>
        <w:t xml:space="preserve">model.request.started</w:t>
      </w:r>
      <w:r>
        <w:br/>
      </w:r>
      <w:r>
        <w:rPr>
          <w:rStyle w:val="VerbatimChar"/>
        </w:rPr>
        <w:t xml:space="preserve">model.response.completed</w:t>
      </w:r>
      <w:r>
        <w:br/>
      </w:r>
      <w:r>
        <w:rPr>
          <w:rStyle w:val="VerbatimChar"/>
        </w:rPr>
        <w:t xml:space="preserve">assistant.message.completed</w:t>
      </w:r>
      <w:r>
        <w:br/>
      </w:r>
      <w:r>
        <w:rPr>
          <w:rStyle w:val="VerbatimChar"/>
        </w:rPr>
        <w:t xml:space="preserve">tool.call.proposed</w:t>
      </w:r>
      <w:r>
        <w:br/>
      </w:r>
      <w:r>
        <w:rPr>
          <w:rStyle w:val="VerbatimChar"/>
        </w:rPr>
        <w:t xml:space="preserve">tool.call.authorized</w:t>
      </w:r>
      <w:r>
        <w:br/>
      </w:r>
      <w:r>
        <w:rPr>
          <w:rStyle w:val="VerbatimChar"/>
        </w:rPr>
        <w:t xml:space="preserve">tool.call.denied</w:t>
      </w:r>
      <w:r>
        <w:br/>
      </w:r>
      <w:r>
        <w:rPr>
          <w:rStyle w:val="VerbatimChar"/>
        </w:rPr>
        <w:t xml:space="preserve">tool.call.started</w:t>
      </w:r>
      <w:r>
        <w:br/>
      </w:r>
      <w:r>
        <w:rPr>
          <w:rStyle w:val="VerbatimChar"/>
        </w:rPr>
        <w:t xml:space="preserve">tool.call.completed</w:t>
      </w:r>
      <w:r>
        <w:br/>
      </w:r>
      <w:r>
        <w:rPr>
          <w:rStyle w:val="VerbatimChar"/>
        </w:rPr>
        <w:t xml:space="preserve">tool.call.failed</w:t>
      </w:r>
      <w:r>
        <w:br/>
      </w:r>
      <w:r>
        <w:rPr>
          <w:rStyle w:val="VerbatimChar"/>
        </w:rPr>
        <w:t xml:space="preserve">tool.call.uncertain</w:t>
      </w:r>
      <w:r>
        <w:br/>
      </w:r>
      <w:r>
        <w:rPr>
          <w:rStyle w:val="VerbatimChar"/>
        </w:rPr>
        <w:t xml:space="preserve">approval.requested</w:t>
      </w:r>
      <w:r>
        <w:br/>
      </w:r>
      <w:r>
        <w:rPr>
          <w:rStyle w:val="VerbatimChar"/>
        </w:rPr>
        <w:t xml:space="preserve">approval.resolved</w:t>
      </w:r>
      <w:r>
        <w:br/>
      </w:r>
      <w:r>
        <w:rPr>
          <w:rStyle w:val="VerbatimChar"/>
        </w:rPr>
        <w:t xml:space="preserve">artifact.created</w:t>
      </w:r>
      <w:r>
        <w:br/>
      </w:r>
      <w:r>
        <w:rPr>
          <w:rStyle w:val="VerbatimChar"/>
        </w:rPr>
        <w:t xml:space="preserve">run.waiting_for_approval</w:t>
      </w:r>
      <w:r>
        <w:br/>
      </w:r>
      <w:r>
        <w:rPr>
          <w:rStyle w:val="VerbatimChar"/>
        </w:rPr>
        <w:t xml:space="preserve">run.resumed</w:t>
      </w:r>
      <w:r>
        <w:br/>
      </w:r>
      <w:r>
        <w:rPr>
          <w:rStyle w:val="VerbatimChar"/>
        </w:rPr>
        <w:t xml:space="preserve">run.completed</w:t>
      </w:r>
      <w:r>
        <w:br/>
      </w:r>
      <w:r>
        <w:rPr>
          <w:rStyle w:val="VerbatimChar"/>
        </w:rPr>
        <w:t xml:space="preserve">run.failed</w:t>
      </w:r>
      <w:r>
        <w:br/>
      </w:r>
      <w:r>
        <w:rPr>
          <w:rStyle w:val="VerbatimChar"/>
        </w:rPr>
        <w:t xml:space="preserve">run.cancelled</w:t>
      </w:r>
    </w:p>
    <w:p>
      <w:pPr>
        <w:pStyle w:val="FirstParagraph"/>
      </w:pPr>
      <w:r>
        <w:t xml:space="preserve">Token deltas may be streamed as transient transport events. Do not persist every token delta by default.</w:t>
      </w:r>
    </w:p>
    <w:p>
      <w:pPr>
        <w:pStyle w:val="FirstParagraph"/>
      </w:pPr>
      <w:r>
        <w:t>Reasoning and thinking deltas are likewise transient transport events. Never persist raw reasoning text (ADR-0006 as amended). Persist only that reasoning occurred and its token count; the provider-opaque continuation payload required to resume an active tool loop lives in the run checkpoint, not in the event log.</w:t>
      </w:r>
    </w:p>
    <w:bookmarkEnd w:id="43"/>
    <w:bookmarkStart w:id="44" w:name="checkpoint"/>
    <w:p>
      <w:pPr>
        <w:pStyle w:val="Heading2"/>
      </w:pPr>
      <w:r>
        <w:t xml:space="preserve">6.9 Checkpoint</w:t>
      </w:r>
    </w:p>
    <w:p>
      <w:pPr>
        <w:pStyle w:val="SourceCode"/>
      </w:pPr>
      <w:r>
        <w:rPr>
          <w:rStyle w:val="VerbatimChar"/>
        </w:rPr>
        <w:t xml:space="preserve">class RunCheckpoint(BaseModel):</w:t>
      </w:r>
      <w:r>
        <w:br/>
      </w:r>
      <w:r>
        <w:rPr>
          <w:rStyle w:val="VerbatimChar"/>
        </w:rPr>
        <w:t xml:space="preserve">    run_id: UUID</w:t>
      </w:r>
      <w:r>
        <w:br/>
      </w:r>
      <w:r>
        <w:rPr>
          <w:rStyle w:val="VerbatimChar"/>
        </w:rPr>
        <w:t xml:space="preserve">    version: int</w:t>
      </w:r>
      <w:r>
        <w:br/>
      </w:r>
      <w:r>
        <w:rPr>
          <w:rStyle w:val="VerbatimChar"/>
        </w:rPr>
        <w:t xml:space="preserve">    status: RunStatus</w:t>
      </w:r>
      <w:r>
        <w:br/>
      </w:r>
      <w:r>
        <w:rPr>
          <w:rStyle w:val="VerbatimChar"/>
        </w:rPr>
        <w:t xml:space="preserve">    conversation: list[ConversationItem]</w:t>
      </w:r>
      <w:r>
        <w:br/>
      </w:r>
      <w:r>
        <w:rPr>
          <w:rStyle w:val="VerbatimChar"/>
        </w:rPr>
        <w:t xml:space="preserve">    pending_tool_calls: list["PendingToolCall"]</w:t>
      </w:r>
      <w:r>
        <w:br/>
      </w:r>
      <w:r>
        <w:rPr>
          <w:rStyle w:val="VerbatimChar"/>
        </w:rPr>
        <w:t xml:space="preserve">    pending_approval_ids: list[UUID]</w:t>
      </w:r>
      <w:r>
        <w:br/>
      </w:r>
      <w:r>
        <w:rPr>
          <w:rStyle w:val="VerbatimChar"/>
        </w:rPr>
        <w:t xml:space="preserve">    working_state: dict[str, Any]</w:t>
      </w:r>
      <w:r>
        <w:br/>
      </w:r>
      <w:r>
        <w:rPr>
          <w:rStyle w:val="VerbatimChar"/>
        </w:rPr>
        <w:t xml:space="preserve">    compacted_summary: str | None</w:t>
      </w:r>
      <w:r>
        <w:br/>
      </w:r>
      <w:r>
        <w:rPr>
          <w:rStyle w:val="VerbatimChar"/>
        </w:rPr>
        <w:t xml:space="preserve">    budget_state: dict[str, Any]</w:t>
      </w:r>
      <w:r>
        <w:br/>
      </w:r>
      <w:r>
        <w:rPr>
          <w:rStyle w:val="VerbatimChar"/>
        </w:rPr>
        <w:t xml:space="preserve">    last_event_sequence: int</w:t>
      </w:r>
      <w:r>
        <w:br/>
      </w:r>
      <w:r>
        <w:rPr>
          <w:rStyle w:val="VerbatimChar"/>
        </w:rPr>
        <w:t xml:space="preserve">    created_at: datetime</w:t>
      </w:r>
    </w:p>
    <w:p>
      <w:pPr>
        <w:pStyle w:val="FirstParagraph"/>
      </w:pPr>
      <w:r>
        <w:t xml:space="preserve">Create a checkpoint after:</w:t>
      </w:r>
    </w:p>
    <w:p>
      <w:pPr>
        <w:pStyle w:val="Compact"/>
        <w:numPr>
          <w:ilvl w:val="0"/>
          <w:numId w:val="1010"/>
        </w:numPr>
      </w:pPr>
      <w:r>
        <w:t xml:space="preserve">A completed model response</w:t>
      </w:r>
    </w:p>
    <w:p>
      <w:pPr>
        <w:pStyle w:val="Compact"/>
        <w:numPr>
          <w:ilvl w:val="0"/>
          <w:numId w:val="1010"/>
        </w:numPr>
      </w:pPr>
      <w:r>
        <w:t xml:space="preserve">Every completed or failed tool call</w:t>
      </w:r>
    </w:p>
    <w:p>
      <w:pPr>
        <w:pStyle w:val="Compact"/>
        <w:numPr>
          <w:ilvl w:val="0"/>
          <w:numId w:val="1010"/>
        </w:numPr>
      </w:pPr>
      <w:r>
        <w:t xml:space="preserve">An approval request</w:t>
      </w:r>
    </w:p>
    <w:p>
      <w:pPr>
        <w:pStyle w:val="Compact"/>
        <w:numPr>
          <w:ilvl w:val="0"/>
          <w:numId w:val="1010"/>
        </w:numPr>
      </w:pPr>
      <w:r>
        <w:t xml:space="preserve">An approval resolution</w:t>
      </w:r>
    </w:p>
    <w:p>
      <w:pPr>
        <w:pStyle w:val="Compact"/>
        <w:numPr>
          <w:ilvl w:val="0"/>
          <w:numId w:val="1010"/>
        </w:numPr>
      </w:pPr>
      <w:r>
        <w:t xml:space="preserve">Context compaction</w:t>
      </w:r>
    </w:p>
    <w:p>
      <w:pPr>
        <w:pStyle w:val="Compact"/>
        <w:numPr>
          <w:ilvl w:val="0"/>
          <w:numId w:val="1010"/>
        </w:numPr>
      </w:pPr>
      <w:r>
        <w:t xml:space="preserve">Final completion or failure</w:t>
      </w:r>
    </w:p>
    <w:p>
      <w:pPr>
        <w:pStyle w:val="FirstParagraph"/>
      </w:pPr>
      <w:r>
        <w:t>The checkpoint is also where provider-opaque reasoning continuation lives for the duration of an active tool loop. Amend RunCheckpoint and add a continuation type:</w:t>
      </w:r>
    </w:p>
    <w:p>
      <w:pPr>
        <w:pStyle w:val="SourceCode"/>
      </w:pPr>
      <w:r>
        <w:rPr>
          <w:rStyle w:val="VerbatimChar"/>
        </w:rPr>
        <w:t xml:space="preserve">class RunCheckpoint(BaseModel):</w:t>
      </w:r>
      <w:r>
        <w:br/>
      </w:r>
      <w:r>
        <w:rPr>
          <w:rStyle w:val="VerbatimChar"/>
        </w:rPr>
        <w:t xml:space="preserve">    ...</w:t>
      </w:r>
      <w:r>
        <w:br/>
      </w:r>
      <w:r>
        <w:rPr>
          <w:rStyle w:val="VerbatimChar"/>
        </w:rPr>
        <w:t xml:space="preserve">    conversation: list[ConversationItem]      # may include ProviderReasoningItem</w:t>
      </w:r>
      <w:r>
        <w:br/>
      </w:r>
      <w:r>
        <w:rPr>
          <w:rStyle w:val="VerbatimChar"/>
        </w:rPr>
        <w:t xml:space="preserve">    provider_continuation: ProviderContinuation | None</w:t>
      </w:r>
      <w:r>
        <w:br/>
      </w:r>
      <w:r>
        <w:rPr>
          <w:rStyle w:val="VerbatimChar"/>
        </w:rPr>
        <w:t xml:space="preserve">    ...</w:t>
      </w:r>
      <w:r>
        <w:br/>
      </w:r>
      <w:r>
        <w:rPr>
          <w:rStyle w:val="VerbatimChar"/>
        </w:rPr>
      </w:r>
      <w:r>
        <w:br/>
      </w:r>
      <w:r>
        <w:rPr>
          <w:rStyle w:val="VerbatimChar"/>
        </w:rPr>
        <w:t xml:space="preserve">class ProviderContinuation(BaseModel):</w:t>
      </w:r>
      <w:r>
        <w:br/>
      </w:r>
      <w:r>
        <w:rPr>
          <w:rStyle w:val="VerbatimChar"/>
        </w:rPr>
        <w:t xml:space="preserve">    provider: str</w:t>
      </w:r>
      <w:r>
        <w:br/>
      </w:r>
      <w:r>
        <w:rPr>
          <w:rStyle w:val="VerbatimChar"/>
        </w:rPr>
        <w:t xml:space="preserve">    previous_response_id: str | None   # OpenAI, when store=True</w:t>
      </w:r>
      <w:r>
        <w:br/>
      </w:r>
      <w:r>
        <w:rPr>
          <w:rStyle w:val="VerbatimChar"/>
        </w:rPr>
        <w:t xml:space="preserve">    opaque_items: list[dict[str, Any]] = []  # replayed verbatim next request</w:t>
      </w:r>
      <w:r>
        <w:br/>
      </w:r>
      <w:r>
        <w:rPr>
          <w:rStyle w:val="VerbatimChar"/>
        </w:rPr>
        <w:t xml:space="preserve">    valid_for_provider_only: bool = True</w:t>
      </w:r>
    </w:p>
    <w:p>
      <w:pPr>
        <w:pStyle w:val="BodyText"/>
      </w:pPr>
      <w:r>
        <w:t>Checkpoint storage note: a checkpoint is written after every model response and every tool call, and each currently stores the full conversation. For long runs this is superlinear. Store the conversation as references to event IDs (or as deltas since the previous checkpoint) and reserve full inline snapshots for compaction boundaries; keep provider-opaque items inline, because they cannot be reconstructed from the event log.</w:t>
      </w:r>
    </w:p>
    <w:bookmarkEnd w:id="44"/>
    <w:bookmarkEnd w:id="45"/>
    <w:bookmarkStart w:id="46" w:name="port-interfaces"/>
    <w:p>
      <w:pPr>
        <w:pStyle w:val="Heading1"/>
      </w:pPr>
      <w:r>
        <w:t xml:space="preserve">7. Port interfaces</w:t>
      </w:r>
    </w:p>
    <w:p>
      <w:pPr>
        <w:pStyle w:val="FirstParagraph"/>
      </w:pPr>
      <w:r>
        <w:t xml:space="preserve">Define these interfaces before implementing adapters.</w:t>
      </w:r>
    </w:p>
    <w:p>
      <w:pPr>
        <w:pStyle w:val="SourceCode"/>
      </w:pPr>
      <w:r>
        <w:rPr>
          <w:rStyle w:val="VerbatimChar"/>
        </w:rPr>
        <w:t xml:space="preserve">class ModelProvider(Protocol):</w:t>
      </w:r>
      <w:r>
        <w:br/>
      </w:r>
      <w:r>
        <w:rPr>
          <w:rStyle w:val="VerbatimChar"/>
        </w:rPr>
        <w:t xml:space="preserve">    provider_name: str</w:t>
      </w:r>
      <w:r>
        <w:br/>
      </w:r>
      <w:r>
        <w:rPr>
          <w:rStyle w:val="VerbatimChar"/>
        </w:rPr>
        <w:t xml:space="preserve">    capabilities: ModelCapabilities</w:t>
      </w:r>
      <w:r>
        <w:br/>
      </w:r>
      <w:r>
        <w:br/>
      </w:r>
      <w:r>
        <w:rPr>
          <w:rStyle w:val="VerbatimChar"/>
        </w:rPr>
        <w:t xml:space="preserve">    async def stream(</w:t>
      </w:r>
      <w:r>
        <w:br/>
      </w:r>
      <w:r>
        <w:rPr>
          <w:rStyle w:val="VerbatimChar"/>
        </w:rPr>
        <w:t xml:space="preserve">        self,</w:t>
      </w:r>
      <w:r>
        <w:br/>
      </w:r>
      <w:r>
        <w:rPr>
          <w:rStyle w:val="VerbatimChar"/>
        </w:rPr>
        <w:t xml:space="preserve">        request: ModelRequest,</w:t>
      </w:r>
      <w:r>
        <w:br/>
      </w:r>
      <w:r>
        <w:rPr>
          <w:rStyle w:val="VerbatimChar"/>
        </w:rPr>
        <w:t xml:space="preserve">    ) -&gt; AsyncIterator[ModelEvent]:</w:t>
      </w:r>
      <w:r>
        <w:br/>
      </w:r>
      <w:r>
        <w:rPr>
          <w:rStyle w:val="VerbatimChar"/>
        </w:rPr>
        <w:t xml:space="preserve">        ...</w:t>
      </w:r>
    </w:p>
    <w:p>
      <w:pPr>
        <w:pStyle w:val="FirstParagraph"/>
      </w:pPr>
      <w:r>
        <w:t xml:space="preserve">The iterator must end with exactly one completed or failed event.</w:t>
      </w:r>
    </w:p>
    <w:p>
      <w:pPr>
        <w:pStyle w:val="SourceCode"/>
      </w:pPr>
      <w:r>
        <w:rPr>
          <w:rStyle w:val="VerbatimChar"/>
        </w:rPr>
        <w:t xml:space="preserve">class ContextBuilder(Protocol):</w:t>
      </w:r>
      <w:r>
        <w:br/>
      </w:r>
      <w:r>
        <w:rPr>
          <w:rStyle w:val="VerbatimChar"/>
        </w:rPr>
        <w:t xml:space="preserve">    async def build(</w:t>
      </w:r>
      <w:r>
        <w:br/>
      </w:r>
      <w:r>
        <w:rPr>
          <w:rStyle w:val="VerbatimChar"/>
        </w:rPr>
        <w:t xml:space="preserve">        self,</w:t>
      </w:r>
      <w:r>
        <w:br/>
      </w:r>
      <w:r>
        <w:rPr>
          <w:rStyle w:val="VerbatimChar"/>
        </w:rPr>
        <w:t xml:space="preserve">        run: Run,</w:t>
      </w:r>
      <w:r>
        <w:br/>
      </w:r>
      <w:r>
        <w:rPr>
          <w:rStyle w:val="VerbatimChar"/>
        </w:rPr>
        <w:t xml:space="preserve">        checkpoint: RunCheckpoint,</w:t>
      </w:r>
      <w:r>
        <w:br/>
      </w:r>
      <w:r>
        <w:rPr>
          <w:rStyle w:val="VerbatimChar"/>
        </w:rPr>
        <w:t xml:space="preserve">        agent: AgentSpec,</w:t>
      </w:r>
      <w:r>
        <w:br/>
      </w:r>
      <w:r>
        <w:rPr>
          <w:rStyle w:val="VerbatimChar"/>
        </w:rPr>
        <w:t xml:space="preserve">        principal: Principal,</w:t>
      </w:r>
      <w:r>
        <w:br/>
      </w:r>
      <w:r>
        <w:rPr>
          <w:rStyle w:val="VerbatimChar"/>
        </w:rPr>
        <w:t xml:space="preserve">    ) -&gt; ModelRequest:</w:t>
      </w:r>
      <w:r>
        <w:br/>
      </w:r>
      <w:r>
        <w:rPr>
          <w:rStyle w:val="VerbatimChar"/>
        </w:rPr>
        <w:t xml:space="preserve">        ...</w:t>
      </w:r>
    </w:p>
    <w:p>
      <w:pPr>
        <w:pStyle w:val="SourceCode"/>
      </w:pPr>
      <w:r>
        <w:rPr>
          <w:rStyle w:val="VerbatimChar"/>
        </w:rPr>
        <w:t xml:space="preserve">class Tool(Protocol):</w:t>
      </w:r>
      <w:r>
        <w:br/>
      </w:r>
      <w:r>
        <w:rPr>
          <w:rStyle w:val="VerbatimChar"/>
        </w:rPr>
        <w:t xml:space="preserve">    spec: ToolSpec</w:t>
      </w:r>
      <w:r>
        <w:br/>
      </w:r>
      <w:r>
        <w:br/>
      </w:r>
      <w:r>
        <w:rPr>
          <w:rStyle w:val="VerbatimChar"/>
        </w:rPr>
        <w:t xml:space="preserve">    async def execute(</w:t>
      </w:r>
      <w:r>
        <w:br/>
      </w:r>
      <w:r>
        <w:rPr>
          <w:rStyle w:val="VerbatimChar"/>
        </w:rPr>
        <w:t xml:space="preserve">        self,</w:t>
      </w:r>
      <w:r>
        <w:br/>
      </w:r>
      <w:r>
        <w:rPr>
          <w:rStyle w:val="VerbatimChar"/>
        </w:rPr>
        <w:t xml:space="preserve">        arguments: dict[str, Any],</w:t>
      </w:r>
      <w:r>
        <w:br/>
      </w:r>
      <w:r>
        <w:rPr>
          <w:rStyle w:val="VerbatimChar"/>
        </w:rPr>
        <w:t xml:space="preserve">        context: ToolExecutionContext,</w:t>
      </w:r>
      <w:r>
        <w:br/>
      </w:r>
      <w:r>
        <w:rPr>
          <w:rStyle w:val="VerbatimChar"/>
        </w:rPr>
        <w:t xml:space="preserve">    ) -&gt; ToolResult:</w:t>
      </w:r>
      <w:r>
        <w:br/>
      </w:r>
      <w:r>
        <w:rPr>
          <w:rStyle w:val="VerbatimChar"/>
        </w:rPr>
        <w:t xml:space="preserve">        ...</w:t>
      </w:r>
    </w:p>
    <w:p>
      <w:pPr>
        <w:pStyle w:val="SourceCode"/>
      </w:pPr>
      <w:r>
        <w:rPr>
          <w:rStyle w:val="VerbatimChar"/>
        </w:rPr>
        <w:t xml:space="preserve">class PolicyEngine(Protocol):</w:t>
      </w:r>
      <w:r>
        <w:br/>
      </w:r>
      <w:r>
        <w:rPr>
          <w:rStyle w:val="VerbatimChar"/>
        </w:rPr>
        <w:t xml:space="preserve">    async def evaluate(</w:t>
      </w:r>
      <w:r>
        <w:br/>
      </w:r>
      <w:r>
        <w:rPr>
          <w:rStyle w:val="VerbatimChar"/>
        </w:rPr>
        <w:t xml:space="preserve">        self,</w:t>
      </w:r>
      <w:r>
        <w:br/>
      </w:r>
      <w:r>
        <w:rPr>
          <w:rStyle w:val="VerbatimChar"/>
        </w:rPr>
        <w:t xml:space="preserve">        proposed_action: ProposedAction,</w:t>
      </w:r>
      <w:r>
        <w:br/>
      </w:r>
      <w:r>
        <w:rPr>
          <w:rStyle w:val="VerbatimChar"/>
        </w:rPr>
        <w:t xml:space="preserve">        principal: Principal,</w:t>
      </w:r>
      <w:r>
        <w:br/>
      </w:r>
      <w:r>
        <w:rPr>
          <w:rStyle w:val="VerbatimChar"/>
        </w:rPr>
        <w:t xml:space="preserve">        run: Run,</w:t>
      </w:r>
      <w:r>
        <w:br/>
      </w:r>
      <w:r>
        <w:rPr>
          <w:rStyle w:val="VerbatimChar"/>
        </w:rPr>
        <w:t xml:space="preserve">    ) -&gt; PolicyDecision:</w:t>
      </w:r>
      <w:r>
        <w:br/>
      </w:r>
      <w:r>
        <w:rPr>
          <w:rStyle w:val="VerbatimChar"/>
        </w:rPr>
        <w:t xml:space="preserve">        ...</w:t>
      </w:r>
    </w:p>
    <w:p>
      <w:pPr>
        <w:pStyle w:val="SourceCode"/>
      </w:pPr>
      <w:r>
        <w:rPr>
          <w:rStyle w:val="VerbatimChar"/>
        </w:rPr>
        <w:t xml:space="preserve">class ArtifactStore(Protocol):</w:t>
      </w:r>
      <w:r>
        <w:br/>
      </w:r>
      <w:r>
        <w:rPr>
          <w:rStyle w:val="VerbatimChar"/>
        </w:rPr>
        <w:t xml:space="preserve">    async def put(</w:t>
      </w:r>
      <w:r>
        <w:br/>
      </w:r>
      <w:r>
        <w:rPr>
          <w:rStyle w:val="VerbatimChar"/>
        </w:rPr>
        <w:t xml:space="preserve">        self,</w:t>
      </w:r>
      <w:r>
        <w:br/>
      </w:r>
      <w:r>
        <w:rPr>
          <w:rStyle w:val="VerbatimChar"/>
        </w:rPr>
        <w:t xml:space="preserve">        stream: AsyncIterator[bytes],</w:t>
      </w:r>
      <w:r>
        <w:br/>
      </w:r>
      <w:r>
        <w:rPr>
          <w:rStyle w:val="VerbatimChar"/>
        </w:rPr>
        <w:t xml:space="preserve">        metadata: ArtifactMetadata,</w:t>
      </w:r>
      <w:r>
        <w:br/>
      </w:r>
      <w:r>
        <w:rPr>
          <w:rStyle w:val="VerbatimChar"/>
        </w:rPr>
        <w:t xml:space="preserve">    ) -&gt; ArtifactRef:</w:t>
      </w:r>
      <w:r>
        <w:br/>
      </w:r>
      <w:r>
        <w:rPr>
          <w:rStyle w:val="VerbatimChar"/>
        </w:rPr>
        <w:t xml:space="preserve">        ...</w:t>
      </w:r>
      <w:r>
        <w:br/>
      </w:r>
      <w:r>
        <w:br/>
      </w:r>
      <w:r>
        <w:rPr>
          <w:rStyle w:val="VerbatimChar"/>
        </w:rPr>
        <w:t xml:space="preserve">    async def open(self, ref: ArtifactRef) -&gt; AsyncIterator[bytes]:</w:t>
      </w:r>
      <w:r>
        <w:br/>
      </w:r>
      <w:r>
        <w:rPr>
          <w:rStyle w:val="VerbatimChar"/>
        </w:rPr>
        <w:t xml:space="preserve">        ...</w:t>
      </w:r>
    </w:p>
    <w:p>
      <w:pPr>
        <w:pStyle w:val="SourceCode"/>
      </w:pPr>
      <w:r>
        <w:rPr>
          <w:rStyle w:val="VerbatimChar"/>
        </w:rPr>
        <w:t xml:space="preserve">class ExecutionEnvironment(Protocol):</w:t>
      </w:r>
      <w:r>
        <w:br/>
      </w:r>
      <w:r>
        <w:rPr>
          <w:rStyle w:val="VerbatimChar"/>
        </w:rPr>
        <w:t xml:space="preserve">    async def provision(</w:t>
      </w:r>
      <w:r>
        <w:br/>
      </w:r>
      <w:r>
        <w:rPr>
          <w:rStyle w:val="VerbatimChar"/>
        </w:rPr>
        <w:t xml:space="preserve">        self,</w:t>
      </w:r>
      <w:r>
        <w:br/>
      </w:r>
      <w:r>
        <w:rPr>
          <w:rStyle w:val="VerbatimChar"/>
        </w:rPr>
        <w:t xml:space="preserve">        specification: EnvironmentSpec,</w:t>
      </w:r>
      <w:r>
        <w:br/>
      </w:r>
      <w:r>
        <w:rPr>
          <w:rStyle w:val="VerbatimChar"/>
        </w:rPr>
        <w:t xml:space="preserve">    ) -&gt; EnvironmentHandle:</w:t>
      </w:r>
      <w:r>
        <w:br/>
      </w:r>
      <w:r>
        <w:rPr>
          <w:rStyle w:val="VerbatimChar"/>
        </w:rPr>
        <w:t xml:space="preserve">        ...</w:t>
      </w:r>
      <w:r>
        <w:br/>
      </w:r>
      <w:r>
        <w:br/>
      </w:r>
      <w:r>
        <w:rPr>
          <w:rStyle w:val="VerbatimChar"/>
        </w:rPr>
        <w:t xml:space="preserve">    async def execute(</w:t>
      </w:r>
      <w:r>
        <w:br/>
      </w:r>
      <w:r>
        <w:rPr>
          <w:rStyle w:val="VerbatimChar"/>
        </w:rPr>
        <w:t xml:space="preserve">        self,</w:t>
      </w:r>
      <w:r>
        <w:br/>
      </w:r>
      <w:r>
        <w:rPr>
          <w:rStyle w:val="VerbatimChar"/>
        </w:rPr>
        <w:t xml:space="preserve">        environment: EnvironmentHandle,</w:t>
      </w:r>
      <w:r>
        <w:br/>
      </w:r>
      <w:r>
        <w:rPr>
          <w:rStyle w:val="VerbatimChar"/>
        </w:rPr>
        <w:t xml:space="preserve">        command: ExecutionCommand,</w:t>
      </w:r>
      <w:r>
        <w:br/>
      </w:r>
      <w:r>
        <w:rPr>
          <w:rStyle w:val="VerbatimChar"/>
        </w:rPr>
        <w:t xml:space="preserve">    ) -&gt; ExecutionResult:</w:t>
      </w:r>
      <w:r>
        <w:br/>
      </w:r>
      <w:r>
        <w:rPr>
          <w:rStyle w:val="VerbatimChar"/>
        </w:rPr>
        <w:t xml:space="preserve">        ...</w:t>
      </w:r>
      <w:r>
        <w:br/>
      </w:r>
      <w:r>
        <w:br/>
      </w:r>
      <w:r>
        <w:rPr>
          <w:rStyle w:val="VerbatimChar"/>
        </w:rPr>
        <w:t xml:space="preserve">    async def destroy(self, environment: EnvironmentHandle) -&gt; None:</w:t>
      </w:r>
      <w:r>
        <w:br/>
      </w:r>
      <w:r>
        <w:rPr>
          <w:rStyle w:val="VerbatimChar"/>
        </w:rPr>
        <w:t xml:space="preserve">        ...</w:t>
      </w:r>
    </w:p>
    <w:p>
      <w:pPr>
        <w:pStyle w:val="SourceCode"/>
      </w:pPr>
      <w:r>
        <w:rPr>
          <w:rStyle w:val="VerbatimChar"/>
        </w:rPr>
        <w:t xml:space="preserve">class RunRepository(Protocol):</w:t>
      </w:r>
      <w:r>
        <w:br/>
      </w:r>
      <w:r>
        <w:rPr>
          <w:rStyle w:val="VerbatimChar"/>
        </w:rPr>
        <w:t xml:space="preserve">    async def create(self, run: Run) -&gt; None: ...</w:t>
      </w:r>
      <w:r>
        <w:br/>
      </w:r>
      <w:r>
        <w:rPr>
          <w:rStyle w:val="VerbatimChar"/>
        </w:rPr>
        <w:t xml:space="preserve">    async def get(self, run_id: UUID, principal: Principal) -&gt; Run: ...</w:t>
      </w:r>
      <w:r>
        <w:br/>
      </w:r>
      <w:r>
        <w:rPr>
          <w:rStyle w:val="VerbatimChar"/>
        </w:rPr>
        <w:t xml:space="preserve">    async def claim_next(self, worker_id: str) -&gt; Run | None: ...</w:t>
      </w:r>
      <w:r>
        <w:br/>
      </w:r>
      <w:r>
        <w:rPr>
          <w:rStyle w:val="VerbatimChar"/>
        </w:rPr>
        <w:t xml:space="preserve">    async def heartbeat(self, run_id: UUID, worker_id: str) -&gt; None: ...</w:t>
      </w:r>
      <w:r>
        <w:br/>
      </w:r>
      <w:r>
        <w:rPr>
          <w:rStyle w:val="VerbatimChar"/>
        </w:rPr>
        <w:t xml:space="preserve">    async def transition(</w:t>
      </w:r>
      <w:r>
        <w:br/>
      </w:r>
      <w:r>
        <w:rPr>
          <w:rStyle w:val="VerbatimChar"/>
        </w:rPr>
        <w:t xml:space="preserve">        self,</w:t>
      </w:r>
      <w:r>
        <w:br/>
      </w:r>
      <w:r>
        <w:rPr>
          <w:rStyle w:val="VerbatimChar"/>
        </w:rPr>
        <w:t xml:space="preserve">        run_id: UUID,</w:t>
      </w:r>
      <w:r>
        <w:br/>
      </w:r>
      <w:r>
        <w:rPr>
          <w:rStyle w:val="VerbatimChar"/>
        </w:rPr>
        <w:t xml:space="preserve">        expected_status: RunStatus,</w:t>
      </w:r>
      <w:r>
        <w:br/>
      </w:r>
      <w:r>
        <w:rPr>
          <w:rStyle w:val="VerbatimChar"/>
        </w:rPr>
        <w:t xml:space="preserve">        new_status: RunStatus,</w:t>
      </w:r>
      <w:r>
        <w:br/>
      </w:r>
      <w:r>
        <w:rPr>
          <w:rStyle w:val="VerbatimChar"/>
        </w:rPr>
        <w:t xml:space="preserve">    ) -&gt; Run:</w:t>
      </w:r>
      <w:r>
        <w:br/>
      </w:r>
      <w:r>
        <w:rPr>
          <w:rStyle w:val="VerbatimChar"/>
        </w:rPr>
        <w:t xml:space="preserve">        ...</w:t>
      </w:r>
    </w:p>
    <w:p>
      <w:pPr>
        <w:pStyle w:val="SourceCode"/>
      </w:pPr>
      <w:r>
        <w:rPr>
          <w:rStyle w:val="VerbatimChar"/>
        </w:rPr>
        <w:t xml:space="preserve">class EventRepository(Protocol):</w:t>
      </w:r>
      <w:r>
        <w:br/>
      </w:r>
      <w:r>
        <w:rPr>
          <w:rStyle w:val="VerbatimChar"/>
        </w:rPr>
        <w:t xml:space="preserve">    async def append(self, event: NewEvent) -&gt; EventEnvelope: ...</w:t>
      </w:r>
      <w:r>
        <w:br/>
      </w:r>
      <w:r>
        <w:br/>
      </w:r>
      <w:r>
        <w:rPr>
          <w:rStyle w:val="VerbatimChar"/>
        </w:rPr>
        <w:t xml:space="preserve">    async def list_after(</w:t>
      </w:r>
      <w:r>
        <w:br/>
      </w:r>
      <w:r>
        <w:rPr>
          <w:rStyle w:val="VerbatimChar"/>
        </w:rPr>
        <w:t xml:space="preserve">        self,</w:t>
      </w:r>
      <w:r>
        <w:br/>
      </w:r>
      <w:r>
        <w:rPr>
          <w:rStyle w:val="VerbatimChar"/>
        </w:rPr>
        <w:t xml:space="preserve">        session_id: UUID,</w:t>
      </w:r>
      <w:r>
        <w:br/>
      </w:r>
      <w:r>
        <w:rPr>
          <w:rStyle w:val="VerbatimChar"/>
        </w:rPr>
        <w:t xml:space="preserve">        sequence: int,</w:t>
      </w:r>
      <w:r>
        <w:br/>
      </w:r>
      <w:r>
        <w:rPr>
          <w:rStyle w:val="VerbatimChar"/>
        </w:rPr>
        <w:t xml:space="preserve">        principal: Principal,</w:t>
      </w:r>
      <w:r>
        <w:br/>
      </w:r>
      <w:r>
        <w:rPr>
          <w:rStyle w:val="VerbatimChar"/>
        </w:rPr>
        <w:t xml:space="preserve">    ) -&gt; list[EventEnvelope]:</w:t>
      </w:r>
      <w:r>
        <w:br/>
      </w:r>
      <w:r>
        <w:rPr>
          <w:rStyle w:val="VerbatimChar"/>
        </w:rPr>
        <w:t xml:space="preserve">        ...</w:t>
      </w:r>
    </w:p>
    <w:p>
      <w:pPr>
        <w:pStyle w:val="FirstParagraph"/>
      </w:pPr>
      <w:r>
        <w:t xml:space="preserve">Also define ports for:</w:t>
      </w:r>
    </w:p>
    <w:p>
      <w:pPr>
        <w:pStyle w:val="Compact"/>
        <w:numPr>
          <w:ilvl w:val="0"/>
          <w:numId w:val="1011"/>
        </w:numPr>
      </w:pPr>
      <w:r>
        <w:t xml:space="preserve">Session repository</w:t>
      </w:r>
    </w:p>
    <w:p>
      <w:pPr>
        <w:pStyle w:val="Compact"/>
        <w:numPr>
          <w:ilvl w:val="0"/>
          <w:numId w:val="1011"/>
        </w:numPr>
      </w:pPr>
      <w:r>
        <w:t xml:space="preserve">Checkpoint repository</w:t>
      </w:r>
    </w:p>
    <w:p>
      <w:pPr>
        <w:pStyle w:val="Compact"/>
        <w:numPr>
          <w:ilvl w:val="0"/>
          <w:numId w:val="1011"/>
        </w:numPr>
      </w:pPr>
      <w:r>
        <w:t xml:space="preserve">Tool invocation repository</w:t>
      </w:r>
    </w:p>
    <w:p>
      <w:pPr>
        <w:pStyle w:val="Compact"/>
        <w:numPr>
          <w:ilvl w:val="0"/>
          <w:numId w:val="1011"/>
        </w:numPr>
      </w:pPr>
      <w:r>
        <w:t xml:space="preserve">Approval repository</w:t>
      </w:r>
    </w:p>
    <w:p>
      <w:pPr>
        <w:pStyle w:val="Compact"/>
        <w:numPr>
          <w:ilvl w:val="0"/>
          <w:numId w:val="1011"/>
        </w:numPr>
      </w:pPr>
      <w:r>
        <w:t xml:space="preserve">Agent repository</w:t>
      </w:r>
    </w:p>
    <w:p>
      <w:pPr>
        <w:pStyle w:val="Compact"/>
        <w:numPr>
          <w:ilvl w:val="0"/>
          <w:numId w:val="1011"/>
        </w:numPr>
      </w:pPr>
      <w:r>
        <w:t xml:space="preserve">Usage repository</w:t>
      </w:r>
    </w:p>
    <w:p>
      <w:pPr>
        <w:pStyle w:val="Compact"/>
        <w:numPr>
          <w:ilvl w:val="0"/>
          <w:numId w:val="1011"/>
        </w:numPr>
      </w:pPr>
      <w:r>
        <w:t xml:space="preserve">Run dispatcher</w:t>
      </w:r>
    </w:p>
    <w:p>
      <w:pPr>
        <w:pStyle w:val="Compact"/>
        <w:numPr>
          <w:ilvl w:val="0"/>
          <w:numId w:val="1011"/>
        </w:numPr>
      </w:pPr>
      <w:r>
        <w:t xml:space="preserve">Event broadcaster</w:t>
      </w:r>
    </w:p>
    <w:p>
      <w:pPr>
        <w:pStyle w:val="Compact"/>
        <w:numPr>
          <w:ilvl w:val="0"/>
          <w:numId w:val="1011"/>
        </w:numPr>
      </w:pPr>
      <w:r>
        <w:t xml:space="preserve">Telemetry recorder</w:t>
      </w:r>
    </w:p>
    <w:p>
      <w:pPr>
        <w:pStyle w:val="Compact"/>
        <w:numPr>
          <w:ilvl w:val="0"/>
          <w:numId w:val="1011"/>
        </w:numPr>
      </w:pPr>
      <w:r>
        <w:t xml:space="preserve">Authentication provider</w:t>
      </w:r>
    </w:p>
    <w:p>
      <w:pPr>
        <w:pStyle w:val="Compact"/>
        <w:numPr>
          <w:ilvl w:val="0"/>
          <w:numId w:val="1003"/>
        </w:numPr>
      </w:pPr>
      <w:r>
        <w:t>Device registry and presence, device channel, and notification (multi-device; see Section 29)</w:t>
      </w:r>
    </w:p>
    <w:bookmarkEnd w:id="46"/>
    <w:bookmarkStart w:id="57" w:name="tool-system"/>
    <w:p>
      <w:pPr>
        <w:pStyle w:val="Heading1"/>
      </w:pPr>
      <w:r>
        <w:t xml:space="preserve">8. Tool system</w:t>
      </w:r>
    </w:p>
    <w:bookmarkStart w:id="47" w:name="tool-specification"/>
    <w:p>
      <w:pPr>
        <w:pStyle w:val="Heading2"/>
      </w:pPr>
      <w:r>
        <w:t xml:space="preserve">8.1 Tool specification</w:t>
      </w:r>
    </w:p>
    <w:p>
      <w:pPr>
        <w:pStyle w:val="SourceCode"/>
      </w:pPr>
      <w:r>
        <w:rPr>
          <w:rStyle w:val="VerbatimChar"/>
        </w:rPr>
        <w:t xml:space="preserve">class ToolSpec(BaseModel):</w:t>
      </w:r>
      <w:r>
        <w:br/>
      </w:r>
      <w:r>
        <w:rPr>
          <w:rStyle w:val="VerbatimChar"/>
        </w:rPr>
        <w:t xml:space="preserve">    name: str</w:t>
      </w:r>
      <w:r>
        <w:br/>
      </w:r>
      <w:r>
        <w:rPr>
          <w:rStyle w:val="VerbatimChar"/>
        </w:rPr>
        <w:t xml:space="preserve">    version: str</w:t>
      </w:r>
      <w:r>
        <w:br/>
      </w:r>
      <w:r>
        <w:rPr>
          <w:rStyle w:val="VerbatimChar"/>
        </w:rPr>
        <w:t xml:space="preserve">    description: str</w:t>
      </w:r>
      <w:r>
        <w:br/>
      </w:r>
      <w:r>
        <w:rPr>
          <w:rStyle w:val="VerbatimChar"/>
        </w:rPr>
        <w:t xml:space="preserve">    input_schema: dict[str, Any]</w:t>
      </w:r>
      <w:r>
        <w:br/>
      </w:r>
      <w:r>
        <w:rPr>
          <w:rStyle w:val="VerbatimChar"/>
        </w:rPr>
        <w:t xml:space="preserve">    output_schema: dict[str, Any] | None</w:t>
      </w:r>
      <w:r>
        <w:br/>
      </w:r>
      <w:r>
        <w:rPr>
          <w:rStyle w:val="VerbatimChar"/>
        </w:rPr>
        <w:t xml:space="preserve">    side_effect: SideEffectClass</w:t>
      </w:r>
      <w:r>
        <w:br/>
      </w:r>
      <w:r>
        <w:rPr>
          <w:rStyle w:val="VerbatimChar"/>
        </w:rPr>
        <w:t xml:space="preserve">    risk: RiskLevel</w:t>
      </w:r>
      <w:r>
        <w:br/>
      </w:r>
      <w:r>
        <w:rPr>
          <w:rStyle w:val="VerbatimChar"/>
        </w:rPr>
        <w:t xml:space="preserve">    idempotency: IdempotencyClass</w:t>
      </w:r>
      <w:r>
        <w:br/>
      </w:r>
      <w:r>
        <w:rPr>
          <w:rStyle w:val="VerbatimChar"/>
        </w:rPr>
        <w:t xml:space="preserve">    required_scopes: set[str]</w:t>
      </w:r>
      <w:r>
        <w:br/>
      </w:r>
      <w:r>
        <w:rPr>
          <w:rStyle w:val="VerbatimChar"/>
        </w:rPr>
        <w:t xml:space="preserve">    timeout_seconds: int</w:t>
      </w:r>
      <w:r>
        <w:br/>
      </w:r>
      <w:r>
        <w:rPr>
          <w:rStyle w:val="VerbatimChar"/>
        </w:rPr>
        <w:t xml:space="preserve">    maximum_output_bytes: int</w:t>
      </w:r>
      <w:r>
        <w:br/>
      </w:r>
      <w:r>
        <w:rPr>
          <w:rStyle w:val="VerbatimChar"/>
        </w:rPr>
        <w:t xml:space="preserve">    allow_parallel: bool</w:t>
      </w:r>
    </w:p>
    <w:p>
      <w:pPr>
        <w:pStyle w:val="FirstParagraph"/>
      </w:pPr>
      <w:r>
        <w:t xml:space="preserve">Use namespaced names:</w:t>
      </w:r>
    </w:p>
    <w:p>
      <w:pPr>
        <w:pStyle w:val="SourceCode"/>
      </w:pPr>
      <w:r>
        <w:rPr>
          <w:rStyle w:val="VerbatimChar"/>
        </w:rPr>
        <w:t xml:space="preserve">system.current_time</w:t>
      </w:r>
      <w:r>
        <w:br/>
      </w:r>
      <w:r>
        <w:rPr>
          <w:rStyle w:val="VerbatimChar"/>
        </w:rPr>
        <w:t xml:space="preserve">math.calculate</w:t>
      </w:r>
      <w:r>
        <w:br/>
      </w:r>
      <w:r>
        <w:rPr>
          <w:rStyle w:val="VerbatimChar"/>
        </w:rPr>
        <w:t xml:space="preserve">workspace.read_text</w:t>
      </w:r>
      <w:r>
        <w:br/>
      </w:r>
      <w:r>
        <w:rPr>
          <w:rStyle w:val="VerbatimChar"/>
        </w:rPr>
        <w:t xml:space="preserve">workspace.write_text</w:t>
      </w:r>
      <w:r>
        <w:br/>
      </w:r>
      <w:r>
        <w:rPr>
          <w:rStyle w:val="VerbatimChar"/>
        </w:rPr>
        <w:t xml:space="preserve">workspace.list_files</w:t>
      </w:r>
      <w:r>
        <w:br/>
      </w:r>
      <w:r>
        <w:rPr>
          <w:rStyle w:val="VerbatimChar"/>
        </w:rPr>
        <w:t xml:space="preserve">sandbox.run_command</w:t>
      </w:r>
      <w:r>
        <w:br/>
      </w:r>
      <w:r>
        <w:rPr>
          <w:rStyle w:val="VerbatimChar"/>
        </w:rPr>
        <w:t xml:space="preserve">artifact.export</w:t>
      </w:r>
    </w:p>
    <w:bookmarkEnd w:id="47"/>
    <w:bookmarkStart w:id="54" w:name="initial-tools"/>
    <w:p>
      <w:pPr>
        <w:pStyle w:val="Heading2"/>
      </w:pPr>
      <w:r>
        <w:t xml:space="preserve">8.2 Initial tools</w:t>
      </w:r>
    </w:p>
    <w:bookmarkStart w:id="48" w:name="math.calculate"/>
    <w:p>
      <w:pPr>
        <w:pStyle w:val="Heading3"/>
      </w:pPr>
      <w:r>
        <w:rPr>
          <w:rStyle w:val="VerbatimChar"/>
        </w:rPr>
        <w:t xml:space="preserve">math.calculate</w:t>
      </w:r>
    </w:p>
    <w:p>
      <w:pPr>
        <w:pStyle w:val="Compact"/>
        <w:numPr>
          <w:ilvl w:val="0"/>
          <w:numId w:val="1012"/>
        </w:numPr>
      </w:pPr>
      <w:r>
        <w:t xml:space="preserve">Read-only</w:t>
      </w:r>
    </w:p>
    <w:p>
      <w:pPr>
        <w:pStyle w:val="Compact"/>
        <w:numPr>
          <w:ilvl w:val="0"/>
          <w:numId w:val="1012"/>
        </w:numPr>
      </w:pPr>
      <w:r>
        <w:t xml:space="preserve">Deterministic</w:t>
      </w:r>
    </w:p>
    <w:p>
      <w:pPr>
        <w:pStyle w:val="Compact"/>
        <w:numPr>
          <w:ilvl w:val="0"/>
          <w:numId w:val="1012"/>
        </w:numPr>
      </w:pPr>
      <w:r>
        <w:t xml:space="preserve">No approval</w:t>
      </w:r>
    </w:p>
    <w:p>
      <w:pPr>
        <w:pStyle w:val="Compact"/>
        <w:numPr>
          <w:ilvl w:val="0"/>
          <w:numId w:val="1012"/>
        </w:numPr>
      </w:pPr>
      <w:r>
        <w:t xml:space="preserve">Strictly parse supported mathematical expressions</w:t>
      </w:r>
    </w:p>
    <w:p>
      <w:pPr>
        <w:pStyle w:val="Compact"/>
        <w:numPr>
          <w:ilvl w:val="0"/>
          <w:numId w:val="1012"/>
        </w:numPr>
      </w:pPr>
      <w:r>
        <w:t xml:space="preserve">Do not use unrestricted</w:t>
      </w:r>
      <w:r>
        <w:t xml:space="preserve"> </w:t>
      </w:r>
      <w:r>
        <w:rPr>
          <w:rStyle w:val="VerbatimChar"/>
        </w:rPr>
        <w:t xml:space="preserve">eval</w:t>
      </w:r>
    </w:p>
    <w:bookmarkEnd w:id="48"/>
    <w:bookmarkStart w:id="49" w:name="system.current_time"/>
    <w:p>
      <w:pPr>
        <w:pStyle w:val="Heading3"/>
      </w:pPr>
      <w:r>
        <w:rPr>
          <w:rStyle w:val="VerbatimChar"/>
        </w:rPr>
        <w:t xml:space="preserve">system.current_time</w:t>
      </w:r>
    </w:p>
    <w:p>
      <w:pPr>
        <w:pStyle w:val="Compact"/>
        <w:numPr>
          <w:ilvl w:val="0"/>
          <w:numId w:val="1013"/>
        </w:numPr>
      </w:pPr>
      <w:r>
        <w:t xml:space="preserve">Read-only</w:t>
      </w:r>
    </w:p>
    <w:p>
      <w:pPr>
        <w:pStyle w:val="Compact"/>
        <w:numPr>
          <w:ilvl w:val="0"/>
          <w:numId w:val="1013"/>
        </w:numPr>
      </w:pPr>
      <w:r>
        <w:t xml:space="preserve">Deterministic</w:t>
      </w:r>
    </w:p>
    <w:p>
      <w:pPr>
        <w:pStyle w:val="Compact"/>
        <w:numPr>
          <w:ilvl w:val="0"/>
          <w:numId w:val="1013"/>
        </w:numPr>
      </w:pPr>
      <w:r>
        <w:t xml:space="preserve">No approval</w:t>
      </w:r>
    </w:p>
    <w:p>
      <w:pPr>
        <w:pStyle w:val="Compact"/>
        <w:numPr>
          <w:ilvl w:val="0"/>
          <w:numId w:val="1013"/>
        </w:numPr>
      </w:pPr>
      <w:r>
        <w:t xml:space="preserve">Accept an explicit timezone</w:t>
      </w:r>
    </w:p>
    <w:bookmarkEnd w:id="49"/>
    <w:bookmarkStart w:id="50" w:name="workspace.read_text"/>
    <w:p>
      <w:pPr>
        <w:pStyle w:val="Heading3"/>
      </w:pPr>
      <w:r>
        <w:rPr>
          <w:rStyle w:val="VerbatimChar"/>
        </w:rPr>
        <w:t xml:space="preserve">workspace.read_text</w:t>
      </w:r>
    </w:p>
    <w:p>
      <w:pPr>
        <w:pStyle w:val="Compact"/>
        <w:numPr>
          <w:ilvl w:val="0"/>
          <w:numId w:val="1014"/>
        </w:numPr>
      </w:pPr>
      <w:r>
        <w:t xml:space="preserve">Read-only</w:t>
      </w:r>
    </w:p>
    <w:p>
      <w:pPr>
        <w:pStyle w:val="Compact"/>
        <w:numPr>
          <w:ilvl w:val="0"/>
          <w:numId w:val="1014"/>
        </w:numPr>
      </w:pPr>
      <w:r>
        <w:t xml:space="preserve">Restricted to the current isolated workspace</w:t>
      </w:r>
    </w:p>
    <w:p>
      <w:pPr>
        <w:pStyle w:val="Compact"/>
        <w:numPr>
          <w:ilvl w:val="0"/>
          <w:numId w:val="1014"/>
        </w:numPr>
      </w:pPr>
      <w:r>
        <w:t xml:space="preserve">Reject absolute paths and path traversal</w:t>
      </w:r>
    </w:p>
    <w:bookmarkEnd w:id="50"/>
    <w:bookmarkStart w:id="51" w:name="workspace.write_text"/>
    <w:p>
      <w:pPr>
        <w:pStyle w:val="Heading3"/>
      </w:pPr>
      <w:r>
        <w:rPr>
          <w:rStyle w:val="VerbatimChar"/>
        </w:rPr>
        <w:t xml:space="preserve">workspace.write_text</w:t>
      </w:r>
    </w:p>
    <w:p>
      <w:pPr>
        <w:pStyle w:val="Compact"/>
        <w:numPr>
          <w:ilvl w:val="0"/>
          <w:numId w:val="1015"/>
        </w:numPr>
      </w:pPr>
      <w:r>
        <w:t xml:space="preserve">Local workspace write</w:t>
      </w:r>
    </w:p>
    <w:p>
      <w:pPr>
        <w:pStyle w:val="Compact"/>
        <w:numPr>
          <w:ilvl w:val="0"/>
          <w:numId w:val="1015"/>
        </w:numPr>
      </w:pPr>
      <w:r>
        <w:t xml:space="preserve">Restricted to the current isolated workspace</w:t>
      </w:r>
    </w:p>
    <w:p>
      <w:pPr>
        <w:pStyle w:val="Compact"/>
        <w:numPr>
          <w:ilvl w:val="0"/>
          <w:numId w:val="1015"/>
        </w:numPr>
      </w:pPr>
      <w:r>
        <w:t xml:space="preserve">Return file metadata and checksum</w:t>
      </w:r>
    </w:p>
    <w:bookmarkEnd w:id="51"/>
    <w:bookmarkStart w:id="52" w:name="workspace.list_files"/>
    <w:p>
      <w:pPr>
        <w:pStyle w:val="Heading3"/>
      </w:pPr>
      <w:r>
        <w:rPr>
          <w:rStyle w:val="VerbatimChar"/>
        </w:rPr>
        <w:t xml:space="preserve">workspace.list_files</w:t>
      </w:r>
    </w:p>
    <w:p>
      <w:pPr>
        <w:pStyle w:val="Compact"/>
        <w:numPr>
          <w:ilvl w:val="0"/>
          <w:numId w:val="1016"/>
        </w:numPr>
      </w:pPr>
      <w:r>
        <w:t xml:space="preserve">Read-only</w:t>
      </w:r>
    </w:p>
    <w:p>
      <w:pPr>
        <w:pStyle w:val="Compact"/>
        <w:numPr>
          <w:ilvl w:val="0"/>
          <w:numId w:val="1016"/>
        </w:numPr>
      </w:pPr>
      <w:r>
        <w:t xml:space="preserve">Restricted to the current workspace</w:t>
      </w:r>
    </w:p>
    <w:p>
      <w:pPr>
        <w:pStyle w:val="Compact"/>
        <w:numPr>
          <w:ilvl w:val="0"/>
          <w:numId w:val="1016"/>
        </w:numPr>
      </w:pPr>
      <w:r>
        <w:t xml:space="preserve">Enforce result limits</w:t>
      </w:r>
    </w:p>
    <w:bookmarkEnd w:id="52"/>
    <w:bookmarkStart w:id="53" w:name="demo.external_write"/>
    <w:p>
      <w:pPr>
        <w:pStyle w:val="Heading3"/>
      </w:pPr>
      <w:r>
        <w:rPr>
          <w:rStyle w:val="VerbatimChar"/>
        </w:rPr>
        <w:t xml:space="preserve">demo.external_write</w:t>
      </w:r>
    </w:p>
    <w:p>
      <w:pPr>
        <w:pStyle w:val="FirstParagraph"/>
      </w:pPr>
      <w:r>
        <w:t xml:space="preserve">Implement a fake external side-effect tool solely to test approvals.</w:t>
      </w:r>
    </w:p>
    <w:p>
      <w:pPr>
        <w:pStyle w:val="Compact"/>
        <w:numPr>
          <w:ilvl w:val="0"/>
          <w:numId w:val="1017"/>
        </w:numPr>
      </w:pPr>
      <w:r>
        <w:t xml:space="preserve">Always requires approval</w:t>
      </w:r>
    </w:p>
    <w:p>
      <w:pPr>
        <w:pStyle w:val="Compact"/>
        <w:numPr>
          <w:ilvl w:val="0"/>
          <w:numId w:val="1017"/>
        </w:numPr>
      </w:pPr>
      <w:r>
        <w:t xml:space="preserve">Records what would have been written</w:t>
      </w:r>
    </w:p>
    <w:p>
      <w:pPr>
        <w:pStyle w:val="Compact"/>
        <w:numPr>
          <w:ilvl w:val="0"/>
          <w:numId w:val="1017"/>
        </w:numPr>
      </w:pPr>
      <w:r>
        <w:t xml:space="preserve">Does not call an actual external service</w:t>
      </w:r>
    </w:p>
    <w:p>
      <w:pPr>
        <w:pStyle w:val="FirstParagraph"/>
      </w:pPr>
      <w:r>
        <w:t xml:space="preserve">Add</w:t>
      </w:r>
      <w:r>
        <w:t xml:space="preserve"> </w:t>
      </w:r>
      <w:r>
        <w:rPr>
          <w:rStyle w:val="VerbatimChar"/>
        </w:rPr>
        <w:t xml:space="preserve">sandbox.run_command</w:t>
      </w:r>
      <w:r>
        <w:t xml:space="preserve"> </w:t>
      </w:r>
      <w:r>
        <w:t xml:space="preserve">only after the sandbox milestone.</w:t>
      </w:r>
    </w:p>
    <w:bookmarkEnd w:id="53"/>
    <w:bookmarkEnd w:id="54"/>
    <w:bookmarkStart w:id="55" w:name="validation"/>
    <w:p>
      <w:pPr>
        <w:pStyle w:val="Heading2"/>
      </w:pPr>
      <w:r>
        <w:t xml:space="preserve">8.3 Validation</w:t>
      </w:r>
    </w:p>
    <w:p>
      <w:pPr>
        <w:pStyle w:val="FirstParagraph"/>
      </w:pPr>
      <w:r>
        <w:t xml:space="preserve">Tool execution must proceed in this order:</w:t>
      </w:r>
    </w:p>
    <w:p>
      <w:pPr>
        <w:pStyle w:val="SourceCode"/>
      </w:pPr>
      <w:r>
        <w:rPr>
          <w:rStyle w:val="VerbatimChar"/>
        </w:rPr>
        <w:t xml:space="preserve">Resolve registered tool</w:t>
      </w:r>
      <w:r>
        <w:br/>
      </w:r>
      <w:r>
        <w:rPr>
          <w:rStyle w:val="VerbatimChar"/>
        </w:rPr>
        <w:t xml:space="preserve">    -&gt; check tool enabled for agent</w:t>
      </w:r>
      <w:r>
        <w:br/>
      </w:r>
      <w:r>
        <w:rPr>
          <w:rStyle w:val="VerbatimChar"/>
        </w:rPr>
        <w:t xml:space="preserve">    -&gt; check principal scopes</w:t>
      </w:r>
      <w:r>
        <w:br/>
      </w:r>
      <w:r>
        <w:rPr>
          <w:rStyle w:val="VerbatimChar"/>
        </w:rPr>
        <w:t xml:space="preserve">    -&gt; validate JSON arguments</w:t>
      </w:r>
      <w:r>
        <w:br/>
      </w:r>
      <w:r>
        <w:rPr>
          <w:rStyle w:val="VerbatimChar"/>
        </w:rPr>
        <w:t xml:space="preserve">    -&gt; normalize arguments</w:t>
      </w:r>
      <w:r>
        <w:br/>
      </w:r>
      <w:r>
        <w:rPr>
          <w:rStyle w:val="VerbatimChar"/>
        </w:rPr>
        <w:t xml:space="preserve">    -&gt; evaluate policy</w:t>
      </w:r>
      <w:r>
        <w:br/>
      </w:r>
      <w:r>
        <w:rPr>
          <w:rStyle w:val="VerbatimChar"/>
        </w:rPr>
        <w:t xml:space="preserve">    -&gt; request approval if needed</w:t>
      </w:r>
      <w:r>
        <w:br/>
      </w:r>
      <w:r>
        <w:rPr>
          <w:rStyle w:val="VerbatimChar"/>
        </w:rPr>
        <w:t xml:space="preserve">    -&gt; execute with timeout</w:t>
      </w:r>
      <w:r>
        <w:br/>
      </w:r>
      <w:r>
        <w:rPr>
          <w:rStyle w:val="VerbatimChar"/>
        </w:rPr>
        <w:t xml:space="preserve">    -&gt; validate result</w:t>
      </w:r>
      <w:r>
        <w:br/>
      </w:r>
      <w:r>
        <w:rPr>
          <w:rStyle w:val="VerbatimChar"/>
        </w:rPr>
        <w:t xml:space="preserve">    -&gt; truncate or artifactize large output</w:t>
      </w:r>
      <w:r>
        <w:br/>
      </w:r>
      <w:r>
        <w:rPr>
          <w:rStyle w:val="VerbatimChar"/>
        </w:rPr>
        <w:t xml:space="preserve">    -&gt; persist result</w:t>
      </w:r>
    </w:p>
    <w:p>
      <w:pPr>
        <w:pStyle w:val="FirstParagraph"/>
      </w:pPr>
      <w:r>
        <w:t xml:space="preserve">Unknown arguments must be rejected unless the schema explicitly permits them.</w:t>
      </w:r>
    </w:p>
    <w:p>
      <w:pPr>
        <w:pStyle w:val="BodyText"/>
      </w:pPr>
      <w:r>
        <w:t xml:space="preserve">Tool descriptions are not security boundaries.</w:t>
      </w:r>
    </w:p>
    <w:bookmarkEnd w:id="55"/>
    <w:bookmarkStart w:id="56" w:name="idempotency"/>
    <w:p>
      <w:pPr>
        <w:pStyle w:val="Heading2"/>
      </w:pPr>
      <w:r>
        <w:t xml:space="preserve">8.4 Idempotency</w:t>
      </w:r>
    </w:p>
    <w:p>
      <w:pPr>
        <w:pStyle w:val="FirstParagraph"/>
      </w:pPr>
      <w:r>
        <w:t xml:space="preserve">Every tool invocation must have an application-generated idempotency key.</w:t>
      </w:r>
    </w:p>
    <w:p>
      <w:pPr>
        <w:pStyle w:val="BodyText"/>
      </w:pPr>
      <w:r>
        <w:t xml:space="preserve">Derive it from stable inputs such as:</w:t>
      </w:r>
    </w:p>
    <w:p>
      <w:pPr>
        <w:pStyle w:val="SourceCode"/>
      </w:pPr>
      <w:r>
        <w:rPr>
          <w:rStyle w:val="VerbatimChar"/>
        </w:rPr>
        <w:t xml:space="preserve">run ID</w:t>
      </w:r>
      <w:r>
        <w:br/>
      </w:r>
      <w:r>
        <w:rPr>
          <w:rStyle w:val="VerbatimChar"/>
        </w:rPr>
        <w:t xml:space="preserve">run step</w:t>
      </w:r>
      <w:r>
        <w:br/>
      </w:r>
      <w:r>
        <w:rPr>
          <w:rStyle w:val="VerbatimChar"/>
        </w:rPr>
        <w:t xml:space="preserve">provider tool-call ID</w:t>
      </w:r>
      <w:r>
        <w:br/>
      </w:r>
      <w:r>
        <w:rPr>
          <w:rStyle w:val="VerbatimChar"/>
        </w:rPr>
        <w:t xml:space="preserve">tool name</w:t>
      </w:r>
      <w:r>
        <w:br/>
      </w:r>
      <w:r>
        <w:rPr>
          <w:rStyle w:val="VerbatimChar"/>
        </w:rPr>
        <w:t xml:space="preserve">normalized arguments hash</w:t>
      </w:r>
    </w:p>
    <w:p>
      <w:pPr>
        <w:pStyle w:val="FirstParagraph"/>
      </w:pPr>
      <w:r>
        <w:t xml:space="preserve">Before executing a tool, check whether that idempotency key has already succeeded.</w:t>
      </w:r>
    </w:p>
    <w:p>
      <w:pPr>
        <w:pStyle w:val="BodyText"/>
      </w:pPr>
      <w:r>
        <w:t xml:space="preserve">For an external service that supports idempotency keys, pass the application key through.</w:t>
      </w:r>
    </w:p>
    <w:p>
      <w:pPr>
        <w:pStyle w:val="BodyText"/>
      </w:pPr>
      <w:r>
        <w:t xml:space="preserve">Tool invocation statuses:</w:t>
      </w:r>
    </w:p>
    <w:p>
      <w:pPr>
        <w:pStyle w:val="SourceCode"/>
      </w:pPr>
      <w:r>
        <w:rPr>
          <w:rStyle w:val="VerbatimChar"/>
        </w:rPr>
        <w:t xml:space="preserve">PROPOSED</w:t>
      </w:r>
      <w:r>
        <w:br/>
      </w:r>
      <w:r>
        <w:rPr>
          <w:rStyle w:val="VerbatimChar"/>
        </w:rPr>
        <w:t xml:space="preserve">AUTHORIZED</w:t>
      </w:r>
      <w:r>
        <w:br/>
      </w:r>
      <w:r>
        <w:rPr>
          <w:rStyle w:val="VerbatimChar"/>
        </w:rPr>
        <w:t xml:space="preserve">WAITING_FOR_APPROVAL</w:t>
      </w:r>
      <w:r>
        <w:br/>
      </w:r>
      <w:r>
        <w:rPr>
          <w:rStyle w:val="VerbatimChar"/>
        </w:rPr>
        <w:t xml:space="preserve">RUNNING</w:t>
      </w:r>
      <w:r>
        <w:br/>
      </w:r>
      <w:r>
        <w:rPr>
          <w:rStyle w:val="VerbatimChar"/>
        </w:rPr>
        <w:t xml:space="preserve">SUCCEEDED</w:t>
      </w:r>
      <w:r>
        <w:br/>
      </w:r>
      <w:r>
        <w:rPr>
          <w:rStyle w:val="VerbatimChar"/>
        </w:rPr>
        <w:t xml:space="preserve">FAILED</w:t>
      </w:r>
      <w:r>
        <w:br/>
      </w:r>
      <w:r>
        <w:rPr>
          <w:rStyle w:val="VerbatimChar"/>
        </w:rPr>
        <w:t xml:space="preserve">DENIED</w:t>
      </w:r>
      <w:r>
        <w:br/>
      </w:r>
      <w:r>
        <w:rPr>
          <w:rStyle w:val="VerbatimChar"/>
        </w:rPr>
        <w:t xml:space="preserve">UNCERTAIN</w:t>
      </w:r>
    </w:p>
    <w:p>
      <w:pPr>
        <w:pStyle w:val="FirstParagraph"/>
      </w:pPr>
      <w:r>
        <w:t xml:space="preserve">After a worker crash:</w:t>
      </w:r>
    </w:p>
    <w:p>
      <w:pPr>
        <w:pStyle w:val="Compact"/>
        <w:numPr>
          <w:ilvl w:val="0"/>
          <w:numId w:val="1018"/>
        </w:numPr>
      </w:pPr>
      <w:r>
        <w:t xml:space="preserve">Retry read-only tools.</w:t>
      </w:r>
    </w:p>
    <w:p>
      <w:pPr>
        <w:pStyle w:val="Compact"/>
        <w:numPr>
          <w:ilvl w:val="0"/>
          <w:numId w:val="1018"/>
        </w:numPr>
      </w:pPr>
      <w:r>
        <w:t xml:space="preserve">Retry explicitly idempotent tools.</w:t>
      </w:r>
    </w:p>
    <w:p>
      <w:pPr>
        <w:pStyle w:val="Compact"/>
        <w:numPr>
          <w:ilvl w:val="0"/>
          <w:numId w:val="1018"/>
        </w:numPr>
      </w:pPr>
      <w:r>
        <w:t xml:space="preserve">Retry conditionally idempotent tools only with an idempotency key.</w:t>
      </w:r>
    </w:p>
    <w:p>
      <w:pPr>
        <w:pStyle w:val="Compact"/>
        <w:numPr>
          <w:ilvl w:val="0"/>
          <w:numId w:val="1018"/>
        </w:numPr>
      </w:pPr>
      <w:r>
        <w:t xml:space="preserve">Do not automatically retry a non-idempotent tool left in</w:t>
      </w:r>
      <w:r>
        <w:t xml:space="preserve"> </w:t>
      </w:r>
      <w:r>
        <w:rPr>
          <w:rStyle w:val="VerbatimChar"/>
        </w:rPr>
        <w:t xml:space="preserve">RUNNING</w:t>
      </w:r>
      <w:r>
        <w:t xml:space="preserve">.</w:t>
      </w:r>
    </w:p>
    <w:p>
      <w:pPr>
        <w:pStyle w:val="Compact"/>
        <w:numPr>
          <w:ilvl w:val="0"/>
          <w:numId w:val="1018"/>
        </w:numPr>
      </w:pPr>
      <w:r>
        <w:t xml:space="preserve">Mark an ambiguous non-idempotent execution</w:t>
      </w:r>
      <w:r>
        <w:t xml:space="preserve"> </w:t>
      </w:r>
      <w:r>
        <w:rPr>
          <w:rStyle w:val="VerbatimChar"/>
        </w:rPr>
        <w:t xml:space="preserve">UNCERTAIN</w:t>
      </w:r>
      <w:r>
        <w:t xml:space="preserve"> </w:t>
      </w:r>
      <w:r>
        <w:t xml:space="preserve">and require review.</w:t>
      </w:r>
    </w:p>
    <w:bookmarkEnd w:id="56"/>
    <w:bookmarkEnd w:id="57"/>
    <w:bookmarkStart w:id="61" w:name="policy-and-approval-model"/>
    <w:p>
      <w:pPr>
        <w:pStyle w:val="Heading2"/>
      </w:pPr>
      <w:r>
        <w:t>8.5 Programmatic tool orchestration</w:t>
      </w:r>
    </w:p>
    <w:p>
      <w:pPr>
        <w:pStyle w:val="FirstParagraph"/>
      </w:pPr>
      <w:r>
        <w:t>Multi-step tool pipelines cost one model round-trip per step. Allow the model to write code that orchestrates tools in a single turn:</w:t>
      </w:r>
    </w:p>
    <w:p>
      <w:pPr>
        <w:pStyle w:val="Compact"/>
        <w:numPr>
          <w:ilvl w:val="0"/>
          <w:numId w:val="1003"/>
        </w:numPr>
      </w:pPr>
      <w:r>
        <w:t>The model writes a script that runs in the sandbox (Section 28) and calls registered tools through an in-sandbox RPC bridge back to the tool executor.</w:t>
      </w:r>
    </w:p>
    <w:p>
      <w:pPr>
        <w:pStyle w:val="Compact"/>
        <w:numPr>
          <w:ilvl w:val="0"/>
          <w:numId w:val="1003"/>
        </w:numPr>
      </w:pPr>
      <w:r>
        <w:t>Every underlying tool call still passes the full pipeline - validation, scopes, policy, approval, timeout, output limits, tracing, idempotency. The bridge is the enforcement point; sandboxed code cannot bypass it or reach credentials directly.</w:t>
      </w:r>
    </w:p>
    <w:p>
      <w:pPr>
        <w:pStyle w:val="Compact"/>
        <w:numPr>
          <w:ilvl w:val="0"/>
          <w:numId w:val="1003"/>
        </w:numPr>
      </w:pPr>
      <w:r>
        <w:t>Refund the step and model-call budget for orchestration-only turns so pipelines do not exhaust limits; cap the total underlying calls.</w:t>
      </w:r>
    </w:p>
    <w:p>
      <w:pPr>
        <w:pStyle w:val="Compact"/>
        <w:numPr>
          <w:ilvl w:val="0"/>
          <w:numId w:val="1003"/>
        </w:numPr>
      </w:pPr>
      <w:r>
        <w:t>If an underlying call requires approval, the run checkpoints at the bridge and pauses/resumes normally (Sections 9, 27).</w:t>
      </w:r>
    </w:p>
    <w:p>
      <w:pPr>
        <w:pStyle w:val="BodyText"/>
      </w:pPr>
      <w:r>
        <w:t>This collapses multi-step pipelines into near-zero model round-trips - a large token and latency saving - without weakening policy. Recorded as ADR-0015.</w:t>
      </w:r>
    </w:p>
    <w:p>
      <w:pPr>
        <w:pStyle w:val="Heading1"/>
      </w:pPr>
      <w:r>
        <w:t xml:space="preserve">9. Policy and approval model</w:t>
      </w:r>
    </w:p>
    <w:bookmarkStart w:id="58" w:name="policy-decisions"/>
    <w:p>
      <w:pPr>
        <w:pStyle w:val="Heading2"/>
      </w:pPr>
      <w:r>
        <w:t xml:space="preserve">9.1 Policy decisions</w:t>
      </w:r>
    </w:p>
    <w:p>
      <w:pPr>
        <w:pStyle w:val="SourceCode"/>
      </w:pPr>
      <w:r>
        <w:rPr>
          <w:rStyle w:val="VerbatimChar"/>
        </w:rPr>
        <w:t xml:space="preserve">class PolicyDecisionType(str, Enum):</w:t>
      </w:r>
      <w:r>
        <w:br/>
      </w:r>
      <w:r>
        <w:rPr>
          <w:rStyle w:val="VerbatimChar"/>
        </w:rPr>
        <w:t xml:space="preserve">    ALLOW = "allow"</w:t>
      </w:r>
      <w:r>
        <w:br/>
      </w:r>
      <w:r>
        <w:rPr>
          <w:rStyle w:val="VerbatimChar"/>
        </w:rPr>
        <w:t xml:space="preserve">    DENY = "deny"</w:t>
      </w:r>
      <w:r>
        <w:br/>
      </w:r>
      <w:r>
        <w:rPr>
          <w:rStyle w:val="VerbatimChar"/>
        </w:rPr>
        <w:t xml:space="preserve">    REQUIRE_APPROVAL = "require_approval"</w:t>
      </w:r>
      <w:r>
        <w:br/>
      </w:r>
      <w:r>
        <w:rPr>
          <w:rStyle w:val="VerbatimChar"/>
        </w:rPr>
        <w:t xml:space="preserve">    ALLOW_WITH_MODIFICATIONS = "allow_with_modifications"</w:t>
      </w:r>
    </w:p>
    <w:p>
      <w:pPr>
        <w:pStyle w:val="SourceCode"/>
      </w:pPr>
      <w:r>
        <w:rPr>
          <w:rStyle w:val="VerbatimChar"/>
        </w:rPr>
        <w:t xml:space="preserve">class PolicyDecision(BaseModel):</w:t>
      </w:r>
      <w:r>
        <w:br/>
      </w:r>
      <w:r>
        <w:rPr>
          <w:rStyle w:val="VerbatimChar"/>
        </w:rPr>
        <w:t xml:space="preserve">    decision: PolicyDecisionType</w:t>
      </w:r>
      <w:r>
        <w:br/>
      </w:r>
      <w:r>
        <w:rPr>
          <w:rStyle w:val="VerbatimChar"/>
        </w:rPr>
        <w:t xml:space="preserve">    reason_code: str</w:t>
      </w:r>
      <w:r>
        <w:br/>
      </w:r>
      <w:r>
        <w:rPr>
          <w:rStyle w:val="VerbatimChar"/>
        </w:rPr>
        <w:t xml:space="preserve">    explanation: str</w:t>
      </w:r>
      <w:r>
        <w:br/>
      </w:r>
      <w:r>
        <w:rPr>
          <w:rStyle w:val="VerbatimChar"/>
        </w:rPr>
        <w:t xml:space="preserve">    modified_arguments: dict[str, Any] | None</w:t>
      </w:r>
      <w:r>
        <w:br/>
      </w:r>
      <w:r>
        <w:rPr>
          <w:rStyle w:val="VerbatimChar"/>
        </w:rPr>
        <w:t xml:space="preserve">    policy_version: str</w:t>
      </w:r>
    </w:p>
    <w:bookmarkEnd w:id="58"/>
    <w:bookmarkStart w:id="59" w:name="default-policy-matrix"/>
    <w:p>
      <w:pPr>
        <w:pStyle w:val="Heading2"/>
      </w:pPr>
      <w:r>
        <w:t xml:space="preserve">9.2 Default policy matrix</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Action category</w:t>
            </w:r>
          </w:p>
        </w:tc>
        <w:tc>
          <w:tcPr/>
          <w:p>
            <w:pPr>
              <w:pStyle w:val="Compact"/>
              <w:jc w:val="left"/>
            </w:pPr>
            <w:r>
              <w:t xml:space="preserve">Default decision</w:t>
            </w:r>
          </w:p>
        </w:tc>
      </w:tr>
      <w:tr>
        <w:tc>
          <w:tcPr/>
          <w:p>
            <w:pPr>
              <w:pStyle w:val="Compact"/>
              <w:jc w:val="left"/>
            </w:pPr>
            <w:r>
              <w:t xml:space="preserve">Pure computation</w:t>
            </w:r>
          </w:p>
        </w:tc>
        <w:tc>
          <w:tcPr/>
          <w:p>
            <w:pPr>
              <w:pStyle w:val="Compact"/>
              <w:jc w:val="left"/>
            </w:pPr>
            <w:r>
              <w:t xml:space="preserve">Allow</w:t>
            </w:r>
          </w:p>
        </w:tc>
      </w:tr>
      <w:tr>
        <w:tc>
          <w:tcPr/>
          <w:p>
            <w:pPr>
              <w:pStyle w:val="Compact"/>
              <w:jc w:val="left"/>
            </w:pPr>
            <w:r>
              <w:t xml:space="preserve">Read isolated workspace</w:t>
            </w:r>
          </w:p>
        </w:tc>
        <w:tc>
          <w:tcPr/>
          <w:p>
            <w:pPr>
              <w:pStyle w:val="Compact"/>
              <w:jc w:val="left"/>
            </w:pPr>
            <w:r>
              <w:t xml:space="preserve">Allow</w:t>
            </w:r>
          </w:p>
        </w:tc>
      </w:tr>
      <w:tr>
        <w:tc>
          <w:tcPr/>
          <w:p>
            <w:pPr>
              <w:pStyle w:val="Compact"/>
              <w:jc w:val="left"/>
            </w:pPr>
            <w:r>
              <w:t xml:space="preserve">Write isolated workspace</w:t>
            </w:r>
          </w:p>
        </w:tc>
        <w:tc>
          <w:tcPr/>
          <w:p>
            <w:pPr>
              <w:pStyle w:val="Compact"/>
              <w:jc w:val="left"/>
            </w:pPr>
            <w:r>
              <w:t xml:space="preserve">Allow</w:t>
            </w:r>
          </w:p>
        </w:tc>
      </w:tr>
      <w:tr>
        <w:tc>
          <w:tcPr/>
          <w:p>
            <w:pPr>
              <w:pStyle w:val="Compact"/>
              <w:jc w:val="left"/>
            </w:pPr>
            <w:r>
              <w:t xml:space="preserve">Read approved network resource</w:t>
            </w:r>
          </w:p>
        </w:tc>
        <w:tc>
          <w:tcPr/>
          <w:p>
            <w:pPr>
              <w:pStyle w:val="Compact"/>
              <w:jc w:val="left"/>
            </w:pPr>
            <w:r>
              <w:t xml:space="preserve">Allow with restrictions</w:t>
            </w:r>
          </w:p>
        </w:tc>
      </w:tr>
      <w:tr>
        <w:tc>
          <w:tcPr/>
          <w:p>
            <w:pPr>
              <w:pStyle w:val="Compact"/>
              <w:jc w:val="left"/>
            </w:pPr>
            <w:r>
              <w:t xml:space="preserve">Execute code</w:t>
            </w:r>
          </w:p>
        </w:tc>
        <w:tc>
          <w:tcPr/>
          <w:p>
            <w:pPr>
              <w:pStyle w:val="Compact"/>
              <w:jc w:val="left"/>
            </w:pPr>
            <w:r>
              <w:t xml:space="preserve">Allow only in sandbox</w:t>
            </w:r>
          </w:p>
        </w:tc>
      </w:tr>
      <w:tr>
        <w:tc>
          <w:tcPr/>
          <w:p>
            <w:pPr>
              <w:pStyle w:val="Compact"/>
              <w:jc w:val="left"/>
            </w:pPr>
            <w:r>
              <w:t xml:space="preserve">Install packages</w:t>
            </w:r>
          </w:p>
        </w:tc>
        <w:tc>
          <w:tcPr/>
          <w:p>
            <w:pPr>
              <w:pStyle w:val="Compact"/>
              <w:jc w:val="left"/>
            </w:pPr>
            <w:r>
              <w:t xml:space="preserve">Deny initially</w:t>
            </w:r>
          </w:p>
        </w:tc>
      </w:tr>
      <w:tr>
        <w:tc>
          <w:tcPr/>
          <w:p>
            <w:pPr>
              <w:pStyle w:val="Compact"/>
              <w:jc w:val="left"/>
            </w:pPr>
            <w:r>
              <w:t xml:space="preserve">Enable network from sandbox</w:t>
            </w:r>
          </w:p>
        </w:tc>
        <w:tc>
          <w:tcPr/>
          <w:p>
            <w:pPr>
              <w:pStyle w:val="Compact"/>
              <w:jc w:val="left"/>
            </w:pPr>
            <w:r>
              <w:t xml:space="preserve">Deny initially</w:t>
            </w:r>
          </w:p>
        </w:tc>
      </w:tr>
      <w:tr>
        <w:tc>
          <w:tcPr/>
          <w:p>
            <w:pPr>
              <w:pStyle w:val="Compact"/>
              <w:jc w:val="left"/>
            </w:pPr>
            <w:r>
              <w:t xml:space="preserve">Send a message</w:t>
            </w:r>
          </w:p>
        </w:tc>
        <w:tc>
          <w:tcPr/>
          <w:p>
            <w:pPr>
              <w:pStyle w:val="Compact"/>
              <w:jc w:val="left"/>
            </w:pPr>
            <w:r>
              <w:t xml:space="preserve">Require approval</w:t>
            </w:r>
          </w:p>
        </w:tc>
      </w:tr>
      <w:tr>
        <w:tc>
          <w:tcPr/>
          <w:p>
            <w:pPr>
              <w:pStyle w:val="Compact"/>
              <w:jc w:val="left"/>
            </w:pPr>
            <w:r>
              <w:t xml:space="preserve">Modify external data</w:t>
            </w:r>
          </w:p>
        </w:tc>
        <w:tc>
          <w:tcPr/>
          <w:p>
            <w:pPr>
              <w:pStyle w:val="Compact"/>
              <w:jc w:val="left"/>
            </w:pPr>
            <w:r>
              <w:t xml:space="preserve">Require approval</w:t>
            </w:r>
          </w:p>
        </w:tc>
      </w:tr>
      <w:tr>
        <w:tc>
          <w:tcPr/>
          <w:p>
            <w:pPr>
              <w:pStyle w:val="Compact"/>
              <w:jc w:val="left"/>
            </w:pPr>
            <w:r>
              <w:t xml:space="preserve">Delete external data</w:t>
            </w:r>
          </w:p>
        </w:tc>
        <w:tc>
          <w:tcPr/>
          <w:p>
            <w:pPr>
              <w:pStyle w:val="Compact"/>
              <w:jc w:val="left"/>
            </w:pPr>
            <w:r>
              <w:t xml:space="preserve">Require approval</w:t>
            </w:r>
          </w:p>
        </w:tc>
      </w:tr>
      <w:tr>
        <w:tc>
          <w:tcPr/>
          <w:p>
            <w:pPr>
              <w:pStyle w:val="Compact"/>
              <w:jc w:val="left"/>
            </w:pPr>
            <w:r>
              <w:t xml:space="preserve">Spend money</w:t>
            </w:r>
          </w:p>
        </w:tc>
        <w:tc>
          <w:tcPr/>
          <w:p>
            <w:pPr>
              <w:pStyle w:val="Compact"/>
              <w:jc w:val="left"/>
            </w:pPr>
            <w:r>
              <w:t xml:space="preserve">Require approval</w:t>
            </w:r>
          </w:p>
        </w:tc>
      </w:tr>
      <w:tr>
        <w:tc>
          <w:tcPr/>
          <w:p>
            <w:pPr>
              <w:pStyle w:val="Compact"/>
              <w:jc w:val="left"/>
            </w:pPr>
            <w:r>
              <w:t xml:space="preserve">Publish content</w:t>
            </w:r>
          </w:p>
        </w:tc>
        <w:tc>
          <w:tcPr/>
          <w:p>
            <w:pPr>
              <w:pStyle w:val="Compact"/>
              <w:jc w:val="left"/>
            </w:pPr>
            <w:r>
              <w:t xml:space="preserve">Require approval</w:t>
            </w:r>
          </w:p>
        </w:tc>
      </w:tr>
      <w:tr>
        <w:tc>
          <w:tcPr/>
          <w:p>
            <w:pPr>
              <w:pStyle w:val="Compact"/>
              <w:jc w:val="left"/>
            </w:pPr>
            <w:r>
              <w:t xml:space="preserve">Access raw credentials</w:t>
            </w:r>
          </w:p>
        </w:tc>
        <w:tc>
          <w:tcPr/>
          <w:p>
            <w:pPr>
              <w:pStyle w:val="Compact"/>
              <w:jc w:val="left"/>
            </w:pPr>
            <w:r>
              <w:t xml:space="preserve">Deny</w:t>
            </w:r>
          </w:p>
        </w:tc>
      </w:tr>
      <w:tr>
        <w:tc>
          <w:tcPr/>
          <w:p>
            <w:pPr>
              <w:pStyle w:val="Compact"/>
              <w:jc w:val="left"/>
            </w:pPr>
            <w:r>
              <w:t xml:space="preserve">Access host filesystem</w:t>
            </w:r>
          </w:p>
        </w:tc>
        <w:tc>
          <w:tcPr/>
          <w:p>
            <w:pPr>
              <w:pStyle w:val="Compact"/>
              <w:jc w:val="left"/>
            </w:pPr>
            <w:r>
              <w:t xml:space="preserve">Deny</w:t>
            </w:r>
          </w:p>
        </w:tc>
      </w:tr>
      <w:tr>
        <w:tc>
          <w:tcPr/>
          <w:p>
            <w:pPr>
              <w:pStyle w:val="Compact"/>
              <w:jc w:val="left"/>
            </w:pPr>
            <w:r>
              <w:t xml:space="preserve">Privileged container operation</w:t>
            </w:r>
          </w:p>
        </w:tc>
        <w:tc>
          <w:tcPr/>
          <w:p>
            <w:pPr>
              <w:pStyle w:val="Compact"/>
              <w:jc w:val="left"/>
            </w:pPr>
            <w:r>
              <w:t xml:space="preserve">Deny</w:t>
            </w:r>
          </w:p>
        </w:tc>
      </w:tr>
      <w:tr>
        <w:tc>
          <w:tcPr/>
          <w:p>
            <w:pPr>
              <w:pStyle w:val="Compact"/>
              <w:jc w:val="left"/>
            </w:pPr>
            <w:r>
              <w:t xml:space="preserve">Unknown tool</w:t>
            </w:r>
          </w:p>
        </w:tc>
        <w:tc>
          <w:tcPr/>
          <w:p>
            <w:pPr>
              <w:pStyle w:val="Compact"/>
              <w:jc w:val="left"/>
            </w:pPr>
            <w:r>
              <w:t xml:space="preserve">Deny</w:t>
            </w:r>
          </w:p>
        </w:tc>
      </w:tr>
    </w:tbl>
    <w:bookmarkEnd w:id="59"/>
    <w:bookmarkStart w:id="60" w:name="approval-object"/>
    <w:p>
      <w:pPr>
        <w:pStyle w:val="Heading2"/>
      </w:pPr>
      <w:r>
        <w:t xml:space="preserve">9.3 Approval object</w:t>
      </w:r>
    </w:p>
    <w:p>
      <w:pPr>
        <w:pStyle w:val="SourceCode"/>
      </w:pPr>
      <w:r>
        <w:rPr>
          <w:rStyle w:val="VerbatimChar"/>
        </w:rPr>
        <w:t xml:space="preserve">class ApprovalRequest(BaseModel):</w:t>
      </w:r>
      <w:r>
        <w:br/>
      </w:r>
      <w:r>
        <w:rPr>
          <w:rStyle w:val="VerbatimChar"/>
        </w:rPr>
        <w:t xml:space="preserve">    id: UUID</w:t>
      </w:r>
      <w:r>
        <w:br/>
      </w:r>
      <w:r>
        <w:rPr>
          <w:rStyle w:val="VerbatimChar"/>
        </w:rPr>
        <w:t xml:space="preserve">    run_id: UUID</w:t>
      </w:r>
      <w:r>
        <w:br/>
      </w:r>
      <w:r>
        <w:rPr>
          <w:rStyle w:val="VerbatimChar"/>
        </w:rPr>
        <w:t xml:space="preserve">    tool_invocation_id: UUID</w:t>
      </w:r>
      <w:r>
        <w:br/>
      </w:r>
      <w:r>
        <w:rPr>
          <w:rStyle w:val="VerbatimChar"/>
        </w:rPr>
        <w:t xml:space="preserve">    status: ApprovalStatus</w:t>
      </w:r>
      <w:r>
        <w:br/>
      </w:r>
      <w:r>
        <w:rPr>
          <w:rStyle w:val="VerbatimChar"/>
        </w:rPr>
        <w:t xml:space="preserve">    action_summary: str</w:t>
      </w:r>
      <w:r>
        <w:br/>
      </w:r>
      <w:r>
        <w:rPr>
          <w:rStyle w:val="VerbatimChar"/>
        </w:rPr>
        <w:t xml:space="preserve">    tool_name: str</w:t>
      </w:r>
      <w:r>
        <w:br/>
      </w:r>
      <w:r>
        <w:rPr>
          <w:rStyle w:val="VerbatimChar"/>
        </w:rPr>
        <w:t xml:space="preserve">    arguments: dict[str, Any]</w:t>
      </w:r>
      <w:r>
        <w:br/>
      </w:r>
      <w:r>
        <w:rPr>
          <w:rStyle w:val="VerbatimChar"/>
        </w:rPr>
        <w:t xml:space="preserve">    policy_reason: str</w:t>
      </w:r>
      <w:r>
        <w:br/>
      </w:r>
      <w:r>
        <w:rPr>
          <w:rStyle w:val="VerbatimChar"/>
        </w:rPr>
        <w:t xml:space="preserve">    expires_at: datetime | None</w:t>
      </w:r>
      <w:r>
        <w:br/>
      </w:r>
      <w:r>
        <w:rPr>
          <w:rStyle w:val="VerbatimChar"/>
        </w:rPr>
        <w:t xml:space="preserve">    created_at: datetime</w:t>
      </w:r>
      <w:r>
        <w:br/>
      </w:r>
      <w:r>
        <w:rPr>
          <w:rStyle w:val="VerbatimChar"/>
        </w:rPr>
        <w:t xml:space="preserve">    resolved_at: datetime | None</w:t>
      </w:r>
      <w:r>
        <w:br/>
      </w:r>
      <w:r>
        <w:rPr>
          <w:rStyle w:val="VerbatimChar"/>
        </w:rPr>
        <w:t xml:space="preserve">    resolved_by: str | None</w:t>
      </w:r>
    </w:p>
    <w:p>
      <w:pPr>
        <w:pStyle w:val="FirstParagraph"/>
      </w:pPr>
      <w:r>
        <w:t xml:space="preserve">Version 0.1 supports:</w:t>
      </w:r>
    </w:p>
    <w:p>
      <w:pPr>
        <w:pStyle w:val="SourceCode"/>
      </w:pPr>
      <w:r>
        <w:rPr>
          <w:rStyle w:val="VerbatimChar"/>
        </w:rPr>
        <w:t xml:space="preserve">APPROVE_ONCE</w:t>
      </w:r>
      <w:r>
        <w:br/>
      </w:r>
      <w:r>
        <w:rPr>
          <w:rStyle w:val="VerbatimChar"/>
        </w:rPr>
        <w:t xml:space="preserve">DENY</w:t>
      </w:r>
    </w:p>
    <w:p>
      <w:pPr>
        <w:pStyle w:val="FirstParagraph"/>
      </w:pPr>
      <w:r>
        <w:t xml:space="preserve">Do not implement session-wide or permanent approval grants initially.</w:t>
      </w:r>
    </w:p>
    <w:p>
      <w:pPr>
        <w:pStyle w:val="BodyText"/>
      </w:pPr>
      <w:r>
        <w:t xml:space="preserve">When approval is required:</w:t>
      </w:r>
    </w:p>
    <w:p>
      <w:pPr>
        <w:pStyle w:val="Compact"/>
        <w:numPr>
          <w:ilvl w:val="0"/>
          <w:numId w:val="1019"/>
        </w:numPr>
      </w:pPr>
      <w:r>
        <w:t xml:space="preserve">Persist the proposed tool invocation.</w:t>
      </w:r>
    </w:p>
    <w:p>
      <w:pPr>
        <w:pStyle w:val="Compact"/>
        <w:numPr>
          <w:ilvl w:val="0"/>
          <w:numId w:val="1019"/>
        </w:numPr>
      </w:pPr>
      <w:r>
        <w:t xml:space="preserve">Persist the approval request.</w:t>
      </w:r>
    </w:p>
    <w:p>
      <w:pPr>
        <w:pStyle w:val="Compact"/>
        <w:numPr>
          <w:ilvl w:val="0"/>
          <w:numId w:val="1019"/>
        </w:numPr>
      </w:pPr>
      <w:r>
        <w:t xml:space="preserve">Checkpoint the run.</w:t>
      </w:r>
    </w:p>
    <w:p>
      <w:pPr>
        <w:pStyle w:val="Compact"/>
        <w:numPr>
          <w:ilvl w:val="0"/>
          <w:numId w:val="1019"/>
        </w:numPr>
      </w:pPr>
      <w:r>
        <w:t xml:space="preserve">Transition the run to</w:t>
      </w:r>
      <w:r>
        <w:t xml:space="preserve"> </w:t>
      </w:r>
      <w:r>
        <w:rPr>
          <w:rStyle w:val="VerbatimChar"/>
        </w:rPr>
        <w:t xml:space="preserve">WAITING_FOR_APPROVAL</w:t>
      </w:r>
      <w:r>
        <w:t xml:space="preserve">.</w:t>
      </w:r>
    </w:p>
    <w:p>
      <w:pPr>
        <w:pStyle w:val="Compact"/>
        <w:numPr>
          <w:ilvl w:val="0"/>
          <w:numId w:val="1019"/>
        </w:numPr>
      </w:pPr>
      <w:r>
        <w:t xml:space="preserve">Release the worker lease.</w:t>
      </w:r>
    </w:p>
    <w:p>
      <w:pPr>
        <w:pStyle w:val="Compact"/>
        <w:numPr>
          <w:ilvl w:val="0"/>
          <w:numId w:val="1019"/>
        </w:numPr>
      </w:pPr>
      <w:r>
        <w:t xml:space="preserve">Emit an approval event.</w:t>
      </w:r>
    </w:p>
    <w:p>
      <w:pPr>
        <w:pStyle w:val="Compact"/>
        <w:numPr>
          <w:ilvl w:val="0"/>
          <w:numId w:val="1019"/>
        </w:numPr>
      </w:pPr>
      <w:r>
        <w:t xml:space="preserve">Resume only after an authenticated resolution.</w:t>
      </w:r>
    </w:p>
    <w:p>
      <w:pPr>
        <w:pStyle w:val="Compact"/>
        <w:numPr>
          <w:ilvl w:val="0"/>
          <w:numId w:val="1019"/>
        </w:numPr>
      </w:pPr>
      <w:r>
        <w:t xml:space="preserve">Revalidate policy after approval in case policy or arguments changed.</w:t>
      </w:r>
    </w:p>
    <w:p>
      <w:pPr>
        <w:pStyle w:val="FirstParagraph"/>
      </w:pPr>
      <w:r>
        <w:t>Two lifecycle edges must be handled by the application service, not the worker loop:</w:t>
      </w:r>
    </w:p>
    <w:p>
      <w:pPr>
        <w:pStyle w:val="Compact"/>
        <w:numPr>
          <w:ilvl w:val="0"/>
          <w:numId w:val="1003"/>
        </w:numPr>
      </w:pPr>
      <w:r>
        <w:t>Approval expiry: a run in WAITING_FOR_APPROVAL has released its lease, so no worker is watching it. A periodic reaper must expire approvals past expires_at, mark the tool invocation DENIED (or fail the run per policy), emit an approval.resolved (expired) event, and complete or fail the run deterministically.</w:t>
      </w:r>
    </w:p>
    <w:p>
      <w:pPr>
        <w:pStyle w:val="Compact"/>
        <w:numPr>
          <w:ilvl w:val="0"/>
          <w:numId w:val="1003"/>
        </w:numPr>
      </w:pPr>
      <w:r>
        <w:t>Cancellation of non-running runs: cancellation is cooperative and checked by the worker, but QUEUED and WAITING_FOR_APPROVAL runs have no worker executing them. The run service must transition these directly to CANCELLED (reaping any pending approval), rather than waiting for a worker to observe the request.</w:t>
      </w:r>
    </w:p>
    <w:p>
      <w:pPr>
        <w:pStyle w:val="FirstParagraph"/>
      </w:pPr>
      <w:r>
        <w:t>Approval is layered, with the deterministic engine always primary:</w:t>
      </w:r>
    </w:p>
    <w:p>
      <w:pPr>
        <w:pStyle w:val="Compact"/>
        <w:numPr>
          <w:ilvl w:val="0"/>
          <w:numId w:val="1003"/>
        </w:numPr>
      </w:pPr>
      <w:r>
        <w:t>Hardline rules: never-bypassable patterns (destructive commands, secret exfiltration) evaluated first and frozen at load, so no configuration or in-process code can disable them.</w:t>
      </w:r>
    </w:p>
    <w:p>
      <w:pPr>
        <w:pStyle w:val="Compact"/>
        <w:numPr>
          <w:ilvl w:val="0"/>
          <w:numId w:val="1003"/>
        </w:numPr>
      </w:pPr>
      <w:r>
        <w:t>Deterministic policy (Section 9.1) is the authoritative decision.</w:t>
      </w:r>
    </w:p>
    <w:p>
      <w:pPr>
        <w:pStyle w:val="Compact"/>
        <w:numPr>
          <w:ilvl w:val="0"/>
          <w:numId w:val="1003"/>
        </w:numPr>
      </w:pPr>
      <w:r>
        <w:t>Optional LLM-assisted approval is a secondary signal that may only make a decision more restrictive, never override a deny or a hardline block; it is injection-hardened (strip comments, XML-delimit the untrusted input) and never load-bearing for safety.</w:t>
      </w:r>
    </w:p>
    <w:p>
      <w:pPr>
        <w:pStyle w:val="Compact"/>
        <w:numPr>
          <w:ilvl w:val="0"/>
          <w:numId w:val="1003"/>
        </w:numPr>
      </w:pPr>
      <w:r>
        <w:t>Human approval remains the gate for consequential actions (Section 9.3). Recorded as ADR-0017.</w:t>
      </w:r>
    </w:p>
    <w:bookmarkEnd w:id="60"/>
    <w:bookmarkEnd w:id="61"/>
    <w:bookmarkStart w:id="67" w:name="model-gateway"/>
    <w:p>
      <w:pPr>
        <w:pStyle w:val="Heading1"/>
      </w:pPr>
      <w:r>
        <w:t xml:space="preserve">10. Model gateway</w:t>
      </w:r>
    </w:p>
    <w:bookmarkStart w:id="62" w:name="normalized-request"/>
    <w:p>
      <w:pPr>
        <w:pStyle w:val="Heading2"/>
      </w:pPr>
      <w:r>
        <w:t xml:space="preserve">10.1 Normalized request</w:t>
      </w:r>
    </w:p>
    <w:p>
      <w:pPr>
        <w:pStyle w:val="SourceCode"/>
      </w:pPr>
      <w:r>
        <w:rPr>
          <w:rStyle w:val="VerbatimChar"/>
        </w:rPr>
        <w:t xml:space="preserve">class ModelRequest(BaseModel):</w:t>
      </w:r>
      <w:r>
        <w:br/>
      </w:r>
      <w:r>
        <w:rPr>
          <w:rStyle w:val="VerbatimChar"/>
        </w:rPr>
        <w:t xml:space="preserve">    model_policy: str</w:t>
      </w:r>
      <w:r>
        <w:br/>
      </w:r>
      <w:r>
        <w:rPr>
          <w:rStyle w:val="VerbatimChar"/>
        </w:rPr>
        <w:t xml:space="preserve">    conversation: list[ConversationItem]</w:t>
      </w:r>
      <w:r>
        <w:br/>
      </w:r>
      <w:r>
        <w:rPr>
          <w:rStyle w:val="VerbatimChar"/>
        </w:rPr>
        <w:t xml:space="preserve">    tools: list[ToolSpec]</w:t>
      </w:r>
      <w:r>
        <w:br/>
      </w:r>
      <w:r>
        <w:rPr>
          <w:rStyle w:val="VerbatimChar"/>
        </w:rPr>
        <w:t xml:space="preserve">    response_schema: dict[str, Any] | None</w:t>
      </w:r>
      <w:r>
        <w:br/>
      </w:r>
      <w:r>
        <w:rPr>
          <w:rStyle w:val="VerbatimChar"/>
        </w:rPr>
        <w:t xml:space="preserve">    temperature: float | None</w:t>
      </w:r>
      <w:r>
        <w:br/>
      </w:r>
      <w:r>
        <w:rPr>
          <w:rStyle w:val="VerbatimChar"/>
        </w:rPr>
        <w:t xml:space="preserve">    maximum_output_tokens: int | None</w:t>
      </w:r>
      <w:r>
        <w:br/>
      </w:r>
      <w:r>
        <w:rPr>
          <w:rStyle w:val="VerbatimChar"/>
        </w:rPr>
        <w:t xml:space="preserve">    metadata: dict[str, str]</w:t>
      </w:r>
    </w:p>
    <w:p>
      <w:pPr>
        <w:pStyle w:val="FirstParagraph"/>
      </w:pPr>
      <w:r>
        <w:t>The request must be able to express prompt-cache intent, because the two first providers cache with opposite ergonomics: Anthropic uses explicit cache breakpoints (cache_control) while OpenAI Responses caches long prefixes automatically.</w:t>
      </w:r>
    </w:p>
    <w:p>
      <w:pPr>
        <w:pStyle w:val="SourceCode"/>
      </w:pPr>
      <w:r>
        <w:rPr>
          <w:rStyle w:val="VerbatimChar"/>
        </w:rPr>
        <w:t xml:space="preserve">class ModelRequest(BaseModel):</w:t>
      </w:r>
      <w:r>
        <w:br/>
      </w:r>
      <w:r>
        <w:rPr>
          <w:rStyle w:val="VerbatimChar"/>
        </w:rPr>
        <w:t xml:space="preserve">    ...</w:t>
      </w:r>
      <w:r>
        <w:br/>
      </w:r>
      <w:r>
        <w:rPr>
          <w:rStyle w:val="VerbatimChar"/>
        </w:rPr>
        <w:t xml:space="preserve">    cache_hints: CacheHints | None</w:t>
      </w:r>
      <w:r>
        <w:br/>
      </w:r>
      <w:r>
        <w:rPr>
          <w:rStyle w:val="VerbatimChar"/>
        </w:rPr>
      </w:r>
      <w:r>
        <w:br/>
      </w:r>
      <w:r>
        <w:rPr>
          <w:rStyle w:val="VerbatimChar"/>
        </w:rPr>
        <w:t xml:space="preserve">class CacheHints(BaseModel):</w:t>
      </w:r>
      <w:r>
        <w:br/>
      </w:r>
      <w:r>
        <w:rPr>
          <w:rStyle w:val="VerbatimChar"/>
        </w:rPr>
        <w:t xml:space="preserve">    # Stable prefixes the builder considers cacheable, in priority order.</w:t>
      </w:r>
      <w:r>
        <w:br/>
      </w:r>
      <w:r>
        <w:rPr>
          <w:rStyle w:val="VerbatimChar"/>
        </w:rPr>
        <w:t xml:space="preserve">    # Anthropic adapter -&gt; cache_control breakpoints (&lt;= 4).</w:t>
      </w:r>
      <w:r>
        <w:br/>
      </w:r>
      <w:r>
        <w:rPr>
          <w:rStyle w:val="VerbatimChar"/>
        </w:rPr>
        <w:t xml:space="preserve">    # OpenAI adapter    -&gt; may ignore (automatic prefix caching).</w:t>
      </w:r>
      <w:r>
        <w:br/>
      </w:r>
      <w:r>
        <w:rPr>
          <w:rStyle w:val="VerbatimChar"/>
        </w:rPr>
        <w:t xml:space="preserve">    breakpoints: list[CacheBreakpoint]</w:t>
      </w:r>
      <w:r>
        <w:br/>
      </w:r>
      <w:r>
        <w:rPr>
          <w:rStyle w:val="VerbatimChar"/>
        </w:rPr>
      </w:r>
      <w:r>
        <w:br/>
      </w:r>
      <w:r>
        <w:rPr>
          <w:rStyle w:val="VerbatimChar"/>
        </w:rPr>
        <w:t xml:space="preserve">class CacheBreakpoint(BaseModel):</w:t>
      </w:r>
      <w:r>
        <w:br/>
      </w:r>
      <w:r>
        <w:rPr>
          <w:rStyle w:val="VerbatimChar"/>
        </w:rPr>
        <w:t xml:space="preserve">    boundary: str    # "after_system" | "after_tools" | "after_history_prefix"</w:t>
      </w:r>
      <w:r>
        <w:br/>
      </w:r>
      <w:r>
        <w:rPr>
          <w:rStyle w:val="VerbatimChar"/>
        </w:rPr>
        <w:t xml:space="preserve">    min_tokens: int = 1024   # caching only helps above provider minimums</w:t>
      </w:r>
      <w:r>
        <w:br/>
      </w:r>
      <w:r>
        <w:rPr>
          <w:rStyle w:val="VerbatimChar"/>
        </w:rPr>
        <w:t xml:space="preserve">    ttl: str = "default"     # "default" | "1h" for long tool loops</w:t>
      </w:r>
    </w:p>
    <w:p>
      <w:pPr>
        <w:pStyle w:val="BodyText"/>
      </w:pPr>
      <w:r>
        <w:t>The context builder chooses breakpoints - typically after the platform and agent system content and after the tool definitions, which change rarely. The Anthropic adapter translates them into cache_control and prefers the 1-hour TTL for long thinking or tool sessions; the OpenAI adapter may treat them as advisory. Note that changing thinking parameters or tool definitions invalidates downstream cache, so keep both stable within a run.</w:t>
      </w:r>
    </w:p>
    <w:p>
      <w:pPr>
        <w:pStyle w:val="FirstParagraph"/>
      </w:pPr>
      <w:r>
        <w:t>Prompt-stability invariant: build the cacheable prefix - platform policy, agent instructions, and tool definitions - once per session and keep it byte-stable. Inject volatile context (current date, retrieved memory, tool output) into the user turn, never into the system prefix, so the provider prompt cache is never invalidated mid-session. Place breakpoints after the system content and after the tool definitions, and cache the last few non-system messages as a rolling window. The context builder enforces this (Section 11).</w:t>
      </w:r>
    </w:p>
    <w:bookmarkEnd w:id="62"/>
    <w:bookmarkStart w:id="63" w:name="normalized-events"/>
    <w:p>
      <w:pPr>
        <w:pStyle w:val="Heading2"/>
      </w:pPr>
      <w:r>
        <w:t xml:space="preserve">10.2 Normalized events</w:t>
      </w:r>
    </w:p>
    <w:p>
      <w:pPr>
        <w:pStyle w:val="SourceCode"/>
      </w:pPr>
      <w:r>
        <w:rPr>
          <w:rStyle w:val="VerbatimChar"/>
        </w:rPr>
        <w:t xml:space="preserve">ModelEvent = (</w:t>
      </w:r>
      <w:r>
        <w:br/>
      </w:r>
      <w:r>
        <w:rPr>
          <w:rStyle w:val="VerbatimChar"/>
        </w:rPr>
        <w:t xml:space="preserve">    TextDeltaEvent</w:t>
      </w:r>
      <w:r>
        <w:br/>
      </w:r>
      <w:r>
        <w:rPr>
          <w:rStyle w:val="VerbatimChar"/>
        </w:rPr>
        <w:t xml:space="preserve">    | ToolCallDeltaEvent</w:t>
      </w:r>
      <w:r>
        <w:br/>
      </w:r>
      <w:r>
        <w:rPr>
          <w:rStyle w:val="VerbatimChar"/>
        </w:rPr>
        <w:t xml:space="preserve">    | UsageEvent</w:t>
      </w:r>
      <w:r>
        <w:br/>
      </w:r>
      <w:r>
        <w:rPr>
          <w:rStyle w:val="VerbatimChar"/>
        </w:rPr>
        <w:t xml:space="preserve">    | ModelCompletedEvent</w:t>
      </w:r>
      <w:r>
        <w:br/>
      </w:r>
      <w:r>
        <w:rPr>
          <w:rStyle w:val="VerbatimChar"/>
        </w:rPr>
        <w:t xml:space="preserve">    | ModelFailedEvent</w:t>
      </w:r>
      <w:r>
        <w:br/>
      </w:r>
      <w:r>
        <w:rPr>
          <w:rStyle w:val="VerbatimChar"/>
        </w:rPr>
        <w:t xml:space="preserve">)</w:t>
      </w:r>
    </w:p>
    <w:p>
      <w:pPr>
        <w:pStyle w:val="FirstParagraph"/>
      </w:pPr>
      <w:r>
        <w:t>Amend the normalized event union to represent reasoning and to define usage authority across providers:</w:t>
      </w:r>
    </w:p>
    <w:p>
      <w:pPr>
        <w:pStyle w:val="SourceCode"/>
      </w:pPr>
      <w:r>
        <w:rPr>
          <w:rStyle w:val="VerbatimChar"/>
        </w:rPr>
        <w:t xml:space="preserve">ModelEvent = (</w:t>
      </w:r>
      <w:r>
        <w:br/>
      </w:r>
      <w:r>
        <w:rPr>
          <w:rStyle w:val="VerbatimChar"/>
        </w:rPr>
        <w:t xml:space="preserve">    ReasoningDeltaEvent      # transient; raw text never persisted</w:t>
      </w:r>
      <w:r>
        <w:br/>
      </w:r>
      <w:r>
        <w:rPr>
          <w:rStyle w:val="VerbatimChar"/>
        </w:rPr>
        <w:t xml:space="preserve">    | TextDeltaEvent</w:t>
      </w:r>
      <w:r>
        <w:br/>
      </w:r>
      <w:r>
        <w:rPr>
          <w:rStyle w:val="VerbatimChar"/>
        </w:rPr>
        <w:t xml:space="preserve">    | ToolCallDeltaEvent</w:t>
      </w:r>
      <w:r>
        <w:br/>
      </w:r>
      <w:r>
        <w:rPr>
          <w:rStyle w:val="VerbatimChar"/>
        </w:rPr>
        <w:t xml:space="preserve">    | UsageEvent             # may arrive provisionally mid-stream</w:t>
      </w:r>
      <w:r>
        <w:br/>
      </w:r>
      <w:r>
        <w:rPr>
          <w:rStyle w:val="VerbatimChar"/>
        </w:rPr>
        <w:t xml:space="preserve">    | ModelCompletedEvent    # carries authoritative final usage</w:t>
      </w:r>
      <w:r>
        <w:br/>
      </w:r>
      <w:r>
        <w:rPr>
          <w:rStyle w:val="VerbatimChar"/>
        </w:rPr>
        <w:t xml:space="preserve">    | ModelFailedEvent</w:t>
      </w:r>
      <w:r>
        <w:br/>
      </w:r>
      <w:r>
        <w:rPr>
          <w:rStyle w:val="VerbatimChar"/>
        </w:rPr>
        <w:t xml:space="preserve">)</w:t>
      </w:r>
    </w:p>
    <w:p>
      <w:pPr>
        <w:pStyle w:val="BodyText"/>
      </w:pPr>
      <w:r>
        <w:t>Normalization rules across the two providers: (1) Anthropic emits reasoning as content_block deltas of type thinking_delta followed by a signature_delta; OpenAI surfaces reasoning as items and, optionally, reasoning.encrypted_content. Map both to a ReasoningDeltaEvent for display and to a ProviderReasoningItem for continuity. (2) Usage arrives at different times - Anthropic streams input usage at message_start and output at message_delta, while OpenAI reports totals at completion - so treat only the usage on ModelCompletedEvent as authoritative and earlier usage as provisional. (3) Tool-call arguments stream incrementally on both (Anthropic input_json_delta, OpenAI function-call argument deltas); assemble by item index and validate only after the completed event.</w:t>
      </w:r>
    </w:p>
    <w:p>
      <w:pPr>
        <w:pStyle w:val="Heading3"/>
      </w:pPr>
      <w:r>
        <w:t>Anthropic Messages streaming - exact mapping</w:t>
      </w:r>
    </w:p>
    <w:p>
      <w:pPr>
        <w:pStyle w:val="FirstParagraph"/>
      </w:pPr>
      <w:r>
        <w:t>SSE sequence for a turn that streams thinking, text, and a tool call:</w:t>
      </w:r>
    </w:p>
    <w:p>
      <w:pPr>
        <w:pStyle w:val="SourceCode"/>
      </w:pPr>
      <w:r>
        <w:rPr>
          <w:rStyle w:val="VerbatimChar"/>
        </w:rPr>
        <w:t xml:space="preserve">message_start          # usage.input_tokens, usage.output_tokens (initial)</w:t>
      </w:r>
      <w:r>
        <w:br/>
      </w:r>
      <w:r>
        <w:rPr>
          <w:rStyle w:val="VerbatimChar"/>
        </w:rPr>
        <w:t xml:space="preserve">content_block_start    # index i; content_block.type:</w:t>
      </w:r>
      <w:r>
        <w:br/>
      </w:r>
      <w:r>
        <w:rPr>
          <w:rStyle w:val="VerbatimChar"/>
        </w:rPr>
        <w:t xml:space="preserve">                       #   thinking | text | tool_use | server_tool_use</w:t>
      </w:r>
      <w:r>
        <w:br/>
      </w:r>
      <w:r>
        <w:rPr>
          <w:rStyle w:val="VerbatimChar"/>
        </w:rPr>
        <w:t xml:space="preserve">content_block_delta    # delta.type:</w:t>
      </w:r>
      <w:r>
        <w:br/>
      </w:r>
      <w:r>
        <w:rPr>
          <w:rStyle w:val="VerbatimChar"/>
        </w:rPr>
        <w:t xml:space="preserve">                       #   thinking_delta | signature_delta</w:t>
      </w:r>
      <w:r>
        <w:br/>
      </w:r>
      <w:r>
        <w:rPr>
          <w:rStyle w:val="VerbatimChar"/>
        </w:rPr>
        <w:t xml:space="preserve">                       #   | text_delta | input_json_delta</w:t>
      </w:r>
      <w:r>
        <w:br/>
      </w:r>
      <w:r>
        <w:rPr>
          <w:rStyle w:val="VerbatimChar"/>
        </w:rPr>
        <w:t xml:space="preserve">content_block_stop     # block i complete</w:t>
      </w:r>
      <w:r>
        <w:br/>
      </w:r>
      <w:r>
        <w:rPr>
          <w:rStyle w:val="VerbatimChar"/>
        </w:rPr>
        <w:t xml:space="preserve">  ... repeat content_block_* per block ...</w:t>
      </w:r>
      <w:r>
        <w:br/>
      </w:r>
      <w:r>
        <w:rPr>
          <w:rStyle w:val="VerbatimChar"/>
        </w:rPr>
        <w:t xml:space="preserve">message_delta          # delta.stop_reason; usage (cumulative)</w:t>
      </w:r>
      <w:r>
        <w:br/>
      </w:r>
      <w:r>
        <w:rPr>
          <w:rStyle w:val="VerbatimChar"/>
        </w:rPr>
        <w:t xml:space="preserve">message_stop</w:t>
      </w:r>
      <w:r>
        <w:br/>
      </w:r>
      <w:r>
        <w:rPr>
          <w:rStyle w:val="VerbatimChar"/>
        </w:rPr>
        <w:t xml:space="preserve">ping                   # keep-alive: ignore</w:t>
      </w:r>
      <w:r>
        <w:br/>
      </w:r>
      <w:r>
        <w:rPr>
          <w:rStyle w:val="VerbatimChar"/>
        </w:rPr>
        <w:t xml:space="preserve">error                  # terminal error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3888"/>
          </w:tcPr>
          <w:p>
            <w:r/>
            <w:r>
              <w:rPr>
                <w:b/>
                <w:sz w:val="18"/>
              </w:rPr>
              <w:t>Anthropic source (event / field)</w:t>
            </w:r>
          </w:p>
        </w:tc>
        <w:tc>
          <w:tcPr>
            <w:tcW w:type="dxa" w:w="2160"/>
          </w:tcPr>
          <w:p>
            <w:r/>
            <w:r>
              <w:rPr>
                <w:b/>
                <w:sz w:val="18"/>
              </w:rPr>
              <w:t>Normalized</w:t>
            </w:r>
          </w:p>
        </w:tc>
        <w:tc>
          <w:tcPr>
            <w:tcW w:type="dxa" w:w="3312"/>
          </w:tcPr>
          <w:p>
            <w:r/>
            <w:r>
              <w:rPr>
                <w:b/>
                <w:sz w:val="18"/>
              </w:rPr>
              <w:t>Notes</w:t>
            </w:r>
          </w:p>
        </w:tc>
      </w:tr>
      <w:tr>
        <w:tc>
          <w:tcPr>
            <w:tcW w:type="dxa" w:w="3888"/>
          </w:tcPr>
          <w:p>
            <w:r/>
            <w:r>
              <w:rPr>
                <w:sz w:val="18"/>
              </w:rPr>
              <w:t>content_block_start type=thinking + content_block_delta.thinking_delta</w:t>
            </w:r>
          </w:p>
        </w:tc>
        <w:tc>
          <w:tcPr>
            <w:tcW w:type="dxa" w:w="2160"/>
          </w:tcPr>
          <w:p>
            <w:r/>
            <w:r>
              <w:rPr>
                <w:sz w:val="18"/>
              </w:rPr>
              <w:t>ReasoningDeltaEvent</w:t>
            </w:r>
          </w:p>
        </w:tc>
        <w:tc>
          <w:tcPr>
            <w:tcW w:type="dxa" w:w="3312"/>
          </w:tcPr>
          <w:p>
            <w:r/>
            <w:r>
              <w:rPr>
                <w:sz w:val="18"/>
              </w:rPr>
              <w:t>Display only; raw text never persisted.</w:t>
            </w:r>
          </w:p>
        </w:tc>
      </w:tr>
      <w:tr>
        <w:tc>
          <w:tcPr>
            <w:tcW w:type="dxa" w:w="3888"/>
          </w:tcPr>
          <w:p>
            <w:r/>
            <w:r>
              <w:rPr>
                <w:sz w:val="18"/>
              </w:rPr>
              <w:t>content_block_delta.signature_delta</w:t>
            </w:r>
          </w:p>
        </w:tc>
        <w:tc>
          <w:tcPr>
            <w:tcW w:type="dxa" w:w="2160"/>
          </w:tcPr>
          <w:p>
            <w:r/>
            <w:r>
              <w:rPr>
                <w:sz w:val="18"/>
              </w:rPr>
              <w:t>ProviderReasoningItem</w:t>
            </w:r>
          </w:p>
        </w:tc>
        <w:tc>
          <w:tcPr>
            <w:tcW w:type="dxa" w:w="3312"/>
          </w:tcPr>
          <w:p>
            <w:r/>
            <w:r>
              <w:rPr>
                <w:sz w:val="18"/>
              </w:rPr>
              <w:t>Append to the opaque item; returned verbatim next request.</w:t>
            </w:r>
          </w:p>
        </w:tc>
      </w:tr>
      <w:tr>
        <w:tc>
          <w:tcPr>
            <w:tcW w:type="dxa" w:w="3888"/>
          </w:tcPr>
          <w:p>
            <w:r/>
            <w:r>
              <w:rPr>
                <w:sz w:val="18"/>
              </w:rPr>
              <w:t>content_block_start type=text + content_block_delta.text_delta</w:t>
            </w:r>
          </w:p>
        </w:tc>
        <w:tc>
          <w:tcPr>
            <w:tcW w:type="dxa" w:w="2160"/>
          </w:tcPr>
          <w:p>
            <w:r/>
            <w:r>
              <w:rPr>
                <w:sz w:val="18"/>
              </w:rPr>
              <w:t>TextDeltaEvent</w:t>
            </w:r>
          </w:p>
        </w:tc>
        <w:tc>
          <w:tcPr>
            <w:tcW w:type="dxa" w:w="3312"/>
          </w:tcPr>
          <w:p>
            <w:r/>
            <w:r>
              <w:rPr>
                <w:sz w:val="18"/>
              </w:rPr>
              <w:t>Assistant visible text.</w:t>
            </w:r>
          </w:p>
        </w:tc>
      </w:tr>
      <w:tr>
        <w:tc>
          <w:tcPr>
            <w:tcW w:type="dxa" w:w="3888"/>
          </w:tcPr>
          <w:p>
            <w:r/>
            <w:r>
              <w:rPr>
                <w:sz w:val="18"/>
              </w:rPr>
              <w:t>content_block_start type=tool_use + content_block_delta.input_json_delta</w:t>
            </w:r>
          </w:p>
        </w:tc>
        <w:tc>
          <w:tcPr>
            <w:tcW w:type="dxa" w:w="2160"/>
          </w:tcPr>
          <w:p>
            <w:r/>
            <w:r>
              <w:rPr>
                <w:sz w:val="18"/>
              </w:rPr>
              <w:t>ToolCallDeltaEvent</w:t>
            </w:r>
          </w:p>
        </w:tc>
        <w:tc>
          <w:tcPr>
            <w:tcW w:type="dxa" w:w="3312"/>
          </w:tcPr>
          <w:p>
            <w:r/>
            <w:r>
              <w:rPr>
                <w:sz w:val="18"/>
              </w:rPr>
              <w:t>Partial JSON; assemble by block index; parse at content_block_stop.</w:t>
            </w:r>
          </w:p>
        </w:tc>
      </w:tr>
      <w:tr>
        <w:tc>
          <w:tcPr>
            <w:tcW w:type="dxa" w:w="3888"/>
          </w:tcPr>
          <w:p>
            <w:r/>
            <w:r>
              <w:rPr>
                <w:sz w:val="18"/>
              </w:rPr>
              <w:t>message_delta.delta.stop_reason</w:t>
            </w:r>
          </w:p>
        </w:tc>
        <w:tc>
          <w:tcPr>
            <w:tcW w:type="dxa" w:w="2160"/>
          </w:tcPr>
          <w:p>
            <w:r/>
            <w:r>
              <w:rPr>
                <w:sz w:val="18"/>
              </w:rPr>
              <w:t>ModelCompletedEvent.stop_reason</w:t>
            </w:r>
          </w:p>
        </w:tc>
        <w:tc>
          <w:tcPr>
            <w:tcW w:type="dxa" w:w="3312"/>
          </w:tcPr>
          <w:p>
            <w:r/>
            <w:r>
              <w:rPr>
                <w:sz w:val="18"/>
              </w:rPr>
              <w:t>end_turn | tool_use | max_tokens | stop_sequence.</w:t>
            </w:r>
          </w:p>
        </w:tc>
      </w:tr>
      <w:tr>
        <w:tc>
          <w:tcPr>
            <w:tcW w:type="dxa" w:w="3888"/>
          </w:tcPr>
          <w:p>
            <w:r/>
            <w:r>
              <w:rPr>
                <w:sz w:val="18"/>
              </w:rPr>
              <w:t>message_start.usage / message_delta.usage</w:t>
            </w:r>
          </w:p>
        </w:tc>
        <w:tc>
          <w:tcPr>
            <w:tcW w:type="dxa" w:w="2160"/>
          </w:tcPr>
          <w:p>
            <w:r/>
            <w:r>
              <w:rPr>
                <w:sz w:val="18"/>
              </w:rPr>
              <w:t>UsageEvent -&gt; ModelCompletedEvent.usage</w:t>
            </w:r>
          </w:p>
        </w:tc>
        <w:tc>
          <w:tcPr>
            <w:tcW w:type="dxa" w:w="3312"/>
          </w:tcPr>
          <w:p>
            <w:r/>
            <w:r>
              <w:rPr>
                <w:sz w:val="18"/>
              </w:rPr>
              <w:t>message_delta usage is cumulative and authoritative.</w:t>
            </w:r>
          </w:p>
        </w:tc>
      </w:tr>
      <w:tr>
        <w:tc>
          <w:tcPr>
            <w:tcW w:type="dxa" w:w="3888"/>
          </w:tcPr>
          <w:p>
            <w:r/>
            <w:r>
              <w:rPr>
                <w:sz w:val="18"/>
              </w:rPr>
              <w:t>error</w:t>
            </w:r>
          </w:p>
        </w:tc>
        <w:tc>
          <w:tcPr>
            <w:tcW w:type="dxa" w:w="2160"/>
          </w:tcPr>
          <w:p>
            <w:r/>
            <w:r>
              <w:rPr>
                <w:sz w:val="18"/>
              </w:rPr>
              <w:t>ModelFailedEvent</w:t>
            </w:r>
          </w:p>
        </w:tc>
        <w:tc>
          <w:tcPr>
            <w:tcW w:type="dxa" w:w="3312"/>
          </w:tcPr>
          <w:p>
            <w:r/>
            <w:r>
              <w:rPr>
                <w:sz w:val="18"/>
              </w:rPr>
              <w:t>Map to ModelTransientError / ModelPermanentError by type.</w:t>
            </w:r>
          </w:p>
        </w:tc>
      </w:tr>
      <w:tr>
        <w:tc>
          <w:tcPr>
            <w:tcW w:type="dxa" w:w="3888"/>
          </w:tcPr>
          <w:p>
            <w:r/>
            <w:r>
              <w:rPr>
                <w:sz w:val="18"/>
              </w:rPr>
              <w:t>ping</w:t>
            </w:r>
          </w:p>
        </w:tc>
        <w:tc>
          <w:tcPr>
            <w:tcW w:type="dxa" w:w="2160"/>
          </w:tcPr>
          <w:p>
            <w:r/>
            <w:r>
              <w:rPr>
                <w:sz w:val="18"/>
              </w:rPr>
              <w:t>(ignored)</w:t>
            </w:r>
          </w:p>
        </w:tc>
        <w:tc>
          <w:tcPr>
            <w:tcW w:type="dxa" w:w="3312"/>
          </w:tcPr>
          <w:p>
            <w:r/>
            <w:r>
              <w:rPr>
                <w:sz w:val="18"/>
              </w:rPr>
              <w:t>Keep-alive.</w:t>
            </w:r>
          </w:p>
        </w:tc>
      </w:tr>
    </w:tbl>
    <w:p>
      <w:pPr>
        <w:pStyle w:val="BodyText"/>
      </w:pPr>
      <w:r>
        <w:t>Usage: message_start carries initial input_tokens and output_tokens; the final message_delta carries cumulative usage including cache_creation_input_tokens (cache write) and cache_read_input_tokens (cache read). Read authoritative totals from the last message_delta.</w:t>
      </w:r>
    </w:p>
    <w:p>
      <w:pPr>
        <w:pStyle w:val="Heading3"/>
      </w:pPr>
      <w:r>
        <w:t>OpenAI Responses streaming - exact mapping</w:t>
      </w:r>
    </w:p>
    <w:p>
      <w:pPr>
        <w:pStyle w:val="FirstParagraph"/>
      </w:pPr>
      <w:r>
        <w:t>Item-oriented sequence for reasoning, text, and a function call:</w:t>
      </w:r>
    </w:p>
    <w:p>
      <w:pPr>
        <w:pStyle w:val="SourceCode"/>
      </w:pPr>
      <w:r>
        <w:rPr>
          <w:rStyle w:val="VerbatimChar"/>
        </w:rPr>
        <w:t xml:space="preserve">response.created  -&gt;  response.in_progress</w:t>
      </w:r>
      <w:r>
        <w:br/>
      </w:r>
      <w:r>
        <w:rPr>
          <w:rStyle w:val="VerbatimChar"/>
        </w:rPr>
        <w:t xml:space="preserve">response.output_item.added        # item.type:</w:t>
      </w:r>
      <w:r>
        <w:br/>
      </w:r>
      <w:r>
        <w:rPr>
          <w:rStyle w:val="VerbatimChar"/>
        </w:rPr>
        <w:t xml:space="preserve">                                  #   reasoning | message | function_call | ...</w:t>
      </w:r>
      <w:r>
        <w:br/>
      </w:r>
      <w:r>
        <w:rPr>
          <w:rStyle w:val="VerbatimChar"/>
        </w:rPr>
        <w:t xml:space="preserve">  # reasoning item:</w:t>
      </w:r>
      <w:r>
        <w:br/>
      </w:r>
      <w:r>
        <w:rPr>
          <w:rStyle w:val="VerbatimChar"/>
        </w:rPr>
        <w:t xml:space="preserve">  response.reasoning_summary_part.added</w:t>
      </w:r>
      <w:r>
        <w:br/>
      </w:r>
      <w:r>
        <w:rPr>
          <w:rStyle w:val="VerbatimChar"/>
        </w:rPr>
        <w:t xml:space="preserve">  response.reasoning_summary_text.delta ... .done</w:t>
      </w:r>
      <w:r>
        <w:br/>
      </w:r>
      <w:r>
        <w:rPr>
          <w:rStyle w:val="VerbatimChar"/>
        </w:rPr>
        <w:t xml:space="preserve">  response.reasoning_summary_part.done</w:t>
      </w:r>
      <w:r>
        <w:br/>
      </w:r>
      <w:r>
        <w:rPr>
          <w:rStyle w:val="VerbatimChar"/>
        </w:rPr>
        <w:t xml:space="preserve">response.output_item.done</w:t>
      </w:r>
      <w:r>
        <w:br/>
      </w:r>
      <w:r>
        <w:rPr>
          <w:rStyle w:val="VerbatimChar"/>
        </w:rPr>
        <w:t xml:space="preserve">response.output_item.added        # message</w:t>
      </w:r>
      <w:r>
        <w:br/>
      </w:r>
      <w:r>
        <w:rPr>
          <w:rStyle w:val="VerbatimChar"/>
        </w:rPr>
        <w:t xml:space="preserve">  response.content_part.added</w:t>
      </w:r>
      <w:r>
        <w:br/>
      </w:r>
      <w:r>
        <w:rPr>
          <w:rStyle w:val="VerbatimChar"/>
        </w:rPr>
        <w:t xml:space="preserve">  response.output_text.delta ... response.output_text.done</w:t>
      </w:r>
      <w:r>
        <w:br/>
      </w:r>
      <w:r>
        <w:rPr>
          <w:rStyle w:val="VerbatimChar"/>
        </w:rPr>
        <w:t xml:space="preserve">  response.content_part.done</w:t>
      </w:r>
      <w:r>
        <w:br/>
      </w:r>
      <w:r>
        <w:rPr>
          <w:rStyle w:val="VerbatimChar"/>
        </w:rPr>
        <w:t xml:space="preserve">response.output_item.done</w:t>
      </w:r>
      <w:r>
        <w:br/>
      </w:r>
      <w:r>
        <w:rPr>
          <w:rStyle w:val="VerbatimChar"/>
        </w:rPr>
        <w:t xml:space="preserve">response.output_item.added        # function_call  (call_id, name)</w:t>
      </w:r>
      <w:r>
        <w:br/>
      </w:r>
      <w:r>
        <w:rPr>
          <w:rStyle w:val="VerbatimChar"/>
        </w:rPr>
        <w:t xml:space="preserve">  response.function_call_arguments.delta ... .done</w:t>
      </w:r>
      <w:r>
        <w:br/>
      </w:r>
      <w:r>
        <w:rPr>
          <w:rStyle w:val="VerbatimChar"/>
        </w:rPr>
        <w:t xml:space="preserve">response.output_item.done</w:t>
      </w:r>
      <w:r>
        <w:br/>
      </w:r>
      <w:r>
        <w:rPr>
          <w:rStyle w:val="VerbatimChar"/>
        </w:rPr>
        <w:t xml:space="preserve">response.completed                # response.usage (authoritative)</w:t>
      </w:r>
      <w:r>
        <w:br/>
      </w:r>
      <w:r>
        <w:rPr>
          <w:rStyle w:val="VerbatimChar"/>
        </w:rPr>
        <w:t xml:space="preserve">response.incomplete | response.failed | error</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4032"/>
          </w:tcPr>
          <w:p>
            <w:r/>
            <w:r>
              <w:rPr>
                <w:b/>
                <w:sz w:val="18"/>
              </w:rPr>
              <w:t>OpenAI source (event)</w:t>
            </w:r>
          </w:p>
        </w:tc>
        <w:tc>
          <w:tcPr>
            <w:tcW w:type="dxa" w:w="2160"/>
          </w:tcPr>
          <w:p>
            <w:r/>
            <w:r>
              <w:rPr>
                <w:b/>
                <w:sz w:val="18"/>
              </w:rPr>
              <w:t>Normalized</w:t>
            </w:r>
          </w:p>
        </w:tc>
        <w:tc>
          <w:tcPr>
            <w:tcW w:type="dxa" w:w="3168"/>
          </w:tcPr>
          <w:p>
            <w:r/>
            <w:r>
              <w:rPr>
                <w:b/>
                <w:sz w:val="18"/>
              </w:rPr>
              <w:t>Notes</w:t>
            </w:r>
          </w:p>
        </w:tc>
      </w:tr>
      <w:tr>
        <w:tc>
          <w:tcPr>
            <w:tcW w:type="dxa" w:w="4032"/>
          </w:tcPr>
          <w:p>
            <w:r/>
            <w:r>
              <w:rPr>
                <w:sz w:val="18"/>
              </w:rPr>
              <w:t>output_item.added type=reasoning; reasoning_summary_text.delta</w:t>
            </w:r>
          </w:p>
        </w:tc>
        <w:tc>
          <w:tcPr>
            <w:tcW w:type="dxa" w:w="2160"/>
          </w:tcPr>
          <w:p>
            <w:r/>
            <w:r>
              <w:rPr>
                <w:sz w:val="18"/>
              </w:rPr>
              <w:t>ReasoningDeltaEvent</w:t>
            </w:r>
          </w:p>
        </w:tc>
        <w:tc>
          <w:tcPr>
            <w:tcW w:type="dxa" w:w="3168"/>
          </w:tcPr>
          <w:p>
            <w:r/>
            <w:r>
              <w:rPr>
                <w:sz w:val="18"/>
              </w:rPr>
              <w:t>Summary text only; store reasoning item / encrypted_content as ProviderReasoningItem.</w:t>
            </w:r>
          </w:p>
        </w:tc>
      </w:tr>
      <w:tr>
        <w:tc>
          <w:tcPr>
            <w:tcW w:type="dxa" w:w="4032"/>
          </w:tcPr>
          <w:p>
            <w:r/>
            <w:r>
              <w:rPr>
                <w:sz w:val="18"/>
              </w:rPr>
              <w:t>response.output_text.delta (/.done)</w:t>
            </w:r>
          </w:p>
        </w:tc>
        <w:tc>
          <w:tcPr>
            <w:tcW w:type="dxa" w:w="2160"/>
          </w:tcPr>
          <w:p>
            <w:r/>
            <w:r>
              <w:rPr>
                <w:sz w:val="18"/>
              </w:rPr>
              <w:t>TextDeltaEvent</w:t>
            </w:r>
          </w:p>
        </w:tc>
        <w:tc>
          <w:tcPr>
            <w:tcW w:type="dxa" w:w="3168"/>
          </w:tcPr>
          <w:p>
            <w:r/>
            <w:r>
              <w:rPr>
                <w:sz w:val="18"/>
              </w:rPr>
              <w:t>Assistant visible text.</w:t>
            </w:r>
          </w:p>
        </w:tc>
      </w:tr>
      <w:tr>
        <w:tc>
          <w:tcPr>
            <w:tcW w:type="dxa" w:w="4032"/>
          </w:tcPr>
          <w:p>
            <w:r/>
            <w:r>
              <w:rPr>
                <w:sz w:val="18"/>
              </w:rPr>
              <w:t>response.function_call_arguments.delta (/.done)</w:t>
            </w:r>
          </w:p>
        </w:tc>
        <w:tc>
          <w:tcPr>
            <w:tcW w:type="dxa" w:w="2160"/>
          </w:tcPr>
          <w:p>
            <w:r/>
            <w:r>
              <w:rPr>
                <w:sz w:val="18"/>
              </w:rPr>
              <w:t>ToolCallDeltaEvent</w:t>
            </w:r>
          </w:p>
        </w:tc>
        <w:tc>
          <w:tcPr>
            <w:tcW w:type="dxa" w:w="3168"/>
          </w:tcPr>
          <w:p>
            <w:r/>
            <w:r>
              <w:rPr>
                <w:sz w:val="18"/>
              </w:rPr>
              <w:t>Partial JSON; assemble per output item; final on .done.</w:t>
            </w:r>
          </w:p>
        </w:tc>
      </w:tr>
      <w:tr>
        <w:tc>
          <w:tcPr>
            <w:tcW w:type="dxa" w:w="4032"/>
          </w:tcPr>
          <w:p>
            <w:r/>
            <w:r>
              <w:rPr>
                <w:sz w:val="18"/>
              </w:rPr>
              <w:t>response.output_item.added type=function_call</w:t>
            </w:r>
          </w:p>
        </w:tc>
        <w:tc>
          <w:tcPr>
            <w:tcW w:type="dxa" w:w="2160"/>
          </w:tcPr>
          <w:p>
            <w:r/>
            <w:r>
              <w:rPr>
                <w:sz w:val="18"/>
              </w:rPr>
              <w:t>(tool-call start)</w:t>
            </w:r>
          </w:p>
        </w:tc>
        <w:tc>
          <w:tcPr>
            <w:tcW w:type="dxa" w:w="3168"/>
          </w:tcPr>
          <w:p>
            <w:r/>
            <w:r>
              <w:rPr>
                <w:sz w:val="18"/>
              </w:rPr>
              <w:t>Carries call_id and name; preserve call_id for the tool result.</w:t>
            </w:r>
          </w:p>
        </w:tc>
      </w:tr>
      <w:tr>
        <w:tc>
          <w:tcPr>
            <w:tcW w:type="dxa" w:w="4032"/>
          </w:tcPr>
          <w:p>
            <w:r/>
            <w:r>
              <w:rPr>
                <w:sz w:val="18"/>
              </w:rPr>
              <w:t>response.completed -&gt; response.usage</w:t>
            </w:r>
          </w:p>
        </w:tc>
        <w:tc>
          <w:tcPr>
            <w:tcW w:type="dxa" w:w="2160"/>
          </w:tcPr>
          <w:p>
            <w:r/>
            <w:r>
              <w:rPr>
                <w:sz w:val="18"/>
              </w:rPr>
              <w:t>ModelCompletedEvent.usage</w:t>
            </w:r>
          </w:p>
        </w:tc>
        <w:tc>
          <w:tcPr>
            <w:tcW w:type="dxa" w:w="3168"/>
          </w:tcPr>
          <w:p>
            <w:r/>
            <w:r>
              <w:rPr>
                <w:sz w:val="18"/>
              </w:rPr>
              <w:t>Authoritative totals.</w:t>
            </w:r>
          </w:p>
        </w:tc>
      </w:tr>
      <w:tr>
        <w:tc>
          <w:tcPr>
            <w:tcW w:type="dxa" w:w="4032"/>
          </w:tcPr>
          <w:p>
            <w:r/>
            <w:r>
              <w:rPr>
                <w:sz w:val="18"/>
              </w:rPr>
              <w:t>response.incomplete</w:t>
            </w:r>
          </w:p>
        </w:tc>
        <w:tc>
          <w:tcPr>
            <w:tcW w:type="dxa" w:w="2160"/>
          </w:tcPr>
          <w:p>
            <w:r/>
            <w:r>
              <w:rPr>
                <w:sz w:val="18"/>
              </w:rPr>
              <w:t>ModelCompletedEvent (stop=incomplete)</w:t>
            </w:r>
          </w:p>
        </w:tc>
        <w:tc>
          <w:tcPr>
            <w:tcW w:type="dxa" w:w="3168"/>
          </w:tcPr>
          <w:p>
            <w:r/>
            <w:r>
              <w:rPr>
                <w:sz w:val="18"/>
              </w:rPr>
              <w:t>e.g. max_output_tokens; see incomplete_details.reason.</w:t>
            </w:r>
          </w:p>
        </w:tc>
      </w:tr>
      <w:tr>
        <w:tc>
          <w:tcPr>
            <w:tcW w:type="dxa" w:w="4032"/>
          </w:tcPr>
          <w:p>
            <w:r/>
            <w:r>
              <w:rPr>
                <w:sz w:val="18"/>
              </w:rPr>
              <w:t>response.failed / error</w:t>
            </w:r>
          </w:p>
        </w:tc>
        <w:tc>
          <w:tcPr>
            <w:tcW w:type="dxa" w:w="2160"/>
          </w:tcPr>
          <w:p>
            <w:r/>
            <w:r>
              <w:rPr>
                <w:sz w:val="18"/>
              </w:rPr>
              <w:t>ModelFailedEvent</w:t>
            </w:r>
          </w:p>
        </w:tc>
        <w:tc>
          <w:tcPr>
            <w:tcW w:type="dxa" w:w="3168"/>
          </w:tcPr>
          <w:p>
            <w:r/>
            <w:r>
              <w:rPr>
                <w:sz w:val="18"/>
              </w:rPr>
              <w:t>Map to internal error taxonomy.</w:t>
            </w:r>
          </w:p>
        </w:tc>
      </w:tr>
    </w:tbl>
    <w:p>
      <w:pPr>
        <w:pStyle w:val="BodyText"/>
      </w:pPr>
      <w:r>
        <w:t>Usage: response.completed.response.usage = { input_tokens, input_tokens_details.cached_tokens, output_tokens, output_tokens_details.reasoning_tokens, total_tokens }.</w:t>
      </w:r>
    </w:p>
    <w:p>
      <w:pPr>
        <w:pStyle w:val="Heading3"/>
      </w:pPr>
      <w:r>
        <w:t>Usage field mapping (both providers -&gt; RunUsage)</w:t>
      </w:r>
    </w:p>
    <w:tbl>
      <w:tblPr>
        <w:tblW w:w="9359"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2736"/>
          </w:tcPr>
          <w:p>
            <w:r/>
            <w:r>
              <w:rPr>
                <w:b/>
                <w:sz w:val="18"/>
              </w:rPr>
              <w:t>RunUsage field</w:t>
            </w:r>
          </w:p>
        </w:tc>
        <w:tc>
          <w:tcPr>
            <w:tcW w:type="dxa" w:w="3312"/>
          </w:tcPr>
          <w:p>
            <w:r/>
            <w:r>
              <w:rPr>
                <w:b/>
                <w:sz w:val="18"/>
              </w:rPr>
              <w:t>Anthropic</w:t>
            </w:r>
          </w:p>
        </w:tc>
        <w:tc>
          <w:tcPr>
            <w:tcW w:type="dxa" w:w="3312"/>
          </w:tcPr>
          <w:p>
            <w:r/>
            <w:r>
              <w:rPr>
                <w:b/>
                <w:sz w:val="18"/>
              </w:rPr>
              <w:t>OpenAI</w:t>
            </w:r>
          </w:p>
        </w:tc>
      </w:tr>
      <w:tr>
        <w:tc>
          <w:tcPr>
            <w:tcW w:type="dxa" w:w="2736"/>
          </w:tcPr>
          <w:p>
            <w:r/>
            <w:r>
              <w:rPr>
                <w:sz w:val="18"/>
              </w:rPr>
              <w:t>input_tokens (uncached)</w:t>
            </w:r>
          </w:p>
        </w:tc>
        <w:tc>
          <w:tcPr>
            <w:tcW w:type="dxa" w:w="3312"/>
          </w:tcPr>
          <w:p>
            <w:r/>
            <w:r>
              <w:rPr>
                <w:sz w:val="18"/>
              </w:rPr>
              <w:t>usage.input_tokens</w:t>
            </w:r>
          </w:p>
        </w:tc>
        <w:tc>
          <w:tcPr>
            <w:tcW w:type="dxa" w:w="3312"/>
          </w:tcPr>
          <w:p>
            <w:r/>
            <w:r>
              <w:rPr>
                <w:sz w:val="18"/>
              </w:rPr>
              <w:t>input_tokens - input_tokens_details.cached_tokens</w:t>
            </w:r>
          </w:p>
        </w:tc>
      </w:tr>
      <w:tr>
        <w:tc>
          <w:tcPr>
            <w:tcW w:type="dxa" w:w="2736"/>
          </w:tcPr>
          <w:p>
            <w:r/>
            <w:r>
              <w:rPr>
                <w:sz w:val="18"/>
              </w:rPr>
              <w:t>cached_input_tokens</w:t>
            </w:r>
          </w:p>
        </w:tc>
        <w:tc>
          <w:tcPr>
            <w:tcW w:type="dxa" w:w="3312"/>
          </w:tcPr>
          <w:p>
            <w:r/>
            <w:r>
              <w:rPr>
                <w:sz w:val="18"/>
              </w:rPr>
              <w:t>usage.cache_read_input_tokens</w:t>
            </w:r>
          </w:p>
        </w:tc>
        <w:tc>
          <w:tcPr>
            <w:tcW w:type="dxa" w:w="3312"/>
          </w:tcPr>
          <w:p>
            <w:r/>
            <w:r>
              <w:rPr>
                <w:sz w:val="18"/>
              </w:rPr>
              <w:t>input_tokens_details.cached_tokens</w:t>
            </w:r>
          </w:p>
        </w:tc>
      </w:tr>
      <w:tr>
        <w:tc>
          <w:tcPr>
            <w:tcW w:type="dxa" w:w="2736"/>
          </w:tcPr>
          <w:p>
            <w:r/>
            <w:r>
              <w:rPr>
                <w:sz w:val="18"/>
              </w:rPr>
              <w:t>output_tokens</w:t>
            </w:r>
          </w:p>
        </w:tc>
        <w:tc>
          <w:tcPr>
            <w:tcW w:type="dxa" w:w="3312"/>
          </w:tcPr>
          <w:p>
            <w:r/>
            <w:r>
              <w:rPr>
                <w:sz w:val="18"/>
              </w:rPr>
              <w:t>usage.output_tokens (cumulative)</w:t>
            </w:r>
          </w:p>
        </w:tc>
        <w:tc>
          <w:tcPr>
            <w:tcW w:type="dxa" w:w="3312"/>
          </w:tcPr>
          <w:p>
            <w:r/>
            <w:r>
              <w:rPr>
                <w:sz w:val="18"/>
              </w:rPr>
              <w:t>output_tokens</w:t>
            </w:r>
          </w:p>
        </w:tc>
      </w:tr>
      <w:tr>
        <w:tc>
          <w:tcPr>
            <w:tcW w:type="dxa" w:w="2736"/>
          </w:tcPr>
          <w:p>
            <w:r/>
            <w:r>
              <w:rPr>
                <w:sz w:val="18"/>
              </w:rPr>
              <w:t>reasoning_tokens</w:t>
            </w:r>
          </w:p>
        </w:tc>
        <w:tc>
          <w:tcPr>
            <w:tcW w:type="dxa" w:w="3312"/>
          </w:tcPr>
          <w:p>
            <w:r/>
            <w:r>
              <w:rPr>
                <w:sz w:val="18"/>
              </w:rPr>
              <w:t>included in output_tokens</w:t>
            </w:r>
          </w:p>
        </w:tc>
        <w:tc>
          <w:tcPr>
            <w:tcW w:type="dxa" w:w="3312"/>
          </w:tcPr>
          <w:p>
            <w:r/>
            <w:r>
              <w:rPr>
                <w:sz w:val="18"/>
              </w:rPr>
              <w:t>output_tokens_details.reasoning_tokens</w:t>
            </w:r>
          </w:p>
        </w:tc>
      </w:tr>
    </w:tbl>
    <w:p>
      <w:pPr>
        <w:pStyle w:val="BodyText"/>
      </w:pPr>
      <w:r>
        <w:t>Anthropic bills thinking within output_tokens and separates cache read from cache write; cache_creation_input_tokens (write) is priced above uncached input, so track it as a fifth class if cache writes are used. OpenAI reports cached_tokens as a discount class within input and reasoning_tokens as a subset of output. Map both onto RunUsage’s classes (uncached input, cached input, output, reasoning) plus, for Anthropic, an optional cache-write counter. Exact event and field names should be re-verified against current provider docs at implementation time.</w:t>
      </w:r>
    </w:p>
    <w:p>
      <w:pPr>
        <w:pStyle w:val="FirstParagraph"/>
      </w:pPr>
      <w:r>
        <w:t xml:space="preserve">A completed turn should contain:</w:t>
      </w:r>
    </w:p>
    <w:p>
      <w:pPr>
        <w:pStyle w:val="SourceCode"/>
      </w:pPr>
      <w:r>
        <w:rPr>
          <w:rStyle w:val="VerbatimChar"/>
        </w:rPr>
        <w:t xml:space="preserve">class ModelTurn(BaseModel):</w:t>
      </w:r>
      <w:r>
        <w:br/>
      </w:r>
      <w:r>
        <w:rPr>
          <w:rStyle w:val="VerbatimChar"/>
        </w:rPr>
        <w:t xml:space="preserve">    assistant_messages: list[AssistantMessage]</w:t>
      </w:r>
      <w:r>
        <w:br/>
      </w:r>
      <w:r>
        <w:rPr>
          <w:rStyle w:val="VerbatimChar"/>
        </w:rPr>
        <w:t xml:space="preserve">    tool_calls: list[ToolCallItem]</w:t>
      </w:r>
      <w:r>
        <w:br/>
      </w:r>
      <w:r>
        <w:rPr>
          <w:rStyle w:val="VerbatimChar"/>
        </w:rPr>
        <w:t xml:space="preserve">    usage: ModelUsage</w:t>
      </w:r>
      <w:r>
        <w:br/>
      </w:r>
      <w:r>
        <w:rPr>
          <w:rStyle w:val="VerbatimChar"/>
        </w:rPr>
        <w:t xml:space="preserve">    stop_reason: str</w:t>
      </w:r>
      <w:r>
        <w:br/>
      </w:r>
      <w:r>
        <w:rPr>
          <w:rStyle w:val="VerbatimChar"/>
        </w:rPr>
        <w:t xml:space="preserve">    provider_metadata: dict[str, Any]</w:t>
      </w:r>
    </w:p>
    <w:p>
      <w:pPr>
        <w:pStyle w:val="FirstParagraph"/>
      </w:pPr>
      <w:r>
        <w:t xml:space="preserve">Provider metadata may include response IDs and cache information, but application logic must not rely on provider-specific fields.</w:t>
      </w:r>
    </w:p>
    <w:bookmarkEnd w:id="63"/>
    <w:bookmarkStart w:id="64" w:name="fake-provider"/>
    <w:p>
      <w:pPr>
        <w:pStyle w:val="Heading2"/>
      </w:pPr>
      <w:r>
        <w:t xml:space="preserve">10.3 Fake provider</w:t>
      </w:r>
    </w:p>
    <w:p>
      <w:pPr>
        <w:pStyle w:val="FirstParagraph"/>
      </w:pPr>
      <w:r>
        <w:t xml:space="preserve">The fake provider is mandatory.</w:t>
      </w:r>
    </w:p>
    <w:p>
      <w:pPr>
        <w:pStyle w:val="BodyText"/>
      </w:pPr>
      <w:r>
        <w:t xml:space="preserve">It should support scripted responses such as:</w:t>
      </w:r>
    </w:p>
    <w:p>
      <w:pPr>
        <w:pStyle w:val="SourceCode"/>
      </w:pPr>
      <w:r>
        <w:rPr>
          <w:rStyle w:val="VerbatimChar"/>
        </w:rPr>
        <w:t xml:space="preserve">FakeModelScript(</w:t>
      </w:r>
      <w:r>
        <w:br/>
      </w:r>
      <w:r>
        <w:rPr>
          <w:rStyle w:val="VerbatimChar"/>
        </w:rPr>
        <w:t xml:space="preserve">    turns=[</w:t>
      </w:r>
      <w:r>
        <w:br/>
      </w:r>
      <w:r>
        <w:rPr>
          <w:rStyle w:val="VerbatimChar"/>
        </w:rPr>
        <w:t xml:space="preserve">        ToolCallTurn(</w:t>
      </w:r>
      <w:r>
        <w:br/>
      </w:r>
      <w:r>
        <w:rPr>
          <w:rStyle w:val="VerbatimChar"/>
        </w:rPr>
        <w:t xml:space="preserve">            tool_name="math.calculate",</w:t>
      </w:r>
      <w:r>
        <w:br/>
      </w:r>
      <w:r>
        <w:rPr>
          <w:rStyle w:val="VerbatimChar"/>
        </w:rPr>
        <w:t xml:space="preserve">            arguments={"expression": "12 * 9"},</w:t>
      </w:r>
      <w:r>
        <w:br/>
      </w:r>
      <w:r>
        <w:rPr>
          <w:rStyle w:val="VerbatimChar"/>
        </w:rPr>
        <w:t xml:space="preserve">        ),</w:t>
      </w:r>
      <w:r>
        <w:br/>
      </w:r>
      <w:r>
        <w:rPr>
          <w:rStyle w:val="VerbatimChar"/>
        </w:rPr>
        <w:t xml:space="preserve">        FinalTurn(text="The result is 108."),</w:t>
      </w:r>
      <w:r>
        <w:br/>
      </w:r>
      <w:r>
        <w:rPr>
          <w:rStyle w:val="VerbatimChar"/>
        </w:rPr>
        <w:t xml:space="preserve">    ]</w:t>
      </w:r>
      <w:r>
        <w:br/>
      </w:r>
      <w:r>
        <w:rPr>
          <w:rStyle w:val="VerbatimChar"/>
        </w:rPr>
        <w:t xml:space="preserve">)</w:t>
      </w:r>
    </w:p>
    <w:p>
      <w:pPr>
        <w:pStyle w:val="FirstParagraph"/>
      </w:pPr>
      <w:r>
        <w:t xml:space="preserve">It must be able to simulate:</w:t>
      </w:r>
    </w:p>
    <w:p>
      <w:pPr>
        <w:pStyle w:val="Compact"/>
        <w:numPr>
          <w:ilvl w:val="0"/>
          <w:numId w:val="1020"/>
        </w:numPr>
      </w:pPr>
      <w:r>
        <w:t xml:space="preserve">Direct final answers</w:t>
      </w:r>
    </w:p>
    <w:p>
      <w:pPr>
        <w:pStyle w:val="Compact"/>
        <w:numPr>
          <w:ilvl w:val="0"/>
          <w:numId w:val="1020"/>
        </w:numPr>
      </w:pPr>
      <w:r>
        <w:t xml:space="preserve">Valid tool calls</w:t>
      </w:r>
    </w:p>
    <w:p>
      <w:pPr>
        <w:pStyle w:val="Compact"/>
        <w:numPr>
          <w:ilvl w:val="0"/>
          <w:numId w:val="1020"/>
        </w:numPr>
      </w:pPr>
      <w:r>
        <w:t xml:space="preserve">Invalid tool calls</w:t>
      </w:r>
    </w:p>
    <w:p>
      <w:pPr>
        <w:pStyle w:val="Compact"/>
        <w:numPr>
          <w:ilvl w:val="0"/>
          <w:numId w:val="1020"/>
        </w:numPr>
      </w:pPr>
      <w:r>
        <w:t xml:space="preserve">Multiple tool calls</w:t>
      </w:r>
    </w:p>
    <w:p>
      <w:pPr>
        <w:pStyle w:val="Compact"/>
        <w:numPr>
          <w:ilvl w:val="0"/>
          <w:numId w:val="1020"/>
        </w:numPr>
      </w:pPr>
      <w:r>
        <w:t xml:space="preserve">Streaming text</w:t>
      </w:r>
    </w:p>
    <w:p>
      <w:pPr>
        <w:pStyle w:val="Compact"/>
        <w:numPr>
          <w:ilvl w:val="0"/>
          <w:numId w:val="1020"/>
        </w:numPr>
      </w:pPr>
      <w:r>
        <w:t xml:space="preserve">Transient errors</w:t>
      </w:r>
    </w:p>
    <w:p>
      <w:pPr>
        <w:pStyle w:val="Compact"/>
        <w:numPr>
          <w:ilvl w:val="0"/>
          <w:numId w:val="1020"/>
        </w:numPr>
      </w:pPr>
      <w:r>
        <w:t xml:space="preserve">Permanent errors</w:t>
      </w:r>
    </w:p>
    <w:p>
      <w:pPr>
        <w:pStyle w:val="Compact"/>
        <w:numPr>
          <w:ilvl w:val="0"/>
          <w:numId w:val="1020"/>
        </w:numPr>
      </w:pPr>
      <w:r>
        <w:t xml:space="preserve">Timeouts</w:t>
      </w:r>
    </w:p>
    <w:p>
      <w:pPr>
        <w:pStyle w:val="Compact"/>
        <w:numPr>
          <w:ilvl w:val="0"/>
          <w:numId w:val="1020"/>
        </w:numPr>
      </w:pPr>
      <w:r>
        <w:t xml:space="preserve">Malformed provider output</w:t>
      </w:r>
    </w:p>
    <w:p>
      <w:pPr>
        <w:pStyle w:val="FirstParagraph"/>
      </w:pPr>
      <w:r>
        <w:t xml:space="preserve">All runtime tests should use the fake provider unless explicitly marked as live.</w:t>
      </w:r>
    </w:p>
    <w:bookmarkEnd w:id="64"/>
    <w:bookmarkStart w:id="65" w:name="openai-adapter"/>
    <w:p>
      <w:pPr>
        <w:pStyle w:val="Heading2"/>
      </w:pPr>
      <w:r>
        <w:t xml:space="preserve">10.4 OpenAI adapter</w:t>
      </w:r>
    </w:p>
    <w:p>
      <w:pPr>
        <w:pStyle w:val="FirstParagraph"/>
      </w:pPr>
      <w:r>
        <w:t xml:space="preserve">The OpenAI adapter must:</w:t>
      </w:r>
    </w:p>
    <w:p>
      <w:pPr>
        <w:pStyle w:val="Compact"/>
        <w:numPr>
          <w:ilvl w:val="0"/>
          <w:numId w:val="1021"/>
        </w:numPr>
      </w:pPr>
      <w:r>
        <w:t xml:space="preserve">Map normalized messages to Responses API input items</w:t>
      </w:r>
    </w:p>
    <w:p>
      <w:pPr>
        <w:pStyle w:val="Compact"/>
        <w:numPr>
          <w:ilvl w:val="0"/>
          <w:numId w:val="1021"/>
        </w:numPr>
      </w:pPr>
      <w:r>
        <w:t xml:space="preserve">Map</w:t>
      </w:r>
      <w:r>
        <w:t xml:space="preserve"> </w:t>
      </w:r>
      <w:r>
        <w:rPr>
          <w:rStyle w:val="VerbatimChar"/>
        </w:rPr>
        <w:t xml:space="preserve">ToolSpec</w:t>
      </w:r>
      <w:r>
        <w:t xml:space="preserve"> </w:t>
      </w:r>
      <w:r>
        <w:t xml:space="preserve">to provider function definitions</w:t>
      </w:r>
    </w:p>
    <w:p>
      <w:pPr>
        <w:pStyle w:val="Compact"/>
        <w:numPr>
          <w:ilvl w:val="0"/>
          <w:numId w:val="1021"/>
        </w:numPr>
      </w:pPr>
      <w:r>
        <w:t xml:space="preserve">Parse text and tool-call outputs</w:t>
      </w:r>
    </w:p>
    <w:p>
      <w:pPr>
        <w:pStyle w:val="Compact"/>
        <w:numPr>
          <w:ilvl w:val="0"/>
          <w:numId w:val="1021"/>
        </w:numPr>
      </w:pPr>
      <w:r>
        <w:t xml:space="preserve">Preserve provider tool-call IDs</w:t>
      </w:r>
    </w:p>
    <w:p>
      <w:pPr>
        <w:pStyle w:val="Compact"/>
        <w:numPr>
          <w:ilvl w:val="0"/>
          <w:numId w:val="1021"/>
        </w:numPr>
      </w:pPr>
      <w:r>
        <w:t xml:space="preserve">Stream normalized deltas</w:t>
      </w:r>
    </w:p>
    <w:p>
      <w:pPr>
        <w:pStyle w:val="Compact"/>
        <w:numPr>
          <w:ilvl w:val="0"/>
          <w:numId w:val="1021"/>
        </w:numPr>
      </w:pPr>
      <w:r>
        <w:t xml:space="preserve">Capture usage</w:t>
      </w:r>
    </w:p>
    <w:p>
      <w:pPr>
        <w:pStyle w:val="Compact"/>
        <w:numPr>
          <w:ilvl w:val="0"/>
          <w:numId w:val="1021"/>
        </w:numPr>
      </w:pPr>
      <w:r>
        <w:t xml:space="preserve">Capture the provider response ID in metadata</w:t>
      </w:r>
    </w:p>
    <w:p>
      <w:pPr>
        <w:pStyle w:val="Compact"/>
        <w:numPr>
          <w:ilvl w:val="0"/>
          <w:numId w:val="1021"/>
        </w:numPr>
      </w:pPr>
      <w:r>
        <w:t xml:space="preserve">Convert provider exceptions into the internal error taxonomy</w:t>
      </w:r>
    </w:p>
    <w:p>
      <w:pPr>
        <w:pStyle w:val="Compact"/>
        <w:numPr>
          <w:ilvl w:val="0"/>
          <w:numId w:val="1021"/>
        </w:numPr>
      </w:pPr>
      <w:r>
        <w:t xml:space="preserve">Respect cancellation and deadlines</w:t>
      </w:r>
    </w:p>
    <w:p>
      <w:pPr>
        <w:pStyle w:val="Compact"/>
        <w:numPr>
          <w:ilvl w:val="0"/>
          <w:numId w:val="1021"/>
        </w:numPr>
      </w:pPr>
      <w:r>
        <w:t xml:space="preserve">Apply provider retries only to transient failures</w:t>
      </w:r>
    </w:p>
    <w:p>
      <w:pPr>
        <w:pStyle w:val="Compact"/>
        <w:numPr>
          <w:ilvl w:val="0"/>
          <w:numId w:val="1021"/>
        </w:numPr>
      </w:pPr>
      <w:r>
        <w:t xml:space="preserve">Never execute tools itself</w:t>
      </w:r>
    </w:p>
    <w:p>
      <w:pPr>
        <w:pStyle w:val="Compact"/>
        <w:numPr>
          <w:ilvl w:val="0"/>
          <w:numId w:val="1021"/>
        </w:numPr>
      </w:pPr>
      <w:r>
        <w:t xml:space="preserve">Never store API keys in events or logs</w:t>
      </w:r>
    </w:p>
    <w:p>
      <w:pPr>
        <w:pStyle w:val="FirstParagraph"/>
      </w:pPr>
      <w:r>
        <w:t xml:space="preserve">Add recorded adapter fixtures with secrets and sensitive content removed.</w:t>
      </w:r>
    </w:p>
    <w:p>
      <w:pPr>
        <w:pStyle w:val="Heading3"/>
      </w:pPr>
      <w:r>
        <w:t>Anthropic adapter</w:t>
      </w:r>
    </w:p>
    <w:p>
      <w:pPr>
        <w:pStyle w:val="FirstParagraph"/>
      </w:pPr>
      <w:r>
        <w:t>The Anthropic Messages adapter must:</w:t>
      </w:r>
    </w:p>
    <w:p>
      <w:pPr>
        <w:pStyle w:val="Compact"/>
        <w:numPr>
          <w:ilvl w:val="0"/>
          <w:numId w:val="1003"/>
        </w:numPr>
      </w:pPr>
      <w:r>
        <w:t>Map normalized messages to Messages API content blocks (text, tool_use, tool_result).</w:t>
      </w:r>
    </w:p>
    <w:p>
      <w:pPr>
        <w:pStyle w:val="Compact"/>
        <w:numPr>
          <w:ilvl w:val="0"/>
          <w:numId w:val="1003"/>
        </w:numPr>
      </w:pPr>
      <w:r>
        <w:t>Emit and round-trip thinking and redacted_thinking blocks verbatim, including the opaque signature.</w:t>
      </w:r>
    </w:p>
    <w:p>
      <w:pPr>
        <w:pStyle w:val="Compact"/>
        <w:numPr>
          <w:ilvl w:val="0"/>
          <w:numId w:val="1003"/>
        </w:numPr>
      </w:pPr>
      <w:r>
        <w:t>Never drop, reorder, or modify thinking blocks in the last assistant message during tool use; the API rejects a modified sequence with a 400 error.</w:t>
      </w:r>
    </w:p>
    <w:p>
      <w:pPr>
        <w:pStyle w:val="Compact"/>
        <w:numPr>
          <w:ilvl w:val="0"/>
          <w:numId w:val="1003"/>
        </w:numPr>
      </w:pPr>
      <w:r>
        <w:t>Filter reasoning blocks on type in (thinking, redacted_thinking) so redacted blocks are never silently dropped.</w:t>
      </w:r>
    </w:p>
    <w:p>
      <w:pPr>
        <w:pStyle w:val="Compact"/>
        <w:numPr>
          <w:ilvl w:val="0"/>
          <w:numId w:val="1003"/>
        </w:numPr>
      </w:pPr>
      <w:r>
        <w:t>Translate CacheHints into cache_control breakpoints.</w:t>
      </w:r>
    </w:p>
    <w:p>
      <w:pPr>
        <w:pStyle w:val="Compact"/>
        <w:numPr>
          <w:ilvl w:val="0"/>
          <w:numId w:val="1003"/>
        </w:numPr>
      </w:pPr>
      <w:r>
        <w:t>Stream content_block deltas into normalized events.</w:t>
      </w:r>
    </w:p>
    <w:p>
      <w:pPr>
        <w:pStyle w:val="Compact"/>
        <w:numPr>
          <w:ilvl w:val="0"/>
          <w:numId w:val="1003"/>
        </w:numPr>
      </w:pPr>
      <w:r>
        <w:t>Capture usage: input, cache-read input, cache-write input, and output tokens.</w:t>
      </w:r>
    </w:p>
    <w:p>
      <w:pPr>
        <w:pStyle w:val="Compact"/>
        <w:numPr>
          <w:ilvl w:val="0"/>
          <w:numId w:val="1003"/>
        </w:numPr>
      </w:pPr>
      <w:r>
        <w:t>Convert provider exceptions into the internal error taxonomy.</w:t>
      </w:r>
    </w:p>
    <w:p>
      <w:pPr>
        <w:pStyle w:val="Compact"/>
        <w:numPr>
          <w:ilvl w:val="0"/>
          <w:numId w:val="1003"/>
        </w:numPr>
      </w:pPr>
      <w:r>
        <w:t>Respect cancellation and deadlines.</w:t>
      </w:r>
    </w:p>
    <w:p>
      <w:pPr>
        <w:pStyle w:val="Compact"/>
        <w:numPr>
          <w:ilvl w:val="0"/>
          <w:numId w:val="1003"/>
        </w:numPr>
      </w:pPr>
      <w:r>
        <w:t>Never execute tools itself, and never store API keys in events or logs.</w:t>
      </w:r>
    </w:p>
    <w:bookmarkEnd w:id="65"/>
    <w:bookmarkStart w:id="66" w:name="model-routing"/>
    <w:p>
      <w:pPr>
        <w:pStyle w:val="Heading2"/>
      </w:pPr>
      <w:r>
        <w:t xml:space="preserve">10.5 Model routing</w:t>
      </w:r>
    </w:p>
    <w:p>
      <w:pPr>
        <w:pStyle w:val="FirstParagraph"/>
      </w:pPr>
      <w:r>
        <w:t xml:space="preserve">For version 0.1, implement a simple configuration-backed router:</w:t>
      </w:r>
    </w:p>
    <w:p>
      <w:pPr>
        <w:pStyle w:val="SourceCode"/>
      </w:pPr>
      <w:r>
        <w:rPr>
          <w:rStyle w:val="VerbatimChar"/>
        </w:rPr>
        <w:t xml:space="preserve">model_policies:</w:t>
      </w:r>
      <w:r>
        <w:br/>
      </w:r>
      <w:r>
        <w:rPr>
          <w:rStyle w:val="VerbatimChar"/>
        </w:rPr>
        <w:t xml:space="preserve">  balanced:</w:t>
      </w:r>
      <w:r>
        <w:br/>
      </w:r>
      <w:r>
        <w:rPr>
          <w:rStyle w:val="VerbatimChar"/>
        </w:rPr>
        <w:t xml:space="preserve">    provider: openai</w:t>
      </w:r>
      <w:r>
        <w:br/>
      </w:r>
      <w:r>
        <w:rPr>
          <w:rStyle w:val="VerbatimChar"/>
        </w:rPr>
        <w:t xml:space="preserve">    model: ${OPENAI_MODEL}</w:t>
      </w:r>
    </w:p>
    <w:p>
      <w:pPr>
        <w:pStyle w:val="FirstParagraph"/>
      </w:pPr>
      <w:r>
        <w:t xml:space="preserve">Do not implement dynamic LLM-based routing yet.</w:t>
      </w:r>
    </w:p>
    <w:p>
      <w:pPr>
        <w:pStyle w:val="FirstParagraph"/>
      </w:pPr>
      <w:r>
        <w:t>Provider-pinning rule (required once more than one provider exists): a routing decision is made once per run, at run start, and applies to every model call in that run. Do not switch providers within a run or an in-flight tool loop, because provider-opaque reasoning and continuation state is not portable across providers. Routing a new run in an existing session to a different provider than the previous run is allowed, but provider-opaque items from the prior run are not replayed to the new provider; only the portable conversation - messages, tool calls, results, and compacted summaries - carries over. See ADR-0007 and Section 27.</w:t>
      </w:r>
    </w:p>
    <w:p>
      <w:pPr>
        <w:pStyle w:val="FirstParagraph"/>
      </w:pPr>
      <w:r>
        <w:t>Model providers are declarative plugins, not hardcoded adapters. A provider profile - a plugin the registry loads and the user can override without editing core - declares:</w:t>
      </w:r>
    </w:p>
    <w:p>
      <w:pPr>
        <w:pStyle w:val="Compact"/>
        <w:numPr>
          <w:ilvl w:val="0"/>
          <w:numId w:val="1003"/>
        </w:numPr>
      </w:pPr>
      <w:r>
        <w:t>API mode: chat_completions (OpenAI-compatible), responses (OpenAI Responses), anthropic (Messages); add bedrock/converse and others later behind the same ModelProvider port.</w:t>
      </w:r>
    </w:p>
    <w:p>
      <w:pPr>
        <w:pStyle w:val="Compact"/>
        <w:numPr>
          <w:ilvl w:val="0"/>
          <w:numId w:val="1003"/>
        </w:numPr>
      </w:pPr>
      <w:r>
        <w:t>Model aliases, capabilities, context limits, and a price table (feeding the cost-source precedence in Section 6.5).</w:t>
      </w:r>
    </w:p>
    <w:p>
      <w:pPr>
        <w:pStyle w:val="Compact"/>
        <w:numPr>
          <w:ilvl w:val="0"/>
          <w:numId w:val="1003"/>
        </w:numPr>
      </w:pPr>
      <w:r>
        <w:t>Credential pools with round-robin/least-used selection, failover, and cooldowns; OAuth where the provider supports it.</w:t>
      </w:r>
    </w:p>
    <w:p>
      <w:pPr>
        <w:pStyle w:val="Compact"/>
        <w:numPr>
          <w:ilvl w:val="0"/>
          <w:numId w:val="1003"/>
        </w:numPr>
      </w:pPr>
      <w:r>
        <w:t>A model-catalog import so adding a model is configuration, not code.</w:t>
      </w:r>
    </w:p>
    <w:p>
      <w:pPr>
        <w:pStyle w:val="BodyText"/>
      </w:pPr>
      <w:r>
        <w:t>This keeps the two hand-written adapters (Responses, Anthropic) as reference implementations while making every other provider - including self-hosted and OpenAI-compatible endpoints - a profile. See Section 10.7 and ADR-0012.</w:t>
      </w:r>
    </w:p>
    <w:bookmarkEnd w:id="66"/>
    <w:bookmarkEnd w:id="67"/>
    <w:bookmarkStart w:id="72" w:name="context-engine"/>
    <w:p>
      <w:pPr>
        <w:pStyle w:val="Heading2"/>
      </w:pPr>
      <w:r>
        <w:t>10.6 Reasoning and provider continuity</w:t>
      </w:r>
    </w:p>
    <w:p>
      <w:pPr>
        <w:pStyle w:val="FirstParagraph"/>
      </w:pPr>
      <w:r>
        <w:t>Both first providers are reasoning models, and reasoning is where provider-neutrality is hardest. Consolidated requirements:</w:t>
      </w:r>
    </w:p>
    <w:p>
      <w:pPr>
        <w:pStyle w:val="Compact"/>
        <w:numPr>
          <w:ilvl w:val="0"/>
          <w:numId w:val="1003"/>
        </w:numPr>
      </w:pPr>
      <w:r>
        <w:t>Represent reasoning as transient display events (ReasoningDeltaEvent) and as provider-opaque continuity items (ProviderReasoningItem / ProviderContinuation).</w:t>
      </w:r>
    </w:p>
    <w:p>
      <w:pPr>
        <w:pStyle w:val="Compact"/>
        <w:numPr>
          <w:ilvl w:val="0"/>
          <w:numId w:val="1003"/>
        </w:numPr>
      </w:pPr>
      <w:r>
        <w:t>Never persist raw reasoning text to the event log, structured logs, or long-term memory.</w:t>
      </w:r>
    </w:p>
    <w:p>
      <w:pPr>
        <w:pStyle w:val="Compact"/>
        <w:numPr>
          <w:ilvl w:val="0"/>
          <w:numId w:val="1003"/>
        </w:numPr>
      </w:pPr>
      <w:r>
        <w:t>During an active tool loop, return provider reasoning to the provider verbatim: Anthropic requires the unmodified thinking and redacted_thinking blocks with their signatures in the last assistant message or it rejects the request; OpenAI benefits measurably from included reasoning items and supports reasoning.encrypted_content for stateless or ZDR operation with store=False.</w:t>
      </w:r>
    </w:p>
    <w:p>
      <w:pPr>
        <w:pStyle w:val="Compact"/>
        <w:numPr>
          <w:ilvl w:val="0"/>
          <w:numId w:val="1003"/>
        </w:numPr>
      </w:pPr>
      <w:r>
        <w:t>Account reasoning tokens as billed output in usage and cost.</w:t>
      </w:r>
    </w:p>
    <w:p>
      <w:pPr>
        <w:pStyle w:val="Compact"/>
        <w:numPr>
          <w:ilvl w:val="0"/>
          <w:numId w:val="1003"/>
        </w:numPr>
      </w:pPr>
      <w:r>
        <w:t>Pin a run to one provider; do not port reasoning state across providers.</w:t>
      </w:r>
    </w:p>
    <w:p>
      <w:pPr>
        <w:pStyle w:val="Compact"/>
        <w:numPr>
          <w:ilvl w:val="0"/>
          <w:numId w:val="1003"/>
        </w:numPr>
      </w:pPr>
      <w:r>
        <w:t>Keep thinking parameters and tool definitions stable within a run to preserve prompt-cache hits.</w:t>
      </w:r>
    </w:p>
    <w:p>
      <w:pPr>
        <w:pStyle w:val="BodyText"/>
      </w:pPr>
      <w:r>
        <w:t>This amends ADR-0006: reasoning is never durably stored, but opaque continuation may live in the run checkpoint for the life of a tool loop. Recorded as ADR-0007.</w:t>
      </w:r>
    </w:p>
    <w:p>
      <w:pPr>
        <w:pStyle w:val="FirstParagraph"/>
      </w:pPr>
      <w:r>
        <w:t>Reasoning is represented differently by each provider class; the adapter layer resolves this with an explicit per-provider handling matrix:</w:t>
      </w:r>
    </w:p>
    <w:tbl>
      <w:tblPr>
        <w:tblW w:w="9359"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3360"/>
        <w:gridCol w:w="3360"/>
        <w:gridCol w:w="3360"/>
      </w:tblGrid>
      <w:tr>
        <w:tc>
          <w:tcPr>
            <w:tcW w:type="dxa" w:w="2736"/>
          </w:tcPr>
          <w:p>
            <w:r/>
            <w:r>
              <w:rPr>
                <w:b/>
                <w:sz w:val="18"/>
              </w:rPr>
              <w:t>Model / provider class</w:t>
            </w:r>
          </w:p>
        </w:tc>
        <w:tc>
          <w:tcPr>
            <w:tcW w:type="dxa" w:w="3312"/>
          </w:tcPr>
          <w:p>
            <w:r/>
            <w:r>
              <w:rPr>
                <w:b/>
                <w:sz w:val="18"/>
              </w:rPr>
              <w:t>Reasoning representation</w:t>
            </w:r>
          </w:p>
        </w:tc>
        <w:tc>
          <w:tcPr>
            <w:tcW w:type="dxa" w:w="3312"/>
          </w:tcPr>
          <w:p>
            <w:r/>
            <w:r>
              <w:rPr>
                <w:b/>
                <w:sz w:val="18"/>
              </w:rPr>
              <w:t>Adapter handling</w:t>
            </w:r>
          </w:p>
        </w:tc>
      </w:tr>
      <w:tr>
        <w:tc>
          <w:tcPr>
            <w:tcW w:type="dxa" w:w="2736"/>
          </w:tcPr>
          <w:p>
            <w:r/>
            <w:r>
              <w:rPr>
                <w:sz w:val="18"/>
              </w:rPr>
              <w:t>Anthropic (Claude)</w:t>
            </w:r>
          </w:p>
        </w:tc>
        <w:tc>
          <w:tcPr>
            <w:tcW w:type="dxa" w:w="3312"/>
          </w:tcPr>
          <w:p>
            <w:r/>
            <w:r>
              <w:rPr>
                <w:sz w:val="18"/>
              </w:rPr>
              <w:t>Signed thinking / redacted_thinking blocks</w:t>
            </w:r>
          </w:p>
        </w:tc>
        <w:tc>
          <w:tcPr>
            <w:tcW w:type="dxa" w:w="3312"/>
          </w:tcPr>
          <w:p>
            <w:r/>
            <w:r>
              <w:rPr>
                <w:sz w:val="18"/>
              </w:rPr>
              <w:t>Preserve verbatim incl. signature in the last assistant turn during tool use; strip from the user surface.</w:t>
            </w:r>
          </w:p>
        </w:tc>
      </w:tr>
      <w:tr>
        <w:tc>
          <w:tcPr>
            <w:tcW w:type="dxa" w:w="2736"/>
          </w:tcPr>
          <w:p>
            <w:r/>
            <w:r>
              <w:rPr>
                <w:sz w:val="18"/>
              </w:rPr>
              <w:t>OpenAI Responses (o-series)</w:t>
            </w:r>
          </w:p>
        </w:tc>
        <w:tc>
          <w:tcPr>
            <w:tcW w:type="dxa" w:w="3312"/>
          </w:tcPr>
          <w:p>
            <w:r/>
            <w:r>
              <w:rPr>
                <w:sz w:val="18"/>
              </w:rPr>
              <w:t>reasoning items; reasoning.encrypted_content</w:t>
            </w:r>
          </w:p>
        </w:tc>
        <w:tc>
          <w:tcPr>
            <w:tcW w:type="dxa" w:w="3312"/>
          </w:tcPr>
          <w:p>
            <w:r/>
            <w:r>
              <w:rPr>
                <w:sz w:val="18"/>
              </w:rPr>
              <w:t>Replay items; use encrypted_content with store=False for stateless / ZDR.</w:t>
            </w:r>
          </w:p>
        </w:tc>
      </w:tr>
      <w:tr>
        <w:tc>
          <w:tcPr>
            <w:tcW w:type="dxa" w:w="2736"/>
          </w:tcPr>
          <w:p>
            <w:r/>
            <w:r>
              <w:rPr>
                <w:sz w:val="18"/>
              </w:rPr>
              <w:t>Google Gemini</w:t>
            </w:r>
          </w:p>
        </w:tc>
        <w:tc>
          <w:tcPr>
            <w:tcW w:type="dxa" w:w="3312"/>
          </w:tcPr>
          <w:p>
            <w:r/>
            <w:r>
              <w:rPr>
                <w:sz w:val="18"/>
              </w:rPr>
              <w:t>thought_signature</w:t>
            </w:r>
          </w:p>
        </w:tc>
        <w:tc>
          <w:tcPr>
            <w:tcW w:type="dxa" w:w="3312"/>
          </w:tcPr>
          <w:p>
            <w:r/>
            <w:r>
              <w:rPr>
                <w:sz w:val="18"/>
              </w:rPr>
              <w:t>Store and replay the signature; never surface it.</w:t>
            </w:r>
          </w:p>
        </w:tc>
      </w:tr>
      <w:tr>
        <w:tc>
          <w:tcPr>
            <w:tcW w:type="dxa" w:w="2736"/>
          </w:tcPr>
          <w:p>
            <w:r/>
            <w:r>
              <w:rPr>
                <w:sz w:val="18"/>
              </w:rPr>
              <w:t>Open models (in-band)</w:t>
            </w:r>
          </w:p>
        </w:tc>
        <w:tc>
          <w:tcPr>
            <w:tcW w:type="dxa" w:w="3312"/>
          </w:tcPr>
          <w:p>
            <w:r/>
            <w:r>
              <w:rPr>
                <w:sz w:val="18"/>
              </w:rPr>
              <w:t>&lt;think&gt; ... &lt;/think&gt; text tokens</w:t>
            </w:r>
          </w:p>
        </w:tc>
        <w:tc>
          <w:tcPr>
            <w:tcW w:type="dxa" w:w="3312"/>
          </w:tcPr>
          <w:p>
            <w:r/>
            <w:r>
              <w:rPr>
                <w:sz w:val="18"/>
              </w:rPr>
              <w:t>Scrub from the user surface with a boundary-gated streaming scrubber; keep for trajectory; echo back only if the endpoint benefits.</w:t>
            </w:r>
          </w:p>
        </w:tc>
      </w:tr>
      <w:tr>
        <w:tc>
          <w:tcPr>
            <w:tcW w:type="dxa" w:w="2736"/>
          </w:tcPr>
          <w:p>
            <w:r/>
            <w:r>
              <w:rPr>
                <w:sz w:val="18"/>
              </w:rPr>
              <w:t>Strict endpoints</w:t>
            </w:r>
          </w:p>
        </w:tc>
        <w:tc>
          <w:tcPr>
            <w:tcW w:type="dxa" w:w="3312"/>
          </w:tcPr>
          <w:p>
            <w:r/>
            <w:r>
              <w:rPr>
                <w:sz w:val="18"/>
              </w:rPr>
              <w:t>reasoning echoed back is rejected (400)</w:t>
            </w:r>
          </w:p>
        </w:tc>
        <w:tc>
          <w:tcPr>
            <w:tcW w:type="dxa" w:w="3312"/>
          </w:tcPr>
          <w:p>
            <w:r/>
            <w:r>
              <w:rPr>
                <w:sz w:val="18"/>
              </w:rPr>
              <w:t>Strip reasoning before the next request (e.g. some OpenAI-compatible hosts).</w:t>
            </w:r>
          </w:p>
        </w:tc>
      </w:tr>
    </w:tbl>
    <w:p>
      <w:pPr>
        <w:pStyle w:val="BodyText"/>
      </w:pPr>
      <w:r>
        <w:t>The streaming think-scrubber must be boundary-gated so prose legitimately mentioning "&lt;think&gt;" is not swallowed, and must handle tag variants. In-band reasoning is the third representation the normalized event model carries (Section 10.2), alongside signed blocks and encrypted items. See ADR-0012.</w:t>
      </w:r>
    </w:p>
    <w:p>
      <w:pPr>
        <w:pStyle w:val="Heading2"/>
      </w:pPr>
      <w:r>
        <w:t>10.7 Open-weights and self-hosted models</w:t>
      </w:r>
    </w:p>
    <w:p>
      <w:pPr>
        <w:pStyle w:val="FirstParagraph"/>
      </w:pPr>
      <w:r>
        <w:t>A general-purpose agent must run open and self-hosted models, not only hosted frontier APIs. The chat_completions adapter (Section 2.3) is the vehicle:</w:t>
      </w:r>
    </w:p>
    <w:p>
      <w:pPr>
        <w:pStyle w:val="Compact"/>
        <w:numPr>
          <w:ilvl w:val="0"/>
          <w:numId w:val="1003"/>
        </w:numPr>
      </w:pPr>
      <w:r>
        <w:t>Endpoints: vLLM, Ollama, LM Studio, llama.cpp, LiteLLM, OpenRouter, and any BYO OpenAI-compatible server, including a self-hosted Hermes, Llama, or Qwen.</w:t>
      </w:r>
    </w:p>
    <w:p>
      <w:pPr>
        <w:pStyle w:val="Compact"/>
        <w:numPr>
          <w:ilvl w:val="0"/>
          <w:numId w:val="1003"/>
        </w:numPr>
      </w:pPr>
      <w:r>
        <w:t>Tool calling: use provider-native function calling when the endpoint supports it; otherwise parse an XML &lt;tool_call&gt; block from the text and assemble arguments (Section 10.2), converting to the normalized tool-call representation.</w:t>
      </w:r>
    </w:p>
    <w:p>
      <w:pPr>
        <w:pStyle w:val="Compact"/>
        <w:numPr>
          <w:ilvl w:val="0"/>
          <w:numId w:val="1003"/>
        </w:numPr>
      </w:pPr>
      <w:r>
        <w:t>Reasoning: in-band &lt;think&gt; text, handled by the matrix and scrubber in Section 10.6.</w:t>
      </w:r>
    </w:p>
    <w:p>
      <w:pPr>
        <w:pStyle w:val="Compact"/>
        <w:numPr>
          <w:ilvl w:val="0"/>
          <w:numId w:val="1003"/>
        </w:numPr>
      </w:pPr>
      <w:r>
        <w:t>Why: cost control, data residency, offline / air-gapped operation, fine-tuning on captured trajectories (Section 31), and no vendor lock-in.</w:t>
      </w:r>
    </w:p>
    <w:p>
      <w:pPr>
        <w:pStyle w:val="BodyText"/>
      </w:pPr>
      <w:r>
        <w:t>Nothing here changes the domain model: open models sit behind the same ModelProvider port, cache hints, usage accounting, policy, and provider pinning as the hosted adapters. Recorded as ADR-0012.</w:t>
      </w:r>
    </w:p>
    <w:p>
      <w:pPr>
        <w:pStyle w:val="Heading1"/>
      </w:pPr>
      <w:r>
        <w:t xml:space="preserve">11. Context engine</w:t>
      </w:r>
    </w:p>
    <w:bookmarkStart w:id="68" w:name="initial-context-builder"/>
    <w:p>
      <w:pPr>
        <w:pStyle w:val="Heading2"/>
      </w:pPr>
      <w:r>
        <w:t xml:space="preserve">11.1 Initial context builder</w:t>
      </w:r>
    </w:p>
    <w:p>
      <w:pPr>
        <w:pStyle w:val="FirstParagraph"/>
      </w:pPr>
      <w:r>
        <w:t xml:space="preserve">The first context builder should assemble:</w:t>
      </w:r>
    </w:p>
    <w:p>
      <w:pPr>
        <w:pStyle w:val="Compact"/>
        <w:numPr>
          <w:ilvl w:val="0"/>
          <w:numId w:val="1022"/>
        </w:numPr>
      </w:pPr>
      <w:r>
        <w:t xml:space="preserve">Platform policy</w:t>
      </w:r>
    </w:p>
    <w:p>
      <w:pPr>
        <w:pStyle w:val="Compact"/>
        <w:numPr>
          <w:ilvl w:val="0"/>
          <w:numId w:val="1022"/>
        </w:numPr>
      </w:pPr>
      <w:r>
        <w:t xml:space="preserve">Agent instructions</w:t>
      </w:r>
    </w:p>
    <w:p>
      <w:pPr>
        <w:pStyle w:val="Compact"/>
        <w:numPr>
          <w:ilvl w:val="0"/>
          <w:numId w:val="1022"/>
        </w:numPr>
      </w:pPr>
      <w:r>
        <w:t xml:space="preserve">Current goal and constraints</w:t>
      </w:r>
    </w:p>
    <w:p>
      <w:pPr>
        <w:pStyle w:val="Compact"/>
        <w:numPr>
          <w:ilvl w:val="0"/>
          <w:numId w:val="1022"/>
        </w:numPr>
      </w:pPr>
      <w:r>
        <w:t xml:space="preserve">Relevant normalized conversation items</w:t>
      </w:r>
    </w:p>
    <w:p>
      <w:pPr>
        <w:pStyle w:val="Compact"/>
        <w:numPr>
          <w:ilvl w:val="0"/>
          <w:numId w:val="1022"/>
        </w:numPr>
      </w:pPr>
      <w:r>
        <w:t xml:space="preserve">Available tool definitions</w:t>
      </w:r>
    </w:p>
    <w:p>
      <w:pPr>
        <w:pStyle w:val="Compact"/>
        <w:numPr>
          <w:ilvl w:val="0"/>
          <w:numId w:val="1022"/>
        </w:numPr>
      </w:pPr>
      <w:r>
        <w:t xml:space="preserve">The current user message</w:t>
      </w:r>
    </w:p>
    <w:p>
      <w:pPr>
        <w:pStyle w:val="Compact"/>
        <w:numPr>
          <w:ilvl w:val="0"/>
          <w:numId w:val="1022"/>
        </w:numPr>
      </w:pPr>
      <w:r>
        <w:t xml:space="preserve">Runtime metadata such as date and principal scope</w:t>
      </w:r>
    </w:p>
    <w:p>
      <w:pPr>
        <w:pStyle w:val="BodyText"/>
      </w:pPr>
      <w:r>
        <w:t>The builder enforces the prompt-stability invariant (Section 10.1): platform policy, agent instructions, and tool definitions form a byte-stable prefix built once per session; volatile items - the current date, retrieved memory, and tool results - are placed in the user turn so the cached prefix never changes mid-session.</w:t>
      </w:r>
    </w:p>
    <w:p>
      <w:pPr>
        <w:pStyle w:val="FirstParagraph"/>
      </w:pPr>
      <w:r>
        <w:t xml:space="preserve">Do not load every registered tool. Filter tools by:</w:t>
      </w:r>
    </w:p>
    <w:p>
      <w:pPr>
        <w:pStyle w:val="Compact"/>
        <w:numPr>
          <w:ilvl w:val="0"/>
          <w:numId w:val="1023"/>
        </w:numPr>
      </w:pPr>
      <w:r>
        <w:t xml:space="preserve">Agent configuration</w:t>
      </w:r>
    </w:p>
    <w:p>
      <w:pPr>
        <w:pStyle w:val="Compact"/>
        <w:numPr>
          <w:ilvl w:val="0"/>
          <w:numId w:val="1023"/>
        </w:numPr>
      </w:pPr>
      <w:r>
        <w:t xml:space="preserve">Principal authorization</w:t>
      </w:r>
    </w:p>
    <w:p>
      <w:pPr>
        <w:pStyle w:val="Compact"/>
        <w:numPr>
          <w:ilvl w:val="0"/>
          <w:numId w:val="1023"/>
        </w:numPr>
      </w:pPr>
      <w:r>
        <w:t xml:space="preserve">Policy profile</w:t>
      </w:r>
    </w:p>
    <w:p>
      <w:pPr>
        <w:pStyle w:val="Compact"/>
        <w:numPr>
          <w:ilvl w:val="0"/>
          <w:numId w:val="1023"/>
        </w:numPr>
      </w:pPr>
      <w:r>
        <w:t xml:space="preserve">Runtime environment</w:t>
      </w:r>
    </w:p>
    <w:bookmarkEnd w:id="68"/>
    <w:bookmarkStart w:id="69" w:name="trust-labels"/>
    <w:p>
      <w:pPr>
        <w:pStyle w:val="Heading2"/>
      </w:pPr>
      <w:r>
        <w:t xml:space="preserve">11.2 Trust labels</w:t>
      </w:r>
    </w:p>
    <w:p>
      <w:pPr>
        <w:pStyle w:val="FirstParagraph"/>
      </w:pPr>
      <w:r>
        <w:t xml:space="preserve">Every context item must have a trust classification.</w:t>
      </w:r>
    </w:p>
    <w:p>
      <w:pPr>
        <w:pStyle w:val="SourceCode"/>
      </w:pPr>
      <w:r>
        <w:rPr>
          <w:rStyle w:val="VerbatimChar"/>
        </w:rPr>
        <w:t xml:space="preserve">class TrustLevel(str, Enum):</w:t>
      </w:r>
      <w:r>
        <w:br/>
      </w:r>
      <w:r>
        <w:rPr>
          <w:rStyle w:val="VerbatimChar"/>
        </w:rPr>
        <w:t xml:space="preserve">    PLATFORM = "platform"</w:t>
      </w:r>
      <w:r>
        <w:br/>
      </w:r>
      <w:r>
        <w:rPr>
          <w:rStyle w:val="VerbatimChar"/>
        </w:rPr>
        <w:t xml:space="preserve">    TRUSTED_CONFIGURATION = "trusted_configuration"</w:t>
      </w:r>
      <w:r>
        <w:br/>
      </w:r>
      <w:r>
        <w:rPr>
          <w:rStyle w:val="VerbatimChar"/>
        </w:rPr>
        <w:t xml:space="preserve">    USER = "user"</w:t>
      </w:r>
      <w:r>
        <w:br/>
      </w:r>
      <w:r>
        <w:rPr>
          <w:rStyle w:val="VerbatimChar"/>
        </w:rPr>
        <w:t xml:space="preserve">    INTERNAL_TOOL = "internal_tool"</w:t>
      </w:r>
      <w:r>
        <w:br/>
      </w:r>
      <w:r>
        <w:rPr>
          <w:rStyle w:val="VerbatimChar"/>
        </w:rPr>
        <w:t xml:space="preserve">    EXTERNAL_UNTRUSTED = "external_untrusted"</w:t>
      </w:r>
      <w:r>
        <w:br/>
      </w:r>
      <w:r>
        <w:rPr>
          <w:rStyle w:val="VerbatimChar"/>
        </w:rPr>
        <w:t xml:space="preserve">    MEMORY = "memory"</w:t>
      </w:r>
      <w:r>
        <w:br/>
      </w:r>
      <w:r>
        <w:rPr>
          <w:rStyle w:val="VerbatimChar"/>
        </w:rPr>
        <w:t xml:space="preserve">    KNOWLEDGE = "knowledge"</w:t>
      </w:r>
    </w:p>
    <w:p>
      <w:pPr>
        <w:pStyle w:val="FirstParagraph"/>
      </w:pPr>
      <w:r>
        <w:t xml:space="preserve">External content must be clearly represented as data, not instructions.</w:t>
      </w:r>
    </w:p>
    <w:p>
      <w:pPr>
        <w:pStyle w:val="BodyText"/>
      </w:pPr>
      <w:r>
        <w:t xml:space="preserve">A tool result must never be able to redefine platform policy, grant itself permissions, or change approval requirements.</w:t>
      </w:r>
    </w:p>
    <w:bookmarkEnd w:id="69"/>
    <w:bookmarkStart w:id="70" w:name="context-budget"/>
    <w:p>
      <w:pPr>
        <w:pStyle w:val="Heading2"/>
      </w:pPr>
      <w:r>
        <w:t xml:space="preserve">11.3 Context budget</w:t>
      </w:r>
    </w:p>
    <w:p>
      <w:pPr>
        <w:pStyle w:val="FirstParagraph"/>
      </w:pPr>
      <w:r>
        <w:t xml:space="preserve">Implement a budget allocator rather than simple string concatenation.</w:t>
      </w:r>
    </w:p>
    <w:p>
      <w:pPr>
        <w:pStyle w:val="SourceCode"/>
      </w:pPr>
      <w:r>
        <w:rPr>
          <w:rStyle w:val="VerbatimChar"/>
        </w:rPr>
        <w:t xml:space="preserve">class ContextBudget(BaseModel):</w:t>
      </w:r>
      <w:r>
        <w:br/>
      </w:r>
      <w:r>
        <w:rPr>
          <w:rStyle w:val="VerbatimChar"/>
        </w:rPr>
        <w:t xml:space="preserve">    total_tokens: int</w:t>
      </w:r>
      <w:r>
        <w:br/>
      </w:r>
      <w:r>
        <w:rPr>
          <w:rStyle w:val="VerbatimChar"/>
        </w:rPr>
        <w:t xml:space="preserve">    platform_tokens: int</w:t>
      </w:r>
      <w:r>
        <w:br/>
      </w:r>
      <w:r>
        <w:rPr>
          <w:rStyle w:val="VerbatimChar"/>
        </w:rPr>
        <w:t xml:space="preserve">    agent_tokens: int</w:t>
      </w:r>
      <w:r>
        <w:br/>
      </w:r>
      <w:r>
        <w:rPr>
          <w:rStyle w:val="VerbatimChar"/>
        </w:rPr>
        <w:t xml:space="preserve">    history_tokens: int</w:t>
      </w:r>
      <w:r>
        <w:br/>
      </w:r>
      <w:r>
        <w:rPr>
          <w:rStyle w:val="VerbatimChar"/>
        </w:rPr>
        <w:t xml:space="preserve">    tool_tokens: int</w:t>
      </w:r>
      <w:r>
        <w:br/>
      </w:r>
      <w:r>
        <w:rPr>
          <w:rStyle w:val="VerbatimChar"/>
        </w:rPr>
        <w:t xml:space="preserve">    retrieved_context_tokens: int</w:t>
      </w:r>
      <w:r>
        <w:br/>
      </w:r>
      <w:r>
        <w:rPr>
          <w:rStyle w:val="VerbatimChar"/>
        </w:rPr>
        <w:t xml:space="preserve">    reserve_output_tokens: int</w:t>
      </w:r>
    </w:p>
    <w:p>
      <w:pPr>
        <w:pStyle w:val="FirstParagraph"/>
      </w:pPr>
      <w:r>
        <w:t xml:space="preserve">The initial token estimator may be approximate, but it must be behind a replaceable interface.</w:t>
      </w:r>
    </w:p>
    <w:bookmarkEnd w:id="70"/>
    <w:bookmarkStart w:id="71" w:name="compaction"/>
    <w:p>
      <w:pPr>
        <w:pStyle w:val="Heading2"/>
      </w:pPr>
      <w:r>
        <w:t xml:space="preserve">11.4 Compaction</w:t>
      </w:r>
    </w:p>
    <w:p>
      <w:pPr>
        <w:pStyle w:val="FirstParagraph"/>
      </w:pPr>
      <w:r>
        <w:t xml:space="preserve">Do not implement sophisticated compaction until the basic loop works.</w:t>
      </w:r>
    </w:p>
    <w:p>
      <w:pPr>
        <w:pStyle w:val="BodyText"/>
      </w:pPr>
      <w:r>
        <w:t xml:space="preserve">The first compactor should:</w:t>
      </w:r>
    </w:p>
    <w:p>
      <w:pPr>
        <w:pStyle w:val="Compact"/>
        <w:numPr>
          <w:ilvl w:val="0"/>
          <w:numId w:val="1024"/>
        </w:numPr>
      </w:pPr>
      <w:r>
        <w:t xml:space="preserve">Retain the current user goal</w:t>
      </w:r>
    </w:p>
    <w:p>
      <w:pPr>
        <w:pStyle w:val="Compact"/>
        <w:numPr>
          <w:ilvl w:val="0"/>
          <w:numId w:val="1024"/>
        </w:numPr>
      </w:pPr>
      <w:r>
        <w:t xml:space="preserve">Retain explicit constraints</w:t>
      </w:r>
    </w:p>
    <w:p>
      <w:pPr>
        <w:pStyle w:val="Compact"/>
        <w:numPr>
          <w:ilvl w:val="0"/>
          <w:numId w:val="1024"/>
        </w:numPr>
      </w:pPr>
      <w:r>
        <w:t xml:space="preserve">Retain unresolved questions</w:t>
      </w:r>
    </w:p>
    <w:p>
      <w:pPr>
        <w:pStyle w:val="Compact"/>
        <w:numPr>
          <w:ilvl w:val="0"/>
          <w:numId w:val="1024"/>
        </w:numPr>
      </w:pPr>
      <w:r>
        <w:t xml:space="preserve">Retain tool results needed for subsequent steps</w:t>
      </w:r>
    </w:p>
    <w:p>
      <w:pPr>
        <w:pStyle w:val="Compact"/>
        <w:numPr>
          <w:ilvl w:val="0"/>
          <w:numId w:val="1024"/>
        </w:numPr>
      </w:pPr>
      <w:r>
        <w:t xml:space="preserve">Replace older dialogue with a concise structured summary</w:t>
      </w:r>
    </w:p>
    <w:p>
      <w:pPr>
        <w:pStyle w:val="Compact"/>
        <w:numPr>
          <w:ilvl w:val="0"/>
          <w:numId w:val="1024"/>
        </w:numPr>
      </w:pPr>
      <w:r>
        <w:t xml:space="preserve">Keep source event IDs for provenance</w:t>
      </w:r>
    </w:p>
    <w:p>
      <w:pPr>
        <w:pStyle w:val="Compact"/>
        <w:numPr>
          <w:ilvl w:val="0"/>
          <w:numId w:val="1024"/>
        </w:numPr>
      </w:pPr>
      <w:r>
        <w:t xml:space="preserve">Preserve the original event log outside the model context</w:t>
      </w:r>
    </w:p>
    <w:p>
      <w:pPr>
        <w:pStyle w:val="FirstParagraph"/>
      </w:pPr>
      <w:r>
        <w:t xml:space="preserve">Do not request or store private chain-of-thought. Persist only messages, actions, evidence, concise decision summaries, and structured working state.</w:t>
      </w:r>
    </w:p>
    <w:p>
      <w:pPr>
        <w:pStyle w:val="BodyText"/>
      </w:pPr>
      <w:r>
        <w:t>Amendment (v2.0): "do not store" refers to durable logs, the event payload, and long-term memory. It does not forbid holding a provider’s opaque reasoning-continuation payload inside the active run checkpoint for the duration of a tool loop, which some providers require (Anthropic thinking blocks with signatures; OpenAI reasoning items or reasoning.encrypted_content). That payload is provider-tagged, replayed verbatim, excluded from logs and memory, and discarded when the loop ends or the provider changes. See Sections 10.6 and 27 and ADR-0007.</w:t>
      </w:r>
    </w:p>
    <w:bookmarkEnd w:id="71"/>
    <w:bookmarkEnd w:id="72"/>
    <w:bookmarkStart w:id="78" w:name="runtime-behavior"/>
    <w:p>
      <w:pPr>
        <w:pStyle w:val="Heading1"/>
      </w:pPr>
      <w:r>
        <w:t xml:space="preserve">12. Runtime behavior</w:t>
      </w:r>
    </w:p>
    <w:bookmarkStart w:id="73" w:name="main-loop"/>
    <w:p>
      <w:pPr>
        <w:pStyle w:val="Heading2"/>
      </w:pPr>
      <w:r>
        <w:t xml:space="preserve">12.1 Main loop</w:t>
      </w:r>
    </w:p>
    <w:p>
      <w:pPr>
        <w:pStyle w:val="FirstParagraph"/>
      </w:pPr>
      <w:r>
        <w:t xml:space="preserve">Implement the runtime approximately as follows:</w:t>
      </w:r>
    </w:p>
    <w:p>
      <w:pPr>
        <w:pStyle w:val="SourceCode"/>
      </w:pPr>
      <w:r>
        <w:rPr>
          <w:rStyle w:val="VerbatimChar"/>
        </w:rPr>
        <w:t xml:space="preserve">async def execute_run(run_id: UUID) -&gt; None:</w:t>
      </w:r>
      <w:r>
        <w:br/>
      </w:r>
      <w:r>
        <w:rPr>
          <w:rStyle w:val="VerbatimChar"/>
        </w:rPr>
        <w:t xml:space="preserve">    run = await load_and_verify_claim(run_id)</w:t>
      </w:r>
      <w:r>
        <w:br/>
      </w:r>
      <w:r>
        <w:rPr>
          <w:rStyle w:val="VerbatimChar"/>
        </w:rPr>
        <w:t xml:space="preserve">    checkpoint = await checkpoints.load_latest(run_id)</w:t>
      </w:r>
      <w:r>
        <w:br/>
      </w:r>
      <w:r>
        <w:rPr>
          <w:rStyle w:val="VerbatimChar"/>
        </w:rPr>
        <w:t xml:space="preserve">    agent = await agents.get_version(run.agent_id, run.agent_version)</w:t>
      </w:r>
      <w:r>
        <w:br/>
      </w:r>
      <w:r>
        <w:rPr>
          <w:rStyle w:val="VerbatimChar"/>
        </w:rPr>
        <w:t xml:space="preserve">    principal = await principals.for_run(run)</w:t>
      </w:r>
      <w:r>
        <w:br/>
      </w:r>
      <w:r>
        <w:br/>
      </w:r>
      <w:r>
        <w:rPr>
          <w:rStyle w:val="VerbatimChar"/>
        </w:rPr>
        <w:t xml:space="preserve">    while run.status == RunStatus.RUNNING:</w:t>
      </w:r>
      <w:r>
        <w:br/>
      </w:r>
      <w:r>
        <w:rPr>
          <w:rStyle w:val="VerbatimChar"/>
        </w:rPr>
        <w:t xml:space="preserve">        await cancellation.raise_if_requested(run.id)</w:t>
      </w:r>
      <w:r>
        <w:br/>
      </w:r>
      <w:r>
        <w:rPr>
          <w:rStyle w:val="VerbatimChar"/>
        </w:rPr>
        <w:t xml:space="preserve">        budgets.check_before_step(run)</w:t>
      </w:r>
      <w:r>
        <w:br/>
      </w:r>
      <w:r>
        <w:br/>
      </w:r>
      <w:r>
        <w:rPr>
          <w:rStyle w:val="VerbatimChar"/>
        </w:rPr>
        <w:t xml:space="preserve">        request = await context_builder.build(</w:t>
      </w:r>
      <w:r>
        <w:br/>
      </w:r>
      <w:r>
        <w:rPr>
          <w:rStyle w:val="VerbatimChar"/>
        </w:rPr>
        <w:t xml:space="preserve">            run=run,</w:t>
      </w:r>
      <w:r>
        <w:br/>
      </w:r>
      <w:r>
        <w:rPr>
          <w:rStyle w:val="VerbatimChar"/>
        </w:rPr>
        <w:t xml:space="preserve">            checkpoint=checkpoint,</w:t>
      </w:r>
      <w:r>
        <w:br/>
      </w:r>
      <w:r>
        <w:rPr>
          <w:rStyle w:val="VerbatimChar"/>
        </w:rPr>
        <w:t xml:space="preserve">            agent=agent,</w:t>
      </w:r>
      <w:r>
        <w:br/>
      </w:r>
      <w:r>
        <w:rPr>
          <w:rStyle w:val="VerbatimChar"/>
        </w:rPr>
        <w:t xml:space="preserve">            principal=principal,</w:t>
      </w:r>
      <w:r>
        <w:br/>
      </w:r>
      <w:r>
        <w:rPr>
          <w:rStyle w:val="VerbatimChar"/>
        </w:rPr>
        <w:t xml:space="preserve">        )</w:t>
      </w:r>
      <w:r>
        <w:br/>
      </w:r>
      <w:r>
        <w:br/>
      </w:r>
      <w:r>
        <w:rPr>
          <w:rStyle w:val="VerbatimChar"/>
        </w:rPr>
        <w:t xml:space="preserve">        model_turn = await invoke_model_and_persist_events(</w:t>
      </w:r>
      <w:r>
        <w:br/>
      </w:r>
      <w:r>
        <w:rPr>
          <w:rStyle w:val="VerbatimChar"/>
        </w:rPr>
        <w:t xml:space="preserve">            run=run,</w:t>
      </w:r>
      <w:r>
        <w:br/>
      </w:r>
      <w:r>
        <w:rPr>
          <w:rStyle w:val="VerbatimChar"/>
        </w:rPr>
        <w:t xml:space="preserve">            request=request,</w:t>
      </w:r>
      <w:r>
        <w:br/>
      </w:r>
      <w:r>
        <w:rPr>
          <w:rStyle w:val="VerbatimChar"/>
        </w:rPr>
        <w:t xml:space="preserve">        )</w:t>
      </w:r>
      <w:r>
        <w:br/>
      </w:r>
      <w:r>
        <w:br/>
      </w:r>
      <w:r>
        <w:rPr>
          <w:rStyle w:val="VerbatimChar"/>
        </w:rPr>
        <w:t xml:space="preserve">        budgets.record_model_usage(run, model_turn.usage)</w:t>
      </w:r>
      <w:r>
        <w:br/>
      </w:r>
      <w:r>
        <w:br/>
      </w:r>
      <w:r>
        <w:rPr>
          <w:rStyle w:val="VerbatimChar"/>
        </w:rPr>
        <w:t xml:space="preserve">        if model_turn.tool_calls:</w:t>
      </w:r>
      <w:r>
        <w:br/>
      </w:r>
      <w:r>
        <w:rPr>
          <w:rStyle w:val="VerbatimChar"/>
        </w:rPr>
        <w:t xml:space="preserve">            disposition = await process_tool_calls(</w:t>
      </w:r>
      <w:r>
        <w:br/>
      </w:r>
      <w:r>
        <w:rPr>
          <w:rStyle w:val="VerbatimChar"/>
        </w:rPr>
        <w:t xml:space="preserve">                run=run,</w:t>
      </w:r>
      <w:r>
        <w:br/>
      </w:r>
      <w:r>
        <w:rPr>
          <w:rStyle w:val="VerbatimChar"/>
        </w:rPr>
        <w:t xml:space="preserve">                checkpoint=checkpoint,</w:t>
      </w:r>
      <w:r>
        <w:br/>
      </w:r>
      <w:r>
        <w:rPr>
          <w:rStyle w:val="VerbatimChar"/>
        </w:rPr>
        <w:t xml:space="preserve">                tool_calls=model_turn.tool_calls,</w:t>
      </w:r>
      <w:r>
        <w:br/>
      </w:r>
      <w:r>
        <w:rPr>
          <w:rStyle w:val="VerbatimChar"/>
        </w:rPr>
        <w:t xml:space="preserve">                principal=principal,</w:t>
      </w:r>
      <w:r>
        <w:br/>
      </w:r>
      <w:r>
        <w:rPr>
          <w:rStyle w:val="VerbatimChar"/>
        </w:rPr>
        <w:t xml:space="preserve">            )</w:t>
      </w:r>
      <w:r>
        <w:br/>
      </w:r>
      <w:r>
        <w:br/>
      </w:r>
      <w:r>
        <w:rPr>
          <w:rStyle w:val="VerbatimChar"/>
        </w:rPr>
        <w:t xml:space="preserve">            if disposition.paused:</w:t>
      </w:r>
      <w:r>
        <w:br/>
      </w:r>
      <w:r>
        <w:rPr>
          <w:rStyle w:val="VerbatimChar"/>
        </w:rPr>
        <w:t xml:space="preserve">                return</w:t>
      </w:r>
      <w:r>
        <w:br/>
      </w:r>
      <w:r>
        <w:br/>
      </w:r>
      <w:r>
        <w:rPr>
          <w:rStyle w:val="VerbatimChar"/>
        </w:rPr>
        <w:t xml:space="preserve">            checkpoint = await checkpoints.save(...)</w:t>
      </w:r>
      <w:r>
        <w:br/>
      </w:r>
      <w:r>
        <w:rPr>
          <w:rStyle w:val="VerbatimChar"/>
        </w:rPr>
        <w:t xml:space="preserve">            continue</w:t>
      </w:r>
      <w:r>
        <w:br/>
      </w:r>
      <w:r>
        <w:br/>
      </w:r>
      <w:r>
        <w:rPr>
          <w:rStyle w:val="VerbatimChar"/>
        </w:rPr>
        <w:t xml:space="preserve">        final_message = select_final_message(model_turn)</w:t>
      </w:r>
      <w:r>
        <w:br/>
      </w:r>
      <w:r>
        <w:rPr>
          <w:rStyle w:val="VerbatimChar"/>
        </w:rPr>
        <w:t xml:space="preserve">        await complete_run(run, final_message)</w:t>
      </w:r>
      <w:r>
        <w:br/>
      </w:r>
      <w:r>
        <w:rPr>
          <w:rStyle w:val="VerbatimChar"/>
        </w:rPr>
        <w:t xml:space="preserve">        return</w:t>
      </w:r>
    </w:p>
    <w:bookmarkEnd w:id="73"/>
    <w:bookmarkStart w:id="74" w:name="transaction-boundaries"/>
    <w:p>
      <w:pPr>
        <w:pStyle w:val="Heading2"/>
      </w:pPr>
      <w:r>
        <w:t xml:space="preserve">12.2 Transaction boundaries</w:t>
      </w:r>
    </w:p>
    <w:p>
      <w:pPr>
        <w:pStyle w:val="FirstParagraph"/>
      </w:pPr>
      <w:r>
        <w:t xml:space="preserve">Never hold a database transaction open while awaiting:</w:t>
      </w:r>
    </w:p>
    <w:p>
      <w:pPr>
        <w:pStyle w:val="Compact"/>
        <w:numPr>
          <w:ilvl w:val="0"/>
          <w:numId w:val="1025"/>
        </w:numPr>
      </w:pPr>
      <w:r>
        <w:t xml:space="preserve">A model provider</w:t>
      </w:r>
    </w:p>
    <w:p>
      <w:pPr>
        <w:pStyle w:val="Compact"/>
        <w:numPr>
          <w:ilvl w:val="0"/>
          <w:numId w:val="1025"/>
        </w:numPr>
      </w:pPr>
      <w:r>
        <w:t xml:space="preserve">A tool</w:t>
      </w:r>
    </w:p>
    <w:p>
      <w:pPr>
        <w:pStyle w:val="Compact"/>
        <w:numPr>
          <w:ilvl w:val="0"/>
          <w:numId w:val="1025"/>
        </w:numPr>
      </w:pPr>
      <w:r>
        <w:t xml:space="preserve">A sandbox</w:t>
      </w:r>
    </w:p>
    <w:p>
      <w:pPr>
        <w:pStyle w:val="Compact"/>
        <w:numPr>
          <w:ilvl w:val="0"/>
          <w:numId w:val="1025"/>
        </w:numPr>
      </w:pPr>
      <w:r>
        <w:t xml:space="preserve">An external API</w:t>
      </w:r>
    </w:p>
    <w:p>
      <w:pPr>
        <w:pStyle w:val="Compact"/>
        <w:numPr>
          <w:ilvl w:val="0"/>
          <w:numId w:val="1025"/>
        </w:numPr>
      </w:pPr>
      <w:r>
        <w:t xml:space="preserve">Human approval</w:t>
      </w:r>
    </w:p>
    <w:p>
      <w:pPr>
        <w:pStyle w:val="FirstParagraph"/>
      </w:pPr>
      <w:r>
        <w:t xml:space="preserve">Use short transactions:</w:t>
      </w:r>
    </w:p>
    <w:p>
      <w:pPr>
        <w:pStyle w:val="Compact"/>
        <w:numPr>
          <w:ilvl w:val="0"/>
          <w:numId w:val="1026"/>
        </w:numPr>
      </w:pPr>
      <w:r>
        <w:t xml:space="preserve">Persist intent.</w:t>
      </w:r>
    </w:p>
    <w:p>
      <w:pPr>
        <w:pStyle w:val="Compact"/>
        <w:numPr>
          <w:ilvl w:val="0"/>
          <w:numId w:val="1026"/>
        </w:numPr>
      </w:pPr>
      <w:r>
        <w:t xml:space="preserve">Commit.</w:t>
      </w:r>
    </w:p>
    <w:p>
      <w:pPr>
        <w:pStyle w:val="Compact"/>
        <w:numPr>
          <w:ilvl w:val="0"/>
          <w:numId w:val="1026"/>
        </w:numPr>
      </w:pPr>
      <w:r>
        <w:t xml:space="preserve">Perform external I/O.</w:t>
      </w:r>
    </w:p>
    <w:p>
      <w:pPr>
        <w:pStyle w:val="Compact"/>
        <w:numPr>
          <w:ilvl w:val="0"/>
          <w:numId w:val="1026"/>
        </w:numPr>
      </w:pPr>
      <w:r>
        <w:t xml:space="preserve">Persist result.</w:t>
      </w:r>
    </w:p>
    <w:p>
      <w:pPr>
        <w:pStyle w:val="Compact"/>
        <w:numPr>
          <w:ilvl w:val="0"/>
          <w:numId w:val="1026"/>
        </w:numPr>
      </w:pPr>
      <w:r>
        <w:t xml:space="preserve">Commit.</w:t>
      </w:r>
    </w:p>
    <w:bookmarkEnd w:id="74"/>
    <w:bookmarkStart w:id="75" w:name="model-calls"/>
    <w:p>
      <w:pPr>
        <w:pStyle w:val="Heading2"/>
      </w:pPr>
      <w:r>
        <w:t xml:space="preserve">12.3 Model calls</w:t>
      </w:r>
    </w:p>
    <w:p>
      <w:pPr>
        <w:pStyle w:val="FirstParagraph"/>
      </w:pPr>
      <w:r>
        <w:t xml:space="preserve">Before a model call:</w:t>
      </w:r>
    </w:p>
    <w:p>
      <w:pPr>
        <w:pStyle w:val="Compact"/>
        <w:numPr>
          <w:ilvl w:val="0"/>
          <w:numId w:val="1027"/>
        </w:numPr>
      </w:pPr>
      <w:r>
        <w:t xml:space="preserve">Check cancellation.</w:t>
      </w:r>
    </w:p>
    <w:p>
      <w:pPr>
        <w:pStyle w:val="Compact"/>
        <w:numPr>
          <w:ilvl w:val="0"/>
          <w:numId w:val="1027"/>
        </w:numPr>
      </w:pPr>
      <w:r>
        <w:t xml:space="preserve">Check budget.</w:t>
      </w:r>
    </w:p>
    <w:p>
      <w:pPr>
        <w:pStyle w:val="Compact"/>
        <w:numPr>
          <w:ilvl w:val="0"/>
          <w:numId w:val="1027"/>
        </w:numPr>
      </w:pPr>
      <w:r>
        <w:t xml:space="preserve">Persist</w:t>
      </w:r>
      <w:r>
        <w:t xml:space="preserve"> </w:t>
      </w:r>
      <w:r>
        <w:rPr>
          <w:rStyle w:val="VerbatimChar"/>
        </w:rPr>
        <w:t xml:space="preserve">model.request.started</w:t>
      </w:r>
      <w:r>
        <w:t xml:space="preserve">.</w:t>
      </w:r>
    </w:p>
    <w:p>
      <w:pPr>
        <w:pStyle w:val="Compact"/>
        <w:numPr>
          <w:ilvl w:val="0"/>
          <w:numId w:val="1027"/>
        </w:numPr>
      </w:pPr>
      <w:r>
        <w:t xml:space="preserve">Include a unique attempt ID.</w:t>
      </w:r>
    </w:p>
    <w:p>
      <w:pPr>
        <w:pStyle w:val="FirstParagraph"/>
      </w:pPr>
      <w:r>
        <w:t xml:space="preserve">After a model call:</w:t>
      </w:r>
    </w:p>
    <w:p>
      <w:pPr>
        <w:pStyle w:val="Compact"/>
        <w:numPr>
          <w:ilvl w:val="0"/>
          <w:numId w:val="1028"/>
        </w:numPr>
      </w:pPr>
      <w:r>
        <w:t xml:space="preserve">Persist normalized final output.</w:t>
      </w:r>
    </w:p>
    <w:p>
      <w:pPr>
        <w:pStyle w:val="Compact"/>
        <w:numPr>
          <w:ilvl w:val="0"/>
          <w:numId w:val="1028"/>
        </w:numPr>
      </w:pPr>
      <w:r>
        <w:t xml:space="preserve">Persist usage.</w:t>
      </w:r>
    </w:p>
    <w:p>
      <w:pPr>
        <w:pStyle w:val="Compact"/>
        <w:numPr>
          <w:ilvl w:val="0"/>
          <w:numId w:val="1028"/>
        </w:numPr>
      </w:pPr>
      <w:r>
        <w:t xml:space="preserve">Update counters.</w:t>
      </w:r>
    </w:p>
    <w:p>
      <w:pPr>
        <w:pStyle w:val="Compact"/>
        <w:numPr>
          <w:ilvl w:val="0"/>
          <w:numId w:val="1028"/>
        </w:numPr>
      </w:pPr>
      <w:r>
        <w:t xml:space="preserve">Create a checkpoint.</w:t>
      </w:r>
    </w:p>
    <w:p>
      <w:pPr>
        <w:pStyle w:val="FirstParagraph"/>
      </w:pPr>
      <w:r>
        <w:t xml:space="preserve">A repeated model call after a crash may incur duplicate provider cost, but it must not produce duplicate external side effects.</w:t>
      </w:r>
    </w:p>
    <w:bookmarkEnd w:id="75"/>
    <w:bookmarkStart w:id="76" w:name="multiple-tool-calls"/>
    <w:p>
      <w:pPr>
        <w:pStyle w:val="Heading2"/>
      </w:pPr>
      <w:r>
        <w:t xml:space="preserve">12.4 Multiple tool calls</w:t>
      </w:r>
    </w:p>
    <w:p>
      <w:pPr>
        <w:pStyle w:val="FirstParagraph"/>
      </w:pPr>
      <w:r>
        <w:t xml:space="preserve">Default to sequential execution.</w:t>
      </w:r>
    </w:p>
    <w:p>
      <w:pPr>
        <w:pStyle w:val="BodyText"/>
      </w:pPr>
      <w:r>
        <w:t xml:space="preserve">Allow parallel tool execution only when all calls:</w:t>
      </w:r>
    </w:p>
    <w:p>
      <w:pPr>
        <w:pStyle w:val="Compact"/>
        <w:numPr>
          <w:ilvl w:val="0"/>
          <w:numId w:val="1029"/>
        </w:numPr>
      </w:pPr>
      <w:r>
        <w:t xml:space="preserve">Are read-only</w:t>
      </w:r>
    </w:p>
    <w:p>
      <w:pPr>
        <w:pStyle w:val="Compact"/>
        <w:numPr>
          <w:ilvl w:val="0"/>
          <w:numId w:val="1029"/>
        </w:numPr>
      </w:pPr>
      <w:r>
        <w:t xml:space="preserve">Explicitly permit parallel execution</w:t>
      </w:r>
    </w:p>
    <w:p>
      <w:pPr>
        <w:pStyle w:val="Compact"/>
        <w:numPr>
          <w:ilvl w:val="0"/>
          <w:numId w:val="1029"/>
        </w:numPr>
      </w:pPr>
      <w:r>
        <w:t xml:space="preserve">Have no dependency on one another</w:t>
      </w:r>
    </w:p>
    <w:p>
      <w:pPr>
        <w:pStyle w:val="Compact"/>
        <w:numPr>
          <w:ilvl w:val="0"/>
          <w:numId w:val="1029"/>
        </w:numPr>
      </w:pPr>
      <w:r>
        <w:t xml:space="preserve">Use separate database sessions</w:t>
      </w:r>
    </w:p>
    <w:p>
      <w:pPr>
        <w:pStyle w:val="Compact"/>
        <w:numPr>
          <w:ilvl w:val="0"/>
          <w:numId w:val="1029"/>
        </w:numPr>
      </w:pPr>
      <w:r>
        <w:t xml:space="preserve">Fit within the remaining tool and time budget</w:t>
      </w:r>
    </w:p>
    <w:p>
      <w:pPr>
        <w:pStyle w:val="FirstParagraph"/>
      </w:pPr>
      <w:r>
        <w:t xml:space="preserve">Do not infer that two external writes are independent.</w:t>
      </w:r>
    </w:p>
    <w:bookmarkEnd w:id="76"/>
    <w:bookmarkStart w:id="77" w:name="termination"/>
    <w:p>
      <w:pPr>
        <w:pStyle w:val="Heading2"/>
      </w:pPr>
      <w:r>
        <w:t xml:space="preserve">12.5 Termination</w:t>
      </w:r>
    </w:p>
    <w:p>
      <w:pPr>
        <w:pStyle w:val="FirstParagraph"/>
      </w:pPr>
      <w:r>
        <w:t xml:space="preserve">Complete the run when:</w:t>
      </w:r>
    </w:p>
    <w:p>
      <w:pPr>
        <w:pStyle w:val="Compact"/>
        <w:numPr>
          <w:ilvl w:val="0"/>
          <w:numId w:val="1030"/>
        </w:numPr>
      </w:pPr>
      <w:r>
        <w:t xml:space="preserve">The model returns a final assistant message and no tool calls</w:t>
      </w:r>
    </w:p>
    <w:p>
      <w:pPr>
        <w:pStyle w:val="Compact"/>
        <w:numPr>
          <w:ilvl w:val="0"/>
          <w:numId w:val="1030"/>
        </w:numPr>
      </w:pPr>
      <w:r>
        <w:t xml:space="preserve">A deterministic workflow explicitly marks completion</w:t>
      </w:r>
    </w:p>
    <w:p>
      <w:pPr>
        <w:pStyle w:val="Compact"/>
        <w:numPr>
          <w:ilvl w:val="0"/>
          <w:numId w:val="1030"/>
        </w:numPr>
      </w:pPr>
      <w:r>
        <w:t xml:space="preserve">A terminal failure occurs</w:t>
      </w:r>
    </w:p>
    <w:p>
      <w:pPr>
        <w:pStyle w:val="Compact"/>
        <w:numPr>
          <w:ilvl w:val="0"/>
          <w:numId w:val="1030"/>
        </w:numPr>
      </w:pPr>
      <w:r>
        <w:t xml:space="preserve">A budget is exhausted</w:t>
      </w:r>
    </w:p>
    <w:p>
      <w:pPr>
        <w:pStyle w:val="Compact"/>
        <w:numPr>
          <w:ilvl w:val="0"/>
          <w:numId w:val="1030"/>
        </w:numPr>
      </w:pPr>
      <w:r>
        <w:t xml:space="preserve">The deadline passes</w:t>
      </w:r>
    </w:p>
    <w:p>
      <w:pPr>
        <w:pStyle w:val="Compact"/>
        <w:numPr>
          <w:ilvl w:val="0"/>
          <w:numId w:val="1030"/>
        </w:numPr>
      </w:pPr>
      <w:r>
        <w:t xml:space="preserve">Cancellation is requested</w:t>
      </w:r>
    </w:p>
    <w:p>
      <w:pPr>
        <w:pStyle w:val="FirstParagraph"/>
      </w:pPr>
      <w:r>
        <w:t xml:space="preserve">Prevent endless loops with:</w:t>
      </w:r>
    </w:p>
    <w:p>
      <w:pPr>
        <w:pStyle w:val="Compact"/>
        <w:numPr>
          <w:ilvl w:val="0"/>
          <w:numId w:val="1031"/>
        </w:numPr>
      </w:pPr>
      <w:r>
        <w:t xml:space="preserve">Maximum steps</w:t>
      </w:r>
    </w:p>
    <w:p>
      <w:pPr>
        <w:pStyle w:val="Compact"/>
        <w:numPr>
          <w:ilvl w:val="0"/>
          <w:numId w:val="1031"/>
        </w:numPr>
      </w:pPr>
      <w:r>
        <w:t xml:space="preserve">Maximum model calls</w:t>
      </w:r>
    </w:p>
    <w:p>
      <w:pPr>
        <w:pStyle w:val="Compact"/>
        <w:numPr>
          <w:ilvl w:val="0"/>
          <w:numId w:val="1031"/>
        </w:numPr>
      </w:pPr>
      <w:r>
        <w:t xml:space="preserve">Maximum tool calls</w:t>
      </w:r>
    </w:p>
    <w:p>
      <w:pPr>
        <w:pStyle w:val="Compact"/>
        <w:numPr>
          <w:ilvl w:val="0"/>
          <w:numId w:val="1031"/>
        </w:numPr>
      </w:pPr>
      <w:r>
        <w:t xml:space="preserve">Repeated-identical-call detection</w:t>
      </w:r>
    </w:p>
    <w:p>
      <w:pPr>
        <w:pStyle w:val="Compact"/>
        <w:numPr>
          <w:ilvl w:val="0"/>
          <w:numId w:val="1031"/>
        </w:numPr>
      </w:pPr>
      <w:r>
        <w:t xml:space="preserve">Deadline enforcement</w:t>
      </w:r>
    </w:p>
    <w:p>
      <w:pPr>
        <w:pStyle w:val="FirstParagraph"/>
      </w:pPr>
      <w:r>
        <w:t xml:space="preserve">If the same normalized tool call repeats several times without new evidence, fail with a structured loop-detection error.</w:t>
      </w:r>
    </w:p>
    <w:bookmarkEnd w:id="77"/>
    <w:bookmarkEnd w:id="78"/>
    <w:bookmarkStart w:id="79" w:name="error-taxonomy-and-retries"/>
    <w:p>
      <w:pPr>
        <w:pStyle w:val="Heading1"/>
      </w:pPr>
      <w:r>
        <w:t xml:space="preserve">13. Error taxonomy and retries</w:t>
      </w:r>
    </w:p>
    <w:p>
      <w:pPr>
        <w:pStyle w:val="FirstParagraph"/>
      </w:pPr>
      <w:r>
        <w:t xml:space="preserve">Create explicit exceptions or error values:</w:t>
      </w:r>
    </w:p>
    <w:p>
      <w:pPr>
        <w:pStyle w:val="SourceCode"/>
      </w:pPr>
      <w:r>
        <w:rPr>
          <w:rStyle w:val="VerbatimChar"/>
        </w:rPr>
        <w:t xml:space="preserve">AuthenticationError</w:t>
      </w:r>
      <w:r>
        <w:br/>
      </w:r>
      <w:r>
        <w:rPr>
          <w:rStyle w:val="VerbatimChar"/>
        </w:rPr>
        <w:t xml:space="preserve">AuthorizationError</w:t>
      </w:r>
      <w:r>
        <w:br/>
      </w:r>
      <w:r>
        <w:rPr>
          <w:rStyle w:val="VerbatimChar"/>
        </w:rPr>
        <w:t xml:space="preserve">NotFoundError</w:t>
      </w:r>
      <w:r>
        <w:br/>
      </w:r>
      <w:r>
        <w:rPr>
          <w:rStyle w:val="VerbatimChar"/>
        </w:rPr>
        <w:t xml:space="preserve">ConflictError</w:t>
      </w:r>
      <w:r>
        <w:br/>
      </w:r>
      <w:r>
        <w:rPr>
          <w:rStyle w:val="VerbatimChar"/>
        </w:rPr>
        <w:t xml:space="preserve">InvalidStateTransition</w:t>
      </w:r>
      <w:r>
        <w:br/>
      </w:r>
      <w:r>
        <w:rPr>
          <w:rStyle w:val="VerbatimChar"/>
        </w:rPr>
        <w:t xml:space="preserve">ModelTransientError</w:t>
      </w:r>
      <w:r>
        <w:br/>
      </w:r>
      <w:r>
        <w:rPr>
          <w:rStyle w:val="VerbatimChar"/>
        </w:rPr>
        <w:t xml:space="preserve">ModelPermanentError</w:t>
      </w:r>
      <w:r>
        <w:br/>
      </w:r>
      <w:r>
        <w:rPr>
          <w:rStyle w:val="VerbatimChar"/>
        </w:rPr>
        <w:t xml:space="preserve">ModelProtocolError</w:t>
      </w:r>
      <w:r>
        <w:br/>
      </w:r>
      <w:r>
        <w:rPr>
          <w:rStyle w:val="VerbatimChar"/>
        </w:rPr>
        <w:t xml:space="preserve">ToolNotFoundError</w:t>
      </w:r>
      <w:r>
        <w:br/>
      </w:r>
      <w:r>
        <w:rPr>
          <w:rStyle w:val="VerbatimChar"/>
        </w:rPr>
        <w:t xml:space="preserve">ToolValidationError</w:t>
      </w:r>
      <w:r>
        <w:br/>
      </w:r>
      <w:r>
        <w:rPr>
          <w:rStyle w:val="VerbatimChar"/>
        </w:rPr>
        <w:t xml:space="preserve">ToolPolicyDenied</w:t>
      </w:r>
      <w:r>
        <w:br/>
      </w:r>
      <w:r>
        <w:rPr>
          <w:rStyle w:val="VerbatimChar"/>
        </w:rPr>
        <w:t xml:space="preserve">ToolTimeoutError</w:t>
      </w:r>
      <w:r>
        <w:br/>
      </w:r>
      <w:r>
        <w:rPr>
          <w:rStyle w:val="VerbatimChar"/>
        </w:rPr>
        <w:t xml:space="preserve">ToolExecutionError</w:t>
      </w:r>
      <w:r>
        <w:br/>
      </w:r>
      <w:r>
        <w:rPr>
          <w:rStyle w:val="VerbatimChar"/>
        </w:rPr>
        <w:t xml:space="preserve">ToolResultValidationError</w:t>
      </w:r>
      <w:r>
        <w:br/>
      </w:r>
      <w:r>
        <w:rPr>
          <w:rStyle w:val="VerbatimChar"/>
        </w:rPr>
        <w:t xml:space="preserve">ApprovalRequired</w:t>
      </w:r>
      <w:r>
        <w:br/>
      </w:r>
      <w:r>
        <w:rPr>
          <w:rStyle w:val="VerbatimChar"/>
        </w:rPr>
        <w:t xml:space="preserve">ApprovalDenied</w:t>
      </w:r>
      <w:r>
        <w:br/>
      </w:r>
      <w:r>
        <w:rPr>
          <w:rStyle w:val="VerbatimChar"/>
        </w:rPr>
        <w:t xml:space="preserve">BudgetExceeded</w:t>
      </w:r>
      <w:r>
        <w:br/>
      </w:r>
      <w:r>
        <w:rPr>
          <w:rStyle w:val="VerbatimChar"/>
        </w:rPr>
        <w:t xml:space="preserve">DeadlineExceeded</w:t>
      </w:r>
      <w:r>
        <w:br/>
      </w:r>
      <w:r>
        <w:rPr>
          <w:rStyle w:val="VerbatimChar"/>
        </w:rPr>
        <w:t xml:space="preserve">RunCancelled</w:t>
      </w:r>
      <w:r>
        <w:br/>
      </w:r>
      <w:r>
        <w:rPr>
          <w:rStyle w:val="VerbatimChar"/>
        </w:rPr>
        <w:t xml:space="preserve">SandboxProvisionError</w:t>
      </w:r>
      <w:r>
        <w:br/>
      </w:r>
      <w:r>
        <w:rPr>
          <w:rStyle w:val="VerbatimChar"/>
        </w:rPr>
        <w:t xml:space="preserve">SandboxExecutionError</w:t>
      </w:r>
      <w:r>
        <w:br/>
      </w:r>
      <w:r>
        <w:rPr>
          <w:rStyle w:val="VerbatimChar"/>
        </w:rPr>
        <w:t xml:space="preserve">ArtifactStorageError</w:t>
      </w:r>
      <w:r>
        <w:br/>
      </w:r>
      <w:r>
        <w:rPr>
          <w:rStyle w:val="VerbatimChar"/>
        </w:rPr>
        <w:t xml:space="preserve">ConcurrencyConflict</w:t>
      </w:r>
    </w:p>
    <w:p>
      <w:pPr>
        <w:pStyle w:val="FirstParagraph"/>
      </w:pPr>
      <w:r>
        <w:t xml:space="preserve">Retry policy: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Failure</w:t>
            </w:r>
          </w:p>
        </w:tc>
        <w:tc>
          <w:tcPr/>
          <w:p>
            <w:pPr>
              <w:pStyle w:val="Compact"/>
              <w:jc w:val="left"/>
            </w:pPr>
            <w:r>
              <w:t xml:space="preserve">Retry</w:t>
            </w:r>
          </w:p>
        </w:tc>
      </w:tr>
      <w:tr>
        <w:tc>
          <w:tcPr/>
          <w:p>
            <w:pPr>
              <w:pStyle w:val="Compact"/>
              <w:jc w:val="left"/>
            </w:pPr>
            <w:r>
              <w:t xml:space="preserve">Model rate limit</w:t>
            </w:r>
          </w:p>
        </w:tc>
        <w:tc>
          <w:tcPr/>
          <w:p>
            <w:pPr>
              <w:pStyle w:val="Compact"/>
              <w:jc w:val="left"/>
            </w:pPr>
            <w:r>
              <w:t xml:space="preserve">Yes, bounded</w:t>
            </w:r>
          </w:p>
        </w:tc>
      </w:tr>
      <w:tr>
        <w:tc>
          <w:tcPr/>
          <w:p>
            <w:pPr>
              <w:pStyle w:val="Compact"/>
              <w:jc w:val="left"/>
            </w:pPr>
            <w:r>
              <w:t xml:space="preserve">Model temporary server failure</w:t>
            </w:r>
          </w:p>
        </w:tc>
        <w:tc>
          <w:tcPr/>
          <w:p>
            <w:pPr>
              <w:pStyle w:val="Compact"/>
              <w:jc w:val="left"/>
            </w:pPr>
            <w:r>
              <w:t xml:space="preserve">Yes, bounded</w:t>
            </w:r>
          </w:p>
        </w:tc>
      </w:tr>
      <w:tr>
        <w:tc>
          <w:tcPr/>
          <w:p>
            <w:pPr>
              <w:pStyle w:val="Compact"/>
              <w:jc w:val="left"/>
            </w:pPr>
            <w:r>
              <w:t xml:space="preserve">Model invalid request</w:t>
            </w:r>
          </w:p>
        </w:tc>
        <w:tc>
          <w:tcPr/>
          <w:p>
            <w:pPr>
              <w:pStyle w:val="Compact"/>
              <w:jc w:val="left"/>
            </w:pPr>
            <w:r>
              <w:t xml:space="preserve">No</w:t>
            </w:r>
          </w:p>
        </w:tc>
      </w:tr>
      <w:tr>
        <w:tc>
          <w:tcPr/>
          <w:p>
            <w:pPr>
              <w:pStyle w:val="Compact"/>
              <w:jc w:val="left"/>
            </w:pPr>
            <w:r>
              <w:t xml:space="preserve">Tool validation failure</w:t>
            </w:r>
          </w:p>
        </w:tc>
        <w:tc>
          <w:tcPr/>
          <w:p>
            <w:pPr>
              <w:pStyle w:val="Compact"/>
              <w:jc w:val="left"/>
            </w:pPr>
            <w:r>
              <w:t xml:space="preserve">No</w:t>
            </w:r>
          </w:p>
        </w:tc>
      </w:tr>
      <w:tr>
        <w:tc>
          <w:tcPr/>
          <w:p>
            <w:pPr>
              <w:pStyle w:val="Compact"/>
              <w:jc w:val="left"/>
            </w:pPr>
            <w:r>
              <w:t xml:space="preserve">Policy denial</w:t>
            </w:r>
          </w:p>
        </w:tc>
        <w:tc>
          <w:tcPr/>
          <w:p>
            <w:pPr>
              <w:pStyle w:val="Compact"/>
              <w:jc w:val="left"/>
            </w:pPr>
            <w:r>
              <w:t xml:space="preserve">No</w:t>
            </w:r>
          </w:p>
        </w:tc>
      </w:tr>
      <w:tr>
        <w:tc>
          <w:tcPr/>
          <w:p>
            <w:pPr>
              <w:pStyle w:val="Compact"/>
              <w:jc w:val="left"/>
            </w:pPr>
            <w:r>
              <w:t xml:space="preserve">Read-only tool timeout</w:t>
            </w:r>
          </w:p>
        </w:tc>
        <w:tc>
          <w:tcPr/>
          <w:p>
            <w:pPr>
              <w:pStyle w:val="Compact"/>
              <w:jc w:val="left"/>
            </w:pPr>
            <w:r>
              <w:t xml:space="preserve">Possibly</w:t>
            </w:r>
          </w:p>
        </w:tc>
      </w:tr>
      <w:tr>
        <w:tc>
          <w:tcPr/>
          <w:p>
            <w:pPr>
              <w:pStyle w:val="Compact"/>
              <w:jc w:val="left"/>
            </w:pPr>
            <w:r>
              <w:t xml:space="preserve">Idempotent tool temporary failure</w:t>
            </w:r>
          </w:p>
        </w:tc>
        <w:tc>
          <w:tcPr/>
          <w:p>
            <w:pPr>
              <w:pStyle w:val="Compact"/>
              <w:jc w:val="left"/>
            </w:pPr>
            <w:r>
              <w:t xml:space="preserve">Yes, bounded</w:t>
            </w:r>
          </w:p>
        </w:tc>
      </w:tr>
      <w:tr>
        <w:tc>
          <w:tcPr/>
          <w:p>
            <w:pPr>
              <w:pStyle w:val="Compact"/>
              <w:jc w:val="left"/>
            </w:pPr>
            <w:r>
              <w:t xml:space="preserve">Non-idempotent external write</w:t>
            </w:r>
          </w:p>
        </w:tc>
        <w:tc>
          <w:tcPr/>
          <w:p>
            <w:pPr>
              <w:pStyle w:val="Compact"/>
              <w:jc w:val="left"/>
            </w:pPr>
            <w:r>
              <w:t xml:space="preserve">Only with guaranteed idempotency</w:t>
            </w:r>
          </w:p>
        </w:tc>
      </w:tr>
      <w:tr>
        <w:tc>
          <w:tcPr/>
          <w:p>
            <w:pPr>
              <w:pStyle w:val="Compact"/>
              <w:jc w:val="left"/>
            </w:pPr>
            <w:r>
              <w:t xml:space="preserve">Database serialization conflict</w:t>
            </w:r>
          </w:p>
        </w:tc>
        <w:tc>
          <w:tcPr/>
          <w:p>
            <w:pPr>
              <w:pStyle w:val="Compact"/>
              <w:jc w:val="left"/>
            </w:pPr>
            <w:r>
              <w:t xml:space="preserve">Yes, bounded</w:t>
            </w:r>
          </w:p>
        </w:tc>
      </w:tr>
      <w:tr>
        <w:tc>
          <w:tcPr/>
          <w:p>
            <w:pPr>
              <w:pStyle w:val="Compact"/>
              <w:jc w:val="left"/>
            </w:pPr>
            <w:r>
              <w:t xml:space="preserve">Authentication failure</w:t>
            </w:r>
          </w:p>
        </w:tc>
        <w:tc>
          <w:tcPr/>
          <w:p>
            <w:pPr>
              <w:pStyle w:val="Compact"/>
              <w:jc w:val="left"/>
            </w:pPr>
            <w:r>
              <w:t xml:space="preserve">No</w:t>
            </w:r>
          </w:p>
        </w:tc>
      </w:tr>
    </w:tbl>
    <w:p>
      <w:pPr>
        <w:pStyle w:val="BodyText"/>
      </w:pPr>
      <w:r>
        <w:t xml:space="preserve">Every retry must fit inside the run deadline.</w:t>
      </w:r>
    </w:p>
    <w:p>
      <w:pPr>
        <w:pStyle w:val="BodyText"/>
      </w:pPr>
      <w:r>
        <w:t xml:space="preserve">Use exponential backoff with jitter. Keep retry decisions in application code, not in provider adapters alone.</w:t>
      </w:r>
    </w:p>
    <w:bookmarkEnd w:id="79"/>
    <w:bookmarkStart w:id="82" w:name="durable-worker-and-postgresql-queue"/>
    <w:p>
      <w:pPr>
        <w:pStyle w:val="Heading1"/>
      </w:pPr>
      <w:r>
        <w:t xml:space="preserve">14. Durable worker and PostgreSQL queue</w:t>
      </w:r>
    </w:p>
    <w:bookmarkStart w:id="80" w:name="worker-model"/>
    <w:p>
      <w:pPr>
        <w:pStyle w:val="Heading2"/>
      </w:pPr>
      <w:r>
        <w:t xml:space="preserve">14.1 Worker model</w:t>
      </w:r>
    </w:p>
    <w:p>
      <w:pPr>
        <w:pStyle w:val="FirstParagraph"/>
      </w:pPr>
      <w:r>
        <w:t xml:space="preserve">Run the API and worker as separate processes, even during local development.</w:t>
      </w:r>
    </w:p>
    <w:p>
      <w:pPr>
        <w:pStyle w:val="BodyText"/>
      </w:pPr>
      <w:r>
        <w:t xml:space="preserve">The worker should:</w:t>
      </w:r>
    </w:p>
    <w:p>
      <w:pPr>
        <w:pStyle w:val="Compact"/>
        <w:numPr>
          <w:ilvl w:val="0"/>
          <w:numId w:val="1032"/>
        </w:numPr>
      </w:pPr>
      <w:r>
        <w:t xml:space="preserve">Claim a queued run.</w:t>
      </w:r>
    </w:p>
    <w:p>
      <w:pPr>
        <w:pStyle w:val="Compact"/>
        <w:numPr>
          <w:ilvl w:val="0"/>
          <w:numId w:val="1032"/>
        </w:numPr>
      </w:pPr>
      <w:r>
        <w:t xml:space="preserve">Set a lease owner and lease expiration.</w:t>
      </w:r>
    </w:p>
    <w:p>
      <w:pPr>
        <w:pStyle w:val="Compact"/>
        <w:numPr>
          <w:ilvl w:val="0"/>
          <w:numId w:val="1032"/>
        </w:numPr>
      </w:pPr>
      <w:r>
        <w:t xml:space="preserve">Refresh the lease periodically.</w:t>
      </w:r>
    </w:p>
    <w:p>
      <w:pPr>
        <w:pStyle w:val="Compact"/>
        <w:numPr>
          <w:ilvl w:val="0"/>
          <w:numId w:val="1032"/>
        </w:numPr>
      </w:pPr>
      <w:r>
        <w:t xml:space="preserve">Execute until completion or pause.</w:t>
      </w:r>
    </w:p>
    <w:p>
      <w:pPr>
        <w:pStyle w:val="Compact"/>
        <w:numPr>
          <w:ilvl w:val="0"/>
          <w:numId w:val="1032"/>
        </w:numPr>
      </w:pPr>
      <w:r>
        <w:t xml:space="preserve">Release the lease.</w:t>
      </w:r>
    </w:p>
    <w:p>
      <w:pPr>
        <w:pStyle w:val="Compact"/>
        <w:numPr>
          <w:ilvl w:val="0"/>
          <w:numId w:val="1032"/>
        </w:numPr>
      </w:pPr>
      <w:r>
        <w:t xml:space="preserve">Reclaim abandoned runs after their lease expires.</w:t>
      </w:r>
    </w:p>
    <w:p>
      <w:pPr>
        <w:pStyle w:val="FirstParagraph"/>
      </w:pPr>
      <w:r>
        <w:t xml:space="preserve">Use a PostgreSQL claim query based on</w:t>
      </w:r>
      <w:r>
        <w:t xml:space="preserve"> </w:t>
      </w:r>
      <w:r>
        <w:rPr>
          <w:rStyle w:val="VerbatimChar"/>
        </w:rPr>
        <w:t xml:space="preserve">FOR UPDATE SKIP LOCKED</w:t>
      </w:r>
      <w:r>
        <w:t xml:space="preserve">.</w:t>
      </w:r>
    </w:p>
    <w:p>
      <w:pPr>
        <w:pStyle w:val="BodyText"/>
      </w:pPr>
      <w:r>
        <w:t xml:space="preserve">Do not add Celery or Redis for version 0.1.</w:t>
      </w:r>
    </w:p>
    <w:bookmarkEnd w:id="80"/>
    <w:bookmarkStart w:id="81" w:name="run-recovery"/>
    <w:p>
      <w:pPr>
        <w:pStyle w:val="Heading2"/>
      </w:pPr>
      <w:r>
        <w:t xml:space="preserve">14.2 Run recovery</w:t>
      </w:r>
    </w:p>
    <w:p>
      <w:pPr>
        <w:pStyle w:val="FirstParagraph"/>
      </w:pPr>
      <w:r>
        <w:t xml:space="preserve">On reclaim:</w:t>
      </w:r>
    </w:p>
    <w:p>
      <w:pPr>
        <w:pStyle w:val="Compact"/>
        <w:numPr>
          <w:ilvl w:val="0"/>
          <w:numId w:val="1033"/>
        </w:numPr>
      </w:pPr>
      <w:r>
        <w:t xml:space="preserve">Load the latest checkpoint.</w:t>
      </w:r>
    </w:p>
    <w:p>
      <w:pPr>
        <w:pStyle w:val="Compact"/>
        <w:numPr>
          <w:ilvl w:val="0"/>
          <w:numId w:val="1033"/>
        </w:numPr>
      </w:pPr>
      <w:r>
        <w:t xml:space="preserve">Inspect the most recent tool invocation.</w:t>
      </w:r>
    </w:p>
    <w:p>
      <w:pPr>
        <w:pStyle w:val="Compact"/>
        <w:numPr>
          <w:ilvl w:val="0"/>
          <w:numId w:val="1033"/>
        </w:numPr>
      </w:pPr>
      <w:r>
        <w:t xml:space="preserve">Determine whether an operation is safe to retry.</w:t>
      </w:r>
    </w:p>
    <w:p>
      <w:pPr>
        <w:pStyle w:val="Compact"/>
        <w:numPr>
          <w:ilvl w:val="0"/>
          <w:numId w:val="1033"/>
        </w:numPr>
      </w:pPr>
      <w:r>
        <w:t xml:space="preserve">Resume at the first incomplete safe boundary.</w:t>
      </w:r>
    </w:p>
    <w:p>
      <w:pPr>
        <w:pStyle w:val="Compact"/>
        <w:numPr>
          <w:ilvl w:val="0"/>
          <w:numId w:val="1033"/>
        </w:numPr>
      </w:pPr>
      <w:r>
        <w:t xml:space="preserve">Mark ambiguous non-idempotent operations</w:t>
      </w:r>
      <w:r>
        <w:t xml:space="preserve"> </w:t>
      </w:r>
      <w:r>
        <w:rPr>
          <w:rStyle w:val="VerbatimChar"/>
        </w:rPr>
        <w:t xml:space="preserve">UNCERTAIN</w:t>
      </w:r>
      <w:r>
        <w:t xml:space="preserve">.</w:t>
      </w:r>
    </w:p>
    <w:p>
      <w:pPr>
        <w:pStyle w:val="FirstParagraph"/>
      </w:pPr>
      <w:r>
        <w:t xml:space="preserve">Add a resilience integration test that terminates a worker process after a checkpoint and verifies successful recovery.</w:t>
      </w:r>
    </w:p>
    <w:bookmarkEnd w:id="81"/>
    <w:bookmarkEnd w:id="82"/>
    <w:bookmarkStart w:id="91" w:name="database-schema"/>
    <w:p>
      <w:pPr>
        <w:pStyle w:val="Heading1"/>
      </w:pPr>
      <w:r>
        <w:t xml:space="preserve">15. Database schema</w:t>
      </w:r>
    </w:p>
    <w:p>
      <w:pPr>
        <w:pStyle w:val="FirstParagraph"/>
      </w:pPr>
      <w:r>
        <w:t xml:space="preserve">Create Alembic migrations for at least these tables.</w:t>
      </w:r>
    </w:p>
    <w:bookmarkStart w:id="83" w:name="agents"/>
    <w:p>
      <w:pPr>
        <w:pStyle w:val="Heading2"/>
      </w:pPr>
      <w:r>
        <w:rPr>
          <w:rStyle w:val="VerbatimChar"/>
        </w:rPr>
        <w:t xml:space="preserve">agents</w:t>
      </w:r>
    </w:p>
    <w:p>
      <w:pPr>
        <w:pStyle w:val="SourceCode"/>
      </w:pPr>
      <w:r>
        <w:rPr>
          <w:rStyle w:val="VerbatimChar"/>
        </w:rPr>
        <w:t xml:space="preserve">id</w:t>
      </w:r>
      <w:r>
        <w:br/>
      </w:r>
      <w:r>
        <w:rPr>
          <w:rStyle w:val="VerbatimChar"/>
        </w:rPr>
        <w:t xml:space="preserve">version</w:t>
      </w:r>
      <w:r>
        <w:br/>
      </w:r>
      <w:r>
        <w:rPr>
          <w:rStyle w:val="VerbatimChar"/>
        </w:rPr>
        <w:t xml:space="preserve">name</w:t>
      </w:r>
      <w:r>
        <w:br/>
      </w:r>
      <w:r>
        <w:rPr>
          <w:rStyle w:val="VerbatimChar"/>
        </w:rPr>
        <w:t xml:space="preserve">instructions</w:t>
      </w:r>
      <w:r>
        <w:br/>
      </w:r>
      <w:r>
        <w:rPr>
          <w:rStyle w:val="VerbatimChar"/>
        </w:rPr>
        <w:t xml:space="preserve">model_policy</w:t>
      </w:r>
      <w:r>
        <w:br/>
      </w:r>
      <w:r>
        <w:rPr>
          <w:rStyle w:val="VerbatimChar"/>
        </w:rPr>
        <w:t xml:space="preserve">enabled_tools JSONB</w:t>
      </w:r>
      <w:r>
        <w:br/>
      </w:r>
      <w:r>
        <w:rPr>
          <w:rStyle w:val="VerbatimChar"/>
        </w:rPr>
        <w:t xml:space="preserve">policy_profile</w:t>
      </w:r>
      <w:r>
        <w:br/>
      </w:r>
      <w:r>
        <w:rPr>
          <w:rStyle w:val="VerbatimChar"/>
        </w:rPr>
        <w:t xml:space="preserve">limits JSONB</w:t>
      </w:r>
      <w:r>
        <w:br/>
      </w:r>
      <w:r>
        <w:rPr>
          <w:rStyle w:val="VerbatimChar"/>
        </w:rPr>
        <w:t xml:space="preserve">metadata JSONB</w:t>
      </w:r>
      <w:r>
        <w:br/>
      </w:r>
      <w:r>
        <w:rPr>
          <w:rStyle w:val="VerbatimChar"/>
        </w:rPr>
        <w:t xml:space="preserve">created_at</w:t>
      </w:r>
    </w:p>
    <w:p>
      <w:pPr>
        <w:pStyle w:val="FirstParagraph"/>
      </w:pPr>
      <w:r>
        <w:t xml:space="preserve">Primary key:</w:t>
      </w:r>
    </w:p>
    <w:p>
      <w:pPr>
        <w:pStyle w:val="SourceCode"/>
      </w:pPr>
      <w:r>
        <w:rPr>
          <w:rStyle w:val="VerbatimChar"/>
        </w:rPr>
        <w:t xml:space="preserve">(id, version)</w:t>
      </w:r>
    </w:p>
    <w:bookmarkEnd w:id="83"/>
    <w:bookmarkStart w:id="84" w:name="sessions"/>
    <w:p>
      <w:pPr>
        <w:pStyle w:val="Heading2"/>
      </w:pPr>
      <w:r>
        <w:rPr>
          <w:rStyle w:val="VerbatimChar"/>
        </w:rPr>
        <w:t xml:space="preserve">sessions</w:t>
      </w:r>
    </w:p>
    <w:p>
      <w:pPr>
        <w:pStyle w:val="SourceCode"/>
      </w:pPr>
      <w:r>
        <w:rPr>
          <w:rStyle w:val="VerbatimChar"/>
        </w:rPr>
        <w:t xml:space="preserve">id UUID</w:t>
      </w:r>
      <w:r>
        <w:br/>
      </w:r>
      <w:r>
        <w:rPr>
          <w:rStyle w:val="VerbatimChar"/>
        </w:rPr>
        <w:t xml:space="preserve">tenant_id</w:t>
      </w:r>
      <w:r>
        <w:br/>
      </w:r>
      <w:r>
        <w:rPr>
          <w:rStyle w:val="VerbatimChar"/>
        </w:rPr>
        <w:t xml:space="preserve">principal_id</w:t>
      </w:r>
      <w:r>
        <w:br/>
      </w:r>
      <w:r>
        <w:rPr>
          <w:rStyle w:val="VerbatimChar"/>
        </w:rPr>
        <w:t xml:space="preserve">agent_id</w:t>
      </w:r>
      <w:r>
        <w:br/>
      </w:r>
      <w:r>
        <w:rPr>
          <w:rStyle w:val="VerbatimChar"/>
        </w:rPr>
        <w:t xml:space="preserve">agent_version</w:t>
      </w:r>
      <w:r>
        <w:br/>
      </w:r>
      <w:r>
        <w:rPr>
          <w:rStyle w:val="VerbatimChar"/>
        </w:rPr>
        <w:t xml:space="preserve">status</w:t>
      </w:r>
      <w:r>
        <w:br/>
      </w:r>
      <w:r>
        <w:rPr>
          <w:rStyle w:val="VerbatimChar"/>
        </w:rPr>
        <w:t xml:space="preserve">title</w:t>
      </w:r>
      <w:r>
        <w:br/>
      </w:r>
      <w:r>
        <w:rPr>
          <w:rStyle w:val="VerbatimChar"/>
        </w:rPr>
        <w:t xml:space="preserve">metadata JSONB</w:t>
      </w:r>
      <w:r>
        <w:br/>
      </w:r>
      <w:r>
        <w:rPr>
          <w:rStyle w:val="VerbatimChar"/>
        </w:rPr>
        <w:t xml:space="preserve">next_event_sequence BIGINT</w:t>
      </w:r>
      <w:r>
        <w:br/>
      </w:r>
      <w:r>
        <w:rPr>
          <w:rStyle w:val="VerbatimChar"/>
        </w:rPr>
        <w:t xml:space="preserve">created_at</w:t>
      </w:r>
      <w:r>
        <w:br/>
      </w:r>
      <w:r>
        <w:rPr>
          <w:rStyle w:val="VerbatimChar"/>
        </w:rPr>
        <w:t xml:space="preserve">updated_at</w:t>
      </w:r>
    </w:p>
    <w:p>
      <w:pPr>
        <w:pStyle w:val="FirstParagraph"/>
      </w:pPr>
      <w:r>
        <w:t xml:space="preserve">Indexes:</w:t>
      </w:r>
    </w:p>
    <w:p>
      <w:pPr>
        <w:pStyle w:val="SourceCode"/>
      </w:pPr>
      <w:r>
        <w:rPr>
          <w:rStyle w:val="VerbatimChar"/>
        </w:rPr>
        <w:t xml:space="preserve">(tenant_id, principal_id, updated_at)</w:t>
      </w:r>
      <w:r>
        <w:br/>
      </w:r>
      <w:r>
        <w:rPr>
          <w:rStyle w:val="VerbatimChar"/>
        </w:rPr>
        <w:t xml:space="preserve">(agent_id, created_at)</w:t>
      </w:r>
    </w:p>
    <w:bookmarkEnd w:id="84"/>
    <w:bookmarkStart w:id="85" w:name="runs"/>
    <w:p>
      <w:pPr>
        <w:pStyle w:val="Heading2"/>
      </w:pPr>
      <w:r>
        <w:rPr>
          <w:rStyle w:val="VerbatimChar"/>
        </w:rPr>
        <w:t xml:space="preserve">runs</w:t>
      </w:r>
    </w:p>
    <w:p>
      <w:pPr>
        <w:pStyle w:val="SourceCode"/>
      </w:pPr>
      <w:r>
        <w:rPr>
          <w:rStyle w:val="VerbatimChar"/>
        </w:rPr>
        <w:t xml:space="preserve">id UUID</w:t>
      </w:r>
      <w:r>
        <w:br/>
      </w:r>
      <w:r>
        <w:rPr>
          <w:rStyle w:val="VerbatimChar"/>
        </w:rPr>
        <w:t xml:space="preserve">session_id UUID</w:t>
      </w:r>
      <w:r>
        <w:br/>
      </w:r>
      <w:r>
        <w:rPr>
          <w:rStyle w:val="VerbatimChar"/>
        </w:rPr>
        <w:t xml:space="preserve">parent_run_id UUID nullable</w:t>
      </w:r>
      <w:r>
        <w:br/>
      </w:r>
      <w:r>
        <w:rPr>
          <w:rStyle w:val="VerbatimChar"/>
        </w:rPr>
        <w:t xml:space="preserve">status</w:t>
      </w:r>
      <w:r>
        <w:br/>
      </w:r>
      <w:r>
        <w:rPr>
          <w:rStyle w:val="VerbatimChar"/>
        </w:rPr>
        <w:t xml:space="preserve">step_count</w:t>
      </w:r>
      <w:r>
        <w:br/>
      </w:r>
      <w:r>
        <w:rPr>
          <w:rStyle w:val="VerbatimChar"/>
        </w:rPr>
        <w:t xml:space="preserve">model_call_count</w:t>
      </w:r>
      <w:r>
        <w:br/>
      </w:r>
      <w:r>
        <w:rPr>
          <w:rStyle w:val="VerbatimChar"/>
        </w:rPr>
        <w:t xml:space="preserve">tool_call_count</w:t>
      </w:r>
      <w:r>
        <w:br/>
      </w:r>
      <w:r>
        <w:rPr>
          <w:rStyle w:val="VerbatimChar"/>
        </w:rPr>
        <w:t xml:space="preserve">limits JSONB</w:t>
      </w:r>
      <w:r>
        <w:br/>
      </w:r>
      <w:r>
        <w:rPr>
          <w:rStyle w:val="VerbatimChar"/>
        </w:rPr>
        <w:t xml:space="preserve">usage JSONB</w:t>
      </w:r>
      <w:r>
        <w:br/>
      </w:r>
      <w:r>
        <w:rPr>
          <w:rStyle w:val="VerbatimChar"/>
        </w:rPr>
        <w:t xml:space="preserve">lease_owner nullable</w:t>
      </w:r>
      <w:r>
        <w:br/>
      </w:r>
      <w:r>
        <w:rPr>
          <w:rStyle w:val="VerbatimChar"/>
        </w:rPr>
        <w:t xml:space="preserve">lease_expires_at nullable</w:t>
      </w:r>
      <w:r>
        <w:br/>
      </w:r>
      <w:r>
        <w:rPr>
          <w:rStyle w:val="VerbatimChar"/>
        </w:rPr>
        <w:t xml:space="preserve">cancel_requested_at nullable</w:t>
      </w:r>
      <w:r>
        <w:br/>
      </w:r>
      <w:r>
        <w:rPr>
          <w:rStyle w:val="VerbatimChar"/>
        </w:rPr>
        <w:t xml:space="preserve">failure JSONB nullable</w:t>
      </w:r>
      <w:r>
        <w:br/>
      </w:r>
      <w:r>
        <w:rPr>
          <w:rStyle w:val="VerbatimChar"/>
        </w:rPr>
        <w:t xml:space="preserve">created_at</w:t>
      </w:r>
      <w:r>
        <w:br/>
      </w:r>
      <w:r>
        <w:rPr>
          <w:rStyle w:val="VerbatimChar"/>
        </w:rPr>
        <w:t xml:space="preserve">updated_at</w:t>
      </w:r>
    </w:p>
    <w:p>
      <w:pPr>
        <w:pStyle w:val="FirstParagraph"/>
      </w:pPr>
      <w:r>
        <w:t xml:space="preserve">Indexes:</w:t>
      </w:r>
    </w:p>
    <w:p>
      <w:pPr>
        <w:pStyle w:val="SourceCode"/>
      </w:pPr>
      <w:r>
        <w:rPr>
          <w:rStyle w:val="VerbatimChar"/>
        </w:rPr>
        <w:t xml:space="preserve">(status, created_at)</w:t>
      </w:r>
      <w:r>
        <w:br/>
      </w:r>
      <w:r>
        <w:rPr>
          <w:rStyle w:val="VerbatimChar"/>
        </w:rPr>
        <w:t xml:space="preserve">(lease_expires_at)</w:t>
      </w:r>
      <w:r>
        <w:br/>
      </w:r>
      <w:r>
        <w:rPr>
          <w:rStyle w:val="VerbatimChar"/>
        </w:rPr>
        <w:t xml:space="preserve">(session_id, created_at)</w:t>
      </w:r>
    </w:p>
    <w:bookmarkEnd w:id="85"/>
    <w:bookmarkStart w:id="86" w:name="events"/>
    <w:p>
      <w:pPr>
        <w:pStyle w:val="Heading2"/>
      </w:pPr>
      <w:r>
        <w:rPr>
          <w:rStyle w:val="VerbatimChar"/>
        </w:rPr>
        <w:t xml:space="preserve">events</w:t>
      </w:r>
    </w:p>
    <w:p>
      <w:pPr>
        <w:pStyle w:val="SourceCode"/>
      </w:pPr>
      <w:r>
        <w:rPr>
          <w:rStyle w:val="VerbatimChar"/>
        </w:rPr>
        <w:t xml:space="preserve">id BIGSERIAL</w:t>
      </w:r>
      <w:r>
        <w:br/>
      </w:r>
      <w:r>
        <w:rPr>
          <w:rStyle w:val="VerbatimChar"/>
        </w:rPr>
        <w:t xml:space="preserve">session_id UUID</w:t>
      </w:r>
      <w:r>
        <w:br/>
      </w:r>
      <w:r>
        <w:rPr>
          <w:rStyle w:val="VerbatimChar"/>
        </w:rPr>
        <w:t xml:space="preserve">run_id UUID nullable</w:t>
      </w:r>
      <w:r>
        <w:br/>
      </w:r>
      <w:r>
        <w:rPr>
          <w:rStyle w:val="VerbatimChar"/>
        </w:rPr>
        <w:t xml:space="preserve">sequence BIGINT</w:t>
      </w:r>
      <w:r>
        <w:br/>
      </w:r>
      <w:r>
        <w:rPr>
          <w:rStyle w:val="VerbatimChar"/>
        </w:rPr>
        <w:t xml:space="preserve">event_type</w:t>
      </w:r>
      <w:r>
        <w:br/>
      </w:r>
      <w:r>
        <w:rPr>
          <w:rStyle w:val="VerbatimChar"/>
        </w:rPr>
        <w:t xml:space="preserve">actor_type</w:t>
      </w:r>
      <w:r>
        <w:br/>
      </w:r>
      <w:r>
        <w:rPr>
          <w:rStyle w:val="VerbatimChar"/>
        </w:rPr>
        <w:t xml:space="preserve">actor_id nullable</w:t>
      </w:r>
      <w:r>
        <w:br/>
      </w:r>
      <w:r>
        <w:rPr>
          <w:rStyle w:val="VerbatimChar"/>
        </w:rPr>
        <w:t xml:space="preserve">payload JSONB</w:t>
      </w:r>
      <w:r>
        <w:br/>
      </w:r>
      <w:r>
        <w:rPr>
          <w:rStyle w:val="VerbatimChar"/>
        </w:rPr>
        <w:t xml:space="preserve">trace_id nullable</w:t>
      </w:r>
      <w:r>
        <w:br/>
      </w:r>
      <w:r>
        <w:rPr>
          <w:rStyle w:val="VerbatimChar"/>
        </w:rPr>
        <w:t xml:space="preserve">created_at</w:t>
      </w:r>
    </w:p>
    <w:p>
      <w:pPr>
        <w:pStyle w:val="FirstParagraph"/>
      </w:pPr>
      <w:r>
        <w:t xml:space="preserve">Constraints:</w:t>
      </w:r>
    </w:p>
    <w:p>
      <w:pPr>
        <w:pStyle w:val="SourceCode"/>
      </w:pPr>
      <w:r>
        <w:rPr>
          <w:rStyle w:val="VerbatimChar"/>
        </w:rPr>
        <w:t xml:space="preserve">UNIQUE(session_id, sequence)</w:t>
      </w:r>
    </w:p>
    <w:p>
      <w:pPr>
        <w:pStyle w:val="FirstParagraph"/>
      </w:pPr>
      <w:r>
        <w:t xml:space="preserve">Indexes:</w:t>
      </w:r>
    </w:p>
    <w:p>
      <w:pPr>
        <w:pStyle w:val="SourceCode"/>
      </w:pPr>
      <w:r>
        <w:rPr>
          <w:rStyle w:val="VerbatimChar"/>
        </w:rPr>
        <w:t xml:space="preserve">(run_id, id)</w:t>
      </w:r>
      <w:r>
        <w:br/>
      </w:r>
      <w:r>
        <w:rPr>
          <w:rStyle w:val="VerbatimChar"/>
        </w:rPr>
        <w:t xml:space="preserve">(session_id, sequence)</w:t>
      </w:r>
      <w:r>
        <w:br/>
      </w:r>
      <w:r>
        <w:rPr>
          <w:rStyle w:val="VerbatimChar"/>
        </w:rPr>
        <w:t xml:space="preserve">(event_type, created_at)</w:t>
      </w:r>
    </w:p>
    <w:bookmarkEnd w:id="86"/>
    <w:bookmarkStart w:id="87" w:name="checkpoints"/>
    <w:p>
      <w:pPr>
        <w:pStyle w:val="Heading2"/>
      </w:pPr>
      <w:r>
        <w:rPr>
          <w:rStyle w:val="VerbatimChar"/>
        </w:rPr>
        <w:t xml:space="preserve">checkpoints</w:t>
      </w:r>
    </w:p>
    <w:p>
      <w:pPr>
        <w:pStyle w:val="SourceCode"/>
      </w:pPr>
      <w:r>
        <w:rPr>
          <w:rStyle w:val="VerbatimChar"/>
        </w:rPr>
        <w:t xml:space="preserve">id BIGSERIAL</w:t>
      </w:r>
      <w:r>
        <w:br/>
      </w:r>
      <w:r>
        <w:rPr>
          <w:rStyle w:val="VerbatimChar"/>
        </w:rPr>
        <w:t xml:space="preserve">run_id UUID</w:t>
      </w:r>
      <w:r>
        <w:br/>
      </w:r>
      <w:r>
        <w:rPr>
          <w:rStyle w:val="VerbatimChar"/>
        </w:rPr>
        <w:t xml:space="preserve">version INTEGER</w:t>
      </w:r>
      <w:r>
        <w:br/>
      </w:r>
      <w:r>
        <w:rPr>
          <w:rStyle w:val="VerbatimChar"/>
        </w:rPr>
        <w:t xml:space="preserve">state JSONB</w:t>
      </w:r>
      <w:r>
        <w:br/>
      </w:r>
      <w:r>
        <w:rPr>
          <w:rStyle w:val="VerbatimChar"/>
        </w:rPr>
        <w:t xml:space="preserve">last_event_sequence BIGINT</w:t>
      </w:r>
      <w:r>
        <w:br/>
      </w:r>
      <w:r>
        <w:rPr>
          <w:rStyle w:val="VerbatimChar"/>
        </w:rPr>
        <w:t xml:space="preserve">created_at</w:t>
      </w:r>
    </w:p>
    <w:p>
      <w:pPr>
        <w:pStyle w:val="FirstParagraph"/>
      </w:pPr>
      <w:r>
        <w:t xml:space="preserve">Constraint:</w:t>
      </w:r>
    </w:p>
    <w:p>
      <w:pPr>
        <w:pStyle w:val="SourceCode"/>
      </w:pPr>
      <w:r>
        <w:rPr>
          <w:rStyle w:val="VerbatimChar"/>
        </w:rPr>
        <w:t xml:space="preserve">UNIQUE(run_id, version)</w:t>
      </w:r>
    </w:p>
    <w:bookmarkEnd w:id="87"/>
    <w:bookmarkStart w:id="88" w:name="tool_invocations"/>
    <w:p>
      <w:pPr>
        <w:pStyle w:val="Heading2"/>
      </w:pPr>
      <w:r>
        <w:rPr>
          <w:rStyle w:val="VerbatimChar"/>
        </w:rPr>
        <w:t xml:space="preserve">tool_invocations</w:t>
      </w:r>
    </w:p>
    <w:p>
      <w:pPr>
        <w:pStyle w:val="SourceCode"/>
      </w:pPr>
      <w:r>
        <w:rPr>
          <w:rStyle w:val="VerbatimChar"/>
        </w:rPr>
        <w:t xml:space="preserve">id UUID</w:t>
      </w:r>
      <w:r>
        <w:br/>
      </w:r>
      <w:r>
        <w:rPr>
          <w:rStyle w:val="VerbatimChar"/>
        </w:rPr>
        <w:t xml:space="preserve">run_id UUID</w:t>
      </w:r>
      <w:r>
        <w:br/>
      </w:r>
      <w:r>
        <w:rPr>
          <w:rStyle w:val="VerbatimChar"/>
        </w:rPr>
        <w:t xml:space="preserve">step_number INTEGER</w:t>
      </w:r>
      <w:r>
        <w:br/>
      </w:r>
      <w:r>
        <w:rPr>
          <w:rStyle w:val="VerbatimChar"/>
        </w:rPr>
        <w:t xml:space="preserve">provider_call_id</w:t>
      </w:r>
      <w:r>
        <w:br/>
      </w:r>
      <w:r>
        <w:rPr>
          <w:rStyle w:val="VerbatimChar"/>
        </w:rPr>
        <w:t xml:space="preserve">tool_name</w:t>
      </w:r>
      <w:r>
        <w:br/>
      </w:r>
      <w:r>
        <w:rPr>
          <w:rStyle w:val="VerbatimChar"/>
        </w:rPr>
        <w:t xml:space="preserve">tool_version</w:t>
      </w:r>
      <w:r>
        <w:br/>
      </w:r>
      <w:r>
        <w:rPr>
          <w:rStyle w:val="VerbatimChar"/>
        </w:rPr>
        <w:t xml:space="preserve">arguments JSONB</w:t>
      </w:r>
      <w:r>
        <w:br/>
      </w:r>
      <w:r>
        <w:rPr>
          <w:rStyle w:val="VerbatimChar"/>
        </w:rPr>
        <w:t xml:space="preserve">normalized_arguments_hash</w:t>
      </w:r>
      <w:r>
        <w:br/>
      </w:r>
      <w:r>
        <w:rPr>
          <w:rStyle w:val="VerbatimChar"/>
        </w:rPr>
        <w:t xml:space="preserve">idempotency_key</w:t>
      </w:r>
      <w:r>
        <w:br/>
      </w:r>
      <w:r>
        <w:rPr>
          <w:rStyle w:val="VerbatimChar"/>
        </w:rPr>
        <w:t xml:space="preserve">status</w:t>
      </w:r>
      <w:r>
        <w:br/>
      </w:r>
      <w:r>
        <w:rPr>
          <w:rStyle w:val="VerbatimChar"/>
        </w:rPr>
        <w:t xml:space="preserve">policy_decision JSONB nullable</w:t>
      </w:r>
      <w:r>
        <w:br/>
      </w:r>
      <w:r>
        <w:rPr>
          <w:rStyle w:val="VerbatimChar"/>
        </w:rPr>
        <w:t xml:space="preserve">result JSONB nullable</w:t>
      </w:r>
      <w:r>
        <w:br/>
      </w:r>
      <w:r>
        <w:rPr>
          <w:rStyle w:val="VerbatimChar"/>
        </w:rPr>
        <w:t xml:space="preserve">error JSONB nullable</w:t>
      </w:r>
      <w:r>
        <w:br/>
      </w:r>
      <w:r>
        <w:rPr>
          <w:rStyle w:val="VerbatimChar"/>
        </w:rPr>
        <w:t xml:space="preserve">started_at nullable</w:t>
      </w:r>
      <w:r>
        <w:br/>
      </w:r>
      <w:r>
        <w:rPr>
          <w:rStyle w:val="VerbatimChar"/>
        </w:rPr>
        <w:t xml:space="preserve">completed_at nullable</w:t>
      </w:r>
      <w:r>
        <w:br/>
      </w:r>
      <w:r>
        <w:rPr>
          <w:rStyle w:val="VerbatimChar"/>
        </w:rPr>
        <w:t xml:space="preserve">created_at</w:t>
      </w:r>
    </w:p>
    <w:p>
      <w:pPr>
        <w:pStyle w:val="FirstParagraph"/>
      </w:pPr>
      <w:r>
        <w:t xml:space="preserve">Constraints:</w:t>
      </w:r>
    </w:p>
    <w:p>
      <w:pPr>
        <w:pStyle w:val="SourceCode"/>
      </w:pPr>
      <w:r>
        <w:rPr>
          <w:rStyle w:val="VerbatimChar"/>
        </w:rPr>
        <w:t xml:space="preserve">UNIQUE(idempotency_key)</w:t>
      </w:r>
    </w:p>
    <w:bookmarkEnd w:id="88"/>
    <w:bookmarkStart w:id="89" w:name="approvals"/>
    <w:p>
      <w:pPr>
        <w:pStyle w:val="Heading2"/>
      </w:pPr>
      <w:r>
        <w:rPr>
          <w:rStyle w:val="VerbatimChar"/>
        </w:rPr>
        <w:t xml:space="preserve">approvals</w:t>
      </w:r>
    </w:p>
    <w:p>
      <w:pPr>
        <w:pStyle w:val="SourceCode"/>
      </w:pPr>
      <w:r>
        <w:rPr>
          <w:rStyle w:val="VerbatimChar"/>
        </w:rPr>
        <w:t xml:space="preserve">id UUID</w:t>
      </w:r>
      <w:r>
        <w:br/>
      </w:r>
      <w:r>
        <w:rPr>
          <w:rStyle w:val="VerbatimChar"/>
        </w:rPr>
        <w:t xml:space="preserve">run_id UUID</w:t>
      </w:r>
      <w:r>
        <w:br/>
      </w:r>
      <w:r>
        <w:rPr>
          <w:rStyle w:val="VerbatimChar"/>
        </w:rPr>
        <w:t xml:space="preserve">tool_invocation_id UUID</w:t>
      </w:r>
      <w:r>
        <w:br/>
      </w:r>
      <w:r>
        <w:rPr>
          <w:rStyle w:val="VerbatimChar"/>
        </w:rPr>
        <w:t xml:space="preserve">status</w:t>
      </w:r>
      <w:r>
        <w:br/>
      </w:r>
      <w:r>
        <w:rPr>
          <w:rStyle w:val="VerbatimChar"/>
        </w:rPr>
        <w:t xml:space="preserve">request JSONB</w:t>
      </w:r>
      <w:r>
        <w:br/>
      </w:r>
      <w:r>
        <w:rPr>
          <w:rStyle w:val="VerbatimChar"/>
        </w:rPr>
        <w:t xml:space="preserve">resolution JSONB nullable</w:t>
      </w:r>
      <w:r>
        <w:br/>
      </w:r>
      <w:r>
        <w:rPr>
          <w:rStyle w:val="VerbatimChar"/>
        </w:rPr>
        <w:t xml:space="preserve">expires_at nullable</w:t>
      </w:r>
      <w:r>
        <w:br/>
      </w:r>
      <w:r>
        <w:rPr>
          <w:rStyle w:val="VerbatimChar"/>
        </w:rPr>
        <w:t xml:space="preserve">created_at</w:t>
      </w:r>
      <w:r>
        <w:br/>
      </w:r>
      <w:r>
        <w:rPr>
          <w:rStyle w:val="VerbatimChar"/>
        </w:rPr>
        <w:t xml:space="preserve">resolved_at nullable</w:t>
      </w:r>
      <w:r>
        <w:br/>
      </w:r>
      <w:r>
        <w:rPr>
          <w:rStyle w:val="VerbatimChar"/>
        </w:rPr>
        <w:t xml:space="preserve">resolved_by nullable</w:t>
      </w:r>
    </w:p>
    <w:bookmarkEnd w:id="89"/>
    <w:bookmarkStart w:id="90" w:name="artifacts"/>
    <w:p>
      <w:pPr>
        <w:pStyle w:val="Heading2"/>
      </w:pPr>
      <w:r>
        <w:rPr>
          <w:rStyle w:val="VerbatimChar"/>
        </w:rPr>
        <w:t xml:space="preserve">artifacts</w:t>
      </w:r>
    </w:p>
    <w:p>
      <w:pPr>
        <w:pStyle w:val="SourceCode"/>
      </w:pPr>
      <w:r>
        <w:rPr>
          <w:rStyle w:val="VerbatimChar"/>
        </w:rPr>
        <w:t xml:space="preserve">id UUID</w:t>
      </w:r>
      <w:r>
        <w:br/>
      </w:r>
      <w:r>
        <w:rPr>
          <w:rStyle w:val="VerbatimChar"/>
        </w:rPr>
        <w:t xml:space="preserve">tenant_id</w:t>
      </w:r>
      <w:r>
        <w:br/>
      </w:r>
      <w:r>
        <w:rPr>
          <w:rStyle w:val="VerbatimChar"/>
        </w:rPr>
        <w:t xml:space="preserve">principal_id</w:t>
      </w:r>
      <w:r>
        <w:br/>
      </w:r>
      <w:r>
        <w:rPr>
          <w:rStyle w:val="VerbatimChar"/>
        </w:rPr>
        <w:t xml:space="preserve">session_id UUID</w:t>
      </w:r>
      <w:r>
        <w:br/>
      </w:r>
      <w:r>
        <w:rPr>
          <w:rStyle w:val="VerbatimChar"/>
        </w:rPr>
        <w:t xml:space="preserve">run_id UUID</w:t>
      </w:r>
      <w:r>
        <w:br/>
      </w:r>
      <w:r>
        <w:rPr>
          <w:rStyle w:val="VerbatimChar"/>
        </w:rPr>
        <w:t xml:space="preserve">name</w:t>
      </w:r>
      <w:r>
        <w:br/>
      </w:r>
      <w:r>
        <w:rPr>
          <w:rStyle w:val="VerbatimChar"/>
        </w:rPr>
        <w:t xml:space="preserve">media_type</w:t>
      </w:r>
      <w:r>
        <w:br/>
      </w:r>
      <w:r>
        <w:rPr>
          <w:rStyle w:val="VerbatimChar"/>
        </w:rPr>
        <w:t xml:space="preserve">storage_uri</w:t>
      </w:r>
      <w:r>
        <w:br/>
      </w:r>
      <w:r>
        <w:rPr>
          <w:rStyle w:val="VerbatimChar"/>
        </w:rPr>
        <w:t xml:space="preserve">sha256</w:t>
      </w:r>
      <w:r>
        <w:br/>
      </w:r>
      <w:r>
        <w:rPr>
          <w:rStyle w:val="VerbatimChar"/>
        </w:rPr>
        <w:t xml:space="preserve">size_bytes</w:t>
      </w:r>
      <w:r>
        <w:br/>
      </w:r>
      <w:r>
        <w:rPr>
          <w:rStyle w:val="VerbatimChar"/>
        </w:rPr>
        <w:t xml:space="preserve">metadata JSONB</w:t>
      </w:r>
      <w:r>
        <w:br/>
      </w:r>
      <w:r>
        <w:rPr>
          <w:rStyle w:val="VerbatimChar"/>
        </w:rPr>
        <w:t xml:space="preserve">created_at</w:t>
      </w:r>
    </w:p>
    <w:p>
      <w:pPr>
        <w:pStyle w:val="FirstParagraph"/>
      </w:pPr>
      <w:r>
        <w:t xml:space="preserve">Do not store artifact bytes in PostgreSQL.</w:t>
      </w:r>
    </w:p>
    <w:bookmarkEnd w:id="90"/>
    <w:bookmarkEnd w:id="91"/>
    <w:bookmarkStart w:id="104" w:name="api-contract"/>
    <w:p>
      <w:pPr>
        <w:pStyle w:val="Heading1"/>
      </w:pPr>
      <w:r>
        <w:t xml:space="preserve">16. API contract</w:t>
      </w:r>
    </w:p>
    <w:bookmarkStart w:id="92" w:name="authentication"/>
    <w:p>
      <w:pPr>
        <w:pStyle w:val="Heading2"/>
      </w:pPr>
      <w:r>
        <w:t xml:space="preserve">Authentication</w:t>
      </w:r>
    </w:p>
    <w:p>
      <w:pPr>
        <w:pStyle w:val="FirstParagraph"/>
      </w:pPr>
      <w:r>
        <w:t xml:space="preserve">Version 0.1 may support:</w:t>
      </w:r>
    </w:p>
    <w:p>
      <w:pPr>
        <w:pStyle w:val="Compact"/>
        <w:numPr>
          <w:ilvl w:val="0"/>
          <w:numId w:val="1034"/>
        </w:numPr>
      </w:pPr>
      <w:r>
        <w:rPr>
          <w:rStyle w:val="VerbatimChar"/>
        </w:rPr>
        <w:t xml:space="preserve">AUTH_MODE=dev</w:t>
      </w:r>
      <w:r>
        <w:t xml:space="preserve"> </w:t>
      </w:r>
      <w:r>
        <w:t xml:space="preserve">for localhost-only development</w:t>
      </w:r>
    </w:p>
    <w:p>
      <w:pPr>
        <w:pStyle w:val="Compact"/>
        <w:numPr>
          <w:ilvl w:val="0"/>
          <w:numId w:val="1034"/>
        </w:numPr>
      </w:pPr>
      <w:r>
        <w:t xml:space="preserve">Static bearer token authentication for non-development use</w:t>
      </w:r>
    </w:p>
    <w:p>
      <w:pPr>
        <w:pStyle w:val="FirstParagraph"/>
      </w:pPr>
      <w:r>
        <w:t xml:space="preserve">In non-development mode, startup must fail if authentication is not configured.</w:t>
      </w:r>
    </w:p>
    <w:bookmarkEnd w:id="92"/>
    <w:bookmarkStart w:id="102" w:name="endpoints"/>
    <w:p>
      <w:pPr>
        <w:pStyle w:val="Heading2"/>
      </w:pPr>
      <w:r>
        <w:t xml:space="preserve">Endpoints</w:t>
      </w:r>
    </w:p>
    <w:bookmarkStart w:id="93" w:name="create-session"/>
    <w:p>
      <w:pPr>
        <w:pStyle w:val="Heading3"/>
      </w:pPr>
      <w:r>
        <w:t xml:space="preserve">Create session</w:t>
      </w:r>
    </w:p>
    <w:p>
      <w:pPr>
        <w:pStyle w:val="SourceCode"/>
      </w:pPr>
      <w:r>
        <w:rPr>
          <w:rStyle w:val="VerbatimChar"/>
        </w:rPr>
        <w:t xml:space="preserve">POST /v1/sessions</w:t>
      </w:r>
    </w:p>
    <w:p>
      <w:pPr>
        <w:pStyle w:val="FirstParagraph"/>
      </w:pPr>
      <w:r>
        <w:t xml:space="preserve">Request:</w:t>
      </w:r>
    </w:p>
    <w:p>
      <w:pPr>
        <w:pStyle w:val="SourceCode"/>
      </w:pPr>
      <w:r>
        <w:rPr>
          <w:rStyle w:val="VerbatimChar"/>
        </w:rPr>
        <w:t xml:space="preserve">{</w:t>
      </w:r>
      <w:r>
        <w:br/>
      </w:r>
      <w:r>
        <w:rPr>
          <w:rStyle w:val="VerbatimChar"/>
        </w:rPr>
        <w:t xml:space="preserve">  "agent_id": "general",</w:t>
      </w:r>
      <w:r>
        <w:br/>
      </w:r>
      <w:r>
        <w:rPr>
          <w:rStyle w:val="VerbatimChar"/>
        </w:rPr>
        <w:t xml:space="preserve">  "metadata": {}</w:t>
      </w:r>
      <w:r>
        <w:br/>
      </w:r>
      <w:r>
        <w:rPr>
          <w:rStyle w:val="VerbatimChar"/>
        </w:rPr>
        <w:t xml:space="preserve">}</w:t>
      </w:r>
    </w:p>
    <w:p>
      <w:pPr>
        <w:pStyle w:val="FirstParagraph"/>
      </w:pPr>
      <w:r>
        <w:t xml:space="preserve">Response:</w:t>
      </w:r>
    </w:p>
    <w:p>
      <w:pPr>
        <w:pStyle w:val="SourceCode"/>
      </w:pPr>
      <w:r>
        <w:rPr>
          <w:rStyle w:val="VerbatimChar"/>
        </w:rPr>
        <w:t xml:space="preserve">{</w:t>
      </w:r>
      <w:r>
        <w:br/>
      </w:r>
      <w:r>
        <w:rPr>
          <w:rStyle w:val="VerbatimChar"/>
        </w:rPr>
        <w:t xml:space="preserve">  "id": "uuid",</w:t>
      </w:r>
      <w:r>
        <w:br/>
      </w:r>
      <w:r>
        <w:rPr>
          <w:rStyle w:val="VerbatimChar"/>
        </w:rPr>
        <w:t xml:space="preserve">  "status": "active",</w:t>
      </w:r>
      <w:r>
        <w:br/>
      </w:r>
      <w:r>
        <w:rPr>
          <w:rStyle w:val="VerbatimChar"/>
        </w:rPr>
        <w:t xml:space="preserve">  "agent_id": "general",</w:t>
      </w:r>
      <w:r>
        <w:br/>
      </w:r>
      <w:r>
        <w:rPr>
          <w:rStyle w:val="VerbatimChar"/>
        </w:rPr>
        <w:t xml:space="preserve">  "agent_version": 1</w:t>
      </w:r>
      <w:r>
        <w:br/>
      </w:r>
      <w:r>
        <w:rPr>
          <w:rStyle w:val="VerbatimChar"/>
        </w:rPr>
        <w:t xml:space="preserve">}</w:t>
      </w:r>
    </w:p>
    <w:bookmarkEnd w:id="93"/>
    <w:bookmarkStart w:id="94" w:name="submit-message"/>
    <w:p>
      <w:pPr>
        <w:pStyle w:val="Heading3"/>
      </w:pPr>
      <w:r>
        <w:t xml:space="preserve">Submit message</w:t>
      </w:r>
    </w:p>
    <w:p>
      <w:pPr>
        <w:pStyle w:val="SourceCode"/>
      </w:pPr>
      <w:r>
        <w:rPr>
          <w:rStyle w:val="VerbatimChar"/>
        </w:rPr>
        <w:t xml:space="preserve">POST /v1/sessions/{session_id}/messages</w:t>
      </w:r>
      <w:r>
        <w:br/>
      </w:r>
      <w:r>
        <w:rPr>
          <w:rStyle w:val="VerbatimChar"/>
        </w:rPr>
        <w:t xml:space="preserve">Idempotency-Key: &lt;client-generated-key&gt;</w:t>
      </w:r>
    </w:p>
    <w:p>
      <w:pPr>
        <w:pStyle w:val="FirstParagraph"/>
      </w:pPr>
      <w:r>
        <w:t xml:space="preserve">Request:</w:t>
      </w:r>
    </w:p>
    <w:p>
      <w:pPr>
        <w:pStyle w:val="SourceCode"/>
      </w:pPr>
      <w:r>
        <w:rPr>
          <w:rStyle w:val="VerbatimChar"/>
        </w:rPr>
        <w:t xml:space="preserve">{</w:t>
      </w:r>
      <w:r>
        <w:br/>
      </w:r>
      <w:r>
        <w:rPr>
          <w:rStyle w:val="VerbatimChar"/>
        </w:rPr>
        <w:t xml:space="preserve">  "content": [</w:t>
      </w:r>
      <w:r>
        <w:br/>
      </w:r>
      <w:r>
        <w:rPr>
          <w:rStyle w:val="VerbatimChar"/>
        </w:rPr>
        <w:t xml:space="preserve">    {</w:t>
      </w:r>
      <w:r>
        <w:br/>
      </w:r>
      <w:r>
        <w:rPr>
          <w:rStyle w:val="VerbatimChar"/>
        </w:rPr>
        <w:t xml:space="preserve">      "type": "text",</w:t>
      </w:r>
      <w:r>
        <w:br/>
      </w:r>
      <w:r>
        <w:rPr>
          <w:rStyle w:val="VerbatimChar"/>
        </w:rPr>
        <w:t xml:space="preserve">      "text": "Calculate 12 times 9."</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Response:</w:t>
      </w:r>
    </w:p>
    <w:p>
      <w:pPr>
        <w:pStyle w:val="SourceCode"/>
      </w:pPr>
      <w:r>
        <w:rPr>
          <w:rStyle w:val="VerbatimChar"/>
        </w:rPr>
        <w:t xml:space="preserve">202 Accepted</w:t>
      </w:r>
    </w:p>
    <w:p>
      <w:pPr>
        <w:pStyle w:val="SourceCode"/>
      </w:pPr>
      <w:r>
        <w:rPr>
          <w:rStyle w:val="VerbatimChar"/>
        </w:rPr>
        <w:t xml:space="preserve">{</w:t>
      </w:r>
      <w:r>
        <w:br/>
      </w:r>
      <w:r>
        <w:rPr>
          <w:rStyle w:val="VerbatimChar"/>
        </w:rPr>
        <w:t xml:space="preserve">  "run_id": "uuid",</w:t>
      </w:r>
      <w:r>
        <w:br/>
      </w:r>
      <w:r>
        <w:rPr>
          <w:rStyle w:val="VerbatimChar"/>
        </w:rPr>
        <w:t xml:space="preserve">  "status": "queued"</w:t>
      </w:r>
      <w:r>
        <w:br/>
      </w:r>
      <w:r>
        <w:rPr>
          <w:rStyle w:val="VerbatimChar"/>
        </w:rPr>
        <w:t xml:space="preserve">}</w:t>
      </w:r>
    </w:p>
    <w:p>
      <w:pPr>
        <w:pStyle w:val="FirstParagraph"/>
      </w:pPr>
      <w:r>
        <w:t xml:space="preserve">A repeated request with the same idempotency key must return the original run.</w:t>
      </w:r>
    </w:p>
    <w:bookmarkEnd w:id="94"/>
    <w:bookmarkStart w:id="95" w:name="get-run"/>
    <w:p>
      <w:pPr>
        <w:pStyle w:val="Heading3"/>
      </w:pPr>
      <w:r>
        <w:t xml:space="preserve">Get run</w:t>
      </w:r>
    </w:p>
    <w:p>
      <w:pPr>
        <w:pStyle w:val="SourceCode"/>
      </w:pPr>
      <w:r>
        <w:rPr>
          <w:rStyle w:val="VerbatimChar"/>
        </w:rPr>
        <w:t xml:space="preserve">GET /v1/runs/{run_id}</w:t>
      </w:r>
    </w:p>
    <w:bookmarkEnd w:id="95"/>
    <w:bookmarkStart w:id="96" w:name="stream-run-events"/>
    <w:p>
      <w:pPr>
        <w:pStyle w:val="Heading3"/>
      </w:pPr>
      <w:r>
        <w:t xml:space="preserve">Stream run events</w:t>
      </w:r>
    </w:p>
    <w:p>
      <w:pPr>
        <w:pStyle w:val="SourceCode"/>
      </w:pPr>
      <w:r>
        <w:rPr>
          <w:rStyle w:val="VerbatimChar"/>
        </w:rPr>
        <w:t xml:space="preserve">GET /v1/runs/{run_id}/events</w:t>
      </w:r>
      <w:r>
        <w:br/>
      </w:r>
      <w:r>
        <w:rPr>
          <w:rStyle w:val="VerbatimChar"/>
        </w:rPr>
        <w:t xml:space="preserve">Accept: text/event-stream</w:t>
      </w:r>
      <w:r>
        <w:br/>
      </w:r>
      <w:r>
        <w:rPr>
          <w:rStyle w:val="VerbatimChar"/>
        </w:rPr>
        <w:t xml:space="preserve">Last-Event-ID: 41</w:t>
      </w:r>
    </w:p>
    <w:p>
      <w:pPr>
        <w:pStyle w:val="FirstParagraph"/>
      </w:pPr>
      <w:r>
        <w:t xml:space="preserve">SSE format:</w:t>
      </w:r>
    </w:p>
    <w:p>
      <w:pPr>
        <w:pStyle w:val="SourceCode"/>
      </w:pPr>
      <w:r>
        <w:rPr>
          <w:rStyle w:val="VerbatimChar"/>
        </w:rPr>
        <w:t xml:space="preserve">id: 42</w:t>
      </w:r>
      <w:r>
        <w:br/>
      </w:r>
      <w:r>
        <w:rPr>
          <w:rStyle w:val="VerbatimChar"/>
        </w:rPr>
        <w:t xml:space="preserve">event: tool.call.completed</w:t>
      </w:r>
      <w:r>
        <w:br/>
      </w:r>
      <w:r>
        <w:rPr>
          <w:rStyle w:val="VerbatimChar"/>
        </w:rPr>
        <w:t xml:space="preserve">data: {"run_id":"...","tool_name":"math.calculate","status":"succeeded"}</w:t>
      </w:r>
    </w:p>
    <w:p>
      <w:pPr>
        <w:pStyle w:val="FirstParagraph"/>
      </w:pPr>
      <w:r>
        <w:t xml:space="preserve">On reconnect, replay persisted events after</w:t>
      </w:r>
      <w:r>
        <w:t xml:space="preserve"> </w:t>
      </w:r>
      <w:r>
        <w:rPr>
          <w:rStyle w:val="VerbatimChar"/>
        </w:rPr>
        <w:t xml:space="preserve">Last-Event-ID</w:t>
      </w:r>
      <w:r>
        <w:t xml:space="preserve">, then continue streaming new events.</w:t>
      </w:r>
    </w:p>
    <w:bookmarkEnd w:id="96"/>
    <w:bookmarkStart w:id="97" w:name="cancel-run"/>
    <w:p>
      <w:pPr>
        <w:pStyle w:val="Heading3"/>
      </w:pPr>
      <w:r>
        <w:t xml:space="preserve">Cancel run</w:t>
      </w:r>
    </w:p>
    <w:p>
      <w:pPr>
        <w:pStyle w:val="SourceCode"/>
      </w:pPr>
      <w:r>
        <w:rPr>
          <w:rStyle w:val="VerbatimChar"/>
        </w:rPr>
        <w:t xml:space="preserve">POST /v1/runs/{run_id}/cancel</w:t>
      </w:r>
    </w:p>
    <w:p>
      <w:pPr>
        <w:pStyle w:val="FirstParagraph"/>
      </w:pPr>
      <w:r>
        <w:t xml:space="preserve">Cancellation is cooperative. The worker must check cancellation:</w:t>
      </w:r>
    </w:p>
    <w:p>
      <w:pPr>
        <w:pStyle w:val="Compact"/>
        <w:numPr>
          <w:ilvl w:val="0"/>
          <w:numId w:val="1035"/>
        </w:numPr>
      </w:pPr>
      <w:r>
        <w:t xml:space="preserve">Before a model call</w:t>
      </w:r>
    </w:p>
    <w:p>
      <w:pPr>
        <w:pStyle w:val="Compact"/>
        <w:numPr>
          <w:ilvl w:val="0"/>
          <w:numId w:val="1035"/>
        </w:numPr>
      </w:pPr>
      <w:r>
        <w:t xml:space="preserve">After a model call</w:t>
      </w:r>
    </w:p>
    <w:p>
      <w:pPr>
        <w:pStyle w:val="Compact"/>
        <w:numPr>
          <w:ilvl w:val="0"/>
          <w:numId w:val="1035"/>
        </w:numPr>
      </w:pPr>
      <w:r>
        <w:t xml:space="preserve">Before each tool call</w:t>
      </w:r>
    </w:p>
    <w:p>
      <w:pPr>
        <w:pStyle w:val="Compact"/>
        <w:numPr>
          <w:ilvl w:val="0"/>
          <w:numId w:val="1035"/>
        </w:numPr>
      </w:pPr>
      <w:r>
        <w:t xml:space="preserve">After each tool call</w:t>
      </w:r>
    </w:p>
    <w:p>
      <w:pPr>
        <w:pStyle w:val="Compact"/>
        <w:numPr>
          <w:ilvl w:val="0"/>
          <w:numId w:val="1035"/>
        </w:numPr>
      </w:pPr>
      <w:r>
        <w:t xml:space="preserve">During long-running sandbox execution where possible</w:t>
      </w:r>
    </w:p>
    <w:bookmarkEnd w:id="97"/>
    <w:bookmarkStart w:id="98" w:name="resolve-approval"/>
    <w:p>
      <w:pPr>
        <w:pStyle w:val="Heading3"/>
      </w:pPr>
      <w:r>
        <w:t xml:space="preserve">Resolve approval</w:t>
      </w:r>
    </w:p>
    <w:p>
      <w:pPr>
        <w:pStyle w:val="SourceCode"/>
      </w:pPr>
      <w:r>
        <w:rPr>
          <w:rStyle w:val="VerbatimChar"/>
        </w:rPr>
        <w:t xml:space="preserve">POST /v1/approvals/{approval_id}/resolve</w:t>
      </w:r>
    </w:p>
    <w:p>
      <w:pPr>
        <w:pStyle w:val="FirstParagraph"/>
      </w:pPr>
      <w:r>
        <w:t xml:space="preserve">Request:</w:t>
      </w:r>
    </w:p>
    <w:p>
      <w:pPr>
        <w:pStyle w:val="SourceCode"/>
      </w:pPr>
      <w:r>
        <w:rPr>
          <w:rStyle w:val="VerbatimChar"/>
        </w:rPr>
        <w:t xml:space="preserve">{</w:t>
      </w:r>
      <w:r>
        <w:br/>
      </w:r>
      <w:r>
        <w:rPr>
          <w:rStyle w:val="VerbatimChar"/>
        </w:rPr>
        <w:t xml:space="preserve">  "decision": "approve_once"</w:t>
      </w:r>
      <w:r>
        <w:br/>
      </w:r>
      <w:r>
        <w:rPr>
          <w:rStyle w:val="VerbatimChar"/>
        </w:rPr>
        <w:t xml:space="preserve">}</w:t>
      </w:r>
    </w:p>
    <w:p>
      <w:pPr>
        <w:pStyle w:val="FirstParagraph"/>
      </w:pPr>
      <w:r>
        <w:t xml:space="preserve">or:</w:t>
      </w:r>
    </w:p>
    <w:p>
      <w:pPr>
        <w:pStyle w:val="SourceCode"/>
      </w:pPr>
      <w:r>
        <w:rPr>
          <w:rStyle w:val="VerbatimChar"/>
        </w:rPr>
        <w:t xml:space="preserve">{</w:t>
      </w:r>
      <w:r>
        <w:br/>
      </w:r>
      <w:r>
        <w:rPr>
          <w:rStyle w:val="VerbatimChar"/>
        </w:rPr>
        <w:t xml:space="preserve">  "decision": "deny",</w:t>
      </w:r>
      <w:r>
        <w:br/>
      </w:r>
      <w:r>
        <w:rPr>
          <w:rStyle w:val="VerbatimChar"/>
        </w:rPr>
        <w:t xml:space="preserve">  "reason": "Do not perform this action."</w:t>
      </w:r>
      <w:r>
        <w:br/>
      </w:r>
      <w:r>
        <w:rPr>
          <w:rStyle w:val="VerbatimChar"/>
        </w:rPr>
        <w:t xml:space="preserve">}</w:t>
      </w:r>
    </w:p>
    <w:bookmarkEnd w:id="98"/>
    <w:bookmarkStart w:id="99" w:name="artifact-metadata"/>
    <w:p>
      <w:pPr>
        <w:pStyle w:val="Heading3"/>
      </w:pPr>
      <w:r>
        <w:t xml:space="preserve">Artifact metadata</w:t>
      </w:r>
    </w:p>
    <w:p>
      <w:pPr>
        <w:pStyle w:val="SourceCode"/>
      </w:pPr>
      <w:r>
        <w:rPr>
          <w:rStyle w:val="VerbatimChar"/>
        </w:rPr>
        <w:t xml:space="preserve">GET /v1/artifacts/{artifact_id}</w:t>
      </w:r>
    </w:p>
    <w:bookmarkEnd w:id="99"/>
    <w:bookmarkStart w:id="100" w:name="artifact-content"/>
    <w:p>
      <w:pPr>
        <w:pStyle w:val="Heading3"/>
      </w:pPr>
      <w:r>
        <w:t xml:space="preserve">Artifact content</w:t>
      </w:r>
    </w:p>
    <w:p>
      <w:pPr>
        <w:pStyle w:val="SourceCode"/>
      </w:pPr>
      <w:r>
        <w:rPr>
          <w:rStyle w:val="VerbatimChar"/>
        </w:rPr>
        <w:t xml:space="preserve">GET /v1/artifacts/{artifact_id}/content</w:t>
      </w:r>
    </w:p>
    <w:p>
      <w:pPr>
        <w:pStyle w:val="FirstParagraph"/>
      </w:pPr>
      <w:r>
        <w:t xml:space="preserve">Check authorization before returning either metadata or content.</w:t>
      </w:r>
    </w:p>
    <w:bookmarkEnd w:id="100"/>
    <w:bookmarkStart w:id="101" w:name="health"/>
    <w:p>
      <w:pPr>
        <w:pStyle w:val="Heading3"/>
      </w:pPr>
      <w:r>
        <w:t xml:space="preserve">Health</w:t>
      </w:r>
    </w:p>
    <w:p>
      <w:pPr>
        <w:pStyle w:val="SourceCode"/>
      </w:pPr>
      <w:r>
        <w:rPr>
          <w:rStyle w:val="VerbatimChar"/>
        </w:rPr>
        <w:t xml:space="preserve">GET /health/live</w:t>
      </w:r>
      <w:r>
        <w:br/>
      </w:r>
      <w:r>
        <w:rPr>
          <w:rStyle w:val="VerbatimChar"/>
        </w:rPr>
        <w:t xml:space="preserve">GET /health/ready</w:t>
      </w:r>
    </w:p>
    <w:p>
      <w:pPr>
        <w:pStyle w:val="FirstParagraph"/>
      </w:pPr>
      <w:r>
        <w:t xml:space="preserve">Readiness should verify the database and critical configuration, but it should not call a model provider on every probe.</w:t>
      </w:r>
    </w:p>
    <w:bookmarkEnd w:id="101"/>
    <w:bookmarkEnd w:id="102"/>
    <w:bookmarkStart w:id="103" w:name="error-envelope"/>
    <w:p>
      <w:pPr>
        <w:pStyle w:val="Heading2"/>
      </w:pPr>
      <w:r>
        <w:t xml:space="preserve">Error envelope</w:t>
      </w:r>
    </w:p>
    <w:p>
      <w:pPr>
        <w:pStyle w:val="SourceCode"/>
      </w:pPr>
      <w:r>
        <w:rPr>
          <w:rStyle w:val="VerbatimChar"/>
        </w:rPr>
        <w:t xml:space="preserve">{</w:t>
      </w:r>
      <w:r>
        <w:br/>
      </w:r>
      <w:r>
        <w:rPr>
          <w:rStyle w:val="VerbatimChar"/>
        </w:rPr>
        <w:t xml:space="preserve">  "error": {</w:t>
      </w:r>
      <w:r>
        <w:br/>
      </w:r>
      <w:r>
        <w:rPr>
          <w:rStyle w:val="VerbatimChar"/>
        </w:rPr>
        <w:t xml:space="preserve">    "code": "tool_validation_error",</w:t>
      </w:r>
      <w:r>
        <w:br/>
      </w:r>
      <w:r>
        <w:rPr>
          <w:rStyle w:val="VerbatimChar"/>
        </w:rPr>
        <w:t xml:space="preserve">    "message": "Tool arguments did not match the schema.",</w:t>
      </w:r>
      <w:r>
        <w:br/>
      </w:r>
      <w:r>
        <w:rPr>
          <w:rStyle w:val="VerbatimChar"/>
        </w:rPr>
        <w:t xml:space="preserve">    "details": {},</w:t>
      </w:r>
      <w:r>
        <w:br/>
      </w:r>
      <w:r>
        <w:rPr>
          <w:rStyle w:val="VerbatimChar"/>
        </w:rPr>
        <w:t xml:space="preserve">    "request_id": "uuid"</w:t>
      </w:r>
      <w:r>
        <w:br/>
      </w:r>
      <w:r>
        <w:rPr>
          <w:rStyle w:val="VerbatimChar"/>
        </w:rPr>
        <w:t xml:space="preserve">  }</w:t>
      </w:r>
      <w:r>
        <w:br/>
      </w:r>
      <w:r>
        <w:rPr>
          <w:rStyle w:val="VerbatimChar"/>
        </w:rPr>
        <w:t xml:space="preserve">}</w:t>
      </w:r>
    </w:p>
    <w:p>
      <w:pPr>
        <w:pStyle w:val="FirstParagraph"/>
      </w:pPr>
      <w:r>
        <w:t xml:space="preserve">Do not expose tracebacks through the API.</w:t>
      </w:r>
    </w:p>
    <w:bookmarkEnd w:id="103"/>
    <w:bookmarkEnd w:id="104"/>
    <w:bookmarkStart w:id="105" w:name="cli-contract"/>
    <w:p>
      <w:pPr>
        <w:pStyle w:val="Heading1"/>
      </w:pPr>
      <w:r>
        <w:t xml:space="preserve">17. CLI contract</w:t>
      </w:r>
    </w:p>
    <w:p>
      <w:pPr>
        <w:pStyle w:val="FirstParagraph"/>
      </w:pPr>
      <w:r>
        <w:t xml:space="preserve">Provide these commands:</w:t>
      </w:r>
    </w:p>
    <w:p>
      <w:pPr>
        <w:pStyle w:val="SourceCode"/>
      </w:pPr>
      <w:r>
        <w:rPr>
          <w:rStyle w:val="VerbatimChar"/>
        </w:rPr>
        <w:t xml:space="preserve">agent session create</w:t>
      </w:r>
      <w:r>
        <w:br/>
      </w:r>
      <w:r>
        <w:rPr>
          <w:rStyle w:val="VerbatimChar"/>
        </w:rPr>
        <w:t xml:space="preserve">agent chat</w:t>
      </w:r>
      <w:r>
        <w:br/>
      </w:r>
      <w:r>
        <w:rPr>
          <w:rStyle w:val="VerbatimChar"/>
        </w:rPr>
        <w:t xml:space="preserve">agent run "Calculate 12 times 9"</w:t>
      </w:r>
      <w:r>
        <w:br/>
      </w:r>
      <w:r>
        <w:rPr>
          <w:rStyle w:val="VerbatimChar"/>
        </w:rPr>
        <w:t xml:space="preserve">agent run get &lt;run-id&gt;</w:t>
      </w:r>
      <w:r>
        <w:br/>
      </w:r>
      <w:r>
        <w:rPr>
          <w:rStyle w:val="VerbatimChar"/>
        </w:rPr>
        <w:t xml:space="preserve">agent run events &lt;run-id&gt;</w:t>
      </w:r>
      <w:r>
        <w:br/>
      </w:r>
      <w:r>
        <w:rPr>
          <w:rStyle w:val="VerbatimChar"/>
        </w:rPr>
        <w:t xml:space="preserve">agent run cancel &lt;run-id&gt;</w:t>
      </w:r>
      <w:r>
        <w:br/>
      </w:r>
      <w:r>
        <w:rPr>
          <w:rStyle w:val="VerbatimChar"/>
        </w:rPr>
        <w:t xml:space="preserve">agent approval list</w:t>
      </w:r>
      <w:r>
        <w:br/>
      </w:r>
      <w:r>
        <w:rPr>
          <w:rStyle w:val="VerbatimChar"/>
        </w:rPr>
        <w:t xml:space="preserve">agent approval approve &lt;approval-id&gt;</w:t>
      </w:r>
      <w:r>
        <w:br/>
      </w:r>
      <w:r>
        <w:rPr>
          <w:rStyle w:val="VerbatimChar"/>
        </w:rPr>
        <w:t xml:space="preserve">agent approval deny &lt;approval-id&gt;</w:t>
      </w:r>
      <w:r>
        <w:br/>
      </w:r>
      <w:r>
        <w:rPr>
          <w:rStyle w:val="VerbatimChar"/>
        </w:rPr>
        <w:t xml:space="preserve">agent eval run</w:t>
      </w:r>
      <w:r>
        <w:br/>
      </w:r>
      <w:r>
        <w:rPr>
          <w:rStyle w:val="VerbatimChar"/>
        </w:rPr>
        <w:t xml:space="preserve">agent worker</w:t>
      </w:r>
      <w:r>
        <w:br/>
      </w:r>
      <w:r>
        <w:rPr>
          <w:rStyle w:val="VerbatimChar"/>
        </w:rPr>
        <w:t xml:space="preserve">agent api</w:t>
      </w:r>
    </w:p>
    <w:p>
      <w:pPr>
        <w:pStyle w:val="FirstParagraph"/>
      </w:pPr>
      <w:r>
        <w:rPr>
          <w:rStyle w:val="VerbatimChar"/>
        </w:rPr>
        <w:t xml:space="preserve">agent chat</w:t>
      </w:r>
      <w:r>
        <w:t xml:space="preserve"> </w:t>
      </w:r>
      <w:r>
        <w:t xml:space="preserve">should:</w:t>
      </w:r>
    </w:p>
    <w:p>
      <w:pPr>
        <w:pStyle w:val="Compact"/>
        <w:numPr>
          <w:ilvl w:val="0"/>
          <w:numId w:val="1036"/>
        </w:numPr>
      </w:pPr>
      <w:r>
        <w:t xml:space="preserve">Create or resume a session.</w:t>
      </w:r>
    </w:p>
    <w:p>
      <w:pPr>
        <w:pStyle w:val="Compact"/>
        <w:numPr>
          <w:ilvl w:val="0"/>
          <w:numId w:val="1036"/>
        </w:numPr>
      </w:pPr>
      <w:r>
        <w:t xml:space="preserve">Submit a user message.</w:t>
      </w:r>
    </w:p>
    <w:p>
      <w:pPr>
        <w:pStyle w:val="Compact"/>
        <w:numPr>
          <w:ilvl w:val="0"/>
          <w:numId w:val="1036"/>
        </w:numPr>
      </w:pPr>
      <w:r>
        <w:t xml:space="preserve">Stream events.</w:t>
      </w:r>
    </w:p>
    <w:p>
      <w:pPr>
        <w:pStyle w:val="Compact"/>
        <w:numPr>
          <w:ilvl w:val="0"/>
          <w:numId w:val="1036"/>
        </w:numPr>
      </w:pPr>
      <w:r>
        <w:t xml:space="preserve">Display tool activity concisely.</w:t>
      </w:r>
    </w:p>
    <w:p>
      <w:pPr>
        <w:pStyle w:val="Compact"/>
        <w:numPr>
          <w:ilvl w:val="0"/>
          <w:numId w:val="1036"/>
        </w:numPr>
      </w:pPr>
      <w:r>
        <w:t xml:space="preserve">Prompt for approvals.</w:t>
      </w:r>
    </w:p>
    <w:p>
      <w:pPr>
        <w:pStyle w:val="Compact"/>
        <w:numPr>
          <w:ilvl w:val="0"/>
          <w:numId w:val="1036"/>
        </w:numPr>
      </w:pPr>
      <w:r>
        <w:t xml:space="preserve">Render the final assistant message.</w:t>
      </w:r>
    </w:p>
    <w:p>
      <w:pPr>
        <w:pStyle w:val="Compact"/>
        <w:numPr>
          <w:ilvl w:val="0"/>
          <w:numId w:val="1036"/>
        </w:numPr>
      </w:pPr>
      <w:r>
        <w:t xml:space="preserve">Display artifact paths or IDs.</w:t>
      </w:r>
    </w:p>
    <w:p>
      <w:pPr>
        <w:pStyle w:val="FirstParagraph"/>
      </w:pPr>
      <w:r>
        <w:t xml:space="preserve">The CLI must call the same application services as the API. Do not implement a second runtime loop inside the CLI.</w:t>
      </w:r>
    </w:p>
    <w:bookmarkEnd w:id="105"/>
    <w:bookmarkStart w:id="110" w:name="sandbox-and-artifacts"/>
    <w:p>
      <w:pPr>
        <w:pStyle w:val="Heading1"/>
      </w:pPr>
      <w:r>
        <w:t xml:space="preserve">18. Sandbox and artifacts</w:t>
      </w:r>
    </w:p>
    <w:bookmarkStart w:id="106" w:name="execution-boundary"/>
    <w:p>
      <w:pPr>
        <w:pStyle w:val="Heading2"/>
      </w:pPr>
      <w:r>
        <w:t xml:space="preserve">18.1 Execution boundary</w:t>
      </w:r>
    </w:p>
    <w:p>
      <w:pPr>
        <w:pStyle w:val="FirstParagraph"/>
      </w:pPr>
      <w:r>
        <w:t xml:space="preserve">Model-generated code must never run inside:</w:t>
      </w:r>
    </w:p>
    <w:p>
      <w:pPr>
        <w:pStyle w:val="Compact"/>
        <w:numPr>
          <w:ilvl w:val="0"/>
          <w:numId w:val="1037"/>
        </w:numPr>
      </w:pPr>
      <w:r>
        <w:t xml:space="preserve">The API process</w:t>
      </w:r>
    </w:p>
    <w:p>
      <w:pPr>
        <w:pStyle w:val="Compact"/>
        <w:numPr>
          <w:ilvl w:val="0"/>
          <w:numId w:val="1037"/>
        </w:numPr>
      </w:pPr>
      <w:r>
        <w:t xml:space="preserve">The worker process</w:t>
      </w:r>
    </w:p>
    <w:p>
      <w:pPr>
        <w:pStyle w:val="Compact"/>
        <w:numPr>
          <w:ilvl w:val="0"/>
          <w:numId w:val="1037"/>
        </w:numPr>
      </w:pPr>
      <w:r>
        <w:t xml:space="preserve">The host environment</w:t>
      </w:r>
    </w:p>
    <w:p>
      <w:pPr>
        <w:pStyle w:val="Compact"/>
        <w:numPr>
          <w:ilvl w:val="0"/>
          <w:numId w:val="1037"/>
        </w:numPr>
      </w:pPr>
      <w:r>
        <w:t xml:space="preserve">A container containing application secrets</w:t>
      </w:r>
    </w:p>
    <w:p>
      <w:pPr>
        <w:pStyle w:val="FirstParagraph"/>
      </w:pPr>
      <w:r>
        <w:t xml:space="preserve">Implement a container-backed</w:t>
      </w:r>
      <w:r>
        <w:t xml:space="preserve"> </w:t>
      </w:r>
      <w:r>
        <w:rPr>
          <w:rStyle w:val="VerbatimChar"/>
        </w:rPr>
        <w:t xml:space="preserve">ExecutionEnvironment</w:t>
      </w:r>
      <w:r>
        <w:t xml:space="preserve">.</w:t>
      </w:r>
    </w:p>
    <w:bookmarkEnd w:id="106"/>
    <w:bookmarkStart w:id="107" w:name="default-restrictions"/>
    <w:p>
      <w:pPr>
        <w:pStyle w:val="Heading2"/>
      </w:pPr>
      <w:r>
        <w:t xml:space="preserve">18.2 Default restrictions</w:t>
      </w:r>
    </w:p>
    <w:p>
      <w:pPr>
        <w:pStyle w:val="FirstParagraph"/>
      </w:pPr>
      <w:r>
        <w:t xml:space="preserve">The initial sandbox must have:</w:t>
      </w:r>
    </w:p>
    <w:p>
      <w:pPr>
        <w:pStyle w:val="Compact"/>
        <w:numPr>
          <w:ilvl w:val="0"/>
          <w:numId w:val="1038"/>
        </w:numPr>
      </w:pPr>
      <w:r>
        <w:t xml:space="preserve">No network</w:t>
      </w:r>
    </w:p>
    <w:p>
      <w:pPr>
        <w:pStyle w:val="Compact"/>
        <w:numPr>
          <w:ilvl w:val="0"/>
          <w:numId w:val="1038"/>
        </w:numPr>
      </w:pPr>
      <w:r>
        <w:t xml:space="preserve">A read-write temporary workspace</w:t>
      </w:r>
    </w:p>
    <w:p>
      <w:pPr>
        <w:pStyle w:val="Compact"/>
        <w:numPr>
          <w:ilvl w:val="0"/>
          <w:numId w:val="1038"/>
        </w:numPr>
      </w:pPr>
      <w:r>
        <w:t xml:space="preserve">No host filesystem mounts except the isolated workspace</w:t>
      </w:r>
    </w:p>
    <w:p>
      <w:pPr>
        <w:pStyle w:val="Compact"/>
        <w:numPr>
          <w:ilvl w:val="0"/>
          <w:numId w:val="1038"/>
        </w:numPr>
      </w:pPr>
      <w:r>
        <w:t xml:space="preserve">A non-root user</w:t>
      </w:r>
    </w:p>
    <w:p>
      <w:pPr>
        <w:pStyle w:val="Compact"/>
        <w:numPr>
          <w:ilvl w:val="0"/>
          <w:numId w:val="1038"/>
        </w:numPr>
      </w:pPr>
      <w:r>
        <w:t xml:space="preserve">CPU limits</w:t>
      </w:r>
    </w:p>
    <w:p>
      <w:pPr>
        <w:pStyle w:val="Compact"/>
        <w:numPr>
          <w:ilvl w:val="0"/>
          <w:numId w:val="1038"/>
        </w:numPr>
      </w:pPr>
      <w:r>
        <w:t xml:space="preserve">Memory limits</w:t>
      </w:r>
    </w:p>
    <w:p>
      <w:pPr>
        <w:pStyle w:val="Compact"/>
        <w:numPr>
          <w:ilvl w:val="0"/>
          <w:numId w:val="1038"/>
        </w:numPr>
      </w:pPr>
      <w:r>
        <w:t xml:space="preserve">Process limits</w:t>
      </w:r>
    </w:p>
    <w:p>
      <w:pPr>
        <w:pStyle w:val="Compact"/>
        <w:numPr>
          <w:ilvl w:val="0"/>
          <w:numId w:val="1038"/>
        </w:numPr>
      </w:pPr>
      <w:r>
        <w:t xml:space="preserve">Disk limits</w:t>
      </w:r>
    </w:p>
    <w:p>
      <w:pPr>
        <w:pStyle w:val="Compact"/>
        <w:numPr>
          <w:ilvl w:val="0"/>
          <w:numId w:val="1038"/>
        </w:numPr>
      </w:pPr>
      <w:r>
        <w:t xml:space="preserve">Execution timeout</w:t>
      </w:r>
    </w:p>
    <w:p>
      <w:pPr>
        <w:pStyle w:val="Compact"/>
        <w:numPr>
          <w:ilvl w:val="0"/>
          <w:numId w:val="1038"/>
        </w:numPr>
      </w:pPr>
      <w:r>
        <w:t xml:space="preserve">A fixed base image</w:t>
      </w:r>
    </w:p>
    <w:p>
      <w:pPr>
        <w:pStyle w:val="Compact"/>
        <w:numPr>
          <w:ilvl w:val="0"/>
          <w:numId w:val="1038"/>
        </w:numPr>
      </w:pPr>
      <w:r>
        <w:t xml:space="preserve">No Docker socket</w:t>
      </w:r>
    </w:p>
    <w:p>
      <w:pPr>
        <w:pStyle w:val="Compact"/>
        <w:numPr>
          <w:ilvl w:val="0"/>
          <w:numId w:val="1038"/>
        </w:numPr>
      </w:pPr>
      <w:r>
        <w:t xml:space="preserve">No cloud credentials</w:t>
      </w:r>
    </w:p>
    <w:p>
      <w:pPr>
        <w:pStyle w:val="Compact"/>
        <w:numPr>
          <w:ilvl w:val="0"/>
          <w:numId w:val="1038"/>
        </w:numPr>
      </w:pPr>
      <w:r>
        <w:t xml:space="preserve">No application database credentials</w:t>
      </w:r>
    </w:p>
    <w:bookmarkEnd w:id="107"/>
    <w:bookmarkStart w:id="108" w:name="command-tool"/>
    <w:p>
      <w:pPr>
        <w:pStyle w:val="Heading2"/>
      </w:pPr>
      <w:r>
        <w:t xml:space="preserve">18.3 Command tool</w:t>
      </w:r>
    </w:p>
    <w:p>
      <w:pPr>
        <w:pStyle w:val="FirstParagraph"/>
      </w:pPr>
      <w:r>
        <w:rPr>
          <w:rStyle w:val="VerbatimChar"/>
        </w:rPr>
        <w:t xml:space="preserve">sandbox.run_command</w:t>
      </w:r>
      <w:r>
        <w:t xml:space="preserve"> </w:t>
      </w:r>
      <w:r>
        <w:t xml:space="preserve">request:</w:t>
      </w:r>
    </w:p>
    <w:p>
      <w:pPr>
        <w:pStyle w:val="SourceCode"/>
      </w:pPr>
      <w:r>
        <w:rPr>
          <w:rStyle w:val="VerbatimChar"/>
        </w:rPr>
        <w:t xml:space="preserve">{</w:t>
      </w:r>
      <w:r>
        <w:br/>
      </w:r>
      <w:r>
        <w:rPr>
          <w:rStyle w:val="VerbatimChar"/>
        </w:rPr>
        <w:t xml:space="preserve">  "command": ["python", "script.py"],</w:t>
      </w:r>
      <w:r>
        <w:br/>
      </w:r>
      <w:r>
        <w:rPr>
          <w:rStyle w:val="VerbatimChar"/>
        </w:rPr>
        <w:t xml:space="preserve">  "working_directory": ".",</w:t>
      </w:r>
      <w:r>
        <w:br/>
      </w:r>
      <w:r>
        <w:rPr>
          <w:rStyle w:val="VerbatimChar"/>
        </w:rPr>
        <w:t xml:space="preserve">  "timeout_seconds": 30</w:t>
      </w:r>
      <w:r>
        <w:br/>
      </w:r>
      <w:r>
        <w:rPr>
          <w:rStyle w:val="VerbatimChar"/>
        </w:rPr>
        <w:t xml:space="preserve">}</w:t>
      </w:r>
    </w:p>
    <w:p>
      <w:pPr>
        <w:pStyle w:val="FirstParagraph"/>
      </w:pPr>
      <w:r>
        <w:t xml:space="preserve">Do not accept a shell string by default. Accept an argument vector.</w:t>
      </w:r>
    </w:p>
    <w:p>
      <w:pPr>
        <w:pStyle w:val="BodyText"/>
      </w:pPr>
      <w:r>
        <w:t xml:space="preserve">Result:</w:t>
      </w:r>
    </w:p>
    <w:p>
      <w:pPr>
        <w:pStyle w:val="SourceCode"/>
      </w:pPr>
      <w:r>
        <w:rPr>
          <w:rStyle w:val="VerbatimChar"/>
        </w:rPr>
        <w:t xml:space="preserve">{</w:t>
      </w:r>
      <w:r>
        <w:br/>
      </w:r>
      <w:r>
        <w:rPr>
          <w:rStyle w:val="VerbatimChar"/>
        </w:rPr>
        <w:t xml:space="preserve">  "exit_code": 0,</w:t>
      </w:r>
      <w:r>
        <w:br/>
      </w:r>
      <w:r>
        <w:rPr>
          <w:rStyle w:val="VerbatimChar"/>
        </w:rPr>
        <w:t xml:space="preserve">  "stdout": "...",</w:t>
      </w:r>
      <w:r>
        <w:br/>
      </w:r>
      <w:r>
        <w:rPr>
          <w:rStyle w:val="VerbatimChar"/>
        </w:rPr>
        <w:t xml:space="preserve">  "stderr": "",</w:t>
      </w:r>
      <w:r>
        <w:br/>
      </w:r>
      <w:r>
        <w:rPr>
          <w:rStyle w:val="VerbatimChar"/>
        </w:rPr>
        <w:t xml:space="preserve">  "timed_out": false,</w:t>
      </w:r>
      <w:r>
        <w:br/>
      </w:r>
      <w:r>
        <w:rPr>
          <w:rStyle w:val="VerbatimChar"/>
        </w:rPr>
        <w:t xml:space="preserve">  "files_changed": [</w:t>
      </w:r>
      <w:r>
        <w:br/>
      </w:r>
      <w:r>
        <w:rPr>
          <w:rStyle w:val="VerbatimChar"/>
        </w:rPr>
        <w:t xml:space="preserve">    {</w:t>
      </w:r>
      <w:r>
        <w:br/>
      </w:r>
      <w:r>
        <w:rPr>
          <w:rStyle w:val="VerbatimChar"/>
        </w:rPr>
        <w:t xml:space="preserve">      "path": "output.csv",</w:t>
      </w:r>
      <w:r>
        <w:br/>
      </w:r>
      <w:r>
        <w:rPr>
          <w:rStyle w:val="VerbatimChar"/>
        </w:rPr>
        <w:t xml:space="preserve">      "size_bytes": 1204,</w:t>
      </w:r>
      <w:r>
        <w:br/>
      </w:r>
      <w:r>
        <w:rPr>
          <w:rStyle w:val="VerbatimChar"/>
        </w:rPr>
        <w:t xml:space="preserve">      "sha256": "..."</w:t>
      </w:r>
      <w:r>
        <w:br/>
      </w:r>
      <w:r>
        <w:rPr>
          <w:rStyle w:val="VerbatimChar"/>
        </w:rPr>
        <w:t xml:space="preserve">    }</w:t>
      </w:r>
      <w:r>
        <w:br/>
      </w:r>
      <w:r>
        <w:rPr>
          <w:rStyle w:val="VerbatimChar"/>
        </w:rPr>
        <w:t xml:space="preserve">  ]</w:t>
      </w:r>
      <w:r>
        <w:br/>
      </w:r>
      <w:r>
        <w:rPr>
          <w:rStyle w:val="VerbatimChar"/>
        </w:rPr>
        <w:t xml:space="preserve">}</w:t>
      </w:r>
    </w:p>
    <w:p>
      <w:pPr>
        <w:pStyle w:val="FirstParagraph"/>
      </w:pPr>
      <w:r>
        <w:t xml:space="preserve">Large standard output must be truncated and stored as an artifact when useful.</w:t>
      </w:r>
    </w:p>
    <w:bookmarkEnd w:id="108"/>
    <w:bookmarkStart w:id="109" w:name="artifact-storage"/>
    <w:p>
      <w:pPr>
        <w:pStyle w:val="Heading2"/>
      </w:pPr>
      <w:r>
        <w:t xml:space="preserve">18.4 Artifact storage</w:t>
      </w:r>
    </w:p>
    <w:p>
      <w:pPr>
        <w:pStyle w:val="FirstParagraph"/>
      </w:pPr>
      <w:r>
        <w:t xml:space="preserve">The local adapter should:</w:t>
      </w:r>
    </w:p>
    <w:p>
      <w:pPr>
        <w:pStyle w:val="Compact"/>
        <w:numPr>
          <w:ilvl w:val="0"/>
          <w:numId w:val="1039"/>
        </w:numPr>
      </w:pPr>
      <w:r>
        <w:t xml:space="preserve">Store files outside the source tree</w:t>
      </w:r>
    </w:p>
    <w:p>
      <w:pPr>
        <w:pStyle w:val="Compact"/>
        <w:numPr>
          <w:ilvl w:val="0"/>
          <w:numId w:val="1039"/>
        </w:numPr>
      </w:pPr>
      <w:r>
        <w:t xml:space="preserve">Use opaque artifact IDs</w:t>
      </w:r>
    </w:p>
    <w:p>
      <w:pPr>
        <w:pStyle w:val="Compact"/>
        <w:numPr>
          <w:ilvl w:val="0"/>
          <w:numId w:val="1039"/>
        </w:numPr>
      </w:pPr>
      <w:r>
        <w:t xml:space="preserve">Compute SHA-256</w:t>
      </w:r>
    </w:p>
    <w:p>
      <w:pPr>
        <w:pStyle w:val="Compact"/>
        <w:numPr>
          <w:ilvl w:val="0"/>
          <w:numId w:val="1039"/>
        </w:numPr>
      </w:pPr>
      <w:r>
        <w:t xml:space="preserve">Store metadata in PostgreSQL</w:t>
      </w:r>
    </w:p>
    <w:p>
      <w:pPr>
        <w:pStyle w:val="Compact"/>
        <w:numPr>
          <w:ilvl w:val="0"/>
          <w:numId w:val="1039"/>
        </w:numPr>
      </w:pPr>
      <w:r>
        <w:t xml:space="preserve">Prevent path traversal</w:t>
      </w:r>
    </w:p>
    <w:p>
      <w:pPr>
        <w:pStyle w:val="Compact"/>
        <w:numPr>
          <w:ilvl w:val="0"/>
          <w:numId w:val="1039"/>
        </w:numPr>
      </w:pPr>
      <w:r>
        <w:t xml:space="preserve">Stream content rather than loading entire files into memory</w:t>
      </w:r>
    </w:p>
    <w:p>
      <w:pPr>
        <w:pStyle w:val="Compact"/>
        <w:numPr>
          <w:ilvl w:val="0"/>
          <w:numId w:val="1039"/>
        </w:numPr>
      </w:pPr>
      <w:r>
        <w:t xml:space="preserve">Avoid exposing raw storage paths through the API</w:t>
      </w:r>
    </w:p>
    <w:p>
      <w:pPr>
        <w:pStyle w:val="FirstParagraph"/>
      </w:pPr>
      <w:r>
        <w:t xml:space="preserve">Large tool results should be converted into artifacts, with only a summary and artifact reference returned to the model.</w:t>
      </w:r>
    </w:p>
    <w:bookmarkEnd w:id="109"/>
    <w:bookmarkEnd w:id="110"/>
    <w:bookmarkStart w:id="111" w:name="observability"/>
    <w:p>
      <w:pPr>
        <w:pStyle w:val="Heading1"/>
      </w:pPr>
      <w:r>
        <w:t xml:space="preserve">19. Observability</w:t>
      </w:r>
    </w:p>
    <w:p>
      <w:pPr>
        <w:pStyle w:val="FirstParagraph"/>
      </w:pPr>
      <w:r>
        <w:t xml:space="preserve">Create an OpenTelemetry span hierarchy:</w:t>
      </w:r>
    </w:p>
    <w:p>
      <w:pPr>
        <w:pStyle w:val="SourceCode"/>
      </w:pPr>
      <w:r>
        <w:rPr>
          <w:rStyle w:val="VerbatimChar"/>
        </w:rPr>
        <w:t xml:space="preserve">agent.run</w:t>
      </w:r>
      <w:r>
        <w:br/>
      </w:r>
      <w:r>
        <w:rPr>
          <w:rStyle w:val="VerbatimChar"/>
        </w:rPr>
        <w:t xml:space="preserve">|-- context.build</w:t>
      </w:r>
      <w:r>
        <w:br/>
      </w:r>
      <w:r>
        <w:rPr>
          <w:rStyle w:val="VerbatimChar"/>
        </w:rPr>
        <w:t xml:space="preserve">|-- model.invoke</w:t>
      </w:r>
      <w:r>
        <w:br/>
      </w:r>
      <w:r>
        <w:rPr>
          <w:rStyle w:val="VerbatimChar"/>
        </w:rPr>
        <w:t xml:space="preserve">|   `-- model.stream</w:t>
      </w:r>
      <w:r>
        <w:br/>
      </w:r>
      <w:r>
        <w:rPr>
          <w:rStyle w:val="VerbatimChar"/>
        </w:rPr>
        <w:t xml:space="preserve">|-- policy.evaluate</w:t>
      </w:r>
      <w:r>
        <w:br/>
      </w:r>
      <w:r>
        <w:rPr>
          <w:rStyle w:val="VerbatimChar"/>
        </w:rPr>
        <w:t xml:space="preserve">|-- tool.execute</w:t>
      </w:r>
      <w:r>
        <w:br/>
      </w:r>
      <w:r>
        <w:rPr>
          <w:rStyle w:val="VerbatimChar"/>
        </w:rPr>
        <w:t xml:space="preserve">|   `-- sandbox.execute</w:t>
      </w:r>
      <w:r>
        <w:br/>
      </w:r>
      <w:r>
        <w:rPr>
          <w:rStyle w:val="VerbatimChar"/>
        </w:rPr>
        <w:t xml:space="preserve">|-- checkpoint.save</w:t>
      </w:r>
      <w:r>
        <w:br/>
      </w:r>
      <w:r>
        <w:rPr>
          <w:rStyle w:val="VerbatimChar"/>
        </w:rPr>
        <w:t xml:space="preserve">`-- artifact.store</w:t>
      </w:r>
    </w:p>
    <w:p>
      <w:pPr>
        <w:pStyle w:val="FirstParagraph"/>
      </w:pPr>
      <w:r>
        <w:t xml:space="preserve">Record attributes such as:</w:t>
      </w:r>
    </w:p>
    <w:p>
      <w:pPr>
        <w:pStyle w:val="SourceCode"/>
      </w:pPr>
      <w:r>
        <w:rPr>
          <w:rStyle w:val="VerbatimChar"/>
        </w:rPr>
        <w:t xml:space="preserve">run.id</w:t>
      </w:r>
      <w:r>
        <w:br/>
      </w:r>
      <w:r>
        <w:rPr>
          <w:rStyle w:val="VerbatimChar"/>
        </w:rPr>
        <w:t xml:space="preserve">session.id</w:t>
      </w:r>
      <w:r>
        <w:br/>
      </w:r>
      <w:r>
        <w:rPr>
          <w:rStyle w:val="VerbatimChar"/>
        </w:rPr>
        <w:t xml:space="preserve">tenant.id</w:t>
      </w:r>
      <w:r>
        <w:br/>
      </w:r>
      <w:r>
        <w:rPr>
          <w:rStyle w:val="VerbatimChar"/>
        </w:rPr>
        <w:t xml:space="preserve">agent.id</w:t>
      </w:r>
      <w:r>
        <w:br/>
      </w:r>
      <w:r>
        <w:rPr>
          <w:rStyle w:val="VerbatimChar"/>
        </w:rPr>
        <w:t xml:space="preserve">agent.version</w:t>
      </w:r>
      <w:r>
        <w:br/>
      </w:r>
      <w:r>
        <w:rPr>
          <w:rStyle w:val="VerbatimChar"/>
        </w:rPr>
        <w:t xml:space="preserve">model.provider</w:t>
      </w:r>
      <w:r>
        <w:br/>
      </w:r>
      <w:r>
        <w:rPr>
          <w:rStyle w:val="VerbatimChar"/>
        </w:rPr>
        <w:t xml:space="preserve">model.name</w:t>
      </w:r>
      <w:r>
        <w:br/>
      </w:r>
      <w:r>
        <w:rPr>
          <w:rStyle w:val="VerbatimChar"/>
        </w:rPr>
        <w:t xml:space="preserve">model.stop_reason</w:t>
      </w:r>
      <w:r>
        <w:br/>
      </w:r>
      <w:r>
        <w:rPr>
          <w:rStyle w:val="VerbatimChar"/>
        </w:rPr>
        <w:t xml:space="preserve">tool.name</w:t>
      </w:r>
      <w:r>
        <w:br/>
      </w:r>
      <w:r>
        <w:rPr>
          <w:rStyle w:val="VerbatimChar"/>
        </w:rPr>
        <w:t xml:space="preserve">tool.version</w:t>
      </w:r>
      <w:r>
        <w:br/>
      </w:r>
      <w:r>
        <w:rPr>
          <w:rStyle w:val="VerbatimChar"/>
        </w:rPr>
        <w:t xml:space="preserve">tool.status</w:t>
      </w:r>
      <w:r>
        <w:br/>
      </w:r>
      <w:r>
        <w:rPr>
          <w:rStyle w:val="VerbatimChar"/>
        </w:rPr>
        <w:t xml:space="preserve">approval.required</w:t>
      </w:r>
      <w:r>
        <w:br/>
      </w:r>
      <w:r>
        <w:rPr>
          <w:rStyle w:val="VerbatimChar"/>
        </w:rPr>
        <w:t xml:space="preserve">run.step_count</w:t>
      </w:r>
      <w:r>
        <w:br/>
      </w:r>
      <w:r>
        <w:rPr>
          <w:rStyle w:val="VerbatimChar"/>
        </w:rPr>
        <w:t xml:space="preserve">usage.input_tokens</w:t>
      </w:r>
      <w:r>
        <w:br/>
      </w:r>
      <w:r>
        <w:rPr>
          <w:rStyle w:val="VerbatimChar"/>
        </w:rPr>
        <w:t xml:space="preserve">usage.output_tokens</w:t>
      </w:r>
      <w:r>
        <w:br/>
      </w:r>
      <w:r>
        <w:rPr>
          <w:rStyle w:val="VerbatimChar"/>
        </w:rPr>
        <w:t xml:space="preserve">error.type</w:t>
      </w:r>
    </w:p>
    <w:p>
      <w:pPr>
        <w:pStyle w:val="FirstParagraph"/>
      </w:pPr>
      <w:r>
        <w:t xml:space="preserve">Do not record by default:</w:t>
      </w:r>
    </w:p>
    <w:p>
      <w:pPr>
        <w:pStyle w:val="Compact"/>
        <w:numPr>
          <w:ilvl w:val="0"/>
          <w:numId w:val="1040"/>
        </w:numPr>
      </w:pPr>
      <w:r>
        <w:t xml:space="preserve">API keys</w:t>
      </w:r>
    </w:p>
    <w:p>
      <w:pPr>
        <w:pStyle w:val="Compact"/>
        <w:numPr>
          <w:ilvl w:val="0"/>
          <w:numId w:val="1040"/>
        </w:numPr>
      </w:pPr>
      <w:r>
        <w:t xml:space="preserve">Authentication tokens</w:t>
      </w:r>
    </w:p>
    <w:p>
      <w:pPr>
        <w:pStyle w:val="Compact"/>
        <w:numPr>
          <w:ilvl w:val="0"/>
          <w:numId w:val="1040"/>
        </w:numPr>
      </w:pPr>
      <w:r>
        <w:t xml:space="preserve">Raw credentials</w:t>
      </w:r>
    </w:p>
    <w:p>
      <w:pPr>
        <w:pStyle w:val="Compact"/>
        <w:numPr>
          <w:ilvl w:val="0"/>
          <w:numId w:val="1040"/>
        </w:numPr>
      </w:pPr>
      <w:r>
        <w:t xml:space="preserve">Full artifact content</w:t>
      </w:r>
    </w:p>
    <w:p>
      <w:pPr>
        <w:pStyle w:val="Compact"/>
        <w:numPr>
          <w:ilvl w:val="0"/>
          <w:numId w:val="1040"/>
        </w:numPr>
      </w:pPr>
      <w:r>
        <w:t xml:space="preserve">Entire prompts</w:t>
      </w:r>
    </w:p>
    <w:p>
      <w:pPr>
        <w:pStyle w:val="Compact"/>
        <w:numPr>
          <w:ilvl w:val="0"/>
          <w:numId w:val="1040"/>
        </w:numPr>
      </w:pPr>
      <w:r>
        <w:t xml:space="preserve">Entire tool results</w:t>
      </w:r>
    </w:p>
    <w:p>
      <w:pPr>
        <w:pStyle w:val="Compact"/>
        <w:numPr>
          <w:ilvl w:val="0"/>
          <w:numId w:val="1040"/>
        </w:numPr>
      </w:pPr>
      <w:r>
        <w:t xml:space="preserve">Private reasoning</w:t>
      </w:r>
    </w:p>
    <w:p>
      <w:pPr>
        <w:pStyle w:val="Compact"/>
        <w:numPr>
          <w:ilvl w:val="0"/>
          <w:numId w:val="1040"/>
        </w:numPr>
      </w:pPr>
      <w:r>
        <w:t xml:space="preserve">Sensitive personal data</w:t>
      </w:r>
    </w:p>
    <w:p>
      <w:pPr>
        <w:pStyle w:val="FirstParagraph"/>
      </w:pPr>
      <w:r>
        <w:t xml:space="preserve">Use structured logs with:</w:t>
      </w:r>
    </w:p>
    <w:p>
      <w:pPr>
        <w:pStyle w:val="SourceCode"/>
      </w:pPr>
      <w:r>
        <w:rPr>
          <w:rStyle w:val="VerbatimChar"/>
        </w:rPr>
        <w:t xml:space="preserve">timestamp</w:t>
      </w:r>
      <w:r>
        <w:br/>
      </w:r>
      <w:r>
        <w:rPr>
          <w:rStyle w:val="VerbatimChar"/>
        </w:rPr>
        <w:t xml:space="preserve">level</w:t>
      </w:r>
      <w:r>
        <w:br/>
      </w:r>
      <w:r>
        <w:rPr>
          <w:rStyle w:val="VerbatimChar"/>
        </w:rPr>
        <w:t xml:space="preserve">message</w:t>
      </w:r>
      <w:r>
        <w:br/>
      </w:r>
      <w:r>
        <w:rPr>
          <w:rStyle w:val="VerbatimChar"/>
        </w:rPr>
        <w:t xml:space="preserve">request_id</w:t>
      </w:r>
      <w:r>
        <w:br/>
      </w:r>
      <w:r>
        <w:rPr>
          <w:rStyle w:val="VerbatimChar"/>
        </w:rPr>
        <w:t xml:space="preserve">trace_id</w:t>
      </w:r>
      <w:r>
        <w:br/>
      </w:r>
      <w:r>
        <w:rPr>
          <w:rStyle w:val="VerbatimChar"/>
        </w:rPr>
        <w:t xml:space="preserve">session_id</w:t>
      </w:r>
      <w:r>
        <w:br/>
      </w:r>
      <w:r>
        <w:rPr>
          <w:rStyle w:val="VerbatimChar"/>
        </w:rPr>
        <w:t xml:space="preserve">run_id</w:t>
      </w:r>
      <w:r>
        <w:br/>
      </w:r>
      <w:r>
        <w:rPr>
          <w:rStyle w:val="VerbatimChar"/>
        </w:rPr>
        <w:t xml:space="preserve">tool_invocation_id</w:t>
      </w:r>
    </w:p>
    <w:p>
      <w:pPr>
        <w:pStyle w:val="FirstParagraph"/>
      </w:pPr>
      <w:r>
        <w:t xml:space="preserve">Initial metrics:</w:t>
      </w:r>
    </w:p>
    <w:p>
      <w:pPr>
        <w:pStyle w:val="SourceCode"/>
      </w:pPr>
      <w:r>
        <w:rPr>
          <w:rStyle w:val="VerbatimChar"/>
        </w:rPr>
        <w:t xml:space="preserve">agent_runs_total</w:t>
      </w:r>
      <w:r>
        <w:br/>
      </w:r>
      <w:r>
        <w:rPr>
          <w:rStyle w:val="VerbatimChar"/>
        </w:rPr>
        <w:t xml:space="preserve">agent_runs_completed_total</w:t>
      </w:r>
      <w:r>
        <w:br/>
      </w:r>
      <w:r>
        <w:rPr>
          <w:rStyle w:val="VerbatimChar"/>
        </w:rPr>
        <w:t xml:space="preserve">agent_runs_failed_total</w:t>
      </w:r>
      <w:r>
        <w:br/>
      </w:r>
      <w:r>
        <w:rPr>
          <w:rStyle w:val="VerbatimChar"/>
        </w:rPr>
        <w:t xml:space="preserve">agent_run_duration_seconds</w:t>
      </w:r>
      <w:r>
        <w:br/>
      </w:r>
      <w:r>
        <w:rPr>
          <w:rStyle w:val="VerbatimChar"/>
        </w:rPr>
        <w:t xml:space="preserve">model_calls_total</w:t>
      </w:r>
      <w:r>
        <w:br/>
      </w:r>
      <w:r>
        <w:rPr>
          <w:rStyle w:val="VerbatimChar"/>
        </w:rPr>
        <w:t xml:space="preserve">model_call_duration_seconds</w:t>
      </w:r>
      <w:r>
        <w:br/>
      </w:r>
      <w:r>
        <w:rPr>
          <w:rStyle w:val="VerbatimChar"/>
        </w:rPr>
        <w:t xml:space="preserve">model_tokens_total</w:t>
      </w:r>
      <w:r>
        <w:br/>
      </w:r>
      <w:r>
        <w:rPr>
          <w:rStyle w:val="VerbatimChar"/>
        </w:rPr>
        <w:t xml:space="preserve">tool_calls_total</w:t>
      </w:r>
      <w:r>
        <w:br/>
      </w:r>
      <w:r>
        <w:rPr>
          <w:rStyle w:val="VerbatimChar"/>
        </w:rPr>
        <w:t xml:space="preserve">tool_failures_total</w:t>
      </w:r>
      <w:r>
        <w:br/>
      </w:r>
      <w:r>
        <w:rPr>
          <w:rStyle w:val="VerbatimChar"/>
        </w:rPr>
        <w:t xml:space="preserve">tool_duration_seconds</w:t>
      </w:r>
      <w:r>
        <w:br/>
      </w:r>
      <w:r>
        <w:rPr>
          <w:rStyle w:val="VerbatimChar"/>
        </w:rPr>
        <w:t xml:space="preserve">approval_requests_total</w:t>
      </w:r>
      <w:r>
        <w:br/>
      </w:r>
      <w:r>
        <w:rPr>
          <w:rStyle w:val="VerbatimChar"/>
        </w:rPr>
        <w:t xml:space="preserve">run_recoveries_total</w:t>
      </w:r>
      <w:r>
        <w:br/>
      </w:r>
      <w:r>
        <w:rPr>
          <w:rStyle w:val="VerbatimChar"/>
        </w:rPr>
        <w:t xml:space="preserve">budget_exceeded_total</w:t>
      </w:r>
    </w:p>
    <w:bookmarkEnd w:id="111"/>
    <w:bookmarkStart w:id="121" w:name="evaluation-framework"/>
    <w:p>
      <w:pPr>
        <w:pStyle w:val="Heading1"/>
      </w:pPr>
      <w:r>
        <w:t xml:space="preserve">20. Evaluation framework</w:t>
      </w:r>
    </w:p>
    <w:p>
      <w:pPr>
        <w:pStyle w:val="FirstParagraph"/>
      </w:pPr>
      <w:r>
        <w:t xml:space="preserve">Build evaluations before advanced features.</w:t>
      </w:r>
    </w:p>
    <w:bookmarkStart w:id="112" w:name="evaluation-case-format"/>
    <w:p>
      <w:pPr>
        <w:pStyle w:val="Heading2"/>
      </w:pPr>
      <w:r>
        <w:t xml:space="preserve">20.1 Evaluation case format</w:t>
      </w:r>
    </w:p>
    <w:p>
      <w:pPr>
        <w:pStyle w:val="SourceCode"/>
      </w:pPr>
      <w:r>
        <w:rPr>
          <w:rStyle w:val="VerbatimChar"/>
        </w:rPr>
        <w:t xml:space="preserve">name: calculator_tool</w:t>
      </w:r>
      <w:r>
        <w:br/>
      </w:r>
      <w:r>
        <w:rPr>
          <w:rStyle w:val="VerbatimChar"/>
        </w:rPr>
        <w:t xml:space="preserve">agent_id: general</w:t>
      </w:r>
      <w:r>
        <w:br/>
      </w:r>
      <w:r>
        <w:rPr>
          <w:rStyle w:val="VerbatimChar"/>
        </w:rPr>
        <w:t xml:space="preserve">input:</w:t>
      </w:r>
      <w:r>
        <w:br/>
      </w:r>
      <w:r>
        <w:rPr>
          <w:rStyle w:val="VerbatimChar"/>
        </w:rPr>
        <w:t xml:space="preserve">  text: "What is 17 multiplied by 23?"</w:t>
      </w:r>
      <w:r>
        <w:br/>
      </w:r>
      <w:r>
        <w:rPr>
          <w:rStyle w:val="VerbatimChar"/>
        </w:rPr>
        <w:t xml:space="preserve">model_fixture: calculator_then_answer</w:t>
      </w:r>
      <w:r>
        <w:br/>
      </w:r>
      <w:r>
        <w:rPr>
          <w:rStyle w:val="VerbatimChar"/>
        </w:rPr>
        <w:t xml:space="preserve">expected:</w:t>
      </w:r>
      <w:r>
        <w:br/>
      </w:r>
      <w:r>
        <w:rPr>
          <w:rStyle w:val="VerbatimChar"/>
        </w:rPr>
        <w:t xml:space="preserve">  final_text_contains:</w:t>
      </w:r>
      <w:r>
        <w:br/>
      </w:r>
      <w:r>
        <w:rPr>
          <w:rStyle w:val="VerbatimChar"/>
        </w:rPr>
        <w:t xml:space="preserve">    - "391"</w:t>
      </w:r>
      <w:r>
        <w:br/>
      </w:r>
      <w:r>
        <w:rPr>
          <w:rStyle w:val="VerbatimChar"/>
        </w:rPr>
        <w:t xml:space="preserve">  tool_calls:</w:t>
      </w:r>
      <w:r>
        <w:br/>
      </w:r>
      <w:r>
        <w:rPr>
          <w:rStyle w:val="VerbatimChar"/>
        </w:rPr>
        <w:t xml:space="preserve">    - name: math.calculate</w:t>
      </w:r>
      <w:r>
        <w:br/>
      </w:r>
      <w:r>
        <w:rPr>
          <w:rStyle w:val="VerbatimChar"/>
        </w:rPr>
        <w:t xml:space="preserve">      count: 1</w:t>
      </w:r>
      <w:r>
        <w:br/>
      </w:r>
      <w:r>
        <w:rPr>
          <w:rStyle w:val="VerbatimChar"/>
        </w:rPr>
        <w:t xml:space="preserve">  forbidden_tool_calls: []</w:t>
      </w:r>
      <w:r>
        <w:br/>
      </w:r>
      <w:r>
        <w:rPr>
          <w:rStyle w:val="VerbatimChar"/>
        </w:rPr>
        <w:t xml:space="preserve">  terminal_status: completed</w:t>
      </w:r>
      <w:r>
        <w:br/>
      </w:r>
      <w:r>
        <w:rPr>
          <w:rStyle w:val="VerbatimChar"/>
        </w:rPr>
        <w:t xml:space="preserve">  maximum_steps: 3</w:t>
      </w:r>
    </w:p>
    <w:bookmarkEnd w:id="112"/>
    <w:bookmarkStart w:id="113" w:name="assertion-types"/>
    <w:p>
      <w:pPr>
        <w:pStyle w:val="Heading2"/>
      </w:pPr>
      <w:r>
        <w:t xml:space="preserve">20.2 Assertion types</w:t>
      </w:r>
    </w:p>
    <w:p>
      <w:pPr>
        <w:pStyle w:val="FirstParagraph"/>
      </w:pPr>
      <w:r>
        <w:t xml:space="preserve">Support deterministic assertions for:</w:t>
      </w:r>
    </w:p>
    <w:p>
      <w:pPr>
        <w:pStyle w:val="Compact"/>
        <w:numPr>
          <w:ilvl w:val="0"/>
          <w:numId w:val="1041"/>
        </w:numPr>
      </w:pPr>
      <w:r>
        <w:t xml:space="preserve">Terminal run status</w:t>
      </w:r>
    </w:p>
    <w:p>
      <w:pPr>
        <w:pStyle w:val="Compact"/>
        <w:numPr>
          <w:ilvl w:val="0"/>
          <w:numId w:val="1041"/>
        </w:numPr>
      </w:pPr>
      <w:r>
        <w:t xml:space="preserve">Final text contains or matches</w:t>
      </w:r>
    </w:p>
    <w:p>
      <w:pPr>
        <w:pStyle w:val="Compact"/>
        <w:numPr>
          <w:ilvl w:val="0"/>
          <w:numId w:val="1041"/>
        </w:numPr>
      </w:pPr>
      <w:r>
        <w:t xml:space="preserve">Exact tool names</w:t>
      </w:r>
    </w:p>
    <w:p>
      <w:pPr>
        <w:pStyle w:val="Compact"/>
        <w:numPr>
          <w:ilvl w:val="0"/>
          <w:numId w:val="1041"/>
        </w:numPr>
      </w:pPr>
      <w:r>
        <w:t xml:space="preserve">Tool call count</w:t>
      </w:r>
    </w:p>
    <w:p>
      <w:pPr>
        <w:pStyle w:val="Compact"/>
        <w:numPr>
          <w:ilvl w:val="0"/>
          <w:numId w:val="1041"/>
        </w:numPr>
      </w:pPr>
      <w:r>
        <w:t xml:space="preserve">Tool argument subset</w:t>
      </w:r>
    </w:p>
    <w:p>
      <w:pPr>
        <w:pStyle w:val="Compact"/>
        <w:numPr>
          <w:ilvl w:val="0"/>
          <w:numId w:val="1041"/>
        </w:numPr>
      </w:pPr>
      <w:r>
        <w:t xml:space="preserve">Forbidden tools</w:t>
      </w:r>
    </w:p>
    <w:p>
      <w:pPr>
        <w:pStyle w:val="Compact"/>
        <w:numPr>
          <w:ilvl w:val="0"/>
          <w:numId w:val="1041"/>
        </w:numPr>
      </w:pPr>
      <w:r>
        <w:t xml:space="preserve">Approval requested</w:t>
      </w:r>
    </w:p>
    <w:p>
      <w:pPr>
        <w:pStyle w:val="Compact"/>
        <w:numPr>
          <w:ilvl w:val="0"/>
          <w:numId w:val="1041"/>
        </w:numPr>
      </w:pPr>
      <w:r>
        <w:t xml:space="preserve">Approval not requested</w:t>
      </w:r>
    </w:p>
    <w:p>
      <w:pPr>
        <w:pStyle w:val="Compact"/>
        <w:numPr>
          <w:ilvl w:val="0"/>
          <w:numId w:val="1041"/>
        </w:numPr>
      </w:pPr>
      <w:r>
        <w:t xml:space="preserve">Artifact existence</w:t>
      </w:r>
    </w:p>
    <w:p>
      <w:pPr>
        <w:pStyle w:val="Compact"/>
        <w:numPr>
          <w:ilvl w:val="0"/>
          <w:numId w:val="1041"/>
        </w:numPr>
      </w:pPr>
      <w:r>
        <w:t xml:space="preserve">Artifact checksum or content</w:t>
      </w:r>
    </w:p>
    <w:p>
      <w:pPr>
        <w:pStyle w:val="Compact"/>
        <w:numPr>
          <w:ilvl w:val="0"/>
          <w:numId w:val="1041"/>
        </w:numPr>
      </w:pPr>
      <w:r>
        <w:t xml:space="preserve">Maximum steps</w:t>
      </w:r>
    </w:p>
    <w:p>
      <w:pPr>
        <w:pStyle w:val="Compact"/>
        <w:numPr>
          <w:ilvl w:val="0"/>
          <w:numId w:val="1041"/>
        </w:numPr>
      </w:pPr>
      <w:r>
        <w:t xml:space="preserve">Maximum model calls</w:t>
      </w:r>
    </w:p>
    <w:p>
      <w:pPr>
        <w:pStyle w:val="Compact"/>
        <w:numPr>
          <w:ilvl w:val="0"/>
          <w:numId w:val="1041"/>
        </w:numPr>
      </w:pPr>
      <w:r>
        <w:t xml:space="preserve">Maximum tool calls</w:t>
      </w:r>
    </w:p>
    <w:p>
      <w:pPr>
        <w:pStyle w:val="Compact"/>
        <w:numPr>
          <w:ilvl w:val="0"/>
          <w:numId w:val="1041"/>
        </w:numPr>
      </w:pPr>
      <w:r>
        <w:t xml:space="preserve">Expected error code</w:t>
      </w:r>
    </w:p>
    <w:p>
      <w:pPr>
        <w:pStyle w:val="Compact"/>
        <w:numPr>
          <w:ilvl w:val="0"/>
          <w:numId w:val="1041"/>
        </w:numPr>
      </w:pPr>
      <w:r>
        <w:t xml:space="preserve">Event ordering</w:t>
      </w:r>
    </w:p>
    <w:p>
      <w:pPr>
        <w:pStyle w:val="Compact"/>
        <w:numPr>
          <w:ilvl w:val="0"/>
          <w:numId w:val="1041"/>
        </w:numPr>
      </w:pPr>
      <w:r>
        <w:t xml:space="preserve">No unauthorized side effects</w:t>
      </w:r>
    </w:p>
    <w:bookmarkEnd w:id="113"/>
    <w:bookmarkStart w:id="114" w:name="initial-evaluation-cases"/>
    <w:p>
      <w:pPr>
        <w:pStyle w:val="Heading2"/>
      </w:pPr>
      <w:r>
        <w:t xml:space="preserve">20.3 Initial evaluation cases</w:t>
      </w:r>
    </w:p>
    <w:p>
      <w:pPr>
        <w:pStyle w:val="FirstParagraph"/>
      </w:pPr>
      <w:r>
        <w:t xml:space="preserve">Create at least these cases:</w:t>
      </w:r>
    </w:p>
    <w:p>
      <w:pPr>
        <w:pStyle w:val="Compact"/>
        <w:numPr>
          <w:ilvl w:val="0"/>
          <w:numId w:val="1042"/>
        </w:numPr>
      </w:pPr>
      <w:r>
        <w:t xml:space="preserve">Direct response without tools</w:t>
      </w:r>
    </w:p>
    <w:p>
      <w:pPr>
        <w:pStyle w:val="Compact"/>
        <w:numPr>
          <w:ilvl w:val="0"/>
          <w:numId w:val="1042"/>
        </w:numPr>
      </w:pPr>
      <w:r>
        <w:t xml:space="preserve">One calculator tool call</w:t>
      </w:r>
    </w:p>
    <w:p>
      <w:pPr>
        <w:pStyle w:val="Compact"/>
        <w:numPr>
          <w:ilvl w:val="0"/>
          <w:numId w:val="1042"/>
        </w:numPr>
      </w:pPr>
      <w:r>
        <w:t xml:space="preserve">Two sequential read-only tools</w:t>
      </w:r>
    </w:p>
    <w:p>
      <w:pPr>
        <w:pStyle w:val="Compact"/>
        <w:numPr>
          <w:ilvl w:val="0"/>
          <w:numId w:val="1042"/>
        </w:numPr>
      </w:pPr>
      <w:r>
        <w:t xml:space="preserve">Model returns invalid tool arguments</w:t>
      </w:r>
    </w:p>
    <w:p>
      <w:pPr>
        <w:pStyle w:val="Compact"/>
        <w:numPr>
          <w:ilvl w:val="0"/>
          <w:numId w:val="1042"/>
        </w:numPr>
      </w:pPr>
      <w:r>
        <w:t xml:space="preserve">Unknown tool name</w:t>
      </w:r>
    </w:p>
    <w:p>
      <w:pPr>
        <w:pStyle w:val="Compact"/>
        <w:numPr>
          <w:ilvl w:val="0"/>
          <w:numId w:val="1042"/>
        </w:numPr>
      </w:pPr>
      <w:r>
        <w:t xml:space="preserve">Tool raises a recoverable error</w:t>
      </w:r>
    </w:p>
    <w:p>
      <w:pPr>
        <w:pStyle w:val="Compact"/>
        <w:numPr>
          <w:ilvl w:val="0"/>
          <w:numId w:val="1042"/>
        </w:numPr>
      </w:pPr>
      <w:r>
        <w:t xml:space="preserve">Tool raises a permanent error</w:t>
      </w:r>
    </w:p>
    <w:p>
      <w:pPr>
        <w:pStyle w:val="Compact"/>
        <w:numPr>
          <w:ilvl w:val="0"/>
          <w:numId w:val="1042"/>
        </w:numPr>
      </w:pPr>
      <w:r>
        <w:t xml:space="preserve">Model provider transient failure and retry</w:t>
      </w:r>
    </w:p>
    <w:p>
      <w:pPr>
        <w:pStyle w:val="Compact"/>
        <w:numPr>
          <w:ilvl w:val="0"/>
          <w:numId w:val="1042"/>
        </w:numPr>
      </w:pPr>
      <w:r>
        <w:t xml:space="preserve">Model provider permanent failure</w:t>
      </w:r>
    </w:p>
    <w:p>
      <w:pPr>
        <w:pStyle w:val="Compact"/>
        <w:numPr>
          <w:ilvl w:val="0"/>
          <w:numId w:val="1042"/>
        </w:numPr>
      </w:pPr>
      <w:r>
        <w:t xml:space="preserve">Step limit exceeded</w:t>
      </w:r>
    </w:p>
    <w:p>
      <w:pPr>
        <w:pStyle w:val="Compact"/>
        <w:numPr>
          <w:ilvl w:val="0"/>
          <w:numId w:val="1042"/>
        </w:numPr>
      </w:pPr>
      <w:r>
        <w:t xml:space="preserve">Repeated identical tool-call loop</w:t>
      </w:r>
    </w:p>
    <w:p>
      <w:pPr>
        <w:pStyle w:val="Compact"/>
        <w:numPr>
          <w:ilvl w:val="0"/>
          <w:numId w:val="1042"/>
        </w:numPr>
      </w:pPr>
      <w:r>
        <w:t xml:space="preserve">Approval requested</w:t>
      </w:r>
    </w:p>
    <w:p>
      <w:pPr>
        <w:pStyle w:val="Compact"/>
        <w:numPr>
          <w:ilvl w:val="0"/>
          <w:numId w:val="1042"/>
        </w:numPr>
      </w:pPr>
      <w:r>
        <w:t xml:space="preserve">Approval granted and run resumed</w:t>
      </w:r>
    </w:p>
    <w:p>
      <w:pPr>
        <w:pStyle w:val="Compact"/>
        <w:numPr>
          <w:ilvl w:val="0"/>
          <w:numId w:val="1042"/>
        </w:numPr>
      </w:pPr>
      <w:r>
        <w:t xml:space="preserve">Approval denied and model informed</w:t>
      </w:r>
    </w:p>
    <w:p>
      <w:pPr>
        <w:pStyle w:val="Compact"/>
        <w:numPr>
          <w:ilvl w:val="0"/>
          <w:numId w:val="1042"/>
        </w:numPr>
      </w:pPr>
      <w:r>
        <w:t xml:space="preserve">Run cancellation</w:t>
      </w:r>
    </w:p>
    <w:p>
      <w:pPr>
        <w:pStyle w:val="Compact"/>
        <w:numPr>
          <w:ilvl w:val="0"/>
          <w:numId w:val="1042"/>
        </w:numPr>
      </w:pPr>
      <w:r>
        <w:t xml:space="preserve">Worker restart after model checkpoint</w:t>
      </w:r>
    </w:p>
    <w:p>
      <w:pPr>
        <w:pStyle w:val="Compact"/>
        <w:numPr>
          <w:ilvl w:val="0"/>
          <w:numId w:val="1042"/>
        </w:numPr>
      </w:pPr>
      <w:r>
        <w:t xml:space="preserve">Worker restart after idempotent tool success</w:t>
      </w:r>
    </w:p>
    <w:p>
      <w:pPr>
        <w:pStyle w:val="Compact"/>
        <w:numPr>
          <w:ilvl w:val="0"/>
          <w:numId w:val="1042"/>
        </w:numPr>
      </w:pPr>
      <w:r>
        <w:t xml:space="preserve">Ambiguous non-idempotent tool execution</w:t>
      </w:r>
    </w:p>
    <w:p>
      <w:pPr>
        <w:pStyle w:val="Compact"/>
        <w:numPr>
          <w:ilvl w:val="0"/>
          <w:numId w:val="1042"/>
        </w:numPr>
      </w:pPr>
      <w:r>
        <w:t xml:space="preserve">Workspace path traversal attempt</w:t>
      </w:r>
    </w:p>
    <w:p>
      <w:pPr>
        <w:pStyle w:val="Compact"/>
        <w:numPr>
          <w:ilvl w:val="0"/>
          <w:numId w:val="1042"/>
        </w:numPr>
      </w:pPr>
      <w:r>
        <w:t xml:space="preserve">Untrusted tool output containing fake instructions</w:t>
      </w:r>
    </w:p>
    <w:p>
      <w:pPr>
        <w:pStyle w:val="Compact"/>
        <w:numPr>
          <w:ilvl w:val="0"/>
          <w:numId w:val="1042"/>
        </w:numPr>
      </w:pPr>
      <w:r>
        <w:t xml:space="preserve">Artifact creation</w:t>
      </w:r>
    </w:p>
    <w:p>
      <w:pPr>
        <w:pStyle w:val="Compact"/>
        <w:numPr>
          <w:ilvl w:val="0"/>
          <w:numId w:val="1042"/>
        </w:numPr>
      </w:pPr>
      <w:r>
        <w:t xml:space="preserve">SSE replay after disconnect</w:t>
      </w:r>
    </w:p>
    <w:p>
      <w:pPr>
        <w:pStyle w:val="Compact"/>
        <w:numPr>
          <w:ilvl w:val="0"/>
          <w:numId w:val="1042"/>
        </w:numPr>
      </w:pPr>
      <w:r>
        <w:t xml:space="preserve">Duplicate message submission with the same idempotency key</w:t>
      </w:r>
    </w:p>
    <w:p>
      <w:pPr>
        <w:pStyle w:val="Compact"/>
        <w:numPr>
          <w:ilvl w:val="0"/>
          <w:numId w:val="1042"/>
        </w:numPr>
      </w:pPr>
      <w:r>
        <w:t xml:space="preserve">Parallel read-only tools</w:t>
      </w:r>
    </w:p>
    <w:p>
      <w:pPr>
        <w:pStyle w:val="Compact"/>
        <w:numPr>
          <w:ilvl w:val="0"/>
          <w:numId w:val="1042"/>
        </w:numPr>
      </w:pPr>
      <w:r>
        <w:t xml:space="preserve">External write tools are not parallelized</w:t>
      </w:r>
    </w:p>
    <w:p>
      <w:pPr>
        <w:pStyle w:val="Heading3"/>
      </w:pPr>
      <w:r>
        <w:t>Capability evaluations (non-deterministic)</w:t>
      </w:r>
    </w:p>
    <w:p>
      <w:pPr>
        <w:pStyle w:val="FirstParagraph"/>
      </w:pPr>
      <w:r>
        <w:t>The deterministic suite above uses fake fixtures and belongs in CI; it verifies plumbing - the state machine, idempotency, policy, and ordering - but it cannot tell you the agent got worse at real tasks when a prompt or model changes. Maintain a separate capability-evaluation track:</w:t>
      </w:r>
    </w:p>
    <w:p>
      <w:pPr>
        <w:pStyle w:val="Compact"/>
        <w:numPr>
          <w:ilvl w:val="0"/>
          <w:numId w:val="1003"/>
        </w:numPr>
      </w:pPr>
      <w:r>
        <w:t>Runs against live models, outside the blocking CI gate (nightly or pre-release).</w:t>
      </w:r>
    </w:p>
    <w:p>
      <w:pPr>
        <w:pStyle w:val="Compact"/>
        <w:numPr>
          <w:ilvl w:val="0"/>
          <w:numId w:val="1003"/>
        </w:numPr>
      </w:pPr>
      <w:r>
        <w:t>Uses graded, rubric, or LLM-judge scoring with a fixed judge model and version.</w:t>
      </w:r>
    </w:p>
    <w:p>
      <w:pPr>
        <w:pStyle w:val="Compact"/>
        <w:numPr>
          <w:ilvl w:val="0"/>
          <w:numId w:val="1003"/>
        </w:numPr>
      </w:pPr>
      <w:r>
        <w:t>Tracks score distributions over time to catch quality regressions, not just pass/fail.</w:t>
      </w:r>
    </w:p>
    <w:p>
      <w:pPr>
        <w:pStyle w:val="Compact"/>
        <w:numPr>
          <w:ilvl w:val="0"/>
          <w:numId w:val="1003"/>
        </w:numPr>
      </w:pPr>
      <w:r>
        <w:t>Has strict per-run cost and call ceilings, like live tests.</w:t>
      </w:r>
    </w:p>
    <w:p>
      <w:pPr>
        <w:pStyle w:val="Compact"/>
        <w:numPr>
          <w:ilvl w:val="0"/>
          <w:numId w:val="1003"/>
        </w:numPr>
      </w:pPr>
      <w:r>
        <w:t>Feeds regressions back as new deterministic cases whenever a failure can be pinned to a reproducible plumbing bug.</w:t>
      </w:r>
    </w:p>
    <w:p>
      <w:pPr>
        <w:pStyle w:val="Compact"/>
        <w:numPr>
          <w:ilvl w:val="0"/>
          <w:numId w:val="1003"/>
        </w:numPr>
      </w:pPr>
      <w:r>
        <w:t>Draws eval fixtures from real-run trajectories, and exports trajectories as training data (Section 31).</w:t>
      </w:r>
    </w:p>
    <w:bookmarkEnd w:id="114"/>
    <w:bookmarkStart w:id="120" w:name="test-categories"/>
    <w:p>
      <w:pPr>
        <w:pStyle w:val="Heading2"/>
      </w:pPr>
      <w:r>
        <w:t xml:space="preserve">20.4 Test categories</w:t>
      </w:r>
    </w:p>
    <w:bookmarkStart w:id="115" w:name="unit-tests"/>
    <w:p>
      <w:pPr>
        <w:pStyle w:val="Heading3"/>
      </w:pPr>
      <w:r>
        <w:t xml:space="preserve">Unit tests</w:t>
      </w:r>
    </w:p>
    <w:p>
      <w:pPr>
        <w:pStyle w:val="FirstParagraph"/>
      </w:pPr>
      <w:r>
        <w:t xml:space="preserve">Test pure logic:</w:t>
      </w:r>
    </w:p>
    <w:p>
      <w:pPr>
        <w:pStyle w:val="Compact"/>
        <w:numPr>
          <w:ilvl w:val="0"/>
          <w:numId w:val="1043"/>
        </w:numPr>
      </w:pPr>
      <w:r>
        <w:t xml:space="preserve">State transitions</w:t>
      </w:r>
    </w:p>
    <w:p>
      <w:pPr>
        <w:pStyle w:val="Compact"/>
        <w:numPr>
          <w:ilvl w:val="0"/>
          <w:numId w:val="1043"/>
        </w:numPr>
      </w:pPr>
      <w:r>
        <w:t xml:space="preserve">Budget accounting</w:t>
      </w:r>
    </w:p>
    <w:p>
      <w:pPr>
        <w:pStyle w:val="Compact"/>
        <w:numPr>
          <w:ilvl w:val="0"/>
          <w:numId w:val="1043"/>
        </w:numPr>
      </w:pPr>
      <w:r>
        <w:t xml:space="preserve">Policy rules</w:t>
      </w:r>
    </w:p>
    <w:p>
      <w:pPr>
        <w:pStyle w:val="Compact"/>
        <w:numPr>
          <w:ilvl w:val="0"/>
          <w:numId w:val="1043"/>
        </w:numPr>
      </w:pPr>
      <w:r>
        <w:t xml:space="preserve">Tool schema validation</w:t>
      </w:r>
    </w:p>
    <w:p>
      <w:pPr>
        <w:pStyle w:val="Compact"/>
        <w:numPr>
          <w:ilvl w:val="0"/>
          <w:numId w:val="1043"/>
        </w:numPr>
      </w:pPr>
      <w:r>
        <w:t xml:space="preserve">Context ordering</w:t>
      </w:r>
    </w:p>
    <w:p>
      <w:pPr>
        <w:pStyle w:val="Compact"/>
        <w:numPr>
          <w:ilvl w:val="0"/>
          <w:numId w:val="1043"/>
        </w:numPr>
      </w:pPr>
      <w:r>
        <w:t xml:space="preserve">Retry classification</w:t>
      </w:r>
    </w:p>
    <w:p>
      <w:pPr>
        <w:pStyle w:val="Compact"/>
        <w:numPr>
          <w:ilvl w:val="0"/>
          <w:numId w:val="1043"/>
        </w:numPr>
      </w:pPr>
      <w:r>
        <w:t xml:space="preserve">Path normalization</w:t>
      </w:r>
    </w:p>
    <w:p>
      <w:pPr>
        <w:pStyle w:val="Compact"/>
        <w:numPr>
          <w:ilvl w:val="0"/>
          <w:numId w:val="1043"/>
        </w:numPr>
      </w:pPr>
      <w:r>
        <w:t xml:space="preserve">Event serialization</w:t>
      </w:r>
    </w:p>
    <w:bookmarkEnd w:id="115"/>
    <w:bookmarkStart w:id="116" w:name="contract-tests"/>
    <w:p>
      <w:pPr>
        <w:pStyle w:val="Heading3"/>
      </w:pPr>
      <w:r>
        <w:t xml:space="preserve">Contract tests</w:t>
      </w:r>
    </w:p>
    <w:p>
      <w:pPr>
        <w:pStyle w:val="FirstParagraph"/>
      </w:pPr>
      <w:r>
        <w:t xml:space="preserve">Run the same contract suite against:</w:t>
      </w:r>
    </w:p>
    <w:p>
      <w:pPr>
        <w:pStyle w:val="Compact"/>
        <w:numPr>
          <w:ilvl w:val="0"/>
          <w:numId w:val="1044"/>
        </w:numPr>
      </w:pPr>
      <w:r>
        <w:t xml:space="preserve">Fake model provider</w:t>
      </w:r>
    </w:p>
    <w:p>
      <w:pPr>
        <w:pStyle w:val="Compact"/>
        <w:numPr>
          <w:ilvl w:val="0"/>
          <w:numId w:val="1044"/>
        </w:numPr>
      </w:pPr>
      <w:r>
        <w:t xml:space="preserve">OpenAI adapter fixtures</w:t>
      </w:r>
    </w:p>
    <w:p>
      <w:pPr>
        <w:pStyle w:val="Compact"/>
        <w:numPr>
          <w:ilvl w:val="0"/>
          <w:numId w:val="1044"/>
        </w:numPr>
      </w:pPr>
      <w:r>
        <w:t xml:space="preserve">In-memory repositories</w:t>
      </w:r>
    </w:p>
    <w:p>
      <w:pPr>
        <w:pStyle w:val="Compact"/>
        <w:numPr>
          <w:ilvl w:val="0"/>
          <w:numId w:val="1044"/>
        </w:numPr>
      </w:pPr>
      <w:r>
        <w:t xml:space="preserve">PostgreSQL repositories</w:t>
      </w:r>
    </w:p>
    <w:p>
      <w:pPr>
        <w:pStyle w:val="Compact"/>
        <w:numPr>
          <w:ilvl w:val="0"/>
          <w:numId w:val="1044"/>
        </w:numPr>
      </w:pPr>
      <w:r>
        <w:t xml:space="preserve">Filesystem artifact store</w:t>
      </w:r>
    </w:p>
    <w:p>
      <w:pPr>
        <w:pStyle w:val="Compact"/>
        <w:numPr>
          <w:ilvl w:val="0"/>
          <w:numId w:val="1044"/>
        </w:numPr>
      </w:pPr>
      <w:r>
        <w:t xml:space="preserve">Fake artifact store</w:t>
      </w:r>
    </w:p>
    <w:p>
      <w:pPr>
        <w:pStyle w:val="Compact"/>
        <w:numPr>
          <w:ilvl w:val="0"/>
          <w:numId w:val="1044"/>
        </w:numPr>
      </w:pPr>
      <w:r>
        <w:t xml:space="preserve">Fake sandbox</w:t>
      </w:r>
    </w:p>
    <w:p>
      <w:pPr>
        <w:pStyle w:val="Compact"/>
        <w:numPr>
          <w:ilvl w:val="0"/>
          <w:numId w:val="1044"/>
        </w:numPr>
      </w:pPr>
      <w:r>
        <w:t xml:space="preserve">Container sandbox</w:t>
      </w:r>
    </w:p>
    <w:bookmarkEnd w:id="116"/>
    <w:bookmarkStart w:id="117" w:name="integration-tests"/>
    <w:p>
      <w:pPr>
        <w:pStyle w:val="Heading3"/>
      </w:pPr>
      <w:r>
        <w:t xml:space="preserve">Integration tests</w:t>
      </w:r>
    </w:p>
    <w:p>
      <w:pPr>
        <w:pStyle w:val="FirstParagraph"/>
      </w:pPr>
      <w:r>
        <w:t xml:space="preserve">Use a disposable PostgreSQL database.</w:t>
      </w:r>
    </w:p>
    <w:p>
      <w:pPr>
        <w:pStyle w:val="BodyText"/>
      </w:pPr>
      <w:r>
        <w:t xml:space="preserve">Test:</w:t>
      </w:r>
    </w:p>
    <w:p>
      <w:pPr>
        <w:pStyle w:val="Compact"/>
        <w:numPr>
          <w:ilvl w:val="0"/>
          <w:numId w:val="1045"/>
        </w:numPr>
      </w:pPr>
      <w:r>
        <w:t xml:space="preserve">Migrations</w:t>
      </w:r>
    </w:p>
    <w:p>
      <w:pPr>
        <w:pStyle w:val="Compact"/>
        <w:numPr>
          <w:ilvl w:val="0"/>
          <w:numId w:val="1045"/>
        </w:numPr>
      </w:pPr>
      <w:r>
        <w:t xml:space="preserve">Repository transactions</w:t>
      </w:r>
    </w:p>
    <w:p>
      <w:pPr>
        <w:pStyle w:val="Compact"/>
        <w:numPr>
          <w:ilvl w:val="0"/>
          <w:numId w:val="1045"/>
        </w:numPr>
      </w:pPr>
      <w:r>
        <w:t xml:space="preserve">Worker claims</w:t>
      </w:r>
    </w:p>
    <w:p>
      <w:pPr>
        <w:pStyle w:val="Compact"/>
        <w:numPr>
          <w:ilvl w:val="0"/>
          <w:numId w:val="1045"/>
        </w:numPr>
      </w:pPr>
      <w:r>
        <w:t xml:space="preserve">Lease expiration</w:t>
      </w:r>
    </w:p>
    <w:p>
      <w:pPr>
        <w:pStyle w:val="Compact"/>
        <w:numPr>
          <w:ilvl w:val="0"/>
          <w:numId w:val="1045"/>
        </w:numPr>
      </w:pPr>
      <w:r>
        <w:t xml:space="preserve">Checkpoint recovery</w:t>
      </w:r>
    </w:p>
    <w:p>
      <w:pPr>
        <w:pStyle w:val="Compact"/>
        <w:numPr>
          <w:ilvl w:val="0"/>
          <w:numId w:val="1045"/>
        </w:numPr>
      </w:pPr>
      <w:r>
        <w:t xml:space="preserve">Approval pause and resume</w:t>
      </w:r>
    </w:p>
    <w:p>
      <w:pPr>
        <w:pStyle w:val="Compact"/>
        <w:numPr>
          <w:ilvl w:val="0"/>
          <w:numId w:val="1045"/>
        </w:numPr>
      </w:pPr>
      <w:r>
        <w:t xml:space="preserve">API idempotency</w:t>
      </w:r>
    </w:p>
    <w:p>
      <w:pPr>
        <w:pStyle w:val="Compact"/>
        <w:numPr>
          <w:ilvl w:val="0"/>
          <w:numId w:val="1045"/>
        </w:numPr>
      </w:pPr>
      <w:r>
        <w:t xml:space="preserve">SSE replay</w:t>
      </w:r>
    </w:p>
    <w:bookmarkEnd w:id="117"/>
    <w:bookmarkStart w:id="118" w:name="security-tests"/>
    <w:p>
      <w:pPr>
        <w:pStyle w:val="Heading3"/>
      </w:pPr>
      <w:r>
        <w:t xml:space="preserve">Security tests</w:t>
      </w:r>
    </w:p>
    <w:p>
      <w:pPr>
        <w:pStyle w:val="FirstParagraph"/>
      </w:pPr>
      <w:r>
        <w:t xml:space="preserve">Test:</w:t>
      </w:r>
    </w:p>
    <w:p>
      <w:pPr>
        <w:pStyle w:val="Compact"/>
        <w:numPr>
          <w:ilvl w:val="0"/>
          <w:numId w:val="1046"/>
        </w:numPr>
      </w:pPr>
      <w:r>
        <w:t xml:space="preserve">Cross-tenant access</w:t>
      </w:r>
    </w:p>
    <w:p>
      <w:pPr>
        <w:pStyle w:val="Compact"/>
        <w:numPr>
          <w:ilvl w:val="0"/>
          <w:numId w:val="1046"/>
        </w:numPr>
      </w:pPr>
      <w:r>
        <w:t xml:space="preserve">Missing authorization</w:t>
      </w:r>
    </w:p>
    <w:p>
      <w:pPr>
        <w:pStyle w:val="Compact"/>
        <w:numPr>
          <w:ilvl w:val="0"/>
          <w:numId w:val="1046"/>
        </w:numPr>
      </w:pPr>
      <w:r>
        <w:t xml:space="preserve">Path traversal</w:t>
      </w:r>
    </w:p>
    <w:p>
      <w:pPr>
        <w:pStyle w:val="Compact"/>
        <w:numPr>
          <w:ilvl w:val="0"/>
          <w:numId w:val="1046"/>
        </w:numPr>
      </w:pPr>
      <w:r>
        <w:t xml:space="preserve">Symlink escape</w:t>
      </w:r>
    </w:p>
    <w:p>
      <w:pPr>
        <w:pStyle w:val="Compact"/>
        <w:numPr>
          <w:ilvl w:val="0"/>
          <w:numId w:val="1046"/>
        </w:numPr>
      </w:pPr>
      <w:r>
        <w:t xml:space="preserve">Oversized tool output</w:t>
      </w:r>
    </w:p>
    <w:p>
      <w:pPr>
        <w:pStyle w:val="Compact"/>
        <w:numPr>
          <w:ilvl w:val="0"/>
          <w:numId w:val="1046"/>
        </w:numPr>
      </w:pPr>
      <w:r>
        <w:t xml:space="preserve">Tool argument injection</w:t>
      </w:r>
    </w:p>
    <w:p>
      <w:pPr>
        <w:pStyle w:val="Compact"/>
        <w:numPr>
          <w:ilvl w:val="0"/>
          <w:numId w:val="1046"/>
        </w:numPr>
      </w:pPr>
      <w:r>
        <w:t xml:space="preserve">Secret redaction</w:t>
      </w:r>
    </w:p>
    <w:p>
      <w:pPr>
        <w:pStyle w:val="Compact"/>
        <w:numPr>
          <w:ilvl w:val="0"/>
          <w:numId w:val="1046"/>
        </w:numPr>
      </w:pPr>
      <w:r>
        <w:t xml:space="preserve">Host filesystem access</w:t>
      </w:r>
    </w:p>
    <w:p>
      <w:pPr>
        <w:pStyle w:val="Compact"/>
        <w:numPr>
          <w:ilvl w:val="0"/>
          <w:numId w:val="1046"/>
        </w:numPr>
      </w:pPr>
      <w:r>
        <w:t xml:space="preserve">Sandbox network access</w:t>
      </w:r>
    </w:p>
    <w:p>
      <w:pPr>
        <w:pStyle w:val="Compact"/>
        <w:numPr>
          <w:ilvl w:val="0"/>
          <w:numId w:val="1046"/>
        </w:numPr>
      </w:pPr>
      <w:r>
        <w:t xml:space="preserve">Privileged sandbox commands</w:t>
      </w:r>
    </w:p>
    <w:bookmarkEnd w:id="118"/>
    <w:bookmarkStart w:id="119" w:name="live-tests"/>
    <w:p>
      <w:pPr>
        <w:pStyle w:val="Heading3"/>
      </w:pPr>
      <w:r>
        <w:t xml:space="preserve">Live tests</w:t>
      </w:r>
    </w:p>
    <w:p>
      <w:pPr>
        <w:pStyle w:val="FirstParagraph"/>
      </w:pPr>
      <w:r>
        <w:t xml:space="preserve">Mark with</w:t>
      </w:r>
      <w:r>
        <w:t xml:space="preserve"> </w:t>
      </w:r>
      <w:r>
        <w:rPr>
          <w:rStyle w:val="VerbatimChar"/>
        </w:rPr>
        <w:t xml:space="preserve">@pytest.mark.live</w:t>
      </w:r>
      <w:r>
        <w:t xml:space="preserve">.</w:t>
      </w:r>
    </w:p>
    <w:p>
      <w:pPr>
        <w:pStyle w:val="BodyText"/>
      </w:pPr>
      <w:r>
        <w:t xml:space="preserve">Require an explicit environment variable such as:</w:t>
      </w:r>
    </w:p>
    <w:p>
      <w:pPr>
        <w:pStyle w:val="SourceCode"/>
      </w:pPr>
      <w:r>
        <w:rPr>
          <w:rStyle w:val="VerbatimChar"/>
        </w:rPr>
        <w:t xml:space="preserve">RUN_LIVE_MODEL_TESTS=1</w:t>
      </w:r>
    </w:p>
    <w:p>
      <w:pPr>
        <w:pStyle w:val="FirstParagraph"/>
      </w:pPr>
      <w:r>
        <w:t xml:space="preserve">Live tests should have strict call and cost limits.</w:t>
      </w:r>
    </w:p>
    <w:bookmarkEnd w:id="119"/>
    <w:bookmarkEnd w:id="120"/>
    <w:bookmarkEnd w:id="121"/>
    <w:bookmarkStart w:id="163" w:name="implementation-milestones"/>
    <w:p>
      <w:pPr>
        <w:pStyle w:val="Heading1"/>
      </w:pPr>
      <w:r>
        <w:t xml:space="preserve">21. Implementation milestones</w:t>
      </w:r>
    </w:p>
    <w:p>
      <w:pPr>
        <w:pStyle w:val="FirstParagraph"/>
      </w:pPr>
      <w:r>
        <w:t xml:space="preserve">Do not work on multiple milestones simultaneously. Complete each milestone’s acceptance criteria before moving to the next.</w:t>
      </w:r>
    </w:p>
    <w:p>
      <w:pPr>
        <w:pStyle w:val="Heading2"/>
      </w:pPr>
      <w:r>
        <w:t>21.1 Sequencing of the version 2.2 additions</w:t>
      </w:r>
    </w:p>
    <w:p>
      <w:pPr>
        <w:pStyle w:val="FirstParagraph"/>
      </w:pPr>
      <w:r>
        <w:t>The version 2.2 additions do not all belong at the milestone their descriptive section implies. Sort them by cost-to-defer, not by topic. Three categories:</w:t>
      </w:r>
    </w:p>
    <w:p>
      <w:pPr>
        <w:pStyle w:val="FirstParagraph"/>
      </w:pPr>
      <w:r>
        <w:t>Design in early - cheap now, expensive to retrofit. Data-model and builder shapes that later code hardens around: the normalized reasoning event and the usage token classes (Milestone 1 domain), event payload schema versioning (Milestone 2), and the prompt-stability invariant in the context builder (Milestone 1). Build these in even though nothing consumes them yet.</w:t>
      </w:r>
    </w:p>
    <w:p>
      <w:pPr>
        <w:pStyle w:val="FirstParagraph"/>
      </w:pPr>
      <w:r>
        <w:t>Fast-follow once a dependency lands - high leverage, low marginal cost. The OpenAI-compatible chat_completions adapter arrives with the first real adapters (Milestone 3), not later: it is the simplest API, rides the same normalized protocol, and - pointed at a local Ollama or vLLM - gives a free live-test path that does not burn provider credits. Trajectory export is a thin projection over the event log, so it lands right after durable events (Milestone 3) and immediately turns dev and test runs into eval fixtures. Programmatic tool orchestration lands right after the sandbox (Milestone 6).</w:t>
      </w:r>
    </w:p>
    <w:p>
      <w:pPr>
        <w:pStyle w:val="FirstParagraph"/>
      </w:pPr>
      <w:r>
        <w:t>Keep late - deliberately deferred. Self-improving skills stay behind the static-skill substrate and evaluation evidence (after Milestone 8); inbound messaging surfaces and pairing stay a post-0.1 concern (Milestone 10 and beyond); LLM-assisted approval stays an optional secondary signal added after the deterministic gate is solid. Pulling these forward would trade discipline for shine.</w:t>
      </w:r>
    </w:p>
    <w:tbl>
      <w:tblPr>
        <w:tblW w:w="936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520"/>
        <w:gridCol w:w="2520"/>
        <w:gridCol w:w="2520"/>
        <w:gridCol w:w="2520"/>
      </w:tblGrid>
      <w:tr>
        <w:tc>
          <w:tcPr>
            <w:tcW w:type="dxa" w:w="2952"/>
          </w:tcPr>
          <w:p>
            <w:r/>
            <w:r>
              <w:rPr>
                <w:b/>
                <w:sz w:val="17"/>
              </w:rPr>
              <w:t>Addition</w:t>
            </w:r>
          </w:p>
        </w:tc>
        <w:tc>
          <w:tcPr>
            <w:tcW w:type="dxa" w:w="1008"/>
          </w:tcPr>
          <w:p>
            <w:r/>
            <w:r>
              <w:rPr>
                <w:b/>
                <w:sz w:val="17"/>
              </w:rPr>
              <w:t>Earliest</w:t>
            </w:r>
          </w:p>
        </w:tc>
        <w:tc>
          <w:tcPr>
            <w:tcW w:type="dxa" w:w="3456"/>
          </w:tcPr>
          <w:p>
            <w:r/>
            <w:r>
              <w:rPr>
                <w:b/>
                <w:sz w:val="17"/>
              </w:rPr>
              <w:t>Why here</w:t>
            </w:r>
          </w:p>
        </w:tc>
        <w:tc>
          <w:tcPr>
            <w:tcW w:type="dxa" w:w="1944"/>
          </w:tcPr>
          <w:p>
            <w:r/>
            <w:r>
              <w:rPr>
                <w:b/>
                <w:sz w:val="17"/>
              </w:rPr>
              <w:t>Key dependency</w:t>
            </w:r>
          </w:p>
        </w:tc>
      </w:tr>
      <w:tr>
        <w:tc>
          <w:tcPr>
            <w:tcW w:type="dxa" w:w="2952"/>
          </w:tcPr>
          <w:p>
            <w:r/>
            <w:r>
              <w:rPr>
                <w:sz w:val="17"/>
              </w:rPr>
              <w:t>Reasoning event + usage token classes</w:t>
            </w:r>
          </w:p>
        </w:tc>
        <w:tc>
          <w:tcPr>
            <w:tcW w:type="dxa" w:w="1008"/>
          </w:tcPr>
          <w:p>
            <w:r/>
            <w:r>
              <w:rPr>
                <w:sz w:val="17"/>
              </w:rPr>
              <w:t>M1</w:t>
            </w:r>
          </w:p>
        </w:tc>
        <w:tc>
          <w:tcPr>
            <w:tcW w:type="dxa" w:w="3456"/>
          </w:tcPr>
          <w:p>
            <w:r/>
            <w:r>
              <w:rPr>
                <w:sz w:val="17"/>
              </w:rPr>
              <w:t>Domain shape; costly to retrofit</w:t>
            </w:r>
          </w:p>
        </w:tc>
        <w:tc>
          <w:tcPr>
            <w:tcW w:type="dxa" w:w="1944"/>
          </w:tcPr>
          <w:p>
            <w:r/>
            <w:r>
              <w:rPr>
                <w:sz w:val="17"/>
              </w:rPr>
              <w:t>none</w:t>
            </w:r>
          </w:p>
        </w:tc>
      </w:tr>
      <w:tr>
        <w:tc>
          <w:tcPr>
            <w:tcW w:type="dxa" w:w="2952"/>
          </w:tcPr>
          <w:p>
            <w:r/>
            <w:r>
              <w:rPr>
                <w:sz w:val="17"/>
              </w:rPr>
              <w:t>Prompt-stability invariant</w:t>
            </w:r>
          </w:p>
        </w:tc>
        <w:tc>
          <w:tcPr>
            <w:tcW w:type="dxa" w:w="1008"/>
          </w:tcPr>
          <w:p>
            <w:r/>
            <w:r>
              <w:rPr>
                <w:sz w:val="17"/>
              </w:rPr>
              <w:t>M1</w:t>
            </w:r>
          </w:p>
        </w:tc>
        <w:tc>
          <w:tcPr>
            <w:tcW w:type="dxa" w:w="3456"/>
          </w:tcPr>
          <w:p>
            <w:r/>
            <w:r>
              <w:rPr>
                <w:sz w:val="17"/>
              </w:rPr>
              <w:t>Avoids a later builder refactor</w:t>
            </w:r>
          </w:p>
        </w:tc>
        <w:tc>
          <w:tcPr>
            <w:tcW w:type="dxa" w:w="1944"/>
          </w:tcPr>
          <w:p>
            <w:r/>
            <w:r>
              <w:rPr>
                <w:sz w:val="17"/>
              </w:rPr>
              <w:t>context builder</w:t>
            </w:r>
          </w:p>
        </w:tc>
      </w:tr>
      <w:tr>
        <w:tc>
          <w:tcPr>
            <w:tcW w:type="dxa" w:w="2952"/>
          </w:tcPr>
          <w:p>
            <w:r/>
            <w:r>
              <w:rPr>
                <w:sz w:val="17"/>
              </w:rPr>
              <w:t>Event payload schema versioning</w:t>
            </w:r>
          </w:p>
        </w:tc>
        <w:tc>
          <w:tcPr>
            <w:tcW w:type="dxa" w:w="1008"/>
          </w:tcPr>
          <w:p>
            <w:r/>
            <w:r>
              <w:rPr>
                <w:sz w:val="17"/>
              </w:rPr>
              <w:t>M2</w:t>
            </w:r>
          </w:p>
        </w:tc>
        <w:tc>
          <w:tcPr>
            <w:tcW w:type="dxa" w:w="3456"/>
          </w:tcPr>
          <w:p>
            <w:r/>
            <w:r>
              <w:rPr>
                <w:sz w:val="17"/>
              </w:rPr>
              <w:t>Append-only log; retrofit breaks replay</w:t>
            </w:r>
          </w:p>
        </w:tc>
        <w:tc>
          <w:tcPr>
            <w:tcW w:type="dxa" w:w="1944"/>
          </w:tcPr>
          <w:p>
            <w:r/>
            <w:r>
              <w:rPr>
                <w:sz w:val="17"/>
              </w:rPr>
              <w:t>event log</w:t>
            </w:r>
          </w:p>
        </w:tc>
      </w:tr>
      <w:tr>
        <w:tc>
          <w:tcPr>
            <w:tcW w:type="dxa" w:w="2952"/>
          </w:tcPr>
          <w:p>
            <w:r/>
            <w:r>
              <w:rPr>
                <w:sz w:val="17"/>
              </w:rPr>
              <w:t>Cost-source precedence + token classes</w:t>
            </w:r>
          </w:p>
        </w:tc>
        <w:tc>
          <w:tcPr>
            <w:tcW w:type="dxa" w:w="1008"/>
          </w:tcPr>
          <w:p>
            <w:r/>
            <w:r>
              <w:rPr>
                <w:sz w:val="17"/>
              </w:rPr>
              <w:t>M2</w:t>
            </w:r>
          </w:p>
        </w:tc>
        <w:tc>
          <w:tcPr>
            <w:tcW w:type="dxa" w:w="3456"/>
          </w:tcPr>
          <w:p>
            <w:r/>
            <w:r>
              <w:rPr>
                <w:sz w:val="17"/>
              </w:rPr>
              <w:t>Lands with persistence and usage</w:t>
            </w:r>
          </w:p>
        </w:tc>
        <w:tc>
          <w:tcPr>
            <w:tcW w:type="dxa" w:w="1944"/>
          </w:tcPr>
          <w:p>
            <w:r/>
            <w:r>
              <w:rPr>
                <w:sz w:val="17"/>
              </w:rPr>
              <w:t>usage schema</w:t>
            </w:r>
          </w:p>
        </w:tc>
      </w:tr>
      <w:tr>
        <w:tc>
          <w:tcPr>
            <w:tcW w:type="dxa" w:w="2952"/>
          </w:tcPr>
          <w:p>
            <w:r/>
            <w:r>
              <w:rPr>
                <w:sz w:val="17"/>
              </w:rPr>
              <w:t>OpenAI-compatible (chat_completions) adapter</w:t>
            </w:r>
          </w:p>
        </w:tc>
        <w:tc>
          <w:tcPr>
            <w:tcW w:type="dxa" w:w="1008"/>
          </w:tcPr>
          <w:p>
            <w:r/>
            <w:r>
              <w:rPr>
                <w:sz w:val="17"/>
              </w:rPr>
              <w:t>M3</w:t>
            </w:r>
          </w:p>
        </w:tc>
        <w:tc>
          <w:tcPr>
            <w:tcW w:type="dxa" w:w="3456"/>
          </w:tcPr>
          <w:p>
            <w:r/>
            <w:r>
              <w:rPr>
                <w:sz w:val="17"/>
              </w:rPr>
              <w:t>Cheapest API; free local live-tests; self-hosted</w:t>
            </w:r>
          </w:p>
        </w:tc>
        <w:tc>
          <w:tcPr>
            <w:tcW w:type="dxa" w:w="1944"/>
          </w:tcPr>
          <w:p>
            <w:r/>
            <w:r>
              <w:rPr>
                <w:sz w:val="17"/>
              </w:rPr>
              <w:t>normalized protocol</w:t>
            </w:r>
          </w:p>
        </w:tc>
      </w:tr>
      <w:tr>
        <w:tc>
          <w:tcPr>
            <w:tcW w:type="dxa" w:w="2952"/>
          </w:tcPr>
          <w:p>
            <w:r/>
            <w:r>
              <w:rPr>
                <w:sz w:val="17"/>
              </w:rPr>
              <w:t>Provider plugins (declarative profiles)</w:t>
            </w:r>
          </w:p>
        </w:tc>
        <w:tc>
          <w:tcPr>
            <w:tcW w:type="dxa" w:w="1008"/>
          </w:tcPr>
          <w:p>
            <w:r/>
            <w:r>
              <w:rPr>
                <w:sz w:val="17"/>
              </w:rPr>
              <w:t>M3</w:t>
            </w:r>
          </w:p>
        </w:tc>
        <w:tc>
          <w:tcPr>
            <w:tcW w:type="dxa" w:w="3456"/>
          </w:tcPr>
          <w:p>
            <w:r/>
            <w:r>
              <w:rPr>
                <w:sz w:val="17"/>
              </w:rPr>
              <w:t>Natural once more than one provider</w:t>
            </w:r>
          </w:p>
        </w:tc>
        <w:tc>
          <w:tcPr>
            <w:tcW w:type="dxa" w:w="1944"/>
          </w:tcPr>
          <w:p>
            <w:r/>
            <w:r>
              <w:rPr>
                <w:sz w:val="17"/>
              </w:rPr>
              <w:t>model registry</w:t>
            </w:r>
          </w:p>
        </w:tc>
      </w:tr>
      <w:tr>
        <w:tc>
          <w:tcPr>
            <w:tcW w:type="dxa" w:w="2952"/>
          </w:tcPr>
          <w:p>
            <w:r/>
            <w:r>
              <w:rPr>
                <w:sz w:val="17"/>
              </w:rPr>
              <w:t>Reasoning matrix + think-scrubber</w:t>
            </w:r>
          </w:p>
        </w:tc>
        <w:tc>
          <w:tcPr>
            <w:tcW w:type="dxa" w:w="1008"/>
          </w:tcPr>
          <w:p>
            <w:r/>
            <w:r>
              <w:rPr>
                <w:sz w:val="17"/>
              </w:rPr>
              <w:t>M3</w:t>
            </w:r>
          </w:p>
        </w:tc>
        <w:tc>
          <w:tcPr>
            <w:tcW w:type="dxa" w:w="3456"/>
          </w:tcPr>
          <w:p>
            <w:r/>
            <w:r>
              <w:rPr>
                <w:sz w:val="17"/>
              </w:rPr>
              <w:t>Needed as real reasoning models stream</w:t>
            </w:r>
          </w:p>
        </w:tc>
        <w:tc>
          <w:tcPr>
            <w:tcW w:type="dxa" w:w="1944"/>
          </w:tcPr>
          <w:p>
            <w:r/>
            <w:r>
              <w:rPr>
                <w:sz w:val="17"/>
              </w:rPr>
              <w:t>adapters</w:t>
            </w:r>
          </w:p>
        </w:tc>
      </w:tr>
      <w:tr>
        <w:tc>
          <w:tcPr>
            <w:tcW w:type="dxa" w:w="2952"/>
          </w:tcPr>
          <w:p>
            <w:r/>
            <w:r>
              <w:rPr>
                <w:sz w:val="17"/>
              </w:rPr>
              <w:t>Trajectory export (minimal, redacted)</w:t>
            </w:r>
          </w:p>
        </w:tc>
        <w:tc>
          <w:tcPr>
            <w:tcW w:type="dxa" w:w="1008"/>
          </w:tcPr>
          <w:p>
            <w:r/>
            <w:r>
              <w:rPr>
                <w:sz w:val="17"/>
              </w:rPr>
              <w:t>M3</w:t>
            </w:r>
          </w:p>
        </w:tc>
        <w:tc>
          <w:tcPr>
            <w:tcW w:type="dxa" w:w="3456"/>
          </w:tcPr>
          <w:p>
            <w:r/>
            <w:r>
              <w:rPr>
                <w:sz w:val="17"/>
              </w:rPr>
              <w:t>Thin projection; compounds into evals</w:t>
            </w:r>
          </w:p>
        </w:tc>
        <w:tc>
          <w:tcPr>
            <w:tcW w:type="dxa" w:w="1944"/>
          </w:tcPr>
          <w:p>
            <w:r/>
            <w:r>
              <w:rPr>
                <w:sz w:val="17"/>
              </w:rPr>
              <w:t>event log</w:t>
            </w:r>
          </w:p>
        </w:tc>
      </w:tr>
      <w:tr>
        <w:tc>
          <w:tcPr>
            <w:tcW w:type="dxa" w:w="2952"/>
          </w:tcPr>
          <w:p>
            <w:r/>
            <w:r>
              <w:rPr>
                <w:sz w:val="17"/>
              </w:rPr>
              <w:t>Layered approval: hardline + deterministic</w:t>
            </w:r>
          </w:p>
        </w:tc>
        <w:tc>
          <w:tcPr>
            <w:tcW w:type="dxa" w:w="1008"/>
          </w:tcPr>
          <w:p>
            <w:r/>
            <w:r>
              <w:rPr>
                <w:sz w:val="17"/>
              </w:rPr>
              <w:t>M4</w:t>
            </w:r>
          </w:p>
        </w:tc>
        <w:tc>
          <w:tcPr>
            <w:tcW w:type="dxa" w:w="3456"/>
          </w:tcPr>
          <w:p>
            <w:r/>
            <w:r>
              <w:rPr>
                <w:sz w:val="17"/>
              </w:rPr>
              <w:t>Lands with policy and approval</w:t>
            </w:r>
          </w:p>
        </w:tc>
        <w:tc>
          <w:tcPr>
            <w:tcW w:type="dxa" w:w="1944"/>
          </w:tcPr>
          <w:p>
            <w:r/>
            <w:r>
              <w:rPr>
                <w:sz w:val="17"/>
              </w:rPr>
              <w:t>policy engine</w:t>
            </w:r>
          </w:p>
        </w:tc>
      </w:tr>
      <w:tr>
        <w:tc>
          <w:tcPr>
            <w:tcW w:type="dxa" w:w="2952"/>
          </w:tcPr>
          <w:p>
            <w:r/>
            <w:r>
              <w:rPr>
                <w:sz w:val="17"/>
              </w:rPr>
              <w:t>Programmatic tool orchestration</w:t>
            </w:r>
          </w:p>
        </w:tc>
        <w:tc>
          <w:tcPr>
            <w:tcW w:type="dxa" w:w="1008"/>
          </w:tcPr>
          <w:p>
            <w:r/>
            <w:r>
              <w:rPr>
                <w:sz w:val="17"/>
              </w:rPr>
              <w:t>M6</w:t>
            </w:r>
          </w:p>
        </w:tc>
        <w:tc>
          <w:tcPr>
            <w:tcW w:type="dxa" w:w="3456"/>
          </w:tcPr>
          <w:p>
            <w:r/>
            <w:r>
              <w:rPr>
                <w:sz w:val="17"/>
              </w:rPr>
              <w:t>Needs sandbox + tool pipeline; big savings</w:t>
            </w:r>
          </w:p>
        </w:tc>
        <w:tc>
          <w:tcPr>
            <w:tcW w:type="dxa" w:w="1944"/>
          </w:tcPr>
          <w:p>
            <w:r/>
            <w:r>
              <w:rPr>
                <w:sz w:val="17"/>
              </w:rPr>
              <w:t>sandbox</w:t>
            </w:r>
          </w:p>
        </w:tc>
      </w:tr>
      <w:tr>
        <w:tc>
          <w:tcPr>
            <w:tcW w:type="dxa" w:w="2952"/>
          </w:tcPr>
          <w:p>
            <w:r/>
            <w:r>
              <w:rPr>
                <w:sz w:val="17"/>
              </w:rPr>
              <w:t>Credential scrubbing + fail-closed passthrough</w:t>
            </w:r>
          </w:p>
        </w:tc>
        <w:tc>
          <w:tcPr>
            <w:tcW w:type="dxa" w:w="1008"/>
          </w:tcPr>
          <w:p>
            <w:r/>
            <w:r>
              <w:rPr>
                <w:sz w:val="17"/>
              </w:rPr>
              <w:t>M6</w:t>
            </w:r>
          </w:p>
        </w:tc>
        <w:tc>
          <w:tcPr>
            <w:tcW w:type="dxa" w:w="3456"/>
          </w:tcPr>
          <w:p>
            <w:r/>
            <w:r>
              <w:rPr>
                <w:sz w:val="17"/>
              </w:rPr>
              <w:t>Env passthrough happens at the sandbox</w:t>
            </w:r>
          </w:p>
        </w:tc>
        <w:tc>
          <w:tcPr>
            <w:tcW w:type="dxa" w:w="1944"/>
          </w:tcPr>
          <w:p>
            <w:r/>
            <w:r>
              <w:rPr>
                <w:sz w:val="17"/>
              </w:rPr>
              <w:t>sandbox</w:t>
            </w:r>
          </w:p>
        </w:tc>
      </w:tr>
      <w:tr>
        <w:tc>
          <w:tcPr>
            <w:tcW w:type="dxa" w:w="2952"/>
          </w:tcPr>
          <w:p>
            <w:r/>
            <w:r>
              <w:rPr>
                <w:sz w:val="17"/>
              </w:rPr>
              <w:t>LLM-assisted approval (secondary)</w:t>
            </w:r>
          </w:p>
        </w:tc>
        <w:tc>
          <w:tcPr>
            <w:tcW w:type="dxa" w:w="1008"/>
          </w:tcPr>
          <w:p>
            <w:r/>
            <w:r>
              <w:rPr>
                <w:sz w:val="17"/>
              </w:rPr>
              <w:t>after M6</w:t>
            </w:r>
          </w:p>
        </w:tc>
        <w:tc>
          <w:tcPr>
            <w:tcW w:type="dxa" w:w="3456"/>
          </w:tcPr>
          <w:p>
            <w:r/>
            <w:r>
              <w:rPr>
                <w:sz w:val="17"/>
              </w:rPr>
              <w:t>Optional signal, not needed for correctness</w:t>
            </w:r>
          </w:p>
        </w:tc>
        <w:tc>
          <w:tcPr>
            <w:tcW w:type="dxa" w:w="1944"/>
          </w:tcPr>
          <w:p>
            <w:r/>
            <w:r>
              <w:rPr>
                <w:sz w:val="17"/>
              </w:rPr>
              <w:t>model gateway</w:t>
            </w:r>
          </w:p>
        </w:tc>
      </w:tr>
      <w:tr>
        <w:tc>
          <w:tcPr>
            <w:tcW w:type="dxa" w:w="2952"/>
          </w:tcPr>
          <w:p>
            <w:r/>
            <w:r>
              <w:rPr>
                <w:sz w:val="17"/>
              </w:rPr>
              <w:t>Self-improving skills</w:t>
            </w:r>
          </w:p>
        </w:tc>
        <w:tc>
          <w:tcPr>
            <w:tcW w:type="dxa" w:w="1008"/>
          </w:tcPr>
          <w:p>
            <w:r/>
            <w:r>
              <w:rPr>
                <w:sz w:val="17"/>
              </w:rPr>
              <w:t>after M8 *</w:t>
            </w:r>
          </w:p>
        </w:tc>
        <w:tc>
          <w:tcPr>
            <w:tcW w:type="dxa" w:w="3456"/>
          </w:tcPr>
          <w:p>
            <w:r/>
            <w:r>
              <w:rPr>
                <w:sz w:val="17"/>
              </w:rPr>
              <w:t>Gated by eval evidence; carries risk</w:t>
            </w:r>
          </w:p>
        </w:tc>
        <w:tc>
          <w:tcPr>
            <w:tcW w:type="dxa" w:w="1944"/>
          </w:tcPr>
          <w:p>
            <w:r/>
            <w:r>
              <w:rPr>
                <w:sz w:val="17"/>
              </w:rPr>
              <w:t>skills, sandbox, evals</w:t>
            </w:r>
          </w:p>
        </w:tc>
      </w:tr>
      <w:tr>
        <w:tc>
          <w:tcPr>
            <w:tcW w:type="dxa" w:w="2952"/>
          </w:tcPr>
          <w:p>
            <w:r/>
            <w:r>
              <w:rPr>
                <w:sz w:val="17"/>
              </w:rPr>
              <w:t>Memory surface + injection-scan + external</w:t>
            </w:r>
          </w:p>
        </w:tc>
        <w:tc>
          <w:tcPr>
            <w:tcW w:type="dxa" w:w="1008"/>
          </w:tcPr>
          <w:p>
            <w:r/>
            <w:r>
              <w:rPr>
                <w:sz w:val="17"/>
              </w:rPr>
              <w:t>M9</w:t>
            </w:r>
          </w:p>
        </w:tc>
        <w:tc>
          <w:tcPr>
            <w:tcW w:type="dxa" w:w="3456"/>
          </w:tcPr>
          <w:p>
            <w:r/>
            <w:r>
              <w:rPr>
                <w:sz w:val="17"/>
              </w:rPr>
              <w:t>The memory milestone</w:t>
            </w:r>
          </w:p>
        </w:tc>
        <w:tc>
          <w:tcPr>
            <w:tcW w:type="dxa" w:w="1944"/>
          </w:tcPr>
          <w:p>
            <w:r/>
            <w:r>
              <w:rPr>
                <w:sz w:val="17"/>
              </w:rPr>
              <w:t>memory store</w:t>
            </w:r>
          </w:p>
        </w:tc>
      </w:tr>
      <w:tr>
        <w:tc>
          <w:tcPr>
            <w:tcW w:type="dxa" w:w="2952"/>
          </w:tcPr>
          <w:p>
            <w:r/>
            <w:r>
              <w:rPr>
                <w:sz w:val="17"/>
              </w:rPr>
              <w:t>Additive fan-out usage (activation)</w:t>
            </w:r>
          </w:p>
        </w:tc>
        <w:tc>
          <w:tcPr>
            <w:tcW w:type="dxa" w:w="1008"/>
          </w:tcPr>
          <w:p>
            <w:r/>
            <w:r>
              <w:rPr>
                <w:sz w:val="17"/>
              </w:rPr>
              <w:t>M10</w:t>
            </w:r>
          </w:p>
        </w:tc>
        <w:tc>
          <w:tcPr>
            <w:tcW w:type="dxa" w:w="3456"/>
          </w:tcPr>
          <w:p>
            <w:r/>
            <w:r>
              <w:rPr>
                <w:sz w:val="17"/>
              </w:rPr>
              <w:t>Activates with subagents</w:t>
            </w:r>
          </w:p>
        </w:tc>
        <w:tc>
          <w:tcPr>
            <w:tcW w:type="dxa" w:w="1944"/>
          </w:tcPr>
          <w:p>
            <w:r/>
            <w:r>
              <w:rPr>
                <w:sz w:val="17"/>
              </w:rPr>
              <w:t>subagents</w:t>
            </w:r>
          </w:p>
        </w:tc>
      </w:tr>
      <w:tr>
        <w:tc>
          <w:tcPr>
            <w:tcW w:type="dxa" w:w="2952"/>
          </w:tcPr>
          <w:p>
            <w:r/>
            <w:r>
              <w:rPr>
                <w:sz w:val="17"/>
              </w:rPr>
              <w:t>Inbound surfaces + pairing</w:t>
            </w:r>
          </w:p>
        </w:tc>
        <w:tc>
          <w:tcPr>
            <w:tcW w:type="dxa" w:w="1008"/>
          </w:tcPr>
          <w:p>
            <w:r/>
            <w:r>
              <w:rPr>
                <w:sz w:val="17"/>
              </w:rPr>
              <w:t>M10+ *</w:t>
            </w:r>
          </w:p>
        </w:tc>
        <w:tc>
          <w:tcPr>
            <w:tcW w:type="dxa" w:w="3456"/>
          </w:tcPr>
          <w:p>
            <w:r/>
            <w:r>
              <w:rPr>
                <w:sz w:val="17"/>
              </w:rPr>
              <w:t>New surface area; v0.1 is API/CLI</w:t>
            </w:r>
          </w:p>
        </w:tc>
        <w:tc>
          <w:tcPr>
            <w:tcW w:type="dxa" w:w="1944"/>
          </w:tcPr>
          <w:p>
            <w:r/>
            <w:r>
              <w:rPr>
                <w:sz w:val="17"/>
              </w:rPr>
              <w:t>multi-device core</w:t>
            </w:r>
          </w:p>
        </w:tc>
      </w:tr>
    </w:tbl>
    <w:p>
      <w:pPr>
        <w:pStyle w:val="BodyText"/>
      </w:pPr>
      <w:r>
        <w:t>* Self-improving skills and inbound surfaces are the two additions kept deliberately late; everything marked M1-M3 is either a cheap data-model decision or a high-leverage fast-follow that is cheaper to do early than to bolt on. The single most consequential move is bringing the OpenAI-compatible adapter into Milestone 3, which also buys a no-cost local live-test path.</w:t>
      </w:r>
    </w:p>
    <w:bookmarkStart w:id="125" w:name="milestone-0"/>
    <w:p>
      <w:pPr>
        <w:pStyle w:val="Heading2"/>
      </w:pPr>
      <w:r>
        <w:t xml:space="preserve">Milestone 0: Repository and engineering foundation</w:t>
      </w:r>
    </w:p>
    <w:bookmarkStart w:id="122" w:name="implement"/>
    <w:p>
      <w:pPr>
        <w:pStyle w:val="Heading3"/>
      </w:pPr>
      <w:r>
        <w:t xml:space="preserve">Implement</w:t>
      </w:r>
    </w:p>
    <w:p>
      <w:pPr>
        <w:pStyle w:val="Compact"/>
        <w:numPr>
          <w:ilvl w:val="0"/>
          <w:numId w:val="1047"/>
        </w:numPr>
      </w:pPr>
      <w:r>
        <w:t xml:space="preserve">Python project using</w:t>
      </w:r>
      <w:r>
        <w:t xml:space="preserve"> </w:t>
      </w:r>
      <w:r>
        <w:rPr>
          <w:rStyle w:val="VerbatimChar"/>
        </w:rPr>
        <w:t xml:space="preserve">uv</w:t>
      </w:r>
    </w:p>
    <w:p>
      <w:pPr>
        <w:pStyle w:val="Compact"/>
        <w:numPr>
          <w:ilvl w:val="0"/>
          <w:numId w:val="1047"/>
        </w:numPr>
      </w:pPr>
      <w:r>
        <w:rPr>
          <w:rStyle w:val="VerbatimChar"/>
        </w:rPr>
        <w:t xml:space="preserve">src</w:t>
      </w:r>
      <w:r>
        <w:t xml:space="preserve"> </w:t>
      </w:r>
      <w:r>
        <w:t xml:space="preserve">layout</w:t>
      </w:r>
    </w:p>
    <w:p>
      <w:pPr>
        <w:pStyle w:val="Compact"/>
        <w:numPr>
          <w:ilvl w:val="0"/>
          <w:numId w:val="1047"/>
        </w:numPr>
      </w:pPr>
      <w:r>
        <w:t xml:space="preserve">Configuration module</w:t>
      </w:r>
    </w:p>
    <w:p>
      <w:pPr>
        <w:pStyle w:val="Compact"/>
        <w:numPr>
          <w:ilvl w:val="0"/>
          <w:numId w:val="1047"/>
        </w:numPr>
      </w:pPr>
      <w:r>
        <w:t xml:space="preserve">Makefile</w:t>
      </w:r>
    </w:p>
    <w:p>
      <w:pPr>
        <w:pStyle w:val="Compact"/>
        <w:numPr>
          <w:ilvl w:val="0"/>
          <w:numId w:val="1047"/>
        </w:numPr>
      </w:pPr>
      <w:r>
        <w:t xml:space="preserve">Docker Compose with PostgreSQL</w:t>
      </w:r>
    </w:p>
    <w:p>
      <w:pPr>
        <w:pStyle w:val="Compact"/>
        <w:numPr>
          <w:ilvl w:val="0"/>
          <w:numId w:val="1047"/>
        </w:numPr>
      </w:pPr>
      <w:r>
        <w:t xml:space="preserve">CI pipeline</w:t>
      </w:r>
    </w:p>
    <w:p>
      <w:pPr>
        <w:pStyle w:val="Compact"/>
        <w:numPr>
          <w:ilvl w:val="0"/>
          <w:numId w:val="1047"/>
        </w:numPr>
      </w:pPr>
      <w:r>
        <w:t xml:space="preserve">Formatting, linting, typing, and testing</w:t>
      </w:r>
    </w:p>
    <w:p>
      <w:pPr>
        <w:pStyle w:val="Compact"/>
        <w:numPr>
          <w:ilvl w:val="0"/>
          <w:numId w:val="1047"/>
        </w:numPr>
      </w:pPr>
      <w:r>
        <w:t xml:space="preserve">README with local setup</w:t>
      </w:r>
    </w:p>
    <w:p>
      <w:pPr>
        <w:pStyle w:val="Compact"/>
        <w:numPr>
          <w:ilvl w:val="0"/>
          <w:numId w:val="1047"/>
        </w:numPr>
      </w:pPr>
      <w:r>
        <w:t xml:space="preserve">Initial ADRs</w:t>
      </w:r>
    </w:p>
    <w:p>
      <w:pPr>
        <w:pStyle w:val="Compact"/>
        <w:numPr>
          <w:ilvl w:val="0"/>
          <w:numId w:val="1047"/>
        </w:numPr>
      </w:pPr>
      <w:r>
        <w:rPr>
          <w:rStyle w:val="VerbatimChar"/>
        </w:rPr>
        <w:t xml:space="preserve">.env.example</w:t>
      </w:r>
    </w:p>
    <w:p>
      <w:pPr>
        <w:pStyle w:val="Compact"/>
        <w:numPr>
          <w:ilvl w:val="0"/>
          <w:numId w:val="1047"/>
        </w:numPr>
      </w:pPr>
      <w:r>
        <w:t xml:space="preserve">Structured logging bootstrap</w:t>
      </w:r>
    </w:p>
    <w:bookmarkEnd w:id="122"/>
    <w:bookmarkStart w:id="123" w:name="required-commands"/>
    <w:p>
      <w:pPr>
        <w:pStyle w:val="Heading3"/>
      </w:pPr>
      <w:r>
        <w:t xml:space="preserve">Required commands</w:t>
      </w:r>
    </w:p>
    <w:p>
      <w:pPr>
        <w:pStyle w:val="SourceCode"/>
      </w:pPr>
      <w:r>
        <w:rPr>
          <w:rStyle w:val="VerbatimChar"/>
        </w:rPr>
        <w:t xml:space="preserve">make install</w:t>
      </w:r>
      <w:r>
        <w:br/>
      </w:r>
      <w:r>
        <w:rPr>
          <w:rStyle w:val="VerbatimChar"/>
        </w:rPr>
        <w:t xml:space="preserve">make format</w:t>
      </w:r>
      <w:r>
        <w:br/>
      </w:r>
      <w:r>
        <w:rPr>
          <w:rStyle w:val="VerbatimChar"/>
        </w:rPr>
        <w:t xml:space="preserve">make lint</w:t>
      </w:r>
      <w:r>
        <w:br/>
      </w:r>
      <w:r>
        <w:rPr>
          <w:rStyle w:val="VerbatimChar"/>
        </w:rPr>
        <w:t xml:space="preserve">make typecheck</w:t>
      </w:r>
      <w:r>
        <w:br/>
      </w:r>
      <w:r>
        <w:rPr>
          <w:rStyle w:val="VerbatimChar"/>
        </w:rPr>
        <w:t xml:space="preserve">make test</w:t>
      </w:r>
      <w:r>
        <w:br/>
      </w:r>
      <w:r>
        <w:rPr>
          <w:rStyle w:val="VerbatimChar"/>
        </w:rPr>
        <w:t xml:space="preserve">make check</w:t>
      </w:r>
      <w:r>
        <w:br/>
      </w:r>
      <w:r>
        <w:rPr>
          <w:rStyle w:val="VerbatimChar"/>
        </w:rPr>
        <w:t xml:space="preserve">make db-up</w:t>
      </w:r>
      <w:r>
        <w:br/>
      </w:r>
      <w:r>
        <w:rPr>
          <w:rStyle w:val="VerbatimChar"/>
        </w:rPr>
        <w:t xml:space="preserve">make migrate</w:t>
      </w:r>
    </w:p>
    <w:bookmarkEnd w:id="123"/>
    <w:bookmarkStart w:id="124" w:name="acceptance-criteria"/>
    <w:p>
      <w:pPr>
        <w:pStyle w:val="Heading3"/>
      </w:pPr>
      <w:r>
        <w:t xml:space="preserve">Acceptance criteria</w:t>
      </w:r>
    </w:p>
    <w:p>
      <w:pPr>
        <w:pStyle w:val="Compact"/>
        <w:numPr>
          <w:ilvl w:val="0"/>
          <w:numId w:val="1048"/>
        </w:numPr>
      </w:pPr>
      <w:r>
        <w:t xml:space="preserve">A fresh checkout can be installed from documented commands.</w:t>
      </w:r>
    </w:p>
    <w:p>
      <w:pPr>
        <w:pStyle w:val="Compact"/>
        <w:numPr>
          <w:ilvl w:val="0"/>
          <w:numId w:val="1048"/>
        </w:numPr>
      </w:pPr>
      <w:r>
        <w:t xml:space="preserve">PostgreSQL starts locally.</w:t>
      </w:r>
    </w:p>
    <w:p>
      <w:pPr>
        <w:pStyle w:val="Compact"/>
        <w:numPr>
          <w:ilvl w:val="0"/>
          <w:numId w:val="1048"/>
        </w:numPr>
      </w:pPr>
      <w:r>
        <w:t xml:space="preserve">An empty Alembic migration runs.</w:t>
      </w:r>
    </w:p>
    <w:p>
      <w:pPr>
        <w:pStyle w:val="Compact"/>
        <w:numPr>
          <w:ilvl w:val="0"/>
          <w:numId w:val="1048"/>
        </w:numPr>
      </w:pPr>
      <w:r>
        <w:t xml:space="preserve">CI executes</w:t>
      </w:r>
      <w:r>
        <w:t xml:space="preserve"> </w:t>
      </w:r>
      <w:r>
        <w:rPr>
          <w:rStyle w:val="VerbatimChar"/>
        </w:rPr>
        <w:t xml:space="preserve">make check</w:t>
      </w:r>
      <w:r>
        <w:t xml:space="preserve">.</w:t>
      </w:r>
    </w:p>
    <w:p>
      <w:pPr>
        <w:pStyle w:val="Compact"/>
        <w:numPr>
          <w:ilvl w:val="0"/>
          <w:numId w:val="1048"/>
        </w:numPr>
      </w:pPr>
      <w:r>
        <w:t xml:space="preserve">No application code exists outside the documented module boundaries.</w:t>
      </w:r>
    </w:p>
    <w:bookmarkEnd w:id="124"/>
    <w:bookmarkEnd w:id="125"/>
    <w:bookmarkStart w:id="129" w:name="milestone-1"/>
    <w:p>
      <w:pPr>
        <w:pStyle w:val="Heading2"/>
      </w:pPr>
      <w:r>
        <w:t xml:space="preserve">Milestone 1: In-memory vertical slice</w:t>
      </w:r>
    </w:p>
    <w:bookmarkStart w:id="126" w:name="implement-1"/>
    <w:p>
      <w:pPr>
        <w:pStyle w:val="Heading3"/>
      </w:pPr>
      <w:r>
        <w:t xml:space="preserve">Implement</w:t>
      </w:r>
    </w:p>
    <w:p>
      <w:pPr>
        <w:pStyle w:val="Compact"/>
        <w:numPr>
          <w:ilvl w:val="0"/>
          <w:numId w:val="1049"/>
        </w:numPr>
      </w:pPr>
      <w:r>
        <w:t xml:space="preserve">Core domain objects</w:t>
      </w:r>
    </w:p>
    <w:p>
      <w:pPr>
        <w:pStyle w:val="Compact"/>
        <w:numPr>
          <w:ilvl w:val="0"/>
          <w:numId w:val="1049"/>
        </w:numPr>
      </w:pPr>
      <w:r>
        <w:t xml:space="preserve">Port interfaces</w:t>
      </w:r>
    </w:p>
    <w:p>
      <w:pPr>
        <w:pStyle w:val="Compact"/>
        <w:numPr>
          <w:ilvl w:val="0"/>
          <w:numId w:val="1049"/>
        </w:numPr>
      </w:pPr>
      <w:r>
        <w:t xml:space="preserve">State transition logic</w:t>
      </w:r>
    </w:p>
    <w:p>
      <w:pPr>
        <w:pStyle w:val="Compact"/>
        <w:numPr>
          <w:ilvl w:val="0"/>
          <w:numId w:val="1049"/>
        </w:numPr>
      </w:pPr>
      <w:r>
        <w:t xml:space="preserve">In-memory repositories</w:t>
      </w:r>
    </w:p>
    <w:p>
      <w:pPr>
        <w:pStyle w:val="Compact"/>
        <w:numPr>
          <w:ilvl w:val="0"/>
          <w:numId w:val="1049"/>
        </w:numPr>
      </w:pPr>
      <w:r>
        <w:t xml:space="preserve">Fake model provider</w:t>
      </w:r>
    </w:p>
    <w:p>
      <w:pPr>
        <w:pStyle w:val="Compact"/>
        <w:numPr>
          <w:ilvl w:val="0"/>
          <w:numId w:val="1049"/>
        </w:numPr>
      </w:pPr>
      <w:r>
        <w:t xml:space="preserve">Tool registry</w:t>
      </w:r>
    </w:p>
    <w:p>
      <w:pPr>
        <w:pStyle w:val="Compact"/>
        <w:numPr>
          <w:ilvl w:val="0"/>
          <w:numId w:val="1049"/>
        </w:numPr>
      </w:pPr>
      <w:r>
        <w:rPr>
          <w:rStyle w:val="VerbatimChar"/>
        </w:rPr>
        <w:t xml:space="preserve">math.calculate</w:t>
      </w:r>
    </w:p>
    <w:p>
      <w:pPr>
        <w:pStyle w:val="Compact"/>
        <w:numPr>
          <w:ilvl w:val="0"/>
          <w:numId w:val="1049"/>
        </w:numPr>
      </w:pPr>
      <w:r>
        <w:rPr>
          <w:rStyle w:val="VerbatimChar"/>
        </w:rPr>
        <w:t xml:space="preserve">system.current_time</w:t>
      </w:r>
    </w:p>
    <w:p>
      <w:pPr>
        <w:pStyle w:val="Compact"/>
        <w:numPr>
          <w:ilvl w:val="0"/>
          <w:numId w:val="1049"/>
        </w:numPr>
      </w:pPr>
      <w:r>
        <w:t xml:space="preserve">Minimal context builder</w:t>
      </w:r>
    </w:p>
    <w:p>
      <w:pPr>
        <w:pStyle w:val="Compact"/>
        <w:numPr>
          <w:ilvl w:val="0"/>
          <w:numId w:val="1003"/>
        </w:numPr>
      </w:pPr>
      <w:r>
        <w:t>Normalized reasoning event and usage token classes in the domain (designed in, even if unused until Milestone 3)</w:t>
      </w:r>
    </w:p>
    <w:p>
      <w:pPr>
        <w:pStyle w:val="Compact"/>
        <w:numPr>
          <w:ilvl w:val="0"/>
          <w:numId w:val="1003"/>
        </w:numPr>
      </w:pPr>
      <w:r>
        <w:t>Prompt-stability invariant in the minimal context builder (byte-stable prefix; volatile context in the user turn)</w:t>
      </w:r>
    </w:p>
    <w:p>
      <w:pPr>
        <w:pStyle w:val="Compact"/>
        <w:numPr>
          <w:ilvl w:val="0"/>
          <w:numId w:val="1049"/>
        </w:numPr>
      </w:pPr>
      <w:r>
        <w:t xml:space="preserve">Inline run dispatcher</w:t>
      </w:r>
    </w:p>
    <w:p>
      <w:pPr>
        <w:pStyle w:val="Compact"/>
        <w:numPr>
          <w:ilvl w:val="0"/>
          <w:numId w:val="1049"/>
        </w:numPr>
      </w:pPr>
      <w:r>
        <w:t xml:space="preserve">Runtime loop</w:t>
      </w:r>
    </w:p>
    <w:p>
      <w:pPr>
        <w:pStyle w:val="Compact"/>
        <w:numPr>
          <w:ilvl w:val="0"/>
          <w:numId w:val="1049"/>
        </w:numPr>
      </w:pPr>
      <w:r>
        <w:t xml:space="preserve">CLI</w:t>
      </w:r>
      <w:r>
        <w:t xml:space="preserve"> </w:t>
      </w:r>
      <w:r>
        <w:rPr>
          <w:rStyle w:val="VerbatimChar"/>
        </w:rPr>
        <w:t xml:space="preserve">agent run</w:t>
      </w:r>
    </w:p>
    <w:p>
      <w:pPr>
        <w:pStyle w:val="Compact"/>
        <w:numPr>
          <w:ilvl w:val="0"/>
          <w:numId w:val="1049"/>
        </w:numPr>
      </w:pPr>
      <w:r>
        <w:t xml:space="preserve">Deterministic tests</w:t>
      </w:r>
    </w:p>
    <w:bookmarkEnd w:id="126"/>
    <w:bookmarkStart w:id="127" w:name="required-demonstration"/>
    <w:p>
      <w:pPr>
        <w:pStyle w:val="Heading3"/>
      </w:pPr>
      <w:r>
        <w:t xml:space="preserve">Required demonstration</w:t>
      </w:r>
    </w:p>
    <w:p>
      <w:pPr>
        <w:pStyle w:val="SourceCode"/>
      </w:pPr>
      <w:r>
        <w:rPr>
          <w:rStyle w:val="VerbatimChar"/>
        </w:rPr>
        <w:t xml:space="preserve">agent run "What is 17 multiplied by 23?"</w:t>
      </w:r>
    </w:p>
    <w:p>
      <w:pPr>
        <w:pStyle w:val="FirstParagraph"/>
      </w:pPr>
      <w:r>
        <w:t xml:space="preserve">Expected flow:</w:t>
      </w:r>
    </w:p>
    <w:p>
      <w:pPr>
        <w:pStyle w:val="SourceCode"/>
      </w:pPr>
      <w:r>
        <w:rPr>
          <w:rStyle w:val="VerbatimChar"/>
        </w:rPr>
        <w:t xml:space="preserve">run created</w:t>
      </w:r>
      <w:r>
        <w:br/>
      </w:r>
      <w:r>
        <w:rPr>
          <w:rStyle w:val="VerbatimChar"/>
        </w:rPr>
        <w:t xml:space="preserve">model requests math.calculate</w:t>
      </w:r>
      <w:r>
        <w:br/>
      </w:r>
      <w:r>
        <w:rPr>
          <w:rStyle w:val="VerbatimChar"/>
        </w:rPr>
        <w:t xml:space="preserve">tool executes</w:t>
      </w:r>
      <w:r>
        <w:br/>
      </w:r>
      <w:r>
        <w:rPr>
          <w:rStyle w:val="VerbatimChar"/>
        </w:rPr>
        <w:t xml:space="preserve">tool result returned to model</w:t>
      </w:r>
      <w:r>
        <w:br/>
      </w:r>
      <w:r>
        <w:rPr>
          <w:rStyle w:val="VerbatimChar"/>
        </w:rPr>
        <w:t xml:space="preserve">model produces final response</w:t>
      </w:r>
      <w:r>
        <w:br/>
      </w:r>
      <w:r>
        <w:rPr>
          <w:rStyle w:val="VerbatimChar"/>
        </w:rPr>
        <w:t xml:space="preserve">run completes</w:t>
      </w:r>
    </w:p>
    <w:bookmarkEnd w:id="127"/>
    <w:bookmarkStart w:id="128" w:name="acceptance-criteria-1"/>
    <w:p>
      <w:pPr>
        <w:pStyle w:val="Heading3"/>
      </w:pPr>
      <w:r>
        <w:t xml:space="preserve">Acceptance criteria</w:t>
      </w:r>
    </w:p>
    <w:p>
      <w:pPr>
        <w:pStyle w:val="Compact"/>
        <w:numPr>
          <w:ilvl w:val="0"/>
          <w:numId w:val="1050"/>
        </w:numPr>
      </w:pPr>
      <w:r>
        <w:t xml:space="preserve">Direct-answer and calculator scenarios pass.</w:t>
      </w:r>
    </w:p>
    <w:p>
      <w:pPr>
        <w:pStyle w:val="Compact"/>
        <w:numPr>
          <w:ilvl w:val="0"/>
          <w:numId w:val="1050"/>
        </w:numPr>
      </w:pPr>
      <w:r>
        <w:t xml:space="preserve">Invalid tool arguments never reach the tool implementation.</w:t>
      </w:r>
    </w:p>
    <w:p>
      <w:pPr>
        <w:pStyle w:val="Compact"/>
        <w:numPr>
          <w:ilvl w:val="0"/>
          <w:numId w:val="1050"/>
        </w:numPr>
      </w:pPr>
      <w:r>
        <w:t xml:space="preserve">Maximum-step enforcement works.</w:t>
      </w:r>
    </w:p>
    <w:p>
      <w:pPr>
        <w:pStyle w:val="Compact"/>
        <w:numPr>
          <w:ilvl w:val="0"/>
          <w:numId w:val="1050"/>
        </w:numPr>
      </w:pPr>
      <w:r>
        <w:t xml:space="preserve">Every state transition is represented by an event.</w:t>
      </w:r>
    </w:p>
    <w:p>
      <w:pPr>
        <w:pStyle w:val="Compact"/>
        <w:numPr>
          <w:ilvl w:val="0"/>
          <w:numId w:val="1050"/>
        </w:numPr>
      </w:pPr>
      <w:r>
        <w:t xml:space="preserve">No provider-specific code exists in the runtime.</w:t>
      </w:r>
    </w:p>
    <w:bookmarkEnd w:id="128"/>
    <w:bookmarkEnd w:id="129"/>
    <w:bookmarkStart w:id="132" w:name="milestone-2"/>
    <w:p>
      <w:pPr>
        <w:pStyle w:val="Heading2"/>
      </w:pPr>
      <w:r>
        <w:t xml:space="preserve">Milestone 2: PostgreSQL persistence and durable worker</w:t>
      </w:r>
    </w:p>
    <w:bookmarkStart w:id="130" w:name="implement-2"/>
    <w:p>
      <w:pPr>
        <w:pStyle w:val="Heading3"/>
      </w:pPr>
      <w:r>
        <w:t xml:space="preserve">Implement</w:t>
      </w:r>
    </w:p>
    <w:p>
      <w:pPr>
        <w:pStyle w:val="Compact"/>
        <w:numPr>
          <w:ilvl w:val="0"/>
          <w:numId w:val="1051"/>
        </w:numPr>
      </w:pPr>
      <w:r>
        <w:t xml:space="preserve">SQLAlchemy database adapter</w:t>
      </w:r>
    </w:p>
    <w:p>
      <w:pPr>
        <w:pStyle w:val="Compact"/>
        <w:numPr>
          <w:ilvl w:val="0"/>
          <w:numId w:val="1051"/>
        </w:numPr>
      </w:pPr>
      <w:r>
        <w:t xml:space="preserve">Alembic migrations</w:t>
      </w:r>
    </w:p>
    <w:p>
      <w:pPr>
        <w:pStyle w:val="Compact"/>
        <w:numPr>
          <w:ilvl w:val="0"/>
          <w:numId w:val="1051"/>
        </w:numPr>
      </w:pPr>
      <w:r>
        <w:t xml:space="preserve">PostgreSQL repositories</w:t>
      </w:r>
    </w:p>
    <w:p>
      <w:pPr>
        <w:pStyle w:val="Compact"/>
        <w:numPr>
          <w:ilvl w:val="0"/>
          <w:numId w:val="1051"/>
        </w:numPr>
      </w:pPr>
      <w:r>
        <w:t xml:space="preserve">Append-only event storage</w:t>
      </w:r>
    </w:p>
    <w:p>
      <w:pPr>
        <w:pStyle w:val="Compact"/>
        <w:numPr>
          <w:ilvl w:val="0"/>
          <w:numId w:val="1051"/>
        </w:numPr>
      </w:pPr>
      <w:r>
        <w:t xml:space="preserve">Per-session event sequence</w:t>
      </w:r>
    </w:p>
    <w:p>
      <w:pPr>
        <w:pStyle w:val="Compact"/>
        <w:numPr>
          <w:ilvl w:val="0"/>
          <w:numId w:val="1051"/>
        </w:numPr>
      </w:pPr>
      <w:r>
        <w:t xml:space="preserve">Checkpoint storage</w:t>
      </w:r>
    </w:p>
    <w:p>
      <w:pPr>
        <w:pStyle w:val="Compact"/>
        <w:numPr>
          <w:ilvl w:val="0"/>
          <w:numId w:val="1051"/>
        </w:numPr>
      </w:pPr>
      <w:r>
        <w:t xml:space="preserve">PostgreSQL-backed run claiming</w:t>
      </w:r>
    </w:p>
    <w:p>
      <w:pPr>
        <w:pStyle w:val="Compact"/>
        <w:numPr>
          <w:ilvl w:val="0"/>
          <w:numId w:val="1051"/>
        </w:numPr>
      </w:pPr>
      <w:r>
        <w:t xml:space="preserve">Worker leases and heartbeats</w:t>
      </w:r>
    </w:p>
    <w:p>
      <w:pPr>
        <w:pStyle w:val="Compact"/>
        <w:numPr>
          <w:ilvl w:val="0"/>
          <w:numId w:val="1051"/>
        </w:numPr>
      </w:pPr>
      <w:r>
        <w:t xml:space="preserve">Worker command</w:t>
      </w:r>
    </w:p>
    <w:p>
      <w:pPr>
        <w:pStyle w:val="Compact"/>
        <w:numPr>
          <w:ilvl w:val="0"/>
          <w:numId w:val="1051"/>
        </w:numPr>
      </w:pPr>
      <w:r>
        <w:t xml:space="preserve">Crash recovery</w:t>
      </w:r>
    </w:p>
    <w:p>
      <w:pPr>
        <w:pStyle w:val="Compact"/>
        <w:numPr>
          <w:ilvl w:val="0"/>
          <w:numId w:val="1051"/>
        </w:numPr>
      </w:pPr>
      <w:r>
        <w:t xml:space="preserve">Idempotency records</w:t>
      </w:r>
    </w:p>
    <w:p>
      <w:pPr>
        <w:pStyle w:val="Compact"/>
        <w:numPr>
          <w:ilvl w:val="0"/>
          <w:numId w:val="1003"/>
        </w:numPr>
      </w:pPr>
      <w:r>
        <w:t>Event payload schema versioning (payload_schema_version) with an upcasting read path</w:t>
      </w:r>
    </w:p>
    <w:p>
      <w:pPr>
        <w:pStyle w:val="Compact"/>
        <w:numPr>
          <w:ilvl w:val="0"/>
          <w:numId w:val="1003"/>
        </w:numPr>
      </w:pPr>
      <w:r>
        <w:t>Usage token classes and cost-source precedence in the schema (Section 6.5)</w:t>
      </w:r>
    </w:p>
    <w:p>
      <w:pPr>
        <w:pStyle w:val="Compact"/>
        <w:numPr>
          <w:ilvl w:val="0"/>
          <w:numId w:val="1003"/>
        </w:numPr>
      </w:pPr>
      <w:r>
        <w:t>Trajectory-export projection scaffold over the event log (Section 31)</w:t>
      </w:r>
    </w:p>
    <w:bookmarkEnd w:id="130"/>
    <w:bookmarkStart w:id="131" w:name="acceptance-criteria-2"/>
    <w:p>
      <w:pPr>
        <w:pStyle w:val="Heading3"/>
      </w:pPr>
      <w:r>
        <w:t xml:space="preserve">Acceptance criteria</w:t>
      </w:r>
    </w:p>
    <w:p>
      <w:pPr>
        <w:pStyle w:val="Compact"/>
        <w:numPr>
          <w:ilvl w:val="0"/>
          <w:numId w:val="1052"/>
        </w:numPr>
      </w:pPr>
      <w:r>
        <w:t xml:space="preserve">API or CLI process can enqueue a run.</w:t>
      </w:r>
    </w:p>
    <w:p>
      <w:pPr>
        <w:pStyle w:val="Compact"/>
        <w:numPr>
          <w:ilvl w:val="0"/>
          <w:numId w:val="1052"/>
        </w:numPr>
      </w:pPr>
      <w:r>
        <w:t xml:space="preserve">A separate worker executes it.</w:t>
      </w:r>
    </w:p>
    <w:p>
      <w:pPr>
        <w:pStyle w:val="Compact"/>
        <w:numPr>
          <w:ilvl w:val="0"/>
          <w:numId w:val="1052"/>
        </w:numPr>
      </w:pPr>
      <w:r>
        <w:t xml:space="preserve">Restarting the worker after a checkpoint resumes the run.</w:t>
      </w:r>
    </w:p>
    <w:p>
      <w:pPr>
        <w:pStyle w:val="Compact"/>
        <w:numPr>
          <w:ilvl w:val="0"/>
          <w:numId w:val="1052"/>
        </w:numPr>
      </w:pPr>
      <w:r>
        <w:t xml:space="preserve">Two workers do not execute the same claimed run concurrently.</w:t>
      </w:r>
    </w:p>
    <w:p>
      <w:pPr>
        <w:pStyle w:val="Compact"/>
        <w:numPr>
          <w:ilvl w:val="0"/>
          <w:numId w:val="1052"/>
        </w:numPr>
      </w:pPr>
      <w:r>
        <w:t xml:space="preserve">Duplicate event sequence numbers are impossible.</w:t>
      </w:r>
    </w:p>
    <w:p>
      <w:pPr>
        <w:pStyle w:val="Compact"/>
        <w:numPr>
          <w:ilvl w:val="0"/>
          <w:numId w:val="1052"/>
        </w:numPr>
      </w:pPr>
      <w:r>
        <w:t xml:space="preserve">Idempotent tool calls are not executed twice after recovery.</w:t>
      </w:r>
    </w:p>
    <w:p>
      <w:pPr>
        <w:pStyle w:val="Compact"/>
        <w:numPr>
          <w:ilvl w:val="0"/>
          <w:numId w:val="1052"/>
        </w:numPr>
      </w:pPr>
      <w:r>
        <w:t xml:space="preserve">Database transactions are never held across provider or tool I/O.</w:t>
      </w:r>
    </w:p>
    <w:bookmarkEnd w:id="131"/>
    <w:bookmarkEnd w:id="132"/>
    <w:bookmarkStart w:id="135" w:name="milestone-3"/>
    <w:p>
      <w:pPr>
        <w:pStyle w:val="Heading2"/>
      </w:pPr>
      <w:r>
        <w:t xml:space="preserve">Milestone 3: Model adapters (OpenAI, Anthropic, OpenAI-compatible) and normalized streaming</w:t>
      </w:r>
    </w:p>
    <w:bookmarkStart w:id="133" w:name="implement-3"/>
    <w:p>
      <w:pPr>
        <w:pStyle w:val="Heading3"/>
      </w:pPr>
      <w:r>
        <w:t xml:space="preserve">Implement</w:t>
      </w:r>
    </w:p>
    <w:p>
      <w:pPr>
        <w:pStyle w:val="Compact"/>
        <w:numPr>
          <w:ilvl w:val="0"/>
          <w:numId w:val="1053"/>
        </w:numPr>
      </w:pPr>
      <w:r>
        <w:t xml:space="preserve">OpenAI Responses API adapter</w:t>
      </w:r>
    </w:p>
    <w:p>
      <w:pPr>
        <w:pStyle w:val="Compact"/>
        <w:numPr>
          <w:ilvl w:val="0"/>
          <w:numId w:val="1053"/>
        </w:numPr>
      </w:pPr>
      <w:r>
        <w:t xml:space="preserve">Provider error translation</w:t>
      </w:r>
    </w:p>
    <w:p>
      <w:pPr>
        <w:pStyle w:val="Compact"/>
        <w:numPr>
          <w:ilvl w:val="0"/>
          <w:numId w:val="1053"/>
        </w:numPr>
      </w:pPr>
      <w:r>
        <w:t xml:space="preserve">Streaming model events</w:t>
      </w:r>
    </w:p>
    <w:p>
      <w:pPr>
        <w:pStyle w:val="Compact"/>
        <w:numPr>
          <w:ilvl w:val="0"/>
          <w:numId w:val="1053"/>
        </w:numPr>
      </w:pPr>
      <w:r>
        <w:t xml:space="preserve">Usage capture</w:t>
      </w:r>
    </w:p>
    <w:p>
      <w:pPr>
        <w:pStyle w:val="Compact"/>
        <w:numPr>
          <w:ilvl w:val="0"/>
          <w:numId w:val="1053"/>
        </w:numPr>
      </w:pPr>
      <w:r>
        <w:t xml:space="preserve">Provider response metadata</w:t>
      </w:r>
    </w:p>
    <w:p>
      <w:pPr>
        <w:pStyle w:val="Compact"/>
        <w:numPr>
          <w:ilvl w:val="0"/>
          <w:numId w:val="1053"/>
        </w:numPr>
      </w:pPr>
      <w:r>
        <w:t xml:space="preserve">Model registry</w:t>
      </w:r>
    </w:p>
    <w:p>
      <w:pPr>
        <w:pStyle w:val="Compact"/>
        <w:numPr>
          <w:ilvl w:val="0"/>
          <w:numId w:val="1053"/>
        </w:numPr>
      </w:pPr>
      <w:r>
        <w:t xml:space="preserve">Configuration-backed model policy</w:t>
      </w:r>
    </w:p>
    <w:p>
      <w:pPr>
        <w:pStyle w:val="Compact"/>
        <w:numPr>
          <w:ilvl w:val="0"/>
          <w:numId w:val="1053"/>
        </w:numPr>
      </w:pPr>
      <w:r>
        <w:t xml:space="preserve">Recorded adapter fixtures</w:t>
      </w:r>
    </w:p>
    <w:p>
      <w:pPr>
        <w:pStyle w:val="Compact"/>
        <w:numPr>
          <w:ilvl w:val="0"/>
          <w:numId w:val="1003"/>
        </w:numPr>
      </w:pPr>
      <w:r>
        <w:t>Anthropic Messages adapter (co-equal with OpenAI Responses; Section 10.4)</w:t>
      </w:r>
    </w:p>
    <w:p>
      <w:pPr>
        <w:pStyle w:val="Compact"/>
        <w:numPr>
          <w:ilvl w:val="0"/>
          <w:numId w:val="1003"/>
        </w:numPr>
      </w:pPr>
      <w:r>
        <w:t>OpenAI-compatible chat_completions adapter - vLLM/Ollama/LM Studio/OpenRouter and self-hosted (Section 10.7)</w:t>
      </w:r>
    </w:p>
    <w:p>
      <w:pPr>
        <w:pStyle w:val="Compact"/>
        <w:numPr>
          <w:ilvl w:val="0"/>
          <w:numId w:val="1003"/>
        </w:numPr>
      </w:pPr>
      <w:r>
        <w:t>Declarative provider plugins/profiles and the model registry (Section 10.5)</w:t>
      </w:r>
    </w:p>
    <w:p>
      <w:pPr>
        <w:pStyle w:val="Compact"/>
        <w:numPr>
          <w:ilvl w:val="0"/>
          <w:numId w:val="1003"/>
        </w:numPr>
      </w:pPr>
      <w:r>
        <w:t>Per-provider reasoning matrix and the streaming think-scrubber (Section 10.6)</w:t>
      </w:r>
    </w:p>
    <w:p>
      <w:pPr>
        <w:pStyle w:val="Compact"/>
        <w:numPr>
          <w:ilvl w:val="0"/>
          <w:numId w:val="1003"/>
        </w:numPr>
      </w:pPr>
      <w:r>
        <w:t>Minimal redacted trajectory export over the event log (Section 31)</w:t>
      </w:r>
    </w:p>
    <w:p>
      <w:pPr>
        <w:pStyle w:val="Compact"/>
        <w:numPr>
          <w:ilvl w:val="0"/>
          <w:numId w:val="1053"/>
        </w:numPr>
      </w:pPr>
      <w:r>
        <w:t xml:space="preserve">Live test marker</w:t>
      </w:r>
    </w:p>
    <w:bookmarkEnd w:id="133"/>
    <w:bookmarkStart w:id="134" w:name="acceptance-criteria-3"/>
    <w:p>
      <w:pPr>
        <w:pStyle w:val="Heading3"/>
      </w:pPr>
      <w:r>
        <w:t xml:space="preserve">Acceptance criteria</w:t>
      </w:r>
    </w:p>
    <w:p>
      <w:pPr>
        <w:pStyle w:val="Compact"/>
        <w:numPr>
          <w:ilvl w:val="0"/>
          <w:numId w:val="1054"/>
        </w:numPr>
      </w:pPr>
      <w:r>
        <w:t xml:space="preserve">The OpenAI SDK is imported only in the OpenAI adapter.</w:t>
      </w:r>
    </w:p>
    <w:p>
      <w:pPr>
        <w:pStyle w:val="Compact"/>
        <w:numPr>
          <w:ilvl w:val="0"/>
          <w:numId w:val="1054"/>
        </w:numPr>
      </w:pPr>
      <w:r>
        <w:t xml:space="preserve">The runtime passes all tests against fake and recorded adapters.</w:t>
      </w:r>
    </w:p>
    <w:p>
      <w:pPr>
        <w:pStyle w:val="Compact"/>
        <w:numPr>
          <w:ilvl w:val="0"/>
          <w:numId w:val="1054"/>
        </w:numPr>
      </w:pPr>
      <w:r>
        <w:t xml:space="preserve">A live calculator scenario works when enabled.</w:t>
      </w:r>
    </w:p>
    <w:p>
      <w:pPr>
        <w:pStyle w:val="Compact"/>
        <w:numPr>
          <w:ilvl w:val="0"/>
          <w:numId w:val="1054"/>
        </w:numPr>
      </w:pPr>
      <w:r>
        <w:t xml:space="preserve">Tool-call IDs are preserved correctly.</w:t>
      </w:r>
    </w:p>
    <w:p>
      <w:pPr>
        <w:pStyle w:val="Compact"/>
        <w:numPr>
          <w:ilvl w:val="0"/>
          <w:numId w:val="1054"/>
        </w:numPr>
      </w:pPr>
      <w:r>
        <w:t xml:space="preserve">Provider errors are mapped to internal error types.</w:t>
      </w:r>
    </w:p>
    <w:p>
      <w:pPr>
        <w:pStyle w:val="Compact"/>
        <w:numPr>
          <w:ilvl w:val="0"/>
          <w:numId w:val="1054"/>
        </w:numPr>
      </w:pPr>
      <w:r>
        <w:t xml:space="preserve">No API keys or raw authorization headers enter logs or events.</w:t>
      </w:r>
    </w:p>
    <w:p>
      <w:pPr>
        <w:pStyle w:val="Compact"/>
        <w:numPr>
          <w:ilvl w:val="0"/>
          <w:numId w:val="1003"/>
        </w:numPr>
      </w:pPr>
      <w:r>
        <w:t>A local OpenAI-compatible endpoint (e.g. Ollama) passes the calculator scenario, giving a no-cost live-test path.</w:t>
      </w:r>
    </w:p>
    <w:p>
      <w:pPr>
        <w:pStyle w:val="Compact"/>
        <w:numPr>
          <w:ilvl w:val="0"/>
          <w:numId w:val="1003"/>
        </w:numPr>
      </w:pPr>
      <w:r>
        <w:t>The normalized protocol passes the same contract suite against OpenAI, Anthropic, and a chat_completions endpoint.</w:t>
      </w:r>
    </w:p>
    <w:bookmarkEnd w:id="134"/>
    <w:bookmarkEnd w:id="135"/>
    <w:bookmarkStart w:id="138" w:name="milestone-4"/>
    <w:p>
      <w:pPr>
        <w:pStyle w:val="Heading2"/>
      </w:pPr>
      <w:r>
        <w:t xml:space="preserve">Milestone 4: Policy, approvals, and complete tool lifecycle</w:t>
      </w:r>
    </w:p>
    <w:bookmarkStart w:id="136" w:name="implement-4"/>
    <w:p>
      <w:pPr>
        <w:pStyle w:val="Heading3"/>
      </w:pPr>
      <w:r>
        <w:t xml:space="preserve">Implement</w:t>
      </w:r>
    </w:p>
    <w:p>
      <w:pPr>
        <w:pStyle w:val="Compact"/>
        <w:numPr>
          <w:ilvl w:val="0"/>
          <w:numId w:val="1055"/>
        </w:numPr>
      </w:pPr>
      <w:r>
        <w:t xml:space="preserve">Tool invocation persistence</w:t>
      </w:r>
    </w:p>
    <w:p>
      <w:pPr>
        <w:pStyle w:val="Compact"/>
        <w:numPr>
          <w:ilvl w:val="0"/>
          <w:numId w:val="1055"/>
        </w:numPr>
      </w:pPr>
      <w:r>
        <w:t xml:space="preserve">Deterministic policy engine</w:t>
      </w:r>
    </w:p>
    <w:p>
      <w:pPr>
        <w:pStyle w:val="Compact"/>
        <w:numPr>
          <w:ilvl w:val="0"/>
          <w:numId w:val="1055"/>
        </w:numPr>
      </w:pPr>
      <w:r>
        <w:t xml:space="preserve">Principal scopes</w:t>
      </w:r>
    </w:p>
    <w:p>
      <w:pPr>
        <w:pStyle w:val="Compact"/>
        <w:numPr>
          <w:ilvl w:val="0"/>
          <w:numId w:val="1055"/>
        </w:numPr>
      </w:pPr>
      <w:r>
        <w:t xml:space="preserve">Approval repository and service</w:t>
      </w:r>
    </w:p>
    <w:p>
      <w:pPr>
        <w:pStyle w:val="Compact"/>
        <w:numPr>
          <w:ilvl w:val="0"/>
          <w:numId w:val="1055"/>
        </w:numPr>
      </w:pPr>
      <w:r>
        <w:t xml:space="preserve">Approval API and CLI</w:t>
      </w:r>
    </w:p>
    <w:p>
      <w:pPr>
        <w:pStyle w:val="Compact"/>
        <w:numPr>
          <w:ilvl w:val="0"/>
          <w:numId w:val="1055"/>
        </w:numPr>
      </w:pPr>
      <w:r>
        <w:t xml:space="preserve">Pause and resume</w:t>
      </w:r>
    </w:p>
    <w:p>
      <w:pPr>
        <w:pStyle w:val="Compact"/>
        <w:numPr>
          <w:ilvl w:val="0"/>
          <w:numId w:val="1055"/>
        </w:numPr>
      </w:pPr>
      <w:r>
        <w:rPr>
          <w:rStyle w:val="VerbatimChar"/>
        </w:rPr>
        <w:t xml:space="preserve">workspace.read_text</w:t>
      </w:r>
    </w:p>
    <w:p>
      <w:pPr>
        <w:pStyle w:val="Compact"/>
        <w:numPr>
          <w:ilvl w:val="0"/>
          <w:numId w:val="1055"/>
        </w:numPr>
      </w:pPr>
      <w:r>
        <w:rPr>
          <w:rStyle w:val="VerbatimChar"/>
        </w:rPr>
        <w:t xml:space="preserve">workspace.write_text</w:t>
      </w:r>
    </w:p>
    <w:p>
      <w:pPr>
        <w:pStyle w:val="Compact"/>
        <w:numPr>
          <w:ilvl w:val="0"/>
          <w:numId w:val="1055"/>
        </w:numPr>
      </w:pPr>
      <w:r>
        <w:rPr>
          <w:rStyle w:val="VerbatimChar"/>
        </w:rPr>
        <w:t xml:space="preserve">workspace.list_files</w:t>
      </w:r>
    </w:p>
    <w:p>
      <w:pPr>
        <w:pStyle w:val="Compact"/>
        <w:numPr>
          <w:ilvl w:val="0"/>
          <w:numId w:val="1055"/>
        </w:numPr>
      </w:pPr>
      <w:r>
        <w:rPr>
          <w:rStyle w:val="VerbatimChar"/>
        </w:rPr>
        <w:t xml:space="preserve">demo.external_write</w:t>
      </w:r>
    </w:p>
    <w:p>
      <w:pPr>
        <w:pStyle w:val="Compact"/>
        <w:numPr>
          <w:ilvl w:val="0"/>
          <w:numId w:val="1055"/>
        </w:numPr>
      </w:pPr>
      <w:r>
        <w:t xml:space="preserve">Tool timeout and output limits</w:t>
      </w:r>
    </w:p>
    <w:bookmarkEnd w:id="136"/>
    <w:bookmarkStart w:id="137" w:name="acceptance-criteria-4"/>
    <w:p>
      <w:pPr>
        <w:pStyle w:val="Heading3"/>
      </w:pPr>
      <w:r>
        <w:t xml:space="preserve">Acceptance criteria</w:t>
      </w:r>
    </w:p>
    <w:p>
      <w:pPr>
        <w:pStyle w:val="Compact"/>
        <w:numPr>
          <w:ilvl w:val="0"/>
          <w:numId w:val="1056"/>
        </w:numPr>
      </w:pPr>
      <w:r>
        <w:rPr>
          <w:rStyle w:val="VerbatimChar"/>
        </w:rPr>
        <w:t xml:space="preserve">demo.external_write</w:t>
      </w:r>
      <w:r>
        <w:t xml:space="preserve"> </w:t>
      </w:r>
      <w:r>
        <w:t xml:space="preserve">cannot execute without approval.</w:t>
      </w:r>
    </w:p>
    <w:p>
      <w:pPr>
        <w:pStyle w:val="Compact"/>
        <w:numPr>
          <w:ilvl w:val="0"/>
          <w:numId w:val="1056"/>
        </w:numPr>
      </w:pPr>
      <w:r>
        <w:t xml:space="preserve">Approval creates a durable paused run.</w:t>
      </w:r>
    </w:p>
    <w:p>
      <w:pPr>
        <w:pStyle w:val="Compact"/>
        <w:numPr>
          <w:ilvl w:val="0"/>
          <w:numId w:val="1056"/>
        </w:numPr>
      </w:pPr>
      <w:r>
        <w:t xml:space="preserve">Approval after worker restart resumes correctly.</w:t>
      </w:r>
    </w:p>
    <w:p>
      <w:pPr>
        <w:pStyle w:val="Compact"/>
        <w:numPr>
          <w:ilvl w:val="0"/>
          <w:numId w:val="1056"/>
        </w:numPr>
      </w:pPr>
      <w:r>
        <w:t xml:space="preserve">Denial becomes a structured tool result.</w:t>
      </w:r>
    </w:p>
    <w:p>
      <w:pPr>
        <w:pStyle w:val="Compact"/>
        <w:numPr>
          <w:ilvl w:val="0"/>
          <w:numId w:val="1056"/>
        </w:numPr>
      </w:pPr>
      <w:r>
        <w:t xml:space="preserve">Path traversal is rejected.</w:t>
      </w:r>
    </w:p>
    <w:p>
      <w:pPr>
        <w:pStyle w:val="Compact"/>
        <w:numPr>
          <w:ilvl w:val="0"/>
          <w:numId w:val="1056"/>
        </w:numPr>
      </w:pPr>
      <w:r>
        <w:t xml:space="preserve">Cross-tenant approval access is rejected.</w:t>
      </w:r>
    </w:p>
    <w:p>
      <w:pPr>
        <w:pStyle w:val="Compact"/>
        <w:numPr>
          <w:ilvl w:val="0"/>
          <w:numId w:val="1056"/>
        </w:numPr>
      </w:pPr>
      <w:r>
        <w:t xml:space="preserve">Unknown tools and missing scopes are denied before execution.</w:t>
      </w:r>
    </w:p>
    <w:bookmarkEnd w:id="137"/>
    <w:bookmarkEnd w:id="138"/>
    <w:bookmarkStart w:id="141" w:name="milestone-5"/>
    <w:p>
      <w:pPr>
        <w:pStyle w:val="Heading2"/>
      </w:pPr>
      <w:r>
        <w:t xml:space="preserve">Milestone 5: HTTP API and SSE</w:t>
      </w:r>
    </w:p>
    <w:bookmarkStart w:id="139" w:name="implement-5"/>
    <w:p>
      <w:pPr>
        <w:pStyle w:val="Heading3"/>
      </w:pPr>
      <w:r>
        <w:t xml:space="preserve">Implement</w:t>
      </w:r>
    </w:p>
    <w:p>
      <w:pPr>
        <w:pStyle w:val="Compact"/>
        <w:numPr>
          <w:ilvl w:val="0"/>
          <w:numId w:val="1057"/>
        </w:numPr>
      </w:pPr>
      <w:r>
        <w:t xml:space="preserve">Session endpoints</w:t>
      </w:r>
    </w:p>
    <w:p>
      <w:pPr>
        <w:pStyle w:val="Compact"/>
        <w:numPr>
          <w:ilvl w:val="0"/>
          <w:numId w:val="1057"/>
        </w:numPr>
      </w:pPr>
      <w:r>
        <w:t xml:space="preserve">Message submission</w:t>
      </w:r>
    </w:p>
    <w:p>
      <w:pPr>
        <w:pStyle w:val="Compact"/>
        <w:numPr>
          <w:ilvl w:val="0"/>
          <w:numId w:val="1057"/>
        </w:numPr>
      </w:pPr>
      <w:r>
        <w:t xml:space="preserve">Run retrieval</w:t>
      </w:r>
    </w:p>
    <w:p>
      <w:pPr>
        <w:pStyle w:val="Compact"/>
        <w:numPr>
          <w:ilvl w:val="0"/>
          <w:numId w:val="1057"/>
        </w:numPr>
      </w:pPr>
      <w:r>
        <w:t xml:space="preserve">Cancellation</w:t>
      </w:r>
    </w:p>
    <w:p>
      <w:pPr>
        <w:pStyle w:val="Compact"/>
        <w:numPr>
          <w:ilvl w:val="0"/>
          <w:numId w:val="1057"/>
        </w:numPr>
      </w:pPr>
      <w:r>
        <w:t xml:space="preserve">SSE event endpoint</w:t>
      </w:r>
    </w:p>
    <w:p>
      <w:pPr>
        <w:pStyle w:val="Compact"/>
        <w:numPr>
          <w:ilvl w:val="0"/>
          <w:numId w:val="1057"/>
        </w:numPr>
      </w:pPr>
      <w:r>
        <w:t xml:space="preserve">Event replay with</w:t>
      </w:r>
      <w:r>
        <w:t xml:space="preserve"> </w:t>
      </w:r>
      <w:r>
        <w:rPr>
          <w:rStyle w:val="VerbatimChar"/>
        </w:rPr>
        <w:t xml:space="preserve">Last-Event-ID</w:t>
      </w:r>
    </w:p>
    <w:p>
      <w:pPr>
        <w:pStyle w:val="Compact"/>
        <w:numPr>
          <w:ilvl w:val="0"/>
          <w:numId w:val="1057"/>
        </w:numPr>
      </w:pPr>
      <w:r>
        <w:t xml:space="preserve">API authentication</w:t>
      </w:r>
    </w:p>
    <w:p>
      <w:pPr>
        <w:pStyle w:val="Compact"/>
        <w:numPr>
          <w:ilvl w:val="0"/>
          <w:numId w:val="1057"/>
        </w:numPr>
      </w:pPr>
      <w:r>
        <w:t xml:space="preserve">Request IDs</w:t>
      </w:r>
    </w:p>
    <w:p>
      <w:pPr>
        <w:pStyle w:val="Compact"/>
        <w:numPr>
          <w:ilvl w:val="0"/>
          <w:numId w:val="1057"/>
        </w:numPr>
      </w:pPr>
      <w:r>
        <w:rPr>
          <w:rStyle w:val="VerbatimChar"/>
        </w:rPr>
        <w:t xml:space="preserve">Idempotency-Key</w:t>
      </w:r>
      <w:r>
        <w:t xml:space="preserve"> </w:t>
      </w:r>
      <w:r>
        <w:t xml:space="preserve">handling</w:t>
      </w:r>
    </w:p>
    <w:p>
      <w:pPr>
        <w:pStyle w:val="Compact"/>
        <w:numPr>
          <w:ilvl w:val="0"/>
          <w:numId w:val="1057"/>
        </w:numPr>
      </w:pPr>
      <w:r>
        <w:t xml:space="preserve">API error envelope</w:t>
      </w:r>
    </w:p>
    <w:p>
      <w:pPr>
        <w:pStyle w:val="Compact"/>
        <w:numPr>
          <w:ilvl w:val="0"/>
          <w:numId w:val="1057"/>
        </w:numPr>
      </w:pPr>
      <w:r>
        <w:t xml:space="preserve">Health endpoints</w:t>
      </w:r>
    </w:p>
    <w:bookmarkEnd w:id="139"/>
    <w:bookmarkStart w:id="140" w:name="acceptance-criteria-5"/>
    <w:p>
      <w:pPr>
        <w:pStyle w:val="Heading3"/>
      </w:pPr>
      <w:r>
        <w:t xml:space="preserve">Acceptance criteria</w:t>
      </w:r>
    </w:p>
    <w:p>
      <w:pPr>
        <w:pStyle w:val="Compact"/>
        <w:numPr>
          <w:ilvl w:val="0"/>
          <w:numId w:val="1058"/>
        </w:numPr>
      </w:pPr>
      <w:r>
        <w:t xml:space="preserve">A client can create a session and submit a message.</w:t>
      </w:r>
    </w:p>
    <w:p>
      <w:pPr>
        <w:pStyle w:val="Compact"/>
        <w:numPr>
          <w:ilvl w:val="0"/>
          <w:numId w:val="1058"/>
        </w:numPr>
      </w:pPr>
      <w:r>
        <w:t xml:space="preserve">The response returns immediately with</w:t>
      </w:r>
      <w:r>
        <w:t xml:space="preserve"> </w:t>
      </w:r>
      <w:r>
        <w:rPr>
          <w:rStyle w:val="VerbatimChar"/>
        </w:rPr>
        <w:t xml:space="preserve">202 Accepted</w:t>
      </w:r>
      <w:r>
        <w:t xml:space="preserve">.</w:t>
      </w:r>
    </w:p>
    <w:p>
      <w:pPr>
        <w:pStyle w:val="Compact"/>
        <w:numPr>
          <w:ilvl w:val="0"/>
          <w:numId w:val="1058"/>
        </w:numPr>
      </w:pPr>
      <w:r>
        <w:t xml:space="preserve">Events stream while a worker processes the run.</w:t>
      </w:r>
    </w:p>
    <w:p>
      <w:pPr>
        <w:pStyle w:val="Compact"/>
        <w:numPr>
          <w:ilvl w:val="0"/>
          <w:numId w:val="1058"/>
        </w:numPr>
      </w:pPr>
      <w:r>
        <w:t xml:space="preserve">Reconnecting after an interruption replays missing persisted events.</w:t>
      </w:r>
    </w:p>
    <w:p>
      <w:pPr>
        <w:pStyle w:val="Compact"/>
        <w:numPr>
          <w:ilvl w:val="0"/>
          <w:numId w:val="1058"/>
        </w:numPr>
      </w:pPr>
      <w:r>
        <w:t xml:space="preserve">Duplicate message submissions do not create duplicate runs.</w:t>
      </w:r>
    </w:p>
    <w:p>
      <w:pPr>
        <w:pStyle w:val="Compact"/>
        <w:numPr>
          <w:ilvl w:val="0"/>
          <w:numId w:val="1058"/>
        </w:numPr>
      </w:pPr>
      <w:r>
        <w:t xml:space="preserve">Cancellation reaches the worker.</w:t>
      </w:r>
    </w:p>
    <w:p>
      <w:pPr>
        <w:pStyle w:val="Compact"/>
        <w:numPr>
          <w:ilvl w:val="0"/>
          <w:numId w:val="1058"/>
        </w:numPr>
      </w:pPr>
      <w:r>
        <w:t xml:space="preserve">Production mode cannot start without configured authentication.</w:t>
      </w:r>
    </w:p>
    <w:p>
      <w:pPr>
        <w:pStyle w:val="FirstParagraph"/>
      </w:pPr>
      <w:r>
        <w:t xml:space="preserve">Version 0.1 may be considered minimally usable after this milestone, but sandbox execution and artifact support are still required for the full target.</w:t>
      </w:r>
    </w:p>
    <w:bookmarkEnd w:id="140"/>
    <w:bookmarkEnd w:id="141"/>
    <w:bookmarkStart w:id="144" w:name="milestone-6"/>
    <w:p>
      <w:pPr>
        <w:pStyle w:val="Heading2"/>
      </w:pPr>
      <w:r>
        <w:t xml:space="preserve">Milestone 6: Isolated execution and artifacts</w:t>
      </w:r>
    </w:p>
    <w:bookmarkStart w:id="142" w:name="implement-6"/>
    <w:p>
      <w:pPr>
        <w:pStyle w:val="Heading3"/>
      </w:pPr>
      <w:r>
        <w:t xml:space="preserve">Implement</w:t>
      </w:r>
    </w:p>
    <w:p>
      <w:pPr>
        <w:pStyle w:val="Compact"/>
        <w:numPr>
          <w:ilvl w:val="0"/>
          <w:numId w:val="1059"/>
        </w:numPr>
      </w:pPr>
      <w:r>
        <w:t xml:space="preserve">Container-backed execution adapter</w:t>
      </w:r>
    </w:p>
    <w:p>
      <w:pPr>
        <w:pStyle w:val="Compact"/>
        <w:numPr>
          <w:ilvl w:val="0"/>
          <w:numId w:val="1059"/>
        </w:numPr>
      </w:pPr>
      <w:r>
        <w:t xml:space="preserve">Workspace lifecycle</w:t>
      </w:r>
    </w:p>
    <w:p>
      <w:pPr>
        <w:pStyle w:val="Compact"/>
        <w:numPr>
          <w:ilvl w:val="0"/>
          <w:numId w:val="1059"/>
        </w:numPr>
      </w:pPr>
      <w:r>
        <w:t xml:space="preserve">Resource limits</w:t>
      </w:r>
    </w:p>
    <w:p>
      <w:pPr>
        <w:pStyle w:val="Compact"/>
        <w:numPr>
          <w:ilvl w:val="0"/>
          <w:numId w:val="1059"/>
        </w:numPr>
      </w:pPr>
      <w:r>
        <w:t xml:space="preserve">No-network execution</w:t>
      </w:r>
    </w:p>
    <w:p>
      <w:pPr>
        <w:pStyle w:val="Compact"/>
        <w:numPr>
          <w:ilvl w:val="0"/>
          <w:numId w:val="1059"/>
        </w:numPr>
      </w:pPr>
      <w:r>
        <w:rPr>
          <w:rStyle w:val="VerbatimChar"/>
        </w:rPr>
        <w:t xml:space="preserve">sandbox.run_command</w:t>
      </w:r>
    </w:p>
    <w:p>
      <w:pPr>
        <w:pStyle w:val="Compact"/>
        <w:numPr>
          <w:ilvl w:val="0"/>
          <w:numId w:val="1059"/>
        </w:numPr>
      </w:pPr>
      <w:r>
        <w:t xml:space="preserve">Filesystem artifact store</w:t>
      </w:r>
    </w:p>
    <w:p>
      <w:pPr>
        <w:pStyle w:val="Compact"/>
        <w:numPr>
          <w:ilvl w:val="0"/>
          <w:numId w:val="1059"/>
        </w:numPr>
      </w:pPr>
      <w:r>
        <w:t xml:space="preserve">Artifact metadata and content endpoints</w:t>
      </w:r>
    </w:p>
    <w:p>
      <w:pPr>
        <w:pStyle w:val="Compact"/>
        <w:numPr>
          <w:ilvl w:val="0"/>
          <w:numId w:val="1059"/>
        </w:numPr>
      </w:pPr>
      <w:r>
        <w:t xml:space="preserve">Output truncation and artifactization</w:t>
      </w:r>
    </w:p>
    <w:p>
      <w:pPr>
        <w:pStyle w:val="Compact"/>
        <w:numPr>
          <w:ilvl w:val="0"/>
          <w:numId w:val="1059"/>
        </w:numPr>
      </w:pPr>
      <w:r>
        <w:t xml:space="preserve">Workspace cleanup</w:t>
      </w:r>
    </w:p>
    <w:p>
      <w:pPr>
        <w:pStyle w:val="Compact"/>
        <w:numPr>
          <w:ilvl w:val="0"/>
          <w:numId w:val="1059"/>
        </w:numPr>
      </w:pPr>
      <w:r>
        <w:t xml:space="preserve">Sandbox security tests</w:t>
      </w:r>
    </w:p>
    <w:p>
      <w:pPr>
        <w:pStyle w:val="Compact"/>
        <w:numPr>
          <w:ilvl w:val="0"/>
          <w:numId w:val="1003"/>
        </w:numPr>
      </w:pPr>
      <w:r>
        <w:t>Programmatic tool orchestration via an in-sandbox RPC bridge (Section 8.5)</w:t>
      </w:r>
    </w:p>
    <w:p>
      <w:pPr>
        <w:pStyle w:val="Compact"/>
        <w:numPr>
          <w:ilvl w:val="0"/>
          <w:numId w:val="1003"/>
        </w:numPr>
      </w:pPr>
      <w:r>
        <w:t>Tiered credential scrubbing and fail-closed env passthrough for executed code (Section 22)</w:t>
      </w:r>
    </w:p>
    <w:bookmarkEnd w:id="142"/>
    <w:bookmarkStart w:id="143" w:name="acceptance-criteria-6"/>
    <w:p>
      <w:pPr>
        <w:pStyle w:val="Heading3"/>
      </w:pPr>
      <w:r>
        <w:t xml:space="preserve">Acceptance criteria</w:t>
      </w:r>
    </w:p>
    <w:p>
      <w:pPr>
        <w:pStyle w:val="Compact"/>
        <w:numPr>
          <w:ilvl w:val="0"/>
          <w:numId w:val="1060"/>
        </w:numPr>
      </w:pPr>
      <w:r>
        <w:t xml:space="preserve">Model-generated code does not run in the worker process.</w:t>
      </w:r>
    </w:p>
    <w:p>
      <w:pPr>
        <w:pStyle w:val="Compact"/>
        <w:numPr>
          <w:ilvl w:val="0"/>
          <w:numId w:val="1060"/>
        </w:numPr>
      </w:pPr>
      <w:r>
        <w:t xml:space="preserve">A sandbox cannot access the host filesystem.</w:t>
      </w:r>
    </w:p>
    <w:p>
      <w:pPr>
        <w:pStyle w:val="Compact"/>
        <w:numPr>
          <w:ilvl w:val="0"/>
          <w:numId w:val="1060"/>
        </w:numPr>
      </w:pPr>
      <w:r>
        <w:t xml:space="preserve">A sandbox cannot access the network.</w:t>
      </w:r>
    </w:p>
    <w:p>
      <w:pPr>
        <w:pStyle w:val="Compact"/>
        <w:numPr>
          <w:ilvl w:val="0"/>
          <w:numId w:val="1060"/>
        </w:numPr>
      </w:pPr>
      <w:r>
        <w:t xml:space="preserve">A sandbox cannot access application secrets.</w:t>
      </w:r>
    </w:p>
    <w:p>
      <w:pPr>
        <w:pStyle w:val="Compact"/>
        <w:numPr>
          <w:ilvl w:val="0"/>
          <w:numId w:val="1060"/>
        </w:numPr>
      </w:pPr>
      <w:r>
        <w:t xml:space="preserve">CPU, memory, process, and time limits are enforced.</w:t>
      </w:r>
    </w:p>
    <w:p>
      <w:pPr>
        <w:pStyle w:val="Compact"/>
        <w:numPr>
          <w:ilvl w:val="0"/>
          <w:numId w:val="1060"/>
        </w:numPr>
      </w:pPr>
      <w:r>
        <w:t xml:space="preserve">A generated file can be exported as an artifact.</w:t>
      </w:r>
    </w:p>
    <w:p>
      <w:pPr>
        <w:pStyle w:val="Compact"/>
        <w:numPr>
          <w:ilvl w:val="0"/>
          <w:numId w:val="1060"/>
        </w:numPr>
      </w:pPr>
      <w:r>
        <w:t xml:space="preserve">Artifact access is tenant-authorized.</w:t>
      </w:r>
    </w:p>
    <w:p>
      <w:pPr>
        <w:pStyle w:val="Compact"/>
        <w:numPr>
          <w:ilvl w:val="0"/>
          <w:numId w:val="1060"/>
        </w:numPr>
      </w:pPr>
      <w:r>
        <w:t xml:space="preserve">Artifact checksums are verified.</w:t>
      </w:r>
    </w:p>
    <w:p>
      <w:pPr>
        <w:pStyle w:val="FirstParagraph"/>
      </w:pPr>
      <w:r>
        <w:t xml:space="preserve">Completion of this milestone defines</w:t>
      </w:r>
      <w:r>
        <w:t xml:space="preserve"> </w:t>
      </w:r>
      <w:r>
        <w:rPr>
          <w:b/>
          <w:bCs/>
        </w:rPr>
        <w:t xml:space="preserve">Version 0.1</w:t>
      </w:r>
      <w:r>
        <w:t xml:space="preserve">.</w:t>
      </w:r>
    </w:p>
    <w:bookmarkEnd w:id="143"/>
    <w:bookmarkEnd w:id="144"/>
    <w:bookmarkStart w:id="147" w:name="milestone-7"/>
    <w:p>
      <w:pPr>
        <w:pStyle w:val="Heading2"/>
      </w:pPr>
      <w:r>
        <w:t xml:space="preserve">Milestone 7: Context budgeting and structured working state</w:t>
      </w:r>
    </w:p>
    <w:bookmarkStart w:id="145" w:name="implement-7"/>
    <w:p>
      <w:pPr>
        <w:pStyle w:val="Heading3"/>
      </w:pPr>
      <w:r>
        <w:t xml:space="preserve">Implement</w:t>
      </w:r>
    </w:p>
    <w:p>
      <w:pPr>
        <w:pStyle w:val="Compact"/>
        <w:numPr>
          <w:ilvl w:val="0"/>
          <w:numId w:val="1061"/>
        </w:numPr>
      </w:pPr>
      <w:r>
        <w:t xml:space="preserve">Token estimator interface</w:t>
      </w:r>
    </w:p>
    <w:p>
      <w:pPr>
        <w:pStyle w:val="Compact"/>
        <w:numPr>
          <w:ilvl w:val="0"/>
          <w:numId w:val="1061"/>
        </w:numPr>
      </w:pPr>
      <w:r>
        <w:t xml:space="preserve">Context budget allocator</w:t>
      </w:r>
    </w:p>
    <w:p>
      <w:pPr>
        <w:pStyle w:val="Compact"/>
        <w:numPr>
          <w:ilvl w:val="0"/>
          <w:numId w:val="1061"/>
        </w:numPr>
      </w:pPr>
      <w:r>
        <w:t xml:space="preserve">History selection</w:t>
      </w:r>
    </w:p>
    <w:p>
      <w:pPr>
        <w:pStyle w:val="Compact"/>
        <w:numPr>
          <w:ilvl w:val="0"/>
          <w:numId w:val="1061"/>
        </w:numPr>
      </w:pPr>
      <w:r>
        <w:t xml:space="preserve">Tool-result compaction</w:t>
      </w:r>
    </w:p>
    <w:p>
      <w:pPr>
        <w:pStyle w:val="Compact"/>
        <w:numPr>
          <w:ilvl w:val="0"/>
          <w:numId w:val="1061"/>
        </w:numPr>
      </w:pPr>
      <w:r>
        <w:t xml:space="preserve">Structured run working state</w:t>
      </w:r>
    </w:p>
    <w:p>
      <w:pPr>
        <w:pStyle w:val="Compact"/>
        <w:numPr>
          <w:ilvl w:val="0"/>
          <w:numId w:val="1061"/>
        </w:numPr>
      </w:pPr>
      <w:r>
        <w:t xml:space="preserve">Optional internal plan update tool</w:t>
      </w:r>
    </w:p>
    <w:p>
      <w:pPr>
        <w:pStyle w:val="Compact"/>
        <w:numPr>
          <w:ilvl w:val="0"/>
          <w:numId w:val="1061"/>
        </w:numPr>
      </w:pPr>
      <w:r>
        <w:t xml:space="preserve">Summary provenance</w:t>
      </w:r>
    </w:p>
    <w:p>
      <w:pPr>
        <w:pStyle w:val="Compact"/>
        <w:numPr>
          <w:ilvl w:val="0"/>
          <w:numId w:val="1061"/>
        </w:numPr>
      </w:pPr>
      <w:r>
        <w:t xml:space="preserve">Long-session evaluations</w:t>
      </w:r>
    </w:p>
    <w:p>
      <w:pPr>
        <w:pStyle w:val="FirstParagraph"/>
      </w:pPr>
      <w:r>
        <w:t xml:space="preserve">Suggested working state:</w:t>
      </w:r>
    </w:p>
    <w:p>
      <w:pPr>
        <w:pStyle w:val="SourceCode"/>
      </w:pPr>
      <w:r>
        <w:rPr>
          <w:rStyle w:val="VerbatimChar"/>
        </w:rPr>
        <w:t xml:space="preserve">class WorkingState(BaseModel):</w:t>
      </w:r>
      <w:r>
        <w:br/>
      </w:r>
      <w:r>
        <w:rPr>
          <w:rStyle w:val="VerbatimChar"/>
        </w:rPr>
        <w:t xml:space="preserve">    objective: str | None</w:t>
      </w:r>
      <w:r>
        <w:br/>
      </w:r>
      <w:r>
        <w:rPr>
          <w:rStyle w:val="VerbatimChar"/>
        </w:rPr>
        <w:t xml:space="preserve">    constraints: list[str]</w:t>
      </w:r>
      <w:r>
        <w:br/>
      </w:r>
      <w:r>
        <w:rPr>
          <w:rStyle w:val="VerbatimChar"/>
        </w:rPr>
        <w:t xml:space="preserve">    tasks: list[TaskState]</w:t>
      </w:r>
      <w:r>
        <w:br/>
      </w:r>
      <w:r>
        <w:rPr>
          <w:rStyle w:val="VerbatimChar"/>
        </w:rPr>
        <w:t xml:space="preserve">    established_facts: list[Fact]</w:t>
      </w:r>
      <w:r>
        <w:br/>
      </w:r>
      <w:r>
        <w:rPr>
          <w:rStyle w:val="VerbatimChar"/>
        </w:rPr>
        <w:t xml:space="preserve">    open_questions: list[str]</w:t>
      </w:r>
      <w:r>
        <w:br/>
      </w:r>
      <w:r>
        <w:rPr>
          <w:rStyle w:val="VerbatimChar"/>
        </w:rPr>
        <w:t xml:space="preserve">    next_action: str | None</w:t>
      </w:r>
    </w:p>
    <w:bookmarkEnd w:id="145"/>
    <w:bookmarkStart w:id="146" w:name="acceptance-criteria-7"/>
    <w:p>
      <w:pPr>
        <w:pStyle w:val="Heading3"/>
      </w:pPr>
      <w:r>
        <w:t xml:space="preserve">Acceptance criteria</w:t>
      </w:r>
    </w:p>
    <w:p>
      <w:pPr>
        <w:pStyle w:val="Compact"/>
        <w:numPr>
          <w:ilvl w:val="0"/>
          <w:numId w:val="1062"/>
        </w:numPr>
      </w:pPr>
      <w:r>
        <w:t xml:space="preserve">Long sessions remain under configured context limits.</w:t>
      </w:r>
    </w:p>
    <w:p>
      <w:pPr>
        <w:pStyle w:val="Compact"/>
        <w:numPr>
          <w:ilvl w:val="0"/>
          <w:numId w:val="1062"/>
        </w:numPr>
      </w:pPr>
      <w:r>
        <w:t xml:space="preserve">Compaction preserves active goals and constraints.</w:t>
      </w:r>
    </w:p>
    <w:p>
      <w:pPr>
        <w:pStyle w:val="Compact"/>
        <w:numPr>
          <w:ilvl w:val="0"/>
          <w:numId w:val="1062"/>
        </w:numPr>
      </w:pPr>
      <w:r>
        <w:t xml:space="preserve">Original events remain available for replay.</w:t>
      </w:r>
    </w:p>
    <w:p>
      <w:pPr>
        <w:pStyle w:val="Compact"/>
        <w:numPr>
          <w:ilvl w:val="0"/>
          <w:numId w:val="1062"/>
        </w:numPr>
      </w:pPr>
      <w:r>
        <w:t xml:space="preserve">Summaries retain source event references.</w:t>
      </w:r>
    </w:p>
    <w:p>
      <w:pPr>
        <w:pStyle w:val="Compact"/>
        <w:numPr>
          <w:ilvl w:val="0"/>
          <w:numId w:val="1062"/>
        </w:numPr>
      </w:pPr>
      <w:r>
        <w:t xml:space="preserve">The runtime does not persist private reasoning.</w:t>
      </w:r>
    </w:p>
    <w:bookmarkEnd w:id="146"/>
    <w:bookmarkEnd w:id="147"/>
    <w:bookmarkStart w:id="152" w:name="milestone-8"/>
    <w:p>
      <w:pPr>
        <w:pStyle w:val="Heading2"/>
      </w:pPr>
      <w:r>
        <w:t xml:space="preserve">Milestone 8: Skills and MCP integration</w:t>
      </w:r>
    </w:p>
    <w:bookmarkStart w:id="148" w:name="skills"/>
    <w:p>
      <w:pPr>
        <w:pStyle w:val="Heading3"/>
      </w:pPr>
      <w:r>
        <w:t xml:space="preserve">Skills</w:t>
      </w:r>
    </w:p>
    <w:p>
      <w:pPr>
        <w:pStyle w:val="FirstParagraph"/>
      </w:pPr>
      <w:r>
        <w:t xml:space="preserve">Use a skill package format:</w:t>
      </w:r>
    </w:p>
    <w:p>
      <w:pPr>
        <w:pStyle w:val="SourceCode"/>
      </w:pPr>
      <w:r>
        <w:rPr>
          <w:rStyle w:val="VerbatimChar"/>
        </w:rPr>
        <w:t xml:space="preserve">skills/</w:t>
      </w:r>
      <w:r>
        <w:br/>
      </w:r>
      <w:r>
        <w:rPr>
          <w:rStyle w:val="VerbatimChar"/>
        </w:rPr>
        <w:t xml:space="preserve">`-- repository_analysis/</w:t>
      </w:r>
      <w:r>
        <w:br/>
      </w:r>
      <w:r>
        <w:rPr>
          <w:rStyle w:val="VerbatimChar"/>
        </w:rPr>
        <w:t xml:space="preserve">    |-- SKILL.md</w:t>
      </w:r>
      <w:r>
        <w:br/>
      </w:r>
      <w:r>
        <w:rPr>
          <w:rStyle w:val="VerbatimChar"/>
        </w:rPr>
        <w:t xml:space="preserve">    |-- references/</w:t>
      </w:r>
      <w:r>
        <w:br/>
      </w:r>
      <w:r>
        <w:rPr>
          <w:rStyle w:val="VerbatimChar"/>
        </w:rPr>
        <w:t xml:space="preserve">    |-- templates/</w:t>
      </w:r>
      <w:r>
        <w:br/>
      </w:r>
      <w:r>
        <w:rPr>
          <w:rStyle w:val="VerbatimChar"/>
        </w:rPr>
        <w:t xml:space="preserve">    |-- scripts/</w:t>
      </w:r>
      <w:r>
        <w:br/>
      </w:r>
      <w:r>
        <w:rPr>
          <w:rStyle w:val="VerbatimChar"/>
        </w:rPr>
        <w:t xml:space="preserve">    `-- evals/</w:t>
      </w:r>
    </w:p>
    <w:p>
      <w:pPr>
        <w:pStyle w:val="FirstParagraph"/>
      </w:pPr>
      <w:r>
        <w:t xml:space="preserve">Example manifest:</w:t>
      </w:r>
    </w:p>
    <w:p>
      <w:pPr>
        <w:pStyle w:val="SourceCode"/>
      </w:pPr>
      <w:r>
        <w:rPr>
          <w:rStyle w:val="VerbatimChar"/>
        </w:rPr>
        <w:t xml:space="preserve">---</w:t>
      </w:r>
      <w:r>
        <w:br/>
      </w:r>
      <w:r>
        <w:rPr>
          <w:rStyle w:val="VerbatimChar"/>
        </w:rPr>
        <w:t xml:space="preserve">name: repository-analysis</w:t>
      </w:r>
      <w:r>
        <w:br/>
      </w:r>
      <w:r>
        <w:rPr>
          <w:rStyle w:val="VerbatimChar"/>
        </w:rPr>
        <w:t xml:space="preserve">version: 1.0.0</w:t>
      </w:r>
      <w:r>
        <w:br/>
      </w:r>
      <w:r>
        <w:rPr>
          <w:rStyle w:val="VerbatimChar"/>
        </w:rPr>
        <w:t xml:space="preserve">description: Analyze a software repository and produce a structured report.</w:t>
      </w:r>
      <w:r>
        <w:br/>
      </w:r>
      <w:r>
        <w:rPr>
          <w:rStyle w:val="VerbatimChar"/>
        </w:rPr>
        <w:t xml:space="preserve">required_tools:</w:t>
      </w:r>
      <w:r>
        <w:br/>
      </w:r>
      <w:r>
        <w:rPr>
          <w:rStyle w:val="VerbatimChar"/>
        </w:rPr>
        <w:t xml:space="preserve">  - workspace.read_text</w:t>
      </w:r>
      <w:r>
        <w:br/>
      </w:r>
      <w:r>
        <w:rPr>
          <w:rStyle w:val="VerbatimChar"/>
        </w:rPr>
        <w:t xml:space="preserve">  - workspace.list_files</w:t>
      </w:r>
      <w:r>
        <w:br/>
      </w:r>
      <w:r>
        <w:rPr>
          <w:rStyle w:val="VerbatimChar"/>
        </w:rPr>
        <w:t xml:space="preserve">  - sandbox.run_command</w:t>
      </w:r>
      <w:r>
        <w:br/>
      </w:r>
      <w:r>
        <w:rPr>
          <w:rStyle w:val="VerbatimChar"/>
        </w:rPr>
        <w:t xml:space="preserve">---</w:t>
      </w:r>
      <w:r>
        <w:br/>
      </w:r>
      <w:r>
        <w:br/>
      </w:r>
      <w:r>
        <w:rPr>
          <w:rStyle w:val="VerbatimChar"/>
        </w:rPr>
        <w:t xml:space="preserve"># Instructions</w:t>
      </w:r>
      <w:r>
        <w:br/>
      </w:r>
      <w:r>
        <w:br/>
      </w:r>
      <w:r>
        <w:rPr>
          <w:rStyle w:val="VerbatimChar"/>
        </w:rPr>
        <w:t xml:space="preserve">...</w:t>
      </w:r>
    </w:p>
    <w:p>
      <w:pPr>
        <w:pStyle w:val="FirstParagraph"/>
      </w:pPr>
      <w:r>
        <w:t xml:space="preserve">Only load skill metadata into ordinary context. Load full instructions and files after skill selection.</w:t>
      </w:r>
    </w:p>
    <w:p>
      <w:pPr>
        <w:pStyle w:val="BodyText"/>
      </w:pPr>
      <w:r>
        <w:t>Skills are also the substrate for agent self-improvement: the agent can author and refine its own procedural-memory skills under governance. See Section 30 and ADR-0013.</w:t>
      </w:r>
    </w:p>
    <w:bookmarkEnd w:id="148"/>
    <w:bookmarkStart w:id="150" w:name="mcp"/>
    <w:p>
      <w:pPr>
        <w:pStyle w:val="Heading3"/>
      </w:pPr>
      <w:r>
        <w:t xml:space="preserve">MCP</w:t>
      </w:r>
    </w:p>
    <w:p>
      <w:pPr>
        <w:pStyle w:val="FirstParagraph"/>
      </w:pPr>
      <w:r>
        <w:t xml:space="preserve">Implement MCP as an adapter at the integration boundary. MCP distinguishes tools, resources, and prompts; map these to the internal tool, context-source, and skill abstractions rather than allowing MCP concepts to become the application’s core domain model. See the</w:t>
      </w:r>
      <w:r>
        <w:t xml:space="preserve"> </w:t>
      </w:r>
      <w:hyperlink r:id="rId149">
        <w:r>
          <w:rPr>
            <w:rStyle w:val="Hyperlink"/>
          </w:rPr>
          <w:t xml:space="preserve">Model Context Protocol specification</w:t>
        </w:r>
      </w:hyperlink>
      <w:r>
        <w:t xml:space="preserve">.</w:t>
      </w:r>
    </w:p>
    <w:p>
      <w:pPr>
        <w:pStyle w:val="BodyText"/>
      </w:pPr>
      <w:r>
        <w:t xml:space="preserve">Implement:</w:t>
      </w:r>
    </w:p>
    <w:p>
      <w:pPr>
        <w:pStyle w:val="Compact"/>
        <w:numPr>
          <w:ilvl w:val="0"/>
          <w:numId w:val="1063"/>
        </w:numPr>
      </w:pPr>
      <w:r>
        <w:t xml:space="preserve">MCP client lifecycle</w:t>
      </w:r>
    </w:p>
    <w:p>
      <w:pPr>
        <w:pStyle w:val="Compact"/>
        <w:numPr>
          <w:ilvl w:val="0"/>
          <w:numId w:val="1063"/>
        </w:numPr>
      </w:pPr>
      <w:r>
        <w:t xml:space="preserve">Tool discovery</w:t>
      </w:r>
    </w:p>
    <w:p>
      <w:pPr>
        <w:pStyle w:val="Compact"/>
        <w:numPr>
          <w:ilvl w:val="0"/>
          <w:numId w:val="1063"/>
        </w:numPr>
      </w:pPr>
      <w:r>
        <w:t xml:space="preserve">Tool schema mapping</w:t>
      </w:r>
    </w:p>
    <w:p>
      <w:pPr>
        <w:pStyle w:val="Compact"/>
        <w:numPr>
          <w:ilvl w:val="0"/>
          <w:numId w:val="1063"/>
        </w:numPr>
      </w:pPr>
      <w:r>
        <w:t xml:space="preserve">Resource retrieval</w:t>
      </w:r>
    </w:p>
    <w:p>
      <w:pPr>
        <w:pStyle w:val="Compact"/>
        <w:numPr>
          <w:ilvl w:val="0"/>
          <w:numId w:val="1063"/>
        </w:numPr>
      </w:pPr>
      <w:r>
        <w:t xml:space="preserve">Prompt retrieval</w:t>
      </w:r>
    </w:p>
    <w:p>
      <w:pPr>
        <w:pStyle w:val="Compact"/>
        <w:numPr>
          <w:ilvl w:val="0"/>
          <w:numId w:val="1063"/>
        </w:numPr>
      </w:pPr>
      <w:r>
        <w:t xml:space="preserve">Namespaced server IDs</w:t>
      </w:r>
    </w:p>
    <w:p>
      <w:pPr>
        <w:pStyle w:val="Compact"/>
        <w:numPr>
          <w:ilvl w:val="0"/>
          <w:numId w:val="1063"/>
        </w:numPr>
      </w:pPr>
      <w:r>
        <w:t xml:space="preserve">Authentication configuration</w:t>
      </w:r>
    </w:p>
    <w:p>
      <w:pPr>
        <w:pStyle w:val="Compact"/>
        <w:numPr>
          <w:ilvl w:val="0"/>
          <w:numId w:val="1063"/>
        </w:numPr>
      </w:pPr>
      <w:r>
        <w:t xml:space="preserve">Timeouts</w:t>
      </w:r>
    </w:p>
    <w:p>
      <w:pPr>
        <w:pStyle w:val="Compact"/>
        <w:numPr>
          <w:ilvl w:val="0"/>
          <w:numId w:val="1063"/>
        </w:numPr>
      </w:pPr>
      <w:r>
        <w:t xml:space="preserve">Output limits</w:t>
      </w:r>
    </w:p>
    <w:p>
      <w:pPr>
        <w:pStyle w:val="Compact"/>
        <w:numPr>
          <w:ilvl w:val="0"/>
          <w:numId w:val="1063"/>
        </w:numPr>
      </w:pPr>
      <w:r>
        <w:t xml:space="preserve">Trust labeling</w:t>
      </w:r>
    </w:p>
    <w:p>
      <w:pPr>
        <w:pStyle w:val="Compact"/>
        <w:numPr>
          <w:ilvl w:val="0"/>
          <w:numId w:val="1063"/>
        </w:numPr>
      </w:pPr>
      <w:r>
        <w:t xml:space="preserve">Mock MCP server tests</w:t>
      </w:r>
    </w:p>
    <w:bookmarkEnd w:id="150"/>
    <w:bookmarkStart w:id="151" w:name="acceptance-criteria-8"/>
    <w:p>
      <w:pPr>
        <w:pStyle w:val="Heading3"/>
      </w:pPr>
      <w:r>
        <w:t xml:space="preserve">Acceptance criteria</w:t>
      </w:r>
    </w:p>
    <w:p>
      <w:pPr>
        <w:pStyle w:val="Compact"/>
        <w:numPr>
          <w:ilvl w:val="0"/>
          <w:numId w:val="1064"/>
        </w:numPr>
      </w:pPr>
      <w:r>
        <w:t xml:space="preserve">Skill metadata can be listed without loading full skill contents.</w:t>
      </w:r>
    </w:p>
    <w:p>
      <w:pPr>
        <w:pStyle w:val="Compact"/>
        <w:numPr>
          <w:ilvl w:val="0"/>
          <w:numId w:val="1064"/>
        </w:numPr>
      </w:pPr>
      <w:r>
        <w:t xml:space="preserve">A selected skill is version-pinned in the run.</w:t>
      </w:r>
    </w:p>
    <w:p>
      <w:pPr>
        <w:pStyle w:val="Compact"/>
        <w:numPr>
          <w:ilvl w:val="0"/>
          <w:numId w:val="1064"/>
        </w:numPr>
      </w:pPr>
      <w:r>
        <w:t xml:space="preserve">MCP tools pass through normal validation, policy, approval, and tracing.</w:t>
      </w:r>
    </w:p>
    <w:p>
      <w:pPr>
        <w:pStyle w:val="Compact"/>
        <w:numPr>
          <w:ilvl w:val="0"/>
          <w:numId w:val="1064"/>
        </w:numPr>
      </w:pPr>
      <w:r>
        <w:t xml:space="preserve">MCP output is marked external and untrusted.</w:t>
      </w:r>
    </w:p>
    <w:p>
      <w:pPr>
        <w:pStyle w:val="Compact"/>
        <w:numPr>
          <w:ilvl w:val="0"/>
          <w:numId w:val="1064"/>
        </w:numPr>
      </w:pPr>
      <w:r>
        <w:t xml:space="preserve">Disconnecting an MCP server produces a structured tool failure.</w:t>
      </w:r>
    </w:p>
    <w:p>
      <w:pPr>
        <w:pStyle w:val="Compact"/>
        <w:numPr>
          <w:ilvl w:val="0"/>
          <w:numId w:val="1064"/>
        </w:numPr>
      </w:pPr>
      <w:r>
        <w:t xml:space="preserve">The runtime has no direct dependency on MCP SDK types.</w:t>
      </w:r>
    </w:p>
    <w:bookmarkEnd w:id="151"/>
    <w:bookmarkEnd w:id="152"/>
    <w:bookmarkStart w:id="157" w:name="milestone-9"/>
    <w:p>
      <w:pPr>
        <w:pStyle w:val="Heading2"/>
      </w:pPr>
      <w:r>
        <w:t xml:space="preserve">Milestone 9: Long-term memory and knowledge retrieval</w:t>
      </w:r>
    </w:p>
    <w:p>
      <w:pPr>
        <w:pStyle w:val="FirstParagraph"/>
      </w:pPr>
      <w:r>
        <w:t xml:space="preserve">Do not begin this milestone until there are concrete use cases and evaluation cases.</w:t>
      </w:r>
    </w:p>
    <w:bookmarkStart w:id="153" w:name="separate-stores"/>
    <w:p>
      <w:pPr>
        <w:pStyle w:val="Heading3"/>
      </w:pPr>
      <w:r>
        <w:t xml:space="preserve">Separate stores</w:t>
      </w:r>
    </w:p>
    <w:p>
      <w:pPr>
        <w:pStyle w:val="FirstParagraph"/>
      </w:pPr>
      <w:r>
        <w:t xml:space="preserve">Implement separate concepts for:</w:t>
      </w:r>
    </w:p>
    <w:p>
      <w:pPr>
        <w:pStyle w:val="Compact"/>
        <w:numPr>
          <w:ilvl w:val="0"/>
          <w:numId w:val="1065"/>
        </w:numPr>
      </w:pPr>
      <w:r>
        <w:t xml:space="preserve">Session history</w:t>
      </w:r>
    </w:p>
    <w:p>
      <w:pPr>
        <w:pStyle w:val="Compact"/>
        <w:numPr>
          <w:ilvl w:val="0"/>
          <w:numId w:val="1065"/>
        </w:numPr>
      </w:pPr>
      <w:r>
        <w:t xml:space="preserve">Working state</w:t>
      </w:r>
    </w:p>
    <w:p>
      <w:pPr>
        <w:pStyle w:val="Compact"/>
        <w:numPr>
          <w:ilvl w:val="0"/>
          <w:numId w:val="1065"/>
        </w:numPr>
      </w:pPr>
      <w:r>
        <w:t xml:space="preserve">Long-term memory</w:t>
      </w:r>
    </w:p>
    <w:p>
      <w:pPr>
        <w:pStyle w:val="Compact"/>
        <w:numPr>
          <w:ilvl w:val="0"/>
          <w:numId w:val="1065"/>
        </w:numPr>
      </w:pPr>
      <w:r>
        <w:t xml:space="preserve">Knowledge documents</w:t>
      </w:r>
    </w:p>
    <w:p>
      <w:pPr>
        <w:pStyle w:val="Compact"/>
        <w:numPr>
          <w:ilvl w:val="0"/>
          <w:numId w:val="1065"/>
        </w:numPr>
      </w:pPr>
      <w:r>
        <w:t xml:space="preserve">Artifacts</w:t>
      </w:r>
    </w:p>
    <w:p>
      <w:pPr>
        <w:pStyle w:val="FirstParagraph"/>
      </w:pPr>
      <w:r>
        <w:t xml:space="preserve">Do not treat them all as vector records.</w:t>
      </w:r>
    </w:p>
    <w:bookmarkEnd w:id="153"/>
    <w:bookmarkStart w:id="154" w:name="memory-record"/>
    <w:p>
      <w:pPr>
        <w:pStyle w:val="Heading3"/>
      </w:pPr>
      <w:r>
        <w:t xml:space="preserve">Memory record</w:t>
      </w:r>
    </w:p>
    <w:p>
      <w:pPr>
        <w:pStyle w:val="SourceCode"/>
      </w:pPr>
      <w:r>
        <w:rPr>
          <w:rStyle w:val="VerbatimChar"/>
        </w:rPr>
        <w:t xml:space="preserve">class MemoryRecord(BaseModel):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scope: str</w:t>
      </w:r>
      <w:r>
        <w:br/>
      </w:r>
      <w:r>
        <w:rPr>
          <w:rStyle w:val="VerbatimChar"/>
        </w:rPr>
        <w:t xml:space="preserve">    subject: str</w:t>
      </w:r>
      <w:r>
        <w:br/>
      </w:r>
      <w:r>
        <w:rPr>
          <w:rStyle w:val="VerbatimChar"/>
        </w:rPr>
        <w:t xml:space="preserve">    statement: str</w:t>
      </w:r>
      <w:r>
        <w:br/>
      </w:r>
      <w:r>
        <w:rPr>
          <w:rStyle w:val="VerbatimChar"/>
        </w:rPr>
        <w:t xml:space="preserve">    source_event_ids: list[int]</w:t>
      </w:r>
      <w:r>
        <w:br/>
      </w:r>
      <w:r>
        <w:rPr>
          <w:rStyle w:val="VerbatimChar"/>
        </w:rPr>
        <w:t xml:space="preserve">    confidence: float</w:t>
      </w:r>
      <w:r>
        <w:br/>
      </w:r>
      <w:r>
        <w:rPr>
          <w:rStyle w:val="VerbatimChar"/>
        </w:rPr>
        <w:t xml:space="preserve">    sensitivity: str</w:t>
      </w:r>
      <w:r>
        <w:br/>
      </w:r>
      <w:r>
        <w:rPr>
          <w:rStyle w:val="VerbatimChar"/>
        </w:rPr>
        <w:t xml:space="preserve">    valid_from: datetime</w:t>
      </w:r>
      <w:r>
        <w:br/>
      </w:r>
      <w:r>
        <w:rPr>
          <w:rStyle w:val="VerbatimChar"/>
        </w:rPr>
        <w:t xml:space="preserve">    expires_at: datetime | None</w:t>
      </w:r>
      <w:r>
        <w:br/>
      </w:r>
      <w:r>
        <w:rPr>
          <w:rStyle w:val="VerbatimChar"/>
        </w:rPr>
        <w:t xml:space="preserve">    status: str</w:t>
      </w:r>
    </w:p>
    <w:bookmarkEnd w:id="154"/>
    <w:bookmarkStart w:id="155" w:name="required-behavior"/>
    <w:p>
      <w:pPr>
        <w:pStyle w:val="Heading3"/>
      </w:pPr>
      <w:r>
        <w:t xml:space="preserve">Required behavior</w:t>
      </w:r>
    </w:p>
    <w:p>
      <w:pPr>
        <w:pStyle w:val="Compact"/>
        <w:numPr>
          <w:ilvl w:val="0"/>
          <w:numId w:val="1066"/>
        </w:numPr>
      </w:pPr>
      <w:r>
        <w:t xml:space="preserve">Explicit memory-write policy</w:t>
      </w:r>
    </w:p>
    <w:p>
      <w:pPr>
        <w:pStyle w:val="Compact"/>
        <w:numPr>
          <w:ilvl w:val="0"/>
          <w:numId w:val="1066"/>
        </w:numPr>
      </w:pPr>
      <w:r>
        <w:t xml:space="preserve">Provenance</w:t>
      </w:r>
    </w:p>
    <w:p>
      <w:pPr>
        <w:pStyle w:val="Compact"/>
        <w:numPr>
          <w:ilvl w:val="0"/>
          <w:numId w:val="1066"/>
        </w:numPr>
      </w:pPr>
      <w:r>
        <w:t xml:space="preserve">Deduplication</w:t>
      </w:r>
    </w:p>
    <w:p>
      <w:pPr>
        <w:pStyle w:val="Compact"/>
        <w:numPr>
          <w:ilvl w:val="0"/>
          <w:numId w:val="1066"/>
        </w:numPr>
      </w:pPr>
      <w:r>
        <w:t xml:space="preserve">Conflict handling</w:t>
      </w:r>
    </w:p>
    <w:p>
      <w:pPr>
        <w:pStyle w:val="Compact"/>
        <w:numPr>
          <w:ilvl w:val="0"/>
          <w:numId w:val="1066"/>
        </w:numPr>
      </w:pPr>
      <w:r>
        <w:t xml:space="preserve">User listing</w:t>
      </w:r>
    </w:p>
    <w:p>
      <w:pPr>
        <w:pStyle w:val="Compact"/>
        <w:numPr>
          <w:ilvl w:val="0"/>
          <w:numId w:val="1066"/>
        </w:numPr>
      </w:pPr>
      <w:r>
        <w:t xml:space="preserve">User editing</w:t>
      </w:r>
    </w:p>
    <w:p>
      <w:pPr>
        <w:pStyle w:val="Compact"/>
        <w:numPr>
          <w:ilvl w:val="0"/>
          <w:numId w:val="1066"/>
        </w:numPr>
      </w:pPr>
      <w:r>
        <w:t xml:space="preserve">User deletion</w:t>
      </w:r>
    </w:p>
    <w:p>
      <w:pPr>
        <w:pStyle w:val="Compact"/>
        <w:numPr>
          <w:ilvl w:val="0"/>
          <w:numId w:val="1066"/>
        </w:numPr>
      </w:pPr>
      <w:r>
        <w:t xml:space="preserve">Expiration</w:t>
      </w:r>
    </w:p>
    <w:p>
      <w:pPr>
        <w:pStyle w:val="Compact"/>
        <w:numPr>
          <w:ilvl w:val="0"/>
          <w:numId w:val="1066"/>
        </w:numPr>
      </w:pPr>
      <w:r>
        <w:t xml:space="preserve">Sensitivity classification</w:t>
      </w:r>
    </w:p>
    <w:p>
      <w:pPr>
        <w:pStyle w:val="Compact"/>
        <w:numPr>
          <w:ilvl w:val="0"/>
          <w:numId w:val="1066"/>
        </w:numPr>
      </w:pPr>
      <w:r>
        <w:t xml:space="preserve">Hybrid retrieval</w:t>
      </w:r>
    </w:p>
    <w:p>
      <w:pPr>
        <w:pStyle w:val="Compact"/>
        <w:numPr>
          <w:ilvl w:val="0"/>
          <w:numId w:val="1066"/>
        </w:numPr>
      </w:pPr>
      <w:r>
        <w:t xml:space="preserve">Memory retrieval traces</w:t>
      </w:r>
    </w:p>
    <w:p>
      <w:pPr>
        <w:pStyle w:val="FirstParagraph"/>
      </w:pPr>
      <w:r>
        <w:t xml:space="preserve">Start with PostgreSQL full-text search. Add</w:t>
      </w:r>
      <w:r>
        <w:t xml:space="preserve"> </w:t>
      </w:r>
      <w:r>
        <w:rPr>
          <w:rStyle w:val="VerbatimChar"/>
        </w:rPr>
        <w:t xml:space="preserve">pgvector</w:t>
      </w:r>
      <w:r>
        <w:t xml:space="preserve"> </w:t>
      </w:r>
      <w:r>
        <w:t xml:space="preserve">only when semantic retrieval evaluations show a material benefit.</w:t>
      </w:r>
    </w:p>
    <w:p>
      <w:pPr>
        <w:pStyle w:val="FirstParagraph"/>
      </w:pPr>
      <w:r>
        <w:t>Memory also gets a human surface and injection hardening (v2.2):</w:t>
      </w:r>
    </w:p>
    <w:p>
      <w:pPr>
        <w:pStyle w:val="Compact"/>
        <w:numPr>
          <w:ilvl w:val="0"/>
          <w:numId w:val="1003"/>
        </w:numPr>
      </w:pPr>
      <w:r>
        <w:t>A human-readable, user-editable surface over the structured store (view, edit, delete), with the database remaining the source of truth and retaining provenance, sensitivity, conflict handling, and tenant scope.</w:t>
      </w:r>
    </w:p>
    <w:p>
      <w:pPr>
        <w:pStyle w:val="Compact"/>
        <w:numPr>
          <w:ilvl w:val="0"/>
          <w:numId w:val="1003"/>
        </w:numPr>
      </w:pPr>
      <w:r>
        <w:t>Injection as a frozen snapshot once per session (the prompt-stability invariant, Section 10.1); mid-session writes persist but do not mutate the cached prefix.</w:t>
      </w:r>
    </w:p>
    <w:p>
      <w:pPr>
        <w:pStyle w:val="Compact"/>
        <w:numPr>
          <w:ilvl w:val="0"/>
          <w:numId w:val="1003"/>
        </w:numPr>
      </w:pPr>
      <w:r>
        <w:t>Prompt-injection scanning of memory at load, replacing poisoned entries with [BLOCKED] placeholders.</w:t>
      </w:r>
    </w:p>
    <w:p>
      <w:pPr>
        <w:pStyle w:val="Compact"/>
        <w:numPr>
          <w:ilvl w:val="0"/>
          <w:numId w:val="1003"/>
        </w:numPr>
      </w:pPr>
      <w:r>
        <w:t>External semantic memory as a provider behind the memory port (for example Honcho); the builtin store plus at most one external provider.</w:t>
      </w:r>
    </w:p>
    <w:p>
      <w:pPr>
        <w:pStyle w:val="Compact"/>
        <w:numPr>
          <w:ilvl w:val="0"/>
          <w:numId w:val="1003"/>
        </w:numPr>
      </w:pPr>
      <w:r>
        <w:t>An optional persona/identity surface layered over AgentSpec.instructions. Recorded as ADR-0014.</w:t>
      </w:r>
    </w:p>
    <w:p>
      <w:pPr>
        <w:pStyle w:val="BodyText"/>
      </w:pPr>
      <w:r>
        <w:t xml:space="preserve">Never automatically store:</w:t>
      </w:r>
    </w:p>
    <w:p>
      <w:pPr>
        <w:pStyle w:val="Compact"/>
        <w:numPr>
          <w:ilvl w:val="0"/>
          <w:numId w:val="1067"/>
        </w:numPr>
      </w:pPr>
      <w:r>
        <w:t xml:space="preserve">Credentials</w:t>
      </w:r>
    </w:p>
    <w:p>
      <w:pPr>
        <w:pStyle w:val="Compact"/>
        <w:numPr>
          <w:ilvl w:val="0"/>
          <w:numId w:val="1067"/>
        </w:numPr>
      </w:pPr>
      <w:r>
        <w:t xml:space="preserve">Authentication tokens</w:t>
      </w:r>
    </w:p>
    <w:p>
      <w:pPr>
        <w:pStyle w:val="Compact"/>
        <w:numPr>
          <w:ilvl w:val="0"/>
          <w:numId w:val="1067"/>
        </w:numPr>
      </w:pPr>
      <w:r>
        <w:t xml:space="preserve">Untrusted external instructions</w:t>
      </w:r>
    </w:p>
    <w:p>
      <w:pPr>
        <w:pStyle w:val="Compact"/>
        <w:numPr>
          <w:ilvl w:val="0"/>
          <w:numId w:val="1067"/>
        </w:numPr>
      </w:pPr>
      <w:r>
        <w:t xml:space="preserve">Raw tool output</w:t>
      </w:r>
    </w:p>
    <w:p>
      <w:pPr>
        <w:pStyle w:val="Compact"/>
        <w:numPr>
          <w:ilvl w:val="0"/>
          <w:numId w:val="1067"/>
        </w:numPr>
      </w:pPr>
      <w:r>
        <w:t xml:space="preserve">Private reasoning</w:t>
      </w:r>
    </w:p>
    <w:p>
      <w:pPr>
        <w:pStyle w:val="Compact"/>
        <w:numPr>
          <w:ilvl w:val="0"/>
          <w:numId w:val="1067"/>
        </w:numPr>
      </w:pPr>
      <w:r>
        <w:t xml:space="preserve">Transient task details</w:t>
      </w:r>
    </w:p>
    <w:p>
      <w:pPr>
        <w:pStyle w:val="Compact"/>
        <w:numPr>
          <w:ilvl w:val="0"/>
          <w:numId w:val="1067"/>
        </w:numPr>
      </w:pPr>
      <w:r>
        <w:t xml:space="preserve">Sensitive data without explicit policy</w:t>
      </w:r>
    </w:p>
    <w:bookmarkEnd w:id="155"/>
    <w:bookmarkStart w:id="156" w:name="acceptance-criteria-9"/>
    <w:p>
      <w:pPr>
        <w:pStyle w:val="Heading3"/>
      </w:pPr>
      <w:r>
        <w:t xml:space="preserve">Acceptance criteria</w:t>
      </w:r>
    </w:p>
    <w:p>
      <w:pPr>
        <w:pStyle w:val="Compact"/>
        <w:numPr>
          <w:ilvl w:val="0"/>
          <w:numId w:val="1068"/>
        </w:numPr>
      </w:pPr>
      <w:r>
        <w:t xml:space="preserve">A user can inspect and delete stored memories.</w:t>
      </w:r>
    </w:p>
    <w:p>
      <w:pPr>
        <w:pStyle w:val="Compact"/>
        <w:numPr>
          <w:ilvl w:val="0"/>
          <w:numId w:val="1068"/>
        </w:numPr>
      </w:pPr>
      <w:r>
        <w:t xml:space="preserve">Conflicting memories are represented rather than silently overwritten.</w:t>
      </w:r>
    </w:p>
    <w:p>
      <w:pPr>
        <w:pStyle w:val="Compact"/>
        <w:numPr>
          <w:ilvl w:val="0"/>
          <w:numId w:val="1068"/>
        </w:numPr>
      </w:pPr>
      <w:r>
        <w:t xml:space="preserve">Every memory links to source events.</w:t>
      </w:r>
    </w:p>
    <w:p>
      <w:pPr>
        <w:pStyle w:val="Compact"/>
        <w:numPr>
          <w:ilvl w:val="0"/>
          <w:numId w:val="1068"/>
        </w:numPr>
      </w:pPr>
      <w:r>
        <w:t xml:space="preserve">External content cannot directly write persistent memory.</w:t>
      </w:r>
    </w:p>
    <w:p>
      <w:pPr>
        <w:pStyle w:val="Compact"/>
        <w:numPr>
          <w:ilvl w:val="0"/>
          <w:numId w:val="1068"/>
        </w:numPr>
      </w:pPr>
      <w:r>
        <w:t xml:space="preserve">Retrieval respects tenant and scope.</w:t>
      </w:r>
    </w:p>
    <w:p>
      <w:pPr>
        <w:pStyle w:val="Compact"/>
        <w:numPr>
          <w:ilvl w:val="0"/>
          <w:numId w:val="1068"/>
        </w:numPr>
      </w:pPr>
      <w:r>
        <w:t xml:space="preserve">Memory improves defined evaluation cases without increasing policy failures.</w:t>
      </w:r>
    </w:p>
    <w:bookmarkEnd w:id="156"/>
    <w:bookmarkEnd w:id="157"/>
    <w:bookmarkStart w:id="162" w:name="milestone-10"/>
    <w:p>
      <w:pPr>
        <w:pStyle w:val="Heading2"/>
      </w:pPr>
      <w:r>
        <w:t xml:space="preserve">Milestone 10: Scheduling, model routing, and subagents</w:t>
      </w:r>
    </w:p>
    <w:p>
      <w:pPr>
        <w:pStyle w:val="FirstParagraph"/>
      </w:pPr>
      <w:r>
        <w:t xml:space="preserve">These are separate optional extensions.</w:t>
      </w:r>
    </w:p>
    <w:bookmarkStart w:id="158" w:name="scheduling"/>
    <w:p>
      <w:pPr>
        <w:pStyle w:val="Heading3"/>
      </w:pPr>
      <w:r>
        <w:t xml:space="preserve">Scheduling</w:t>
      </w:r>
    </w:p>
    <w:p>
      <w:pPr>
        <w:pStyle w:val="FirstParagraph"/>
      </w:pPr>
      <w:r>
        <w:t xml:space="preserve">Implement a scheduler only after durable on-demand runs are reliable.</w:t>
      </w:r>
    </w:p>
    <w:p>
      <w:pPr>
        <w:pStyle w:val="BodyText"/>
      </w:pPr>
      <w:r>
        <w:t xml:space="preserve">A scheduled run must still have:</w:t>
      </w:r>
    </w:p>
    <w:p>
      <w:pPr>
        <w:pStyle w:val="Compact"/>
        <w:numPr>
          <w:ilvl w:val="0"/>
          <w:numId w:val="1069"/>
        </w:numPr>
      </w:pPr>
      <w:r>
        <w:t xml:space="preserve">Principal</w:t>
      </w:r>
    </w:p>
    <w:p>
      <w:pPr>
        <w:pStyle w:val="Compact"/>
        <w:numPr>
          <w:ilvl w:val="0"/>
          <w:numId w:val="1069"/>
        </w:numPr>
      </w:pPr>
      <w:r>
        <w:t xml:space="preserve">Agent version</w:t>
      </w:r>
    </w:p>
    <w:p>
      <w:pPr>
        <w:pStyle w:val="Compact"/>
        <w:numPr>
          <w:ilvl w:val="0"/>
          <w:numId w:val="1069"/>
        </w:numPr>
      </w:pPr>
      <w:r>
        <w:t xml:space="preserve">Policy profile</w:t>
      </w:r>
    </w:p>
    <w:p>
      <w:pPr>
        <w:pStyle w:val="Compact"/>
        <w:numPr>
          <w:ilvl w:val="0"/>
          <w:numId w:val="1069"/>
        </w:numPr>
      </w:pPr>
      <w:r>
        <w:t xml:space="preserve">Tool scopes</w:t>
      </w:r>
    </w:p>
    <w:p>
      <w:pPr>
        <w:pStyle w:val="Compact"/>
        <w:numPr>
          <w:ilvl w:val="0"/>
          <w:numId w:val="1069"/>
        </w:numPr>
      </w:pPr>
      <w:r>
        <w:t xml:space="preserve">Budget</w:t>
      </w:r>
    </w:p>
    <w:p>
      <w:pPr>
        <w:pStyle w:val="Compact"/>
        <w:numPr>
          <w:ilvl w:val="0"/>
          <w:numId w:val="1069"/>
        </w:numPr>
      </w:pPr>
      <w:r>
        <w:t xml:space="preserve">Deadline</w:t>
      </w:r>
    </w:p>
    <w:p>
      <w:pPr>
        <w:pStyle w:val="Compact"/>
        <w:numPr>
          <w:ilvl w:val="0"/>
          <w:numId w:val="1069"/>
        </w:numPr>
      </w:pPr>
      <w:r>
        <w:t xml:space="preserve">Audit record</w:t>
      </w:r>
    </w:p>
    <w:bookmarkEnd w:id="158"/>
    <w:bookmarkStart w:id="159" w:name="second-model-provider"/>
    <w:p>
      <w:pPr>
        <w:pStyle w:val="Heading3"/>
      </w:pPr>
      <w:r>
        <w:t xml:space="preserve">Second model provider</w:t>
      </w:r>
    </w:p>
    <w:p>
      <w:pPr>
        <w:pStyle w:val="FirstParagraph"/>
      </w:pPr>
      <w:r>
        <w:t xml:space="preserve">Add a second provider adapter and run the same contract suite against it.</w:t>
      </w:r>
    </w:p>
    <w:p>
      <w:pPr>
        <w:pStyle w:val="BodyText"/>
      </w:pPr>
      <w:r>
        <w:t xml:space="preserve">Provider routing may then consider:</w:t>
      </w:r>
    </w:p>
    <w:p>
      <w:pPr>
        <w:pStyle w:val="Compact"/>
        <w:numPr>
          <w:ilvl w:val="0"/>
          <w:numId w:val="1070"/>
        </w:numPr>
      </w:pPr>
      <w:r>
        <w:t xml:space="preserve">Required capabilities</w:t>
      </w:r>
    </w:p>
    <w:p>
      <w:pPr>
        <w:pStyle w:val="Compact"/>
        <w:numPr>
          <w:ilvl w:val="0"/>
          <w:numId w:val="1070"/>
        </w:numPr>
      </w:pPr>
      <w:r>
        <w:t xml:space="preserve">Latency policy</w:t>
      </w:r>
    </w:p>
    <w:p>
      <w:pPr>
        <w:pStyle w:val="Compact"/>
        <w:numPr>
          <w:ilvl w:val="0"/>
          <w:numId w:val="1070"/>
        </w:numPr>
      </w:pPr>
      <w:r>
        <w:t xml:space="preserve">Cost policy</w:t>
      </w:r>
    </w:p>
    <w:p>
      <w:pPr>
        <w:pStyle w:val="Compact"/>
        <w:numPr>
          <w:ilvl w:val="0"/>
          <w:numId w:val="1070"/>
        </w:numPr>
      </w:pPr>
      <w:r>
        <w:t xml:space="preserve">Data residency</w:t>
      </w:r>
    </w:p>
    <w:p>
      <w:pPr>
        <w:pStyle w:val="Compact"/>
        <w:numPr>
          <w:ilvl w:val="0"/>
          <w:numId w:val="1070"/>
        </w:numPr>
      </w:pPr>
      <w:r>
        <w:t xml:space="preserve">Availability</w:t>
      </w:r>
    </w:p>
    <w:p>
      <w:pPr>
        <w:pStyle w:val="Compact"/>
        <w:numPr>
          <w:ilvl w:val="0"/>
          <w:numId w:val="1070"/>
        </w:numPr>
      </w:pPr>
      <w:r>
        <w:t xml:space="preserve">Evaluation performance</w:t>
      </w:r>
    </w:p>
    <w:bookmarkEnd w:id="159"/>
    <w:bookmarkStart w:id="160" w:name="subagents"/>
    <w:p>
      <w:pPr>
        <w:pStyle w:val="Heading3"/>
      </w:pPr>
      <w:r>
        <w:t xml:space="preserve">Subagents</w:t>
      </w:r>
    </w:p>
    <w:p>
      <w:pPr>
        <w:pStyle w:val="FirstParagraph"/>
      </w:pPr>
      <w:r>
        <w:t xml:space="preserve">Represent subagents as a special tool:</w:t>
      </w:r>
    </w:p>
    <w:p>
      <w:pPr>
        <w:pStyle w:val="SourceCode"/>
      </w:pPr>
      <w:r>
        <w:rPr>
          <w:rStyle w:val="VerbatimChar"/>
        </w:rPr>
        <w:t xml:space="preserve">delegate.run</w:t>
      </w:r>
    </w:p>
    <w:p>
      <w:pPr>
        <w:pStyle w:val="FirstParagraph"/>
      </w:pPr>
      <w:r>
        <w:t xml:space="preserve">A child run must have:</w:t>
      </w:r>
    </w:p>
    <w:p>
      <w:pPr>
        <w:pStyle w:val="Compact"/>
        <w:numPr>
          <w:ilvl w:val="0"/>
          <w:numId w:val="1071"/>
        </w:numPr>
      </w:pPr>
      <w:r>
        <w:rPr>
          <w:rStyle w:val="VerbatimChar"/>
        </w:rPr>
        <w:t xml:space="preserve">parent_run_id</w:t>
      </w:r>
    </w:p>
    <w:p>
      <w:pPr>
        <w:pStyle w:val="Compact"/>
        <w:numPr>
          <w:ilvl w:val="0"/>
          <w:numId w:val="1071"/>
        </w:numPr>
      </w:pPr>
      <w:r>
        <w:t xml:space="preserve">Explicit objective</w:t>
      </w:r>
    </w:p>
    <w:p>
      <w:pPr>
        <w:pStyle w:val="Compact"/>
        <w:numPr>
          <w:ilvl w:val="0"/>
          <w:numId w:val="1071"/>
        </w:numPr>
      </w:pPr>
      <w:r>
        <w:t xml:space="preserve">Restricted context</w:t>
      </w:r>
    </w:p>
    <w:p>
      <w:pPr>
        <w:pStyle w:val="Compact"/>
        <w:numPr>
          <w:ilvl w:val="0"/>
          <w:numId w:val="1071"/>
        </w:numPr>
      </w:pPr>
      <w:r>
        <w:t xml:space="preserve">Restricted tool set</w:t>
      </w:r>
    </w:p>
    <w:p>
      <w:pPr>
        <w:pStyle w:val="Compact"/>
        <w:numPr>
          <w:ilvl w:val="0"/>
          <w:numId w:val="1071"/>
        </w:numPr>
      </w:pPr>
      <w:r>
        <w:t xml:space="preserve">Child budget</w:t>
      </w:r>
    </w:p>
    <w:p>
      <w:pPr>
        <w:pStyle w:val="Compact"/>
        <w:numPr>
          <w:ilvl w:val="0"/>
          <w:numId w:val="1071"/>
        </w:numPr>
      </w:pPr>
      <w:r>
        <w:t xml:space="preserve">Child deadline</w:t>
      </w:r>
    </w:p>
    <w:p>
      <w:pPr>
        <w:pStyle w:val="Compact"/>
        <w:numPr>
          <w:ilvl w:val="0"/>
          <w:numId w:val="1071"/>
        </w:numPr>
      </w:pPr>
      <w:r>
        <w:t xml:space="preserve">Separate trace</w:t>
      </w:r>
    </w:p>
    <w:p>
      <w:pPr>
        <w:pStyle w:val="Compact"/>
        <w:numPr>
          <w:ilvl w:val="0"/>
          <w:numId w:val="1071"/>
        </w:numPr>
      </w:pPr>
      <w:r>
        <w:t xml:space="preserve">Concise result returned to the parent</w:t>
      </w:r>
    </w:p>
    <w:p>
      <w:pPr>
        <w:pStyle w:val="Compact"/>
        <w:numPr>
          <w:ilvl w:val="0"/>
          <w:numId w:val="1071"/>
        </w:numPr>
      </w:pPr>
      <w:r>
        <w:t xml:space="preserve">Artifact references rather than a full transcript</w:t>
      </w:r>
    </w:p>
    <w:p>
      <w:pPr>
        <w:pStyle w:val="FirstParagraph"/>
      </w:pPr>
      <w:r>
        <w:t xml:space="preserve">Do not implement handoffs initially. The parent agent should retain responsibility for the user interaction and final response.</w:t>
      </w:r>
    </w:p>
    <w:bookmarkEnd w:id="160"/>
    <w:bookmarkStart w:id="161" w:name="gate-for-multi-agent-work"/>
    <w:p>
      <w:pPr>
        <w:pStyle w:val="Heading3"/>
      </w:pPr>
      <w:r>
        <w:t xml:space="preserve">Gate for multi-agent work</w:t>
      </w:r>
    </w:p>
    <w:p>
      <w:pPr>
        <w:pStyle w:val="FirstParagraph"/>
      </w:pPr>
      <w:r>
        <w:t xml:space="preserve">Add subagents only when evaluation evidence shows that a single agent fails because of:</w:t>
      </w:r>
    </w:p>
    <w:p>
      <w:pPr>
        <w:pStyle w:val="Compact"/>
        <w:numPr>
          <w:ilvl w:val="0"/>
          <w:numId w:val="1072"/>
        </w:numPr>
      </w:pPr>
      <w:r>
        <w:t xml:space="preserve">Independent parallel work</w:t>
      </w:r>
    </w:p>
    <w:p>
      <w:pPr>
        <w:pStyle w:val="Compact"/>
        <w:numPr>
          <w:ilvl w:val="0"/>
          <w:numId w:val="1072"/>
        </w:numPr>
      </w:pPr>
      <w:r>
        <w:t xml:space="preserve">Context isolation</w:t>
      </w:r>
    </w:p>
    <w:p>
      <w:pPr>
        <w:pStyle w:val="Compact"/>
        <w:numPr>
          <w:ilvl w:val="0"/>
          <w:numId w:val="1072"/>
        </w:numPr>
      </w:pPr>
      <w:r>
        <w:t xml:space="preserve">Specialized permissions</w:t>
      </w:r>
    </w:p>
    <w:p>
      <w:pPr>
        <w:pStyle w:val="Compact"/>
        <w:numPr>
          <w:ilvl w:val="0"/>
          <w:numId w:val="1072"/>
        </w:numPr>
      </w:pPr>
      <w:r>
        <w:t xml:space="preserve">Specialized tools</w:t>
      </w:r>
    </w:p>
    <w:p>
      <w:pPr>
        <w:pStyle w:val="Compact"/>
        <w:numPr>
          <w:ilvl w:val="0"/>
          <w:numId w:val="1072"/>
        </w:numPr>
      </w:pPr>
      <w:r>
        <w:t xml:space="preserve">Independent verification</w:t>
      </w:r>
    </w:p>
    <w:p>
      <w:pPr>
        <w:pStyle w:val="FirstParagraph"/>
      </w:pPr>
      <w:r>
        <w:t xml:space="preserve">Do not add role-named agents merely for planning, writing, or criticism without evidence of improvement.</w:t>
      </w:r>
    </w:p>
    <w:bookmarkEnd w:id="161"/>
    <w:bookmarkEnd w:id="162"/>
    <w:bookmarkEnd w:id="163"/>
    <w:bookmarkStart w:id="164" w:name="security-baseline"/>
    <w:p>
      <w:pPr>
        <w:pStyle w:val="Heading1"/>
      </w:pPr>
      <w:r>
        <w:t xml:space="preserve">22. Security baseline</w:t>
      </w:r>
    </w:p>
    <w:p>
      <w:pPr>
        <w:pStyle w:val="FirstParagraph"/>
      </w:pPr>
      <w:r>
        <w:t xml:space="preserve">Create</w:t>
      </w:r>
      <w:r>
        <w:t xml:space="preserve"> </w:t>
      </w:r>
      <w:r>
        <w:rPr>
          <w:rStyle w:val="VerbatimChar"/>
        </w:rPr>
        <w:t xml:space="preserve">docs/security.md</w:t>
      </w:r>
      <w:r>
        <w:t xml:space="preserve"> </w:t>
      </w:r>
      <w:r>
        <w:t xml:space="preserve">documenting these trust boundaries:</w:t>
      </w:r>
    </w:p>
    <w:p>
      <w:pPr>
        <w:pStyle w:val="SourceCode"/>
      </w:pPr>
      <w:r>
        <w:rPr>
          <w:rStyle w:val="VerbatimChar"/>
        </w:rPr>
        <w:t xml:space="preserve">Trusted:</w:t>
      </w:r>
      <w:r>
        <w:br/>
      </w:r>
      <w:r>
        <w:rPr>
          <w:rStyle w:val="VerbatimChar"/>
        </w:rPr>
        <w:t xml:space="preserve">- Application code</w:t>
      </w:r>
      <w:r>
        <w:br/>
      </w:r>
      <w:r>
        <w:rPr>
          <w:rStyle w:val="VerbatimChar"/>
        </w:rPr>
        <w:t xml:space="preserve">- Versioned agent configuration</w:t>
      </w:r>
      <w:r>
        <w:br/>
      </w:r>
      <w:r>
        <w:rPr>
          <w:rStyle w:val="VerbatimChar"/>
        </w:rPr>
        <w:t xml:space="preserve">- Versioned skills</w:t>
      </w:r>
      <w:r>
        <w:br/>
      </w:r>
      <w:r>
        <w:rPr>
          <w:rStyle w:val="VerbatimChar"/>
        </w:rPr>
        <w:t xml:space="preserve">- Policy rules</w:t>
      </w:r>
      <w:r>
        <w:br/>
      </w:r>
      <w:r>
        <w:br/>
      </w:r>
      <w:r>
        <w:rPr>
          <w:rStyle w:val="VerbatimChar"/>
        </w:rPr>
        <w:t xml:space="preserve">Partially trusted:</w:t>
      </w:r>
      <w:r>
        <w:br/>
      </w:r>
      <w:r>
        <w:rPr>
          <w:rStyle w:val="VerbatimChar"/>
        </w:rPr>
        <w:t xml:space="preserve">- Authenticated user input</w:t>
      </w:r>
      <w:r>
        <w:br/>
      </w:r>
      <w:r>
        <w:rPr>
          <w:rStyle w:val="VerbatimChar"/>
        </w:rPr>
        <w:t xml:space="preserve">- Approved internal tools</w:t>
      </w:r>
      <w:r>
        <w:br/>
      </w:r>
      <w:r>
        <w:br/>
      </w:r>
      <w:r>
        <w:rPr>
          <w:rStyle w:val="VerbatimChar"/>
        </w:rPr>
        <w:t xml:space="preserve">Untrusted:</w:t>
      </w:r>
      <w:r>
        <w:br/>
      </w:r>
      <w:r>
        <w:rPr>
          <w:rStyle w:val="VerbatimChar"/>
        </w:rPr>
        <w:t xml:space="preserve">- Websites</w:t>
      </w:r>
      <w:r>
        <w:br/>
      </w:r>
      <w:r>
        <w:rPr>
          <w:rStyle w:val="VerbatimChar"/>
        </w:rPr>
        <w:t xml:space="preserve">- Documents</w:t>
      </w:r>
      <w:r>
        <w:br/>
      </w:r>
      <w:r>
        <w:rPr>
          <w:rStyle w:val="VerbatimChar"/>
        </w:rPr>
        <w:t xml:space="preserve">- Email</w:t>
      </w:r>
      <w:r>
        <w:br/>
      </w:r>
      <w:r>
        <w:rPr>
          <w:rStyle w:val="VerbatimChar"/>
        </w:rPr>
        <w:t xml:space="preserve">- MCP servers</w:t>
      </w:r>
      <w:r>
        <w:br/>
      </w:r>
      <w:r>
        <w:rPr>
          <w:rStyle w:val="VerbatimChar"/>
        </w:rPr>
        <w:t xml:space="preserve">- Tool output</w:t>
      </w:r>
      <w:r>
        <w:br/>
      </w:r>
      <w:r>
        <w:rPr>
          <w:rStyle w:val="VerbatimChar"/>
        </w:rPr>
        <w:t xml:space="preserve">- Generated code</w:t>
      </w:r>
      <w:r>
        <w:br/>
      </w:r>
      <w:r>
        <w:rPr>
          <w:rStyle w:val="VerbatimChar"/>
        </w:rPr>
        <w:t xml:space="preserve">- Uploaded files</w:t>
      </w:r>
    </w:p>
    <w:p>
      <w:pPr>
        <w:pStyle w:val="FirstParagraph"/>
      </w:pPr>
      <w:r>
        <w:t xml:space="preserve">Required controls:</w:t>
      </w:r>
    </w:p>
    <w:p>
      <w:pPr>
        <w:pStyle w:val="Compact"/>
        <w:numPr>
          <w:ilvl w:val="0"/>
          <w:numId w:val="1073"/>
        </w:numPr>
      </w:pPr>
      <w:r>
        <w:t xml:space="preserve">Tenant isolation</w:t>
      </w:r>
    </w:p>
    <w:p>
      <w:pPr>
        <w:pStyle w:val="Compact"/>
        <w:numPr>
          <w:ilvl w:val="0"/>
          <w:numId w:val="1073"/>
        </w:numPr>
      </w:pPr>
      <w:r>
        <w:t xml:space="preserve">Principal authorization</w:t>
      </w:r>
    </w:p>
    <w:p>
      <w:pPr>
        <w:pStyle w:val="Compact"/>
        <w:numPr>
          <w:ilvl w:val="0"/>
          <w:numId w:val="1073"/>
        </w:numPr>
      </w:pPr>
      <w:r>
        <w:t xml:space="preserve">Least-privilege tool scopes</w:t>
      </w:r>
    </w:p>
    <w:p>
      <w:pPr>
        <w:pStyle w:val="Compact"/>
        <w:numPr>
          <w:ilvl w:val="0"/>
          <w:numId w:val="1073"/>
        </w:numPr>
      </w:pPr>
      <w:r>
        <w:t xml:space="preserve">Schema validation</w:t>
      </w:r>
    </w:p>
    <w:p>
      <w:pPr>
        <w:pStyle w:val="Compact"/>
        <w:numPr>
          <w:ilvl w:val="0"/>
          <w:numId w:val="1073"/>
        </w:numPr>
      </w:pPr>
      <w:r>
        <w:t xml:space="preserve">Output validation</w:t>
      </w:r>
    </w:p>
    <w:p>
      <w:pPr>
        <w:pStyle w:val="Compact"/>
        <w:numPr>
          <w:ilvl w:val="0"/>
          <w:numId w:val="1073"/>
        </w:numPr>
      </w:pPr>
      <w:r>
        <w:t xml:space="preserve">Approval for consequential actions</w:t>
      </w:r>
    </w:p>
    <w:p>
      <w:pPr>
        <w:pStyle w:val="Compact"/>
        <w:numPr>
          <w:ilvl w:val="0"/>
          <w:numId w:val="1073"/>
        </w:numPr>
      </w:pPr>
      <w:r>
        <w:t xml:space="preserve">Secret redaction</w:t>
      </w:r>
    </w:p>
    <w:p>
      <w:pPr>
        <w:pStyle w:val="Compact"/>
        <w:numPr>
          <w:ilvl w:val="0"/>
          <w:numId w:val="1073"/>
        </w:numPr>
      </w:pPr>
      <w:r>
        <w:t xml:space="preserve">No raw credential access by the model</w:t>
      </w:r>
    </w:p>
    <w:p>
      <w:pPr>
        <w:pStyle w:val="Compact"/>
        <w:numPr>
          <w:ilvl w:val="0"/>
          <w:numId w:val="1073"/>
        </w:numPr>
      </w:pPr>
      <w:r>
        <w:t xml:space="preserve">Sandboxed code execution</w:t>
      </w:r>
    </w:p>
    <w:p>
      <w:pPr>
        <w:pStyle w:val="Compact"/>
        <w:numPr>
          <w:ilvl w:val="0"/>
          <w:numId w:val="1073"/>
        </w:numPr>
      </w:pPr>
      <w:r>
        <w:t xml:space="preserve">Network deny by default</w:t>
      </w:r>
    </w:p>
    <w:p>
      <w:pPr>
        <w:pStyle w:val="Compact"/>
        <w:numPr>
          <w:ilvl w:val="0"/>
          <w:numId w:val="1073"/>
        </w:numPr>
      </w:pPr>
      <w:r>
        <w:t xml:space="preserve">Tool timeouts</w:t>
      </w:r>
    </w:p>
    <w:p>
      <w:pPr>
        <w:pStyle w:val="Compact"/>
        <w:numPr>
          <w:ilvl w:val="0"/>
          <w:numId w:val="1073"/>
        </w:numPr>
      </w:pPr>
      <w:r>
        <w:t xml:space="preserve">Tool output limits</w:t>
      </w:r>
    </w:p>
    <w:p>
      <w:pPr>
        <w:pStyle w:val="Compact"/>
        <w:numPr>
          <w:ilvl w:val="0"/>
          <w:numId w:val="1073"/>
        </w:numPr>
      </w:pPr>
      <w:r>
        <w:t xml:space="preserve">Run budgets</w:t>
      </w:r>
    </w:p>
    <w:p>
      <w:pPr>
        <w:pStyle w:val="Compact"/>
        <w:numPr>
          <w:ilvl w:val="0"/>
          <w:numId w:val="1073"/>
        </w:numPr>
      </w:pPr>
      <w:r>
        <w:t xml:space="preserve">Cancellation</w:t>
      </w:r>
    </w:p>
    <w:p>
      <w:pPr>
        <w:pStyle w:val="Compact"/>
        <w:numPr>
          <w:ilvl w:val="0"/>
          <w:numId w:val="1073"/>
        </w:numPr>
      </w:pPr>
      <w:r>
        <w:t xml:space="preserve">Audit events</w:t>
      </w:r>
    </w:p>
    <w:p>
      <w:pPr>
        <w:pStyle w:val="Compact"/>
        <w:numPr>
          <w:ilvl w:val="0"/>
          <w:numId w:val="1073"/>
        </w:numPr>
      </w:pPr>
      <w:r>
        <w:t xml:space="preserve">Artifact authorization</w:t>
      </w:r>
    </w:p>
    <w:p>
      <w:pPr>
        <w:pStyle w:val="Compact"/>
        <w:numPr>
          <w:ilvl w:val="0"/>
          <w:numId w:val="1073"/>
        </w:numPr>
      </w:pPr>
      <w:r>
        <w:t xml:space="preserve">Memory write restrictions</w:t>
      </w:r>
    </w:p>
    <w:p>
      <w:pPr>
        <w:pStyle w:val="Compact"/>
        <w:numPr>
          <w:ilvl w:val="0"/>
          <w:numId w:val="1073"/>
        </w:numPr>
      </w:pPr>
      <w:r>
        <w:t xml:space="preserve">Idempotency protection</w:t>
      </w:r>
    </w:p>
    <w:p>
      <w:pPr>
        <w:pStyle w:val="Compact"/>
        <w:numPr>
          <w:ilvl w:val="0"/>
          <w:numId w:val="1003"/>
        </w:numPr>
      </w:pPr>
      <w:r>
        <w:t>Per-tenant concurrency and rate limits (fair scheduling and cost control across tenants)</w:t>
      </w:r>
    </w:p>
    <w:p>
      <w:pPr>
        <w:pStyle w:val="Compact"/>
        <w:numPr>
          <w:ilvl w:val="0"/>
          <w:numId w:val="1073"/>
        </w:numPr>
      </w:pPr>
      <w:r>
        <w:t xml:space="preserve">Prompt-injection tests</w:t>
      </w:r>
    </w:p>
    <w:p>
      <w:pPr>
        <w:pStyle w:val="FirstParagraph"/>
      </w:pPr>
      <w:r>
        <w:t xml:space="preserve">The system prompt must not contain secrets.</w:t>
      </w:r>
    </w:p>
    <w:p>
      <w:pPr>
        <w:pStyle w:val="BodyText"/>
      </w:pPr>
      <w:r>
        <w:t xml:space="preserve">Tools requiring credentials should obtain them from a credential broker or server-side configuration during execution. The model should receive only a credential reference or capability, never the raw credential.</w:t>
      </w:r>
    </w:p>
    <w:bookmarkEnd w:id="164"/>
    <w:bookmarkStart w:id="165" w:name="coding-standards"/>
    <w:p>
      <w:pPr>
        <w:pStyle w:val="Heading1"/>
      </w:pPr>
      <w:r>
        <w:t xml:space="preserve">23. Coding standards</w:t>
      </w:r>
    </w:p>
    <w:p>
      <w:pPr>
        <w:pStyle w:val="FirstParagraph"/>
      </w:pPr>
      <w:r>
        <w:t xml:space="preserve">The coding agent must follow these rules:</w:t>
      </w:r>
    </w:p>
    <w:p>
      <w:pPr>
        <w:pStyle w:val="Compact"/>
        <w:numPr>
          <w:ilvl w:val="0"/>
          <w:numId w:val="1074"/>
        </w:numPr>
      </w:pPr>
      <w:r>
        <w:t xml:space="preserve">Use complete typing for public interfaces.</w:t>
      </w:r>
    </w:p>
    <w:p>
      <w:pPr>
        <w:pStyle w:val="Compact"/>
        <w:numPr>
          <w:ilvl w:val="0"/>
          <w:numId w:val="1074"/>
        </w:numPr>
      </w:pPr>
      <w:r>
        <w:t xml:space="preserve">Prefer immutable domain values where practical.</w:t>
      </w:r>
    </w:p>
    <w:p>
      <w:pPr>
        <w:pStyle w:val="Compact"/>
        <w:numPr>
          <w:ilvl w:val="0"/>
          <w:numId w:val="1074"/>
        </w:numPr>
      </w:pPr>
      <w:r>
        <w:t xml:space="preserve">Use timezone-aware UTC datetimes internally.</w:t>
      </w:r>
    </w:p>
    <w:p>
      <w:pPr>
        <w:pStyle w:val="Compact"/>
        <w:numPr>
          <w:ilvl w:val="0"/>
          <w:numId w:val="1074"/>
        </w:numPr>
      </w:pPr>
      <w:r>
        <w:t xml:space="preserve">Use UUIDs for externally exposed IDs.</w:t>
      </w:r>
    </w:p>
    <w:p>
      <w:pPr>
        <w:pStyle w:val="Compact"/>
        <w:numPr>
          <w:ilvl w:val="0"/>
          <w:numId w:val="1074"/>
        </w:numPr>
      </w:pPr>
      <w:r>
        <w:t xml:space="preserve">Use enums for statuses and decision types.</w:t>
      </w:r>
    </w:p>
    <w:p>
      <w:pPr>
        <w:pStyle w:val="Compact"/>
        <w:numPr>
          <w:ilvl w:val="0"/>
          <w:numId w:val="1074"/>
        </w:numPr>
      </w:pPr>
      <w:r>
        <w:t xml:space="preserve">Validate external input at the boundary.</w:t>
      </w:r>
    </w:p>
    <w:p>
      <w:pPr>
        <w:pStyle w:val="Compact"/>
        <w:numPr>
          <w:ilvl w:val="0"/>
          <w:numId w:val="1074"/>
        </w:numPr>
      </w:pPr>
      <w:r>
        <w:t xml:space="preserve">Use structured error values.</w:t>
      </w:r>
    </w:p>
    <w:p>
      <w:pPr>
        <w:pStyle w:val="Compact"/>
        <w:numPr>
          <w:ilvl w:val="0"/>
          <w:numId w:val="1074"/>
        </w:numPr>
      </w:pPr>
      <w:r>
        <w:t xml:space="preserve">Do not catch</w:t>
      </w:r>
      <w:r>
        <w:t xml:space="preserve"> </w:t>
      </w:r>
      <w:r>
        <w:rPr>
          <w:rStyle w:val="VerbatimChar"/>
        </w:rPr>
        <w:t xml:space="preserve">Exception</w:t>
      </w:r>
      <w:r>
        <w:t xml:space="preserve"> </w:t>
      </w:r>
      <w:r>
        <w:t xml:space="preserve">without re-raising or converting it explicitly.</w:t>
      </w:r>
    </w:p>
    <w:p>
      <w:pPr>
        <w:pStyle w:val="Compact"/>
        <w:numPr>
          <w:ilvl w:val="0"/>
          <w:numId w:val="1074"/>
        </w:numPr>
      </w:pPr>
      <w:r>
        <w:t xml:space="preserve">Do not log full prompts or secrets.</w:t>
      </w:r>
    </w:p>
    <w:p>
      <w:pPr>
        <w:pStyle w:val="Compact"/>
        <w:numPr>
          <w:ilvl w:val="0"/>
          <w:numId w:val="1074"/>
        </w:numPr>
      </w:pPr>
      <w:r>
        <w:t xml:space="preserve">Do not create hidden global state.</w:t>
      </w:r>
    </w:p>
    <w:p>
      <w:pPr>
        <w:pStyle w:val="Compact"/>
        <w:numPr>
          <w:ilvl w:val="0"/>
          <w:numId w:val="1074"/>
        </w:numPr>
      </w:pPr>
      <w:r>
        <w:t xml:space="preserve">Do not use unrestricted</w:t>
      </w:r>
      <w:r>
        <w:t xml:space="preserve"> </w:t>
      </w:r>
      <w:r>
        <w:rPr>
          <w:rStyle w:val="VerbatimChar"/>
        </w:rPr>
        <w:t xml:space="preserve">eval</w:t>
      </w:r>
      <w:r>
        <w:t xml:space="preserve">,</w:t>
      </w:r>
      <w:r>
        <w:t xml:space="preserve"> </w:t>
      </w:r>
      <w:r>
        <w:rPr>
          <w:rStyle w:val="VerbatimChar"/>
        </w:rPr>
        <w:t xml:space="preserve">exec</w:t>
      </w:r>
      <w:r>
        <w:t xml:space="preserve">, or shell strings.</w:t>
      </w:r>
    </w:p>
    <w:p>
      <w:pPr>
        <w:pStyle w:val="Compact"/>
        <w:numPr>
          <w:ilvl w:val="0"/>
          <w:numId w:val="1074"/>
        </w:numPr>
      </w:pPr>
      <w:r>
        <w:t xml:space="preserve">Do not hold database transactions across external I/O.</w:t>
      </w:r>
    </w:p>
    <w:p>
      <w:pPr>
        <w:pStyle w:val="Compact"/>
        <w:numPr>
          <w:ilvl w:val="0"/>
          <w:numId w:val="1074"/>
        </w:numPr>
      </w:pPr>
      <w:r>
        <w:t xml:space="preserve">Do not couple tests to live model providers.</w:t>
      </w:r>
    </w:p>
    <w:p>
      <w:pPr>
        <w:pStyle w:val="Compact"/>
        <w:numPr>
          <w:ilvl w:val="0"/>
          <w:numId w:val="1074"/>
        </w:numPr>
      </w:pPr>
      <w:r>
        <w:t xml:space="preserve">Do not mock internal pure functions unnecessarily.</w:t>
      </w:r>
    </w:p>
    <w:p>
      <w:pPr>
        <w:pStyle w:val="Compact"/>
        <w:numPr>
          <w:ilvl w:val="0"/>
          <w:numId w:val="1074"/>
        </w:numPr>
      </w:pPr>
      <w:r>
        <w:t xml:space="preserve">Prefer contract tests for adapter implementations.</w:t>
      </w:r>
    </w:p>
    <w:p>
      <w:pPr>
        <w:pStyle w:val="Compact"/>
        <w:numPr>
          <w:ilvl w:val="0"/>
          <w:numId w:val="1074"/>
        </w:numPr>
      </w:pPr>
      <w:r>
        <w:t xml:space="preserve">Add a migration for every schema change.</w:t>
      </w:r>
    </w:p>
    <w:p>
      <w:pPr>
        <w:pStyle w:val="Compact"/>
        <w:numPr>
          <w:ilvl w:val="0"/>
          <w:numId w:val="1074"/>
        </w:numPr>
      </w:pPr>
      <w:r>
        <w:t xml:space="preserve">Add an ADR for architectural changes.</w:t>
      </w:r>
    </w:p>
    <w:p>
      <w:pPr>
        <w:pStyle w:val="Compact"/>
        <w:numPr>
          <w:ilvl w:val="0"/>
          <w:numId w:val="1074"/>
        </w:numPr>
      </w:pPr>
      <w:r>
        <w:t xml:space="preserve">Keep functions small enough that state transitions are obvious.</w:t>
      </w:r>
    </w:p>
    <w:p>
      <w:pPr>
        <w:pStyle w:val="Compact"/>
        <w:numPr>
          <w:ilvl w:val="0"/>
          <w:numId w:val="1074"/>
        </w:numPr>
      </w:pPr>
      <w:r>
        <w:t xml:space="preserve">Ensure cancellation propagates through async operations.</w:t>
      </w:r>
    </w:p>
    <w:p>
      <w:pPr>
        <w:pStyle w:val="Compact"/>
        <w:numPr>
          <w:ilvl w:val="0"/>
          <w:numId w:val="1074"/>
        </w:numPr>
      </w:pPr>
      <w:r>
        <w:t xml:space="preserve">Document every public tool’s side effects and idempotency behavior.</w:t>
      </w:r>
    </w:p>
    <w:bookmarkEnd w:id="165"/>
    <w:bookmarkStart w:id="166" w:name="definition-of-done-for-every-milestone"/>
    <w:p>
      <w:pPr>
        <w:pStyle w:val="Heading1"/>
      </w:pPr>
      <w:r>
        <w:t xml:space="preserve">24. Definition of done for every milestone</w:t>
      </w:r>
    </w:p>
    <w:p>
      <w:pPr>
        <w:pStyle w:val="FirstParagraph"/>
      </w:pPr>
      <w:r>
        <w:t xml:space="preserve">A milestone is not complete until:</w:t>
      </w:r>
    </w:p>
    <w:p>
      <w:pPr>
        <w:pStyle w:val="Compact"/>
        <w:numPr>
          <w:ilvl w:val="0"/>
          <w:numId w:val="1075"/>
        </w:numPr>
      </w:pPr>
      <w:r>
        <w:t xml:space="preserve">All acceptance criteria pass.</w:t>
      </w:r>
    </w:p>
    <w:p>
      <w:pPr>
        <w:pStyle w:val="Compact"/>
        <w:numPr>
          <w:ilvl w:val="0"/>
          <w:numId w:val="1075"/>
        </w:numPr>
      </w:pPr>
      <w:r>
        <w:t xml:space="preserve">Unit tests are added.</w:t>
      </w:r>
    </w:p>
    <w:p>
      <w:pPr>
        <w:pStyle w:val="Compact"/>
        <w:numPr>
          <w:ilvl w:val="0"/>
          <w:numId w:val="1075"/>
        </w:numPr>
      </w:pPr>
      <w:r>
        <w:t xml:space="preserve">Integration tests are added where relevant.</w:t>
      </w:r>
    </w:p>
    <w:p>
      <w:pPr>
        <w:pStyle w:val="Compact"/>
        <w:numPr>
          <w:ilvl w:val="0"/>
          <w:numId w:val="1075"/>
        </w:numPr>
      </w:pPr>
      <w:r>
        <w:t xml:space="preserve">New adapters pass contract tests.</w:t>
      </w:r>
    </w:p>
    <w:p>
      <w:pPr>
        <w:pStyle w:val="Compact"/>
        <w:numPr>
          <w:ilvl w:val="0"/>
          <w:numId w:val="1075"/>
        </w:numPr>
      </w:pPr>
      <w:r>
        <w:t xml:space="preserve">Type checking passes.</w:t>
      </w:r>
    </w:p>
    <w:p>
      <w:pPr>
        <w:pStyle w:val="Compact"/>
        <w:numPr>
          <w:ilvl w:val="0"/>
          <w:numId w:val="1075"/>
        </w:numPr>
      </w:pPr>
      <w:r>
        <w:t xml:space="preserve">Formatting and linting pass.</w:t>
      </w:r>
    </w:p>
    <w:p>
      <w:pPr>
        <w:pStyle w:val="Compact"/>
        <w:numPr>
          <w:ilvl w:val="0"/>
          <w:numId w:val="1075"/>
        </w:numPr>
      </w:pPr>
      <w:r>
        <w:t xml:space="preserve">Database migrations upgrade from a clean database.</w:t>
      </w:r>
    </w:p>
    <w:p>
      <w:pPr>
        <w:pStyle w:val="Compact"/>
        <w:numPr>
          <w:ilvl w:val="0"/>
          <w:numId w:val="1075"/>
        </w:numPr>
      </w:pPr>
      <w:r>
        <w:t xml:space="preserve">Database migrations upgrade from the previous revision.</w:t>
      </w:r>
    </w:p>
    <w:p>
      <w:pPr>
        <w:pStyle w:val="Compact"/>
        <w:numPr>
          <w:ilvl w:val="0"/>
          <w:numId w:val="1075"/>
        </w:numPr>
      </w:pPr>
      <w:r>
        <w:t xml:space="preserve">Public interfaces are documented.</w:t>
      </w:r>
    </w:p>
    <w:p>
      <w:pPr>
        <w:pStyle w:val="Compact"/>
        <w:numPr>
          <w:ilvl w:val="0"/>
          <w:numId w:val="1075"/>
        </w:numPr>
      </w:pPr>
      <w:r>
        <w:t xml:space="preserve">New configuration appears in</w:t>
      </w:r>
      <w:r>
        <w:t xml:space="preserve"> </w:t>
      </w:r>
      <w:r>
        <w:rPr>
          <w:rStyle w:val="VerbatimChar"/>
        </w:rPr>
        <w:t xml:space="preserve">.env.example</w:t>
      </w:r>
      <w:r>
        <w:t xml:space="preserve">.</w:t>
      </w:r>
    </w:p>
    <w:p>
      <w:pPr>
        <w:pStyle w:val="Compact"/>
        <w:numPr>
          <w:ilvl w:val="0"/>
          <w:numId w:val="1075"/>
        </w:numPr>
      </w:pPr>
      <w:r>
        <w:t xml:space="preserve">Security implications are documented.</w:t>
      </w:r>
    </w:p>
    <w:p>
      <w:pPr>
        <w:pStyle w:val="Compact"/>
        <w:numPr>
          <w:ilvl w:val="0"/>
          <w:numId w:val="1075"/>
        </w:numPr>
      </w:pPr>
      <w:r>
        <w:t xml:space="preserve">Relevant ADRs are added or updated.</w:t>
      </w:r>
    </w:p>
    <w:p>
      <w:pPr>
        <w:pStyle w:val="Compact"/>
        <w:numPr>
          <w:ilvl w:val="0"/>
          <w:numId w:val="1075"/>
        </w:numPr>
      </w:pPr>
      <w:r>
        <w:t xml:space="preserve">No secrets appear in fixtures, logs, or committed files.</w:t>
      </w:r>
    </w:p>
    <w:p>
      <w:pPr>
        <w:pStyle w:val="Compact"/>
        <w:numPr>
          <w:ilvl w:val="0"/>
          <w:numId w:val="1075"/>
        </w:numPr>
      </w:pPr>
      <w:r>
        <w:rPr>
          <w:rStyle w:val="VerbatimChar"/>
        </w:rPr>
        <w:t xml:space="preserve">make check</w:t>
      </w:r>
      <w:r>
        <w:t xml:space="preserve"> </w:t>
      </w:r>
      <w:r>
        <w:t xml:space="preserve">succeeds.</w:t>
      </w:r>
    </w:p>
    <w:p>
      <w:pPr>
        <w:pStyle w:val="FirstParagraph"/>
      </w:pPr>
      <w:r>
        <w:t xml:space="preserve">Do not leave untracked TODO comments. Convert deferred work into documented issues or a roadmap section.</w:t>
      </w:r>
    </w:p>
    <w:bookmarkEnd w:id="166"/>
    <w:bookmarkStart w:id="167" w:name="initial-local-development-experience"/>
    <w:p>
      <w:pPr>
        <w:pStyle w:val="Heading1"/>
      </w:pPr>
      <w:r>
        <w:t xml:space="preserve">25. Initial local-development experience</w:t>
      </w:r>
    </w:p>
    <w:p>
      <w:pPr>
        <w:pStyle w:val="FirstParagraph"/>
      </w:pPr>
      <w:r>
        <w:t xml:space="preserve">The final setup should support:</w:t>
      </w:r>
    </w:p>
    <w:p>
      <w:pPr>
        <w:pStyle w:val="SourceCode"/>
      </w:pPr>
      <w:r>
        <w:rPr>
          <w:rStyle w:val="VerbatimChar"/>
        </w:rPr>
        <w:t xml:space="preserve">git clone &lt;repository&gt;</w:t>
      </w:r>
      <w:r>
        <w:br/>
      </w:r>
      <w:r>
        <w:rPr>
          <w:rStyle w:val="VerbatimChar"/>
        </w:rPr>
        <w:t xml:space="preserve">cd agent-core</w:t>
      </w:r>
      <w:r>
        <w:br/>
      </w:r>
      <w:r>
        <w:br/>
      </w:r>
      <w:r>
        <w:rPr>
          <w:rStyle w:val="VerbatimChar"/>
        </w:rPr>
        <w:t xml:space="preserve">cp .env.example .env</w:t>
      </w:r>
      <w:r>
        <w:br/>
      </w:r>
      <w:r>
        <w:rPr>
          <w:rStyle w:val="VerbatimChar"/>
        </w:rPr>
        <w:t xml:space="preserve">uv sync</w:t>
      </w:r>
      <w:r>
        <w:br/>
      </w:r>
      <w:r>
        <w:br/>
      </w:r>
      <w:r>
        <w:rPr>
          <w:rStyle w:val="VerbatimChar"/>
        </w:rPr>
        <w:t xml:space="preserve">docker compose up -d postgres</w:t>
      </w:r>
      <w:r>
        <w:br/>
      </w:r>
      <w:r>
        <w:rPr>
          <w:rStyle w:val="VerbatimChar"/>
        </w:rPr>
        <w:t xml:space="preserve">uv run alembic upgrade head</w:t>
      </w:r>
      <w:r>
        <w:br/>
      </w:r>
      <w:r>
        <w:br/>
      </w:r>
      <w:r>
        <w:rPr>
          <w:rStyle w:val="VerbatimChar"/>
        </w:rPr>
        <w:t xml:space="preserve">uv run agent api</w:t>
      </w:r>
      <w:r>
        <w:br/>
      </w:r>
      <w:r>
        <w:rPr>
          <w:rStyle w:val="VerbatimChar"/>
        </w:rPr>
        <w:t xml:space="preserve">uv run agent worker</w:t>
      </w:r>
      <w:r>
        <w:br/>
      </w:r>
      <w:r>
        <w:rPr>
          <w:rStyle w:val="VerbatimChar"/>
        </w:rPr>
        <w:t xml:space="preserve">uv run agent chat</w:t>
      </w:r>
    </w:p>
    <w:p>
      <w:pPr>
        <w:pStyle w:val="FirstParagraph"/>
      </w:pPr>
      <w:r>
        <w:t xml:space="preserve">And:</w:t>
      </w:r>
    </w:p>
    <w:p>
      <w:pPr>
        <w:pStyle w:val="SourceCode"/>
      </w:pPr>
      <w:r>
        <w:rPr>
          <w:rStyle w:val="VerbatimChar"/>
        </w:rPr>
        <w:t xml:space="preserve">make check</w:t>
      </w:r>
    </w:p>
    <w:p>
      <w:pPr>
        <w:pStyle w:val="FirstParagraph"/>
      </w:pPr>
      <w:r>
        <w:t xml:space="preserve">The README must explain how to:</w:t>
      </w:r>
    </w:p>
    <w:p>
      <w:pPr>
        <w:pStyle w:val="Compact"/>
        <w:numPr>
          <w:ilvl w:val="0"/>
          <w:numId w:val="1076"/>
        </w:numPr>
      </w:pPr>
      <w:r>
        <w:t xml:space="preserve">Use the fake provider</w:t>
      </w:r>
    </w:p>
    <w:p>
      <w:pPr>
        <w:pStyle w:val="Compact"/>
        <w:numPr>
          <w:ilvl w:val="0"/>
          <w:numId w:val="1076"/>
        </w:numPr>
      </w:pPr>
      <w:r>
        <w:t xml:space="preserve">Configure OpenAI</w:t>
      </w:r>
    </w:p>
    <w:p>
      <w:pPr>
        <w:pStyle w:val="Compact"/>
        <w:numPr>
          <w:ilvl w:val="0"/>
          <w:numId w:val="1076"/>
        </w:numPr>
      </w:pPr>
      <w:r>
        <w:t xml:space="preserve">Start PostgreSQL</w:t>
      </w:r>
    </w:p>
    <w:p>
      <w:pPr>
        <w:pStyle w:val="Compact"/>
        <w:numPr>
          <w:ilvl w:val="0"/>
          <w:numId w:val="1076"/>
        </w:numPr>
      </w:pPr>
      <w:r>
        <w:t xml:space="preserve">Run migrations</w:t>
      </w:r>
    </w:p>
    <w:p>
      <w:pPr>
        <w:pStyle w:val="Compact"/>
        <w:numPr>
          <w:ilvl w:val="0"/>
          <w:numId w:val="1076"/>
        </w:numPr>
      </w:pPr>
      <w:r>
        <w:t xml:space="preserve">Start the API</w:t>
      </w:r>
    </w:p>
    <w:p>
      <w:pPr>
        <w:pStyle w:val="Compact"/>
        <w:numPr>
          <w:ilvl w:val="0"/>
          <w:numId w:val="1076"/>
        </w:numPr>
      </w:pPr>
      <w:r>
        <w:t xml:space="preserve">Start a worker</w:t>
      </w:r>
    </w:p>
    <w:p>
      <w:pPr>
        <w:pStyle w:val="Compact"/>
        <w:numPr>
          <w:ilvl w:val="0"/>
          <w:numId w:val="1076"/>
        </w:numPr>
      </w:pPr>
      <w:r>
        <w:t xml:space="preserve">Use the CLI</w:t>
      </w:r>
    </w:p>
    <w:p>
      <w:pPr>
        <w:pStyle w:val="Compact"/>
        <w:numPr>
          <w:ilvl w:val="0"/>
          <w:numId w:val="1076"/>
        </w:numPr>
      </w:pPr>
      <w:r>
        <w:t xml:space="preserve">Run deterministic evaluations</w:t>
      </w:r>
    </w:p>
    <w:p>
      <w:pPr>
        <w:pStyle w:val="Compact"/>
        <w:numPr>
          <w:ilvl w:val="0"/>
          <w:numId w:val="1076"/>
        </w:numPr>
      </w:pPr>
      <w:r>
        <w:t xml:space="preserve">Run optional live tests</w:t>
      </w:r>
    </w:p>
    <w:p>
      <w:pPr>
        <w:pStyle w:val="Compact"/>
        <w:numPr>
          <w:ilvl w:val="0"/>
          <w:numId w:val="1076"/>
        </w:numPr>
      </w:pPr>
      <w:r>
        <w:t xml:space="preserve">Inspect traces</w:t>
      </w:r>
    </w:p>
    <w:p>
      <w:pPr>
        <w:pStyle w:val="Compact"/>
        <w:numPr>
          <w:ilvl w:val="0"/>
          <w:numId w:val="1076"/>
        </w:numPr>
      </w:pPr>
      <w:r>
        <w:t xml:space="preserve">Resolve an approval</w:t>
      </w:r>
    </w:p>
    <w:p>
      <w:pPr>
        <w:pStyle w:val="Compact"/>
        <w:numPr>
          <w:ilvl w:val="0"/>
          <w:numId w:val="1076"/>
        </w:numPr>
      </w:pPr>
      <w:r>
        <w:t xml:space="preserve">Reset the development database</w:t>
      </w:r>
    </w:p>
    <w:bookmarkEnd w:id="167"/>
    <w:bookmarkStart w:id="168" w:name="first-assignment-for-the-coding-agent"/>
    <w:p>
      <w:pPr>
        <w:pStyle w:val="Heading1"/>
      </w:pPr>
      <w:r>
        <w:t xml:space="preserve">26. First assignment for the coding agent</w:t>
      </w:r>
    </w:p>
    <w:p>
      <w:pPr>
        <w:pStyle w:val="FirstParagraph"/>
      </w:pPr>
      <w:r>
        <w:t xml:space="preserve">Begin with</w:t>
      </w:r>
      <w:r>
        <w:t xml:space="preserve"> </w:t>
      </w:r>
      <w:r>
        <w:rPr>
          <w:b/>
          <w:bCs/>
        </w:rPr>
        <w:t xml:space="preserve">Milestone 0 and Milestone 1 only</w:t>
      </w:r>
      <w:r>
        <w:t xml:space="preserve">.</w:t>
      </w:r>
    </w:p>
    <w:p>
      <w:pPr>
        <w:pStyle w:val="BodyText"/>
      </w:pPr>
      <w:r>
        <w:t xml:space="preserve">Do not implement PostgreSQL persistence, OpenAI integration, memory, MCP, sandboxing, scheduling, or subagents until the in-memory vertical slice is complete and tested.</w:t>
      </w:r>
    </w:p>
    <w:p>
      <w:pPr>
        <w:pStyle w:val="BodyText"/>
      </w:pPr>
      <w:r>
        <w:t xml:space="preserve">The first implementation should produce:</w:t>
      </w:r>
    </w:p>
    <w:p>
      <w:pPr>
        <w:pStyle w:val="Compact"/>
        <w:numPr>
          <w:ilvl w:val="0"/>
          <w:numId w:val="1077"/>
        </w:numPr>
      </w:pPr>
      <w:r>
        <w:t xml:space="preserve">Repository scaffold</w:t>
      </w:r>
    </w:p>
    <w:p>
      <w:pPr>
        <w:pStyle w:val="Compact"/>
        <w:numPr>
          <w:ilvl w:val="0"/>
          <w:numId w:val="1077"/>
        </w:numPr>
      </w:pPr>
      <w:r>
        <w:rPr>
          <w:rStyle w:val="VerbatimChar"/>
        </w:rPr>
        <w:t xml:space="preserve">pyproject.toml</w:t>
      </w:r>
    </w:p>
    <w:p>
      <w:pPr>
        <w:pStyle w:val="Compact"/>
        <w:numPr>
          <w:ilvl w:val="0"/>
          <w:numId w:val="1077"/>
        </w:numPr>
      </w:pPr>
      <w:r>
        <w:t xml:space="preserve">Development commands</w:t>
      </w:r>
    </w:p>
    <w:p>
      <w:pPr>
        <w:pStyle w:val="Compact"/>
        <w:numPr>
          <w:ilvl w:val="0"/>
          <w:numId w:val="1077"/>
        </w:numPr>
      </w:pPr>
      <w:r>
        <w:t xml:space="preserve">Configuration system</w:t>
      </w:r>
    </w:p>
    <w:p>
      <w:pPr>
        <w:pStyle w:val="Compact"/>
        <w:numPr>
          <w:ilvl w:val="0"/>
          <w:numId w:val="1077"/>
        </w:numPr>
      </w:pPr>
      <w:r>
        <w:t xml:space="preserve">Domain models</w:t>
      </w:r>
    </w:p>
    <w:p>
      <w:pPr>
        <w:pStyle w:val="Compact"/>
        <w:numPr>
          <w:ilvl w:val="0"/>
          <w:numId w:val="1077"/>
        </w:numPr>
      </w:pPr>
      <w:r>
        <w:t xml:space="preserve">Port interfaces</w:t>
      </w:r>
    </w:p>
    <w:p>
      <w:pPr>
        <w:pStyle w:val="Compact"/>
        <w:numPr>
          <w:ilvl w:val="0"/>
          <w:numId w:val="1077"/>
        </w:numPr>
      </w:pPr>
      <w:r>
        <w:t xml:space="preserve">State machine</w:t>
      </w:r>
    </w:p>
    <w:p>
      <w:pPr>
        <w:pStyle w:val="Compact"/>
        <w:numPr>
          <w:ilvl w:val="0"/>
          <w:numId w:val="1077"/>
        </w:numPr>
      </w:pPr>
      <w:r>
        <w:t xml:space="preserve">In-memory repositories</w:t>
      </w:r>
    </w:p>
    <w:p>
      <w:pPr>
        <w:pStyle w:val="Compact"/>
        <w:numPr>
          <w:ilvl w:val="0"/>
          <w:numId w:val="1077"/>
        </w:numPr>
      </w:pPr>
      <w:r>
        <w:t xml:space="preserve">Fake model provider</w:t>
      </w:r>
    </w:p>
    <w:p>
      <w:pPr>
        <w:pStyle w:val="Compact"/>
        <w:numPr>
          <w:ilvl w:val="0"/>
          <w:numId w:val="1077"/>
        </w:numPr>
      </w:pPr>
      <w:r>
        <w:t xml:space="preserve">Tool registry</w:t>
      </w:r>
    </w:p>
    <w:p>
      <w:pPr>
        <w:pStyle w:val="Compact"/>
        <w:numPr>
          <w:ilvl w:val="0"/>
          <w:numId w:val="1077"/>
        </w:numPr>
      </w:pPr>
      <w:r>
        <w:t xml:space="preserve">Calculator tool</w:t>
      </w:r>
    </w:p>
    <w:p>
      <w:pPr>
        <w:pStyle w:val="Compact"/>
        <w:numPr>
          <w:ilvl w:val="0"/>
          <w:numId w:val="1077"/>
        </w:numPr>
      </w:pPr>
      <w:r>
        <w:t xml:space="preserve">Current-time tool</w:t>
      </w:r>
    </w:p>
    <w:p>
      <w:pPr>
        <w:pStyle w:val="Compact"/>
        <w:numPr>
          <w:ilvl w:val="0"/>
          <w:numId w:val="1077"/>
        </w:numPr>
      </w:pPr>
      <w:r>
        <w:t xml:space="preserve">Minimal context builder</w:t>
      </w:r>
    </w:p>
    <w:p>
      <w:pPr>
        <w:pStyle w:val="Compact"/>
        <w:numPr>
          <w:ilvl w:val="0"/>
          <w:numId w:val="1077"/>
        </w:numPr>
      </w:pPr>
      <w:r>
        <w:t xml:space="preserve">Inline runtime loop</w:t>
      </w:r>
    </w:p>
    <w:p>
      <w:pPr>
        <w:pStyle w:val="Compact"/>
        <w:numPr>
          <w:ilvl w:val="0"/>
          <w:numId w:val="1077"/>
        </w:numPr>
      </w:pPr>
      <w:r>
        <w:t xml:space="preserve">CLI</w:t>
      </w:r>
      <w:r>
        <w:t xml:space="preserve"> </w:t>
      </w:r>
      <w:r>
        <w:rPr>
          <w:rStyle w:val="VerbatimChar"/>
        </w:rPr>
        <w:t xml:space="preserve">agent run</w:t>
      </w:r>
    </w:p>
    <w:p>
      <w:pPr>
        <w:pStyle w:val="Compact"/>
        <w:numPr>
          <w:ilvl w:val="0"/>
          <w:numId w:val="1077"/>
        </w:numPr>
      </w:pPr>
      <w:r>
        <w:t xml:space="preserve">Deterministic tests</w:t>
      </w:r>
    </w:p>
    <w:p>
      <w:pPr>
        <w:pStyle w:val="Compact"/>
        <w:numPr>
          <w:ilvl w:val="0"/>
          <w:numId w:val="1077"/>
        </w:numPr>
      </w:pPr>
      <w:r>
        <w:t xml:space="preserve">Initial ADRs</w:t>
      </w:r>
    </w:p>
    <w:p>
      <w:pPr>
        <w:pStyle w:val="Compact"/>
        <w:numPr>
          <w:ilvl w:val="0"/>
          <w:numId w:val="1077"/>
        </w:numPr>
      </w:pPr>
      <w:r>
        <w:t xml:space="preserve">README</w:t>
      </w:r>
    </w:p>
    <w:p>
      <w:pPr>
        <w:pStyle w:val="FirstParagraph"/>
      </w:pPr>
      <w:r>
        <w:t xml:space="preserve">The first demonstration must execute:</w:t>
      </w:r>
    </w:p>
    <w:p>
      <w:pPr>
        <w:pStyle w:val="SourceCode"/>
      </w:pPr>
      <w:r>
        <w:rPr>
          <w:rStyle w:val="VerbatimChar"/>
        </w:rPr>
        <w:t xml:space="preserve">uv run agent run "What is 17 multiplied by 23?"</w:t>
      </w:r>
    </w:p>
    <w:p>
      <w:pPr>
        <w:pStyle w:val="FirstParagraph"/>
      </w:pPr>
      <w:r>
        <w:t xml:space="preserve">Expected trace:</w:t>
      </w:r>
    </w:p>
    <w:p>
      <w:pPr>
        <w:pStyle w:val="SourceCode"/>
      </w:pPr>
      <w:r>
        <w:rPr>
          <w:rStyle w:val="VerbatimChar"/>
        </w:rPr>
        <w:t xml:space="preserve">run.queued</w:t>
      </w:r>
      <w:r>
        <w:br/>
      </w:r>
      <w:r>
        <w:rPr>
          <w:rStyle w:val="VerbatimChar"/>
        </w:rPr>
        <w:t xml:space="preserve">run.started</w:t>
      </w:r>
      <w:r>
        <w:br/>
      </w:r>
      <w:r>
        <w:rPr>
          <w:rStyle w:val="VerbatimChar"/>
        </w:rPr>
        <w:t xml:space="preserve">model.request.started</w:t>
      </w:r>
      <w:r>
        <w:br/>
      </w:r>
      <w:r>
        <w:rPr>
          <w:rStyle w:val="VerbatimChar"/>
        </w:rPr>
        <w:t xml:space="preserve">model.response.completed</w:t>
      </w:r>
      <w:r>
        <w:br/>
      </w:r>
      <w:r>
        <w:rPr>
          <w:rStyle w:val="VerbatimChar"/>
        </w:rPr>
        <w:t xml:space="preserve">tool.call.proposed</w:t>
      </w:r>
      <w:r>
        <w:br/>
      </w:r>
      <w:r>
        <w:rPr>
          <w:rStyle w:val="VerbatimChar"/>
        </w:rPr>
        <w:t xml:space="preserve">tool.call.authorized</w:t>
      </w:r>
      <w:r>
        <w:br/>
      </w:r>
      <w:r>
        <w:rPr>
          <w:rStyle w:val="VerbatimChar"/>
        </w:rPr>
        <w:t xml:space="preserve">tool.call.started</w:t>
      </w:r>
      <w:r>
        <w:br/>
      </w:r>
      <w:r>
        <w:rPr>
          <w:rStyle w:val="VerbatimChar"/>
        </w:rPr>
        <w:t xml:space="preserve">tool.call.completed</w:t>
      </w:r>
      <w:r>
        <w:br/>
      </w:r>
      <w:r>
        <w:rPr>
          <w:rStyle w:val="VerbatimChar"/>
        </w:rPr>
        <w:t xml:space="preserve">run.checkpointed</w:t>
      </w:r>
      <w:r>
        <w:br/>
      </w:r>
      <w:r>
        <w:rPr>
          <w:rStyle w:val="VerbatimChar"/>
        </w:rPr>
        <w:t xml:space="preserve">model.request.started</w:t>
      </w:r>
      <w:r>
        <w:br/>
      </w:r>
      <w:r>
        <w:rPr>
          <w:rStyle w:val="VerbatimChar"/>
        </w:rPr>
        <w:t xml:space="preserve">model.response.completed</w:t>
      </w:r>
      <w:r>
        <w:br/>
      </w:r>
      <w:r>
        <w:rPr>
          <w:rStyle w:val="VerbatimChar"/>
        </w:rPr>
        <w:t xml:space="preserve">assistant.message.completed</w:t>
      </w:r>
      <w:r>
        <w:br/>
      </w:r>
      <w:r>
        <w:rPr>
          <w:rStyle w:val="VerbatimChar"/>
        </w:rPr>
        <w:t xml:space="preserve">run.completed</w:t>
      </w:r>
    </w:p>
    <w:p>
      <w:pPr>
        <w:pStyle w:val="FirstParagraph"/>
      </w:pPr>
      <w:r>
        <w:t xml:space="preserve">The coding agent should conclude the first assignment by reporting:</w:t>
      </w:r>
    </w:p>
    <w:p>
      <w:pPr>
        <w:pStyle w:val="Compact"/>
        <w:numPr>
          <w:ilvl w:val="0"/>
          <w:numId w:val="1078"/>
        </w:numPr>
      </w:pPr>
      <w:r>
        <w:t xml:space="preserve">Files created or changed</w:t>
      </w:r>
    </w:p>
    <w:p>
      <w:pPr>
        <w:pStyle w:val="Compact"/>
        <w:numPr>
          <w:ilvl w:val="0"/>
          <w:numId w:val="1078"/>
        </w:numPr>
      </w:pPr>
      <w:r>
        <w:t xml:space="preserve">Architecture decisions made</w:t>
      </w:r>
    </w:p>
    <w:p>
      <w:pPr>
        <w:pStyle w:val="Compact"/>
        <w:numPr>
          <w:ilvl w:val="0"/>
          <w:numId w:val="1078"/>
        </w:numPr>
      </w:pPr>
      <w:r>
        <w:t xml:space="preserve">Commands required to run the project</w:t>
      </w:r>
    </w:p>
    <w:p>
      <w:pPr>
        <w:pStyle w:val="Compact"/>
        <w:numPr>
          <w:ilvl w:val="0"/>
          <w:numId w:val="1078"/>
        </w:numPr>
      </w:pPr>
      <w:r>
        <w:t xml:space="preserve">Test and type-check results</w:t>
      </w:r>
    </w:p>
    <w:p>
      <w:pPr>
        <w:pStyle w:val="Compact"/>
        <w:numPr>
          <w:ilvl w:val="0"/>
          <w:numId w:val="1078"/>
        </w:numPr>
      </w:pPr>
      <w:r>
        <w:t xml:space="preserve">The exact demonstration output</w:t>
      </w:r>
    </w:p>
    <w:p>
      <w:pPr>
        <w:pStyle w:val="Compact"/>
        <w:numPr>
          <w:ilvl w:val="0"/>
          <w:numId w:val="1078"/>
        </w:numPr>
      </w:pPr>
      <w:r>
        <w:t xml:space="preserve">Known limitations</w:t>
      </w:r>
    </w:p>
    <w:p>
      <w:pPr>
        <w:pStyle w:val="Compact"/>
        <w:numPr>
          <w:ilvl w:val="0"/>
          <w:numId w:val="1078"/>
        </w:numPr>
      </w:pPr>
      <w:r>
        <w:t xml:space="preserve">Any deviation from this brief and the corresponding ADR</w:t>
      </w:r>
    </w:p>
    <w:p>
      <w:pPr>
        <w:pStyle w:val="FirstParagraph"/>
      </w:pPr>
      <w:r>
        <w:t xml:space="preserve">The coding agent should not begin Milestone 2 until Milestones 0 and 1 pass all acceptance criteria.</w:t>
      </w:r>
    </w:p>
    <w:bookmarkEnd w:id="168"/>
    <w:p>
      <w:pPr>
        <w:pStyle w:val="Heading1"/>
      </w:pPr>
      <w:r>
        <w:t>27. Run, turn, and session model</w:t>
      </w:r>
    </w:p>
    <w:p>
      <w:pPr>
        <w:pStyle w:val="FirstParagraph"/>
      </w:pPr>
      <w:r>
        <w:t>This section resolves the domain’s load-bearing ambiguity: what a run is relative to a conversational turn and a session, where a new run’s prior conversation comes from, how the agent can pause for user input mid-run, and whether a session may have concurrent runs. It expands Sections 6.3, 6.4, 12, and 16, and is recorded as ADR-0009.</w:t>
      </w:r>
    </w:p>
    <w:p>
      <w:pPr>
        <w:pStyle w:val="Heading2"/>
      </w:pPr>
      <w:r>
        <w:t>27.1 Definitions</w:t>
      </w:r>
    </w:p>
    <w:p>
      <w:pPr>
        <w:pStyle w:val="Compact"/>
        <w:numPr>
          <w:ilvl w:val="0"/>
          <w:numId w:val="1003"/>
        </w:numPr>
      </w:pPr>
      <w:r>
        <w:t>Session: a durable, ordered conversation between one principal and one agent version. It owns the authoritative event log and the per-session sequence, and is long-lived.</w:t>
      </w:r>
    </w:p>
    <w:p>
      <w:pPr>
        <w:pStyle w:val="Compact"/>
        <w:numPr>
          <w:ilvl w:val="0"/>
          <w:numId w:val="1003"/>
        </w:numPr>
      </w:pPr>
      <w:r>
        <w:t>Turn: one user input and the agent’s complete response to it, including any tool use and approvals. It is a unit of conversation.</w:t>
      </w:r>
    </w:p>
    <w:p>
      <w:pPr>
        <w:pStyle w:val="Compact"/>
        <w:numPr>
          <w:ilvl w:val="0"/>
          <w:numId w:val="1003"/>
        </w:numPr>
      </w:pPr>
      <w:r>
        <w:t>Run: the durable execution of exactly one turn. A run is the unit of scheduling, leasing, checkpointing, budgeting, and recovery.</w:t>
      </w:r>
    </w:p>
    <w:p>
      <w:pPr>
        <w:pStyle w:val="FirstParagraph"/>
      </w:pPr>
      <w:r>
        <w:t>Decision: run == turn. Submitting a user message creates exactly one run; that run ends when the agent has produced its final response for that message, or fails, is cancelled, or times out. A session is a sequence of such runs. Subagents get their own child runs (27.6), not turns.</w:t>
      </w:r>
    </w:p>
    <w:p>
      <w:pPr>
        <w:pStyle w:val="Heading2"/>
      </w:pPr>
      <w:r>
        <w:t>27.2 State machine (expanded)</w:t>
      </w:r>
    </w:p>
    <w:p>
      <w:pPr>
        <w:pStyle w:val="SourceCode"/>
      </w:pPr>
      <w:r>
        <w:rPr>
          <w:rStyle w:val="VerbatimChar"/>
        </w:rPr>
        <w:t xml:space="preserve">QUEUED</w:t>
      </w:r>
      <w:r>
        <w:br/>
      </w:r>
      <w:r>
        <w:rPr>
          <w:rStyle w:val="VerbatimChar"/>
        </w:rPr>
        <w:t xml:space="preserve">  -&gt; RUNNING</w:t>
      </w:r>
      <w:r>
        <w:br/>
      </w:r>
      <w:r>
        <w:rPr>
          <w:rStyle w:val="VerbatimChar"/>
        </w:rPr>
        <w:t xml:space="preserve">RUNNING</w:t>
      </w:r>
      <w:r>
        <w:br/>
      </w:r>
      <w:r>
        <w:rPr>
          <w:rStyle w:val="VerbatimChar"/>
        </w:rPr>
        <w:t xml:space="preserve">  -&gt; WAITING_FOR_APPROVAL     (a tool needs human approval)</w:t>
      </w:r>
      <w:r>
        <w:br/>
      </w:r>
      <w:r>
        <w:rPr>
          <w:rStyle w:val="VerbatimChar"/>
        </w:rPr>
        <w:t xml:space="preserve">  -&gt; WAITING_FOR_USER         (the agent asked the user a question)</w:t>
      </w:r>
      <w:r>
        <w:br/>
      </w:r>
      <w:r>
        <w:rPr>
          <w:rStyle w:val="VerbatimChar"/>
        </w:rPr>
        <w:t xml:space="preserve">  -&gt; COMPLETED                (final response produced)</w:t>
      </w:r>
      <w:r>
        <w:br/>
      </w:r>
      <w:r>
        <w:rPr>
          <w:rStyle w:val="VerbatimChar"/>
        </w:rPr>
        <w:t xml:space="preserve">  -&gt; FAILED                   (terminal error / budget / deadline)</w:t>
      </w:r>
      <w:r>
        <w:br/>
      </w:r>
      <w:r>
        <w:rPr>
          <w:rStyle w:val="VerbatimChar"/>
        </w:rPr>
        <w:t xml:space="preserve">  -&gt; CANCELLED</w:t>
      </w:r>
      <w:r>
        <w:br/>
      </w:r>
      <w:r>
        <w:rPr>
          <w:rStyle w:val="VerbatimChar"/>
        </w:rPr>
        <w:t xml:space="preserve">WAITING_FOR_APPROVAL</w:t>
      </w:r>
      <w:r>
        <w:br/>
      </w:r>
      <w:r>
        <w:rPr>
          <w:rStyle w:val="VerbatimChar"/>
        </w:rPr>
        <w:t xml:space="preserve">  -&gt; RUNNING                  (approval resolved -&gt; revalidate policy)</w:t>
      </w:r>
      <w:r>
        <w:br/>
      </w:r>
      <w:r>
        <w:rPr>
          <w:rStyle w:val="VerbatimChar"/>
        </w:rPr>
        <w:t xml:space="preserve">  -&gt; CANCELLED</w:t>
      </w:r>
      <w:r>
        <w:br/>
      </w:r>
      <w:r>
        <w:rPr>
          <w:rStyle w:val="VerbatimChar"/>
        </w:rPr>
        <w:t xml:space="preserve">  -&gt; FAILED                   (approval expired, per policy)</w:t>
      </w:r>
      <w:r>
        <w:br/>
      </w:r>
      <w:r>
        <w:rPr>
          <w:rStyle w:val="VerbatimChar"/>
        </w:rPr>
        <w:t xml:space="preserve">WAITING_FOR_USER</w:t>
      </w:r>
      <w:r>
        <w:br/>
      </w:r>
      <w:r>
        <w:rPr>
          <w:rStyle w:val="VerbatimChar"/>
        </w:rPr>
        <w:t xml:space="preserve">  -&gt; RUNNING                  (user reply delivered to the same run)</w:t>
      </w:r>
      <w:r>
        <w:br/>
      </w:r>
      <w:r>
        <w:rPr>
          <w:rStyle w:val="VerbatimChar"/>
        </w:rPr>
        <w:t xml:space="preserve">  -&gt; CANCELLED</w:t>
      </w:r>
      <w:r>
        <w:br/>
      </w:r>
      <w:r>
        <w:rPr>
          <w:rStyle w:val="VerbatimChar"/>
        </w:rPr>
        <w:t xml:space="preserve">  -&gt; FAILED                   (input deadline passed, per policy)</w:t>
      </w:r>
    </w:p>
    <w:p>
      <w:pPr>
        <w:pStyle w:val="FirstParagraph"/>
      </w:pPr>
      <w:r>
        <w:t>Both WAITING_* states release the worker lease, checkpoint the run, and emit an event. Neither holds a database transaction or a worker slot while waiting. Only explicit transition functions may modify run status.</w:t>
      </w:r>
    </w:p>
    <w:p>
      <w:pPr>
        <w:pStyle w:val="Heading2"/>
      </w:pPr>
      <w:r>
        <w:t>27.3 WAITING_FOR_USER and mid-run clarifying questions</w:t>
      </w:r>
    </w:p>
    <w:p>
      <w:pPr>
        <w:pStyle w:val="FirstParagraph"/>
      </w:pPr>
      <w:r>
        <w:t>WAITING_FOR_USER is what lets an agent ask a clarifying question without ending the turn. It is entered by a dedicated, deterministic control tool rather than by parsing model prose:</w:t>
      </w:r>
    </w:p>
    <w:p>
      <w:pPr>
        <w:pStyle w:val="SourceCode"/>
      </w:pPr>
      <w:r>
        <w:rPr>
          <w:rStyle w:val="VerbatimChar"/>
        </w:rPr>
        <w:t xml:space="preserve">conversation.ask_user</w:t>
      </w:r>
      <w:r>
        <w:br/>
      </w:r>
      <w:r>
        <w:rPr>
          <w:rStyle w:val="VerbatimChar"/>
        </w:rPr>
        <w:t xml:space="preserve">  input:  { "question": str,</w:t>
      </w:r>
      <w:r>
        <w:br/>
      </w:r>
      <w:r>
        <w:rPr>
          <w:rStyle w:val="VerbatimChar"/>
        </w:rPr>
        <w:t xml:space="preserve">            "expected": "free_text" | "choice",</w:t>
      </w:r>
      <w:r>
        <w:br/>
      </w:r>
      <w:r>
        <w:rPr>
          <w:rStyle w:val="VerbatimChar"/>
        </w:rPr>
        <w:t xml:space="preserve">            "choices": [str] | null,</w:t>
      </w:r>
      <w:r>
        <w:br/>
      </w:r>
      <w:r>
        <w:rPr>
          <w:rStyle w:val="VerbatimChar"/>
        </w:rPr>
        <w:t xml:space="preserve">            "deadline_seconds": int | null }</w:t>
      </w:r>
      <w:r>
        <w:br/>
      </w:r>
      <w:r>
        <w:rPr>
          <w:rStyle w:val="VerbatimChar"/>
        </w:rPr>
        <w:t xml:space="preserve">  effect: checkpoint; run -&gt; WAITING_FOR_USER; release lease;</w:t>
      </w:r>
      <w:r>
        <w:br/>
      </w:r>
      <w:r>
        <w:rPr>
          <w:rStyle w:val="VerbatimChar"/>
        </w:rPr>
        <w:t xml:space="preserve">          emit run.waiting_for_user</w:t>
      </w:r>
    </w:p>
    <w:p>
      <w:pPr>
        <w:pStyle w:val="FirstParagraph"/>
      </w:pPr>
      <w:r>
        <w:t>Delivering the answer resumes the same run rather than starting a new one:</w:t>
      </w:r>
    </w:p>
    <w:p>
      <w:pPr>
        <w:pStyle w:val="SourceCode"/>
      </w:pPr>
      <w:r>
        <w:rPr>
          <w:rStyle w:val="VerbatimChar"/>
        </w:rPr>
        <w:t xml:space="preserve">POST /v1/runs/{run_id}/input</w:t>
      </w:r>
      <w:r>
        <w:br/>
      </w:r>
      <w:r>
        <w:rPr>
          <w:rStyle w:val="VerbatimChar"/>
        </w:rPr>
        <w:t xml:space="preserve">{ "content": [ { "type": "text", "text": "Use the EU region." } ] }</w:t>
      </w:r>
    </w:p>
    <w:p>
      <w:pPr>
        <w:pStyle w:val="FirstParagraph"/>
      </w:pPr>
      <w:r>
        <w:t>The service validates that the run is WAITING_FOR_USER, appends a UserMessage to the conversation as the resolution of the outstanding question, re-enqueues the run (QUEUED -&gt; claimed -&gt; RUNNING), and the loop continues from the checkpoint. This is distinct from POST /sessions/{id}/messages, which always starts a new turn and run.</w:t>
      </w:r>
    </w:p>
    <w:p>
      <w:pPr>
        <w:pStyle w:val="BodyText"/>
      </w:pPr>
      <w:r>
        <w:t>Design rule: routing user text to a waiting run versus a new run is a deterministic decision made by the API from the run’s state, never by the model. If a message arrives for a session whose latest run is WAITING_FOR_USER, the API applies one configured policy - treat it as the awaited input, or reject it with guidance - and must not silently do both.</w:t>
      </w:r>
    </w:p>
    <w:p>
      <w:pPr>
        <w:pStyle w:val="Heading2"/>
      </w:pPr>
      <w:r>
        <w:t>27.4 Cross-run conversation continuity</w:t>
      </w:r>
    </w:p>
    <w:p>
      <w:pPr>
        <w:pStyle w:val="FirstParagraph"/>
      </w:pPr>
      <w:r>
        <w:t>A new run must begin with the session’s accumulated conversation, but checkpoints are per-run. Resolve this explicitly:</w:t>
      </w:r>
    </w:p>
    <w:p>
      <w:pPr>
        <w:pStyle w:val="Compact"/>
        <w:numPr>
          <w:ilvl w:val="0"/>
          <w:numId w:val="1003"/>
        </w:numPr>
      </w:pPr>
      <w:r>
        <w:t>The authoritative history is the session event log. The context builder reads prior conversation from a session-history projection built from events, not from the previous run’s checkpoint.</w:t>
      </w:r>
    </w:p>
    <w:p>
      <w:pPr>
        <w:pStyle w:val="Compact"/>
        <w:numPr>
          <w:ilvl w:val="0"/>
          <w:numId w:val="1003"/>
        </w:numPr>
      </w:pPr>
      <w:r>
        <w:t>At run start, seed the new run’s initial checkpoint conversation from that projection (subject to the context budget and compaction) plus the new user message.</w:t>
      </w:r>
    </w:p>
    <w:p>
      <w:pPr>
        <w:pStyle w:val="Compact"/>
        <w:numPr>
          <w:ilvl w:val="0"/>
          <w:numId w:val="1003"/>
        </w:numPr>
      </w:pPr>
      <w:r>
        <w:t>A run’s checkpoint holds only that run’s evolving working conversation; it is not the system of record for the session.</w:t>
      </w:r>
    </w:p>
    <w:p>
      <w:pPr>
        <w:pStyle w:val="Compact"/>
        <w:numPr>
          <w:ilvl w:val="0"/>
          <w:numId w:val="1003"/>
        </w:numPr>
      </w:pPr>
      <w:r>
        <w:t>Provider-opaque reasoning items never cross a run boundary; only portable items (system, user, assistant text, tool calls and results, and compacted summaries) carry forward.</w:t>
      </w:r>
    </w:p>
    <w:p>
      <w:pPr>
        <w:pStyle w:val="BodyText"/>
      </w:pPr>
      <w:r>
        <w:t>This keeps the run as the unit of execution and recovery while the session remains the unit of memory, and it makes provider-switching between turns safe by construction.</w:t>
      </w:r>
    </w:p>
    <w:p>
      <w:pPr>
        <w:pStyle w:val="Heading2"/>
      </w:pPr>
      <w:r>
        <w:t>27.5 Concurrency within a session</w:t>
      </w:r>
    </w:p>
    <w:p>
      <w:pPr>
        <w:pStyle w:val="FirstParagraph"/>
      </w:pPr>
      <w:r>
        <w:t>Decide deliberately whether a session may have more than one in-flight run.</w:t>
      </w:r>
    </w:p>
    <w:p>
      <w:pPr>
        <w:pStyle w:val="Compact"/>
        <w:numPr>
          <w:ilvl w:val="0"/>
          <w:numId w:val="1003"/>
        </w:numPr>
      </w:pPr>
      <w:r>
        <w:t>Default: at most one active (non-terminal) run per session. This makes the per-session event sequence contention-free, keeps ordering intuitive, and matches a single conversational thread.</w:t>
      </w:r>
    </w:p>
    <w:p>
      <w:pPr>
        <w:pStyle w:val="Compact"/>
        <w:numPr>
          <w:ilvl w:val="0"/>
          <w:numId w:val="1003"/>
        </w:numPr>
      </w:pPr>
      <w:r>
        <w:t>Enforce it with a partial unique constraint (one non-terminal run per session_id) or a conditional insert; reject or queue a second submission while one run is active.</w:t>
      </w:r>
    </w:p>
    <w:p>
      <w:pPr>
        <w:pStyle w:val="Compact"/>
        <w:numPr>
          <w:ilvl w:val="0"/>
          <w:numId w:val="1003"/>
        </w:numPr>
      </w:pPr>
      <w:r>
        <w:t>Allocate the per-session sequence inside the same short transaction that appends an event (SELECT ... FOR UPDATE on the session row, or an atomic increment of next_event_sequence), so even permitted concurrency cannot produce duplicate or gapped sequences; UNIQUE(session_id, sequence) is the backstop.</w:t>
      </w:r>
    </w:p>
    <w:p>
      <w:pPr>
        <w:pStyle w:val="Compact"/>
        <w:numPr>
          <w:ilvl w:val="0"/>
          <w:numId w:val="1003"/>
        </w:numPr>
      </w:pPr>
      <w:r>
        <w:t>If a product later needs parallel branches in one session, model them as separate sessions or as child runs (27.6), not as concurrent same-sequence writers.</w:t>
      </w:r>
    </w:p>
    <w:p>
      <w:pPr>
        <w:pStyle w:val="Heading2"/>
      </w:pPr>
      <w:r>
        <w:t>27.6 Subagents and child runs</w:t>
      </w:r>
    </w:p>
    <w:p>
      <w:pPr>
        <w:pStyle w:val="FirstParagraph"/>
      </w:pPr>
      <w:r>
        <w:t>Subagents (Section 21, Milestone 10) are child runs, not turns. A child run has its own run row with parent_run_id set, its own lease, budget, deadline, checkpoint, and trace, and it belongs to the parent’s session or a dedicated child session per policy. The parent turn does not complete until its child runs reach a terminal state. Child runs never write to the parent’s conversation directly; they return a concise result the parent incorporates.</w:t>
      </w:r>
    </w:p>
    <w:p>
      <w:pPr>
        <w:pStyle w:val="Heading2"/>
      </w:pPr>
      <w:r>
        <w:t>27.7 Idempotency of submission and input</w:t>
      </w:r>
    </w:p>
    <w:p>
      <w:pPr>
        <w:pStyle w:val="FirstParagraph"/>
      </w:pPr>
      <w:r>
        <w:t>Turn creation is idempotent on the client Idempotency-Key (Section 16): a repeated submit with the same key returns the original run rather than creating a second turn. Input delivery to a WAITING_FOR_USER run should be idempotent on (run_id, outstanding_question_id) so a retried answer does not double-resume the run.</w:t>
      </w:r>
    </w:p>
    <w:p>
      <w:pPr>
        <w:pStyle w:val="Heading2"/>
      </w:pPr>
      <w:r>
        <w:t>27.8 Acceptance criteria</w:t>
      </w:r>
    </w:p>
    <w:p>
      <w:pPr>
        <w:pStyle w:val="Compact"/>
        <w:numPr>
          <w:ilvl w:val="0"/>
          <w:numId w:val="1003"/>
        </w:numPr>
      </w:pPr>
      <w:r>
        <w:t>Submitting a message creates exactly one run; a duplicate Idempotency-Key returns the original.</w:t>
      </w:r>
    </w:p>
    <w:p>
      <w:pPr>
        <w:pStyle w:val="Compact"/>
        <w:numPr>
          <w:ilvl w:val="0"/>
          <w:numId w:val="1003"/>
        </w:numPr>
      </w:pPr>
      <w:r>
        <w:t>A new run in an existing session sees prior conversation reconstructed from the session log, not from a prior checkpoint.</w:t>
      </w:r>
    </w:p>
    <w:p>
      <w:pPr>
        <w:pStyle w:val="Compact"/>
        <w:numPr>
          <w:ilvl w:val="0"/>
          <w:numId w:val="1003"/>
        </w:numPr>
      </w:pPr>
      <w:r>
        <w:t>An agent can enter WAITING_FOR_USER via conversation.ask_user, and POST /runs/{id}/input resumes the same run.</w:t>
      </w:r>
    </w:p>
    <w:p>
      <w:pPr>
        <w:pStyle w:val="Compact"/>
        <w:numPr>
          <w:ilvl w:val="0"/>
          <w:numId w:val="1003"/>
        </w:numPr>
      </w:pPr>
      <w:r>
        <w:t>A message to a session with an active run is handled by a deterministic, configured rule (queued, rejected, or treated as awaited input) - never ambiguously.</w:t>
      </w:r>
    </w:p>
    <w:p>
      <w:pPr>
        <w:pStyle w:val="Compact"/>
        <w:numPr>
          <w:ilvl w:val="0"/>
          <w:numId w:val="1003"/>
        </w:numPr>
      </w:pPr>
      <w:r>
        <w:t>Provider-opaque reasoning items are never present in a run’s seeded conversation from a prior run.</w:t>
      </w:r>
    </w:p>
    <w:p>
      <w:pPr>
        <w:pStyle w:val="Compact"/>
        <w:numPr>
          <w:ilvl w:val="0"/>
          <w:numId w:val="1003"/>
        </w:numPr>
      </w:pPr>
      <w:r>
        <w:t>At most one non-terminal run exists per session under the default policy, enforced at the database.</w:t>
      </w:r>
    </w:p>
    <w:p>
      <w:pPr>
        <w:pStyle w:val="Compact"/>
        <w:numPr>
          <w:ilvl w:val="0"/>
          <w:numId w:val="1003"/>
        </w:numPr>
      </w:pPr>
      <w:r>
        <w:t>Concurrent event appends cannot violate UNIQUE(session_id, sequence).</w:t>
      </w:r>
    </w:p>
    <w:p>
      <w:pPr>
        <w:pStyle w:val="Heading1"/>
      </w:pPr>
      <w:r>
        <w:t>28. Sandbox isolation architecture</w:t>
      </w:r>
    </w:p>
    <w:p>
      <w:pPr>
        <w:pStyle w:val="FirstParagraph"/>
      </w:pPr>
      <w:r>
        <w:t>Section 18 lists what the sandbox must forbid; this section decides how the platform actually provides isolated compute and where the trust boundary sits. "Docker-compatible containers" understates a real security decision, because the mechanism the worker uses to create containers is itself the thing an escape will target. Recorded as ADR-0008.</w:t>
      </w:r>
    </w:p>
    <w:p>
      <w:pPr>
        <w:pStyle w:val="Heading2"/>
      </w:pPr>
      <w:r>
        <w:t>28.1 Threat model</w:t>
      </w:r>
    </w:p>
    <w:p>
      <w:pPr>
        <w:pStyle w:val="FirstParagraph"/>
      </w:pPr>
      <w:r>
        <w:t>Assume model-generated code is hostile. Concretely defend against:</w:t>
      </w:r>
    </w:p>
    <w:p>
      <w:pPr>
        <w:pStyle w:val="Compact"/>
        <w:numPr>
          <w:ilvl w:val="0"/>
          <w:numId w:val="1003"/>
        </w:numPr>
      </w:pPr>
      <w:r>
        <w:t>Container escape to the host kernel (the primary risk with shared-kernel containers).</w:t>
      </w:r>
    </w:p>
    <w:p>
      <w:pPr>
        <w:pStyle w:val="Compact"/>
        <w:numPr>
          <w:ilvl w:val="0"/>
          <w:numId w:val="1003"/>
        </w:numPr>
      </w:pPr>
      <w:r>
        <w:t>Access to the orchestrator’s credentials: database, object storage, provider API keys, cloud IAM.</w:t>
      </w:r>
    </w:p>
    <w:p>
      <w:pPr>
        <w:pStyle w:val="Compact"/>
        <w:numPr>
          <w:ilvl w:val="0"/>
          <w:numId w:val="1003"/>
        </w:numPr>
      </w:pPr>
      <w:r>
        <w:t>Lateral movement to other tenants’ workspaces or runs.</w:t>
      </w:r>
    </w:p>
    <w:p>
      <w:pPr>
        <w:pStyle w:val="Compact"/>
        <w:numPr>
          <w:ilvl w:val="0"/>
          <w:numId w:val="1003"/>
        </w:numPr>
      </w:pPr>
      <w:r>
        <w:t>Network exfiltration of data the code was given.</w:t>
      </w:r>
    </w:p>
    <w:p>
      <w:pPr>
        <w:pStyle w:val="Compact"/>
        <w:numPr>
          <w:ilvl w:val="0"/>
          <w:numId w:val="1003"/>
        </w:numPr>
      </w:pPr>
      <w:r>
        <w:t>Resource exhaustion (CPU, memory, disk, PIDs, inodes) as denial of service.</w:t>
      </w:r>
    </w:p>
    <w:p>
      <w:pPr>
        <w:pStyle w:val="Compact"/>
        <w:numPr>
          <w:ilvl w:val="0"/>
          <w:numId w:val="1003"/>
        </w:numPr>
      </w:pPr>
      <w:r>
        <w:t>Persistence across runs via a dirty or shared workspace.</w:t>
      </w:r>
    </w:p>
    <w:p>
      <w:pPr>
        <w:pStyle w:val="Heading2"/>
      </w:pPr>
      <w:r>
        <w:t>28.2 The mechanism decision</w:t>
      </w:r>
    </w:p>
    <w:p>
      <w:pPr>
        <w:pStyle w:val="FirstParagraph"/>
      </w:pPr>
      <w:r>
        <w:t>Choose the isolation mechanism explicitly; the options differ by the strength of the boundary and by operational cost.</w:t>
      </w:r>
    </w:p>
    <w:p>
      <w:pPr>
        <w:pStyle w:val="Compact"/>
        <w:numPr>
          <w:ilvl w:val="0"/>
          <w:numId w:val="1003"/>
        </w:numPr>
      </w:pPr>
      <w:r>
        <w:t>Docker socket from the worker (mounting /var/run/docker.sock): rejected. It is effectively root on the host and turns any worker-side flaw into a full compromise. Never mount the Docker socket into a process that handles untrusted code or orchestrates it.</w:t>
      </w:r>
    </w:p>
    <w:p>
      <w:pPr>
        <w:pStyle w:val="Compact"/>
        <w:numPr>
          <w:ilvl w:val="0"/>
          <w:numId w:val="1003"/>
        </w:numPr>
      </w:pPr>
      <w:r>
        <w:t>Shared-kernel containers with hardening (rootless runtime, user namespaces, seccomp, dropped capabilities, read-only root filesystem, no-new-privileges): an acceptable baseline for lower-risk deployments, but the boundary is still the host kernel, so a kernel vulnerability is an escape.</w:t>
      </w:r>
    </w:p>
    <w:p>
      <w:pPr>
        <w:pStyle w:val="Compact"/>
        <w:numPr>
          <w:ilvl w:val="0"/>
          <w:numId w:val="1003"/>
        </w:numPr>
      </w:pPr>
      <w:r>
        <w:t>Kernel-isolating sandboxes - gVisor (runsc) or a microVM (Firecracker or Cloud Hypervisor via Kata): recommended for a multi-tenant production platform. gVisor interposes a user-space kernel; microVMs give each run its own kernel behind a hardware virtualization boundary. Both raise the cost of escape from one kernel bug to one hypervisor or sentry bug.</w:t>
      </w:r>
    </w:p>
    <w:p>
      <w:pPr>
        <w:pStyle w:val="FirstParagraph"/>
      </w:pPr>
      <w:r>
        <w:t>Decision for a multi-tenant production target: default the container adapter to a microVM or gVisor-backed runtime, and treat plain shared-kernel Docker as a development-only fallback selected by configuration.</w:t>
      </w:r>
    </w:p>
    <w:p>
      <w:pPr>
        <w:pStyle w:val="Heading2"/>
      </w:pPr>
      <w:r>
        <w:t>28.3 Execution-service topology</w:t>
      </w:r>
    </w:p>
    <w:p>
      <w:pPr>
        <w:pStyle w:val="FirstParagraph"/>
      </w:pPr>
      <w:r>
        <w:t>Keep the mechanism behind the existing ExecutionEnvironment port and run it as a separate, least-privileged component, not inside the worker:</w:t>
      </w:r>
    </w:p>
    <w:p>
      <w:pPr>
        <w:pStyle w:val="Compact"/>
        <w:numPr>
          <w:ilvl w:val="0"/>
          <w:numId w:val="1003"/>
        </w:numPr>
      </w:pPr>
      <w:r>
        <w:t>The worker calls the ExecutionEnvironment port; it never talks to a container runtime directly.</w:t>
      </w:r>
    </w:p>
    <w:p>
      <w:pPr>
        <w:pStyle w:val="Compact"/>
        <w:numPr>
          <w:ilvl w:val="0"/>
          <w:numId w:val="1003"/>
        </w:numPr>
      </w:pPr>
      <w:r>
        <w:t>A dedicated execution service (or node pool) owns sandbox lifecycle. It holds no application secrets, no database credentials, and no provider keys.</w:t>
      </w:r>
    </w:p>
    <w:p>
      <w:pPr>
        <w:pStyle w:val="Compact"/>
        <w:numPr>
          <w:ilvl w:val="0"/>
          <w:numId w:val="1003"/>
        </w:numPr>
      </w:pPr>
      <w:r>
        <w:t>The execution service runs on separate hosts or nodes from the API, worker, and database where the deployment allows, so an escape lands somewhere with nothing worth stealing.</w:t>
      </w:r>
    </w:p>
    <w:p>
      <w:pPr>
        <w:pStyle w:val="Compact"/>
        <w:numPr>
          <w:ilvl w:val="0"/>
          <w:numId w:val="1003"/>
        </w:numPr>
      </w:pPr>
      <w:r>
        <w:t>Sandboxes are created per run (or per tool call) and destroyed after; they are never reused across tenants.</w:t>
      </w:r>
    </w:p>
    <w:p>
      <w:pPr>
        <w:pStyle w:val="SourceCode"/>
      </w:pPr>
      <w:r>
        <w:rPr>
          <w:rStyle w:val="VerbatimChar"/>
        </w:rPr>
        <w:t xml:space="preserve">worker --(ExecutionEnvironment port)--&gt; execution service --&gt; { microVM | gVisor }</w:t>
      </w:r>
      <w:r>
        <w:br/>
      </w:r>
      <w:r>
        <w:rPr>
          <w:rStyle w:val="VerbatimChar"/>
        </w:rPr>
        <w:t xml:space="preserve">   |                                         |</w:t>
      </w:r>
      <w:r>
        <w:br/>
      </w:r>
      <w:r>
        <w:rPr>
          <w:rStyle w:val="VerbatimChar"/>
        </w:rPr>
        <w:t xml:space="preserve"> secrets, DB, keys                       no secrets, no DB, no keys</w:t>
      </w:r>
    </w:p>
    <w:p>
      <w:pPr>
        <w:pStyle w:val="Heading2"/>
      </w:pPr>
      <w:r>
        <w:t>28.4 Runtime restrictions (concrete)</w:t>
      </w:r>
    </w:p>
    <w:p>
      <w:pPr>
        <w:pStyle w:val="FirstParagraph"/>
      </w:pPr>
      <w:r>
        <w:t>Realize Section 18.2 as enforced settings, not documentation:</w:t>
      </w:r>
    </w:p>
    <w:p>
      <w:pPr>
        <w:pStyle w:val="Compact"/>
        <w:numPr>
          <w:ilvl w:val="0"/>
          <w:numId w:val="1003"/>
        </w:numPr>
      </w:pPr>
      <w:r>
        <w:t>Network: default deny at the network namespace or firewall, not merely "no DNS". If a tool legitimately needs egress, allow a named destination list through a proxy the sandbox cannot reconfigure.</w:t>
      </w:r>
    </w:p>
    <w:p>
      <w:pPr>
        <w:pStyle w:val="Compact"/>
        <w:numPr>
          <w:ilvl w:val="0"/>
          <w:numId w:val="1003"/>
        </w:numPr>
      </w:pPr>
      <w:r>
        <w:t>Filesystem: a fresh read-write workspace mounted per run; a read-only root image; no host mounts; no Docker socket; tmpfs with a size cap for scratch.</w:t>
      </w:r>
    </w:p>
    <w:p>
      <w:pPr>
        <w:pStyle w:val="Compact"/>
        <w:numPr>
          <w:ilvl w:val="0"/>
          <w:numId w:val="1003"/>
        </w:numPr>
      </w:pPr>
      <w:r>
        <w:t>Identity: a non-root user; no-new-privileges; all capabilities dropped except those required; user namespaces so in-container root maps to an unprivileged host UID.</w:t>
      </w:r>
    </w:p>
    <w:p>
      <w:pPr>
        <w:pStyle w:val="Compact"/>
        <w:numPr>
          <w:ilvl w:val="0"/>
          <w:numId w:val="1003"/>
        </w:numPr>
      </w:pPr>
      <w:r>
        <w:t>Syscalls: a seccomp profile (default deny with an allowlist) even under gVisor or a microVM, for defense in depth.</w:t>
      </w:r>
    </w:p>
    <w:p>
      <w:pPr>
        <w:pStyle w:val="Compact"/>
        <w:numPr>
          <w:ilvl w:val="0"/>
          <w:numId w:val="1003"/>
        </w:numPr>
      </w:pPr>
      <w:r>
        <w:t>Resources: CPU quota, a memory limit with OOM handling, a PID limit, a disk and inode quota, and a hard wall-clock timeout enforced by the execution service (not by the model-provided timeout_seconds alone).</w:t>
      </w:r>
    </w:p>
    <w:p>
      <w:pPr>
        <w:pStyle w:val="Compact"/>
        <w:numPr>
          <w:ilvl w:val="0"/>
          <w:numId w:val="1003"/>
        </w:numPr>
      </w:pPr>
      <w:r>
        <w:t>Cleanup: destroy the sandbox and wipe the workspace after export, and verify exported artifacts by SHA-256 on the way out.</w:t>
      </w:r>
    </w:p>
    <w:p>
      <w:pPr>
        <w:pStyle w:val="Heading2"/>
      </w:pPr>
      <w:r>
        <w:t>28.5 Data flow and egress</w:t>
      </w:r>
    </w:p>
    <w:p>
      <w:pPr>
        <w:pStyle w:val="FirstParagraph"/>
      </w:pPr>
      <w:r>
        <w:t>Even with the network denied, the model plus its tools form an exfiltration path: untrusted code can write a secret it was (wrongly) given into an artifact the model then reads and emits. Controls:</w:t>
      </w:r>
    </w:p>
    <w:p>
      <w:pPr>
        <w:pStyle w:val="Compact"/>
        <w:numPr>
          <w:ilvl w:val="0"/>
          <w:numId w:val="1003"/>
        </w:numPr>
      </w:pPr>
      <w:r>
        <w:t>Never inject credentials into the sandbox. Tools that need credentials run outside the sandbox via the credential broker (Section 22); the sandbox receives data, never keys.</w:t>
      </w:r>
    </w:p>
    <w:p>
      <w:pPr>
        <w:pStyle w:val="Compact"/>
        <w:numPr>
          <w:ilvl w:val="0"/>
          <w:numId w:val="1003"/>
        </w:numPr>
      </w:pPr>
      <w:r>
        <w:t>Treat sandbox stdout, stderr, and produced files as EXTERNAL_UNTRUSTED (Section 11.2). Large outputs become artifacts, with only a summary and a reference returned to the model.</w:t>
      </w:r>
    </w:p>
    <w:p>
      <w:pPr>
        <w:pStyle w:val="Compact"/>
        <w:numPr>
          <w:ilvl w:val="0"/>
          <w:numId w:val="1003"/>
        </w:numPr>
      </w:pPr>
      <w:r>
        <w:t>Size-cap and scan tool output before it re-enters context; enforce maximum_output_bytes at the execution service.</w:t>
      </w:r>
    </w:p>
    <w:p>
      <w:pPr>
        <w:pStyle w:val="Compact"/>
        <w:numPr>
          <w:ilvl w:val="0"/>
          <w:numId w:val="1003"/>
        </w:numPr>
      </w:pPr>
      <w:r>
        <w:t>If egress is enabled for a specific tool, route it through an allowlisting proxy and log destinations; deny by default.</w:t>
      </w:r>
    </w:p>
    <w:p>
      <w:pPr>
        <w:pStyle w:val="Heading2"/>
      </w:pPr>
      <w:r>
        <w:t>28.6 Local development versus production</w:t>
      </w:r>
    </w:p>
    <w:p>
      <w:pPr>
        <w:pStyle w:val="FirstParagraph"/>
      </w:pPr>
      <w:r>
        <w:t>Make the strength of the boundary a configured choice with a safe default:</w:t>
      </w:r>
    </w:p>
    <w:p>
      <w:pPr>
        <w:pStyle w:val="Compact"/>
        <w:numPr>
          <w:ilvl w:val="0"/>
          <w:numId w:val="1003"/>
        </w:numPr>
      </w:pPr>
      <w:r>
        <w:t>Development: a fake ExecutionEnvironment (no real code execution) for deterministic tests, and optionally hardened rootless Docker for convenience.</w:t>
      </w:r>
    </w:p>
    <w:p>
      <w:pPr>
        <w:pStyle w:val="Compact"/>
        <w:numPr>
          <w:ilvl w:val="0"/>
          <w:numId w:val="1003"/>
        </w:numPr>
      </w:pPr>
      <w:r>
        <w:t>Production: a kernel-isolating runtime (microVM or gVisor) is required; startup must refuse to run untrusted code under the development fallback when AUTH_MODE is not dev.</w:t>
      </w:r>
    </w:p>
    <w:p>
      <w:pPr>
        <w:pStyle w:val="Compact"/>
        <w:numPr>
          <w:ilvl w:val="0"/>
          <w:numId w:val="1003"/>
        </w:numPr>
      </w:pPr>
      <w:r>
        <w:t>The choice is configuration behind the same port, so the contract tests (Section 20.4) run against both the fake and the real sandbox unchanged.</w:t>
      </w:r>
    </w:p>
    <w:p>
      <w:pPr>
        <w:pStyle w:val="Heading2"/>
      </w:pPr>
      <w:r>
        <w:t>28.7 Acceptance criteria</w:t>
      </w:r>
    </w:p>
    <w:p>
      <w:pPr>
        <w:pStyle w:val="Compact"/>
        <w:numPr>
          <w:ilvl w:val="0"/>
          <w:numId w:val="1003"/>
        </w:numPr>
      </w:pPr>
      <w:r>
        <w:t>Model-generated code runs only inside the isolated runtime, never in the API, worker, or execution-service control plane.</w:t>
      </w:r>
    </w:p>
    <w:p>
      <w:pPr>
        <w:pStyle w:val="Compact"/>
        <w:numPr>
          <w:ilvl w:val="0"/>
          <w:numId w:val="1003"/>
        </w:numPr>
      </w:pPr>
      <w:r>
        <w:t>The sandbox has no network by default, no host mounts, no Docker socket, no application secrets, and no database or cloud credentials.</w:t>
      </w:r>
    </w:p>
    <w:p>
      <w:pPr>
        <w:pStyle w:val="Compact"/>
        <w:numPr>
          <w:ilvl w:val="0"/>
          <w:numId w:val="1003"/>
        </w:numPr>
      </w:pPr>
      <w:r>
        <w:t>In-container root maps to an unprivileged host user; capabilities are dropped; seccomp is enforced.</w:t>
      </w:r>
    </w:p>
    <w:p>
      <w:pPr>
        <w:pStyle w:val="Compact"/>
        <w:numPr>
          <w:ilvl w:val="0"/>
          <w:numId w:val="1003"/>
        </w:numPr>
      </w:pPr>
      <w:r>
        <w:t>CPU, memory, PID, disk and inode, and wall-clock limits are enforced by the execution service and verified by tests.</w:t>
      </w:r>
    </w:p>
    <w:p>
      <w:pPr>
        <w:pStyle w:val="Compact"/>
        <w:numPr>
          <w:ilvl w:val="0"/>
          <w:numId w:val="1003"/>
        </w:numPr>
      </w:pPr>
      <w:r>
        <w:t>A container escape in a test harness cannot reach secrets or another tenant’s workspace (red-team test).</w:t>
      </w:r>
    </w:p>
    <w:p>
      <w:pPr>
        <w:pStyle w:val="Compact"/>
        <w:numPr>
          <w:ilvl w:val="0"/>
          <w:numId w:val="1003"/>
        </w:numPr>
      </w:pPr>
      <w:r>
        <w:t>Production startup refuses the development sandbox fallback.</w:t>
      </w:r>
    </w:p>
    <w:p>
      <w:pPr>
        <w:pStyle w:val="Compact"/>
        <w:numPr>
          <w:ilvl w:val="0"/>
          <w:numId w:val="1003"/>
        </w:numPr>
      </w:pPr>
      <w:r>
        <w:t>Artifacts are content-addressed and verified by checksum on export.</w:t>
      </w:r>
    </w:p>
    <w:p>
      <w:pPr>
        <w:pStyle w:val="Heading1"/>
      </w:pPr>
      <w:r>
        <w:t>29. Multi-device operation and the shared core</w:t>
      </w:r>
    </w:p>
    <w:p>
      <w:pPr>
        <w:pStyle w:val="FirstParagraph"/>
      </w:pPr>
      <w:r>
        <w:t>The agent must be usable from many devices - phone, laptop, desktop, web - while behaving as one continuous assistant. This is largely a consequence of the existing architecture: because PostgreSQL is the source of truth and devices are clients of the API, the durable state is already shared. This section makes the split explicit, identifies every component that must be cloud-shared (not only memory), introduces the Device concept for capabilities that are inherently local to one machine, and defines the cross-device flows. Recorded as ADR-0011.</w:t>
      </w:r>
    </w:p>
    <w:p>
      <w:pPr>
        <w:pStyle w:val="Heading2"/>
      </w:pPr>
      <w:r>
        <w:t>29.1 Principle: one shared core, many thin clients</w:t>
      </w:r>
    </w:p>
    <w:p>
      <w:pPr>
        <w:pStyle w:val="FirstParagraph"/>
      </w:pPr>
      <w:r>
        <w:t>There is exactly one authoritative instance of the user’s state, in the cloud. Devices hold no authoritative state; they render, capture input, stream events, and optionally expose device-local capabilities. Any device can attach to any session and, via SSE replay with Last-Event-ID (Section 16), resynchronize to the exact persisted prefix. A write from any device goes to the shared core; there is no device-to-device sync and no offline-authoritative copy to reconcile.</w:t>
      </w:r>
    </w:p>
    <w:p>
      <w:pPr>
        <w:pStyle w:val="Heading2"/>
      </w:pPr>
      <w:r>
        <w:t>29.2 What must be cloud-shared</w:t>
      </w:r>
    </w:p>
    <w:p>
      <w:pPr>
        <w:pStyle w:val="FirstParagraph"/>
      </w:pPr>
      <w:r>
        <w:t>Memory is the obvious shared component, but it is far from the only one. Everything below is authoritative in the cloud and identical regardless of the device in use:</w:t>
      </w:r>
    </w:p>
    <w:p>
      <w:pPr>
        <w:pStyle w:val="Compact"/>
        <w:numPr>
          <w:ilvl w:val="0"/>
          <w:numId w:val="1003"/>
        </w:numPr>
      </w:pPr>
      <w:r>
        <w:t>Identity and principals - authentication, tenant, roles, and scopes. A device authenticates to the core; it is not itself a trust boundary.</w:t>
      </w:r>
    </w:p>
    <w:p>
      <w:pPr>
        <w:pStyle w:val="Compact"/>
        <w:numPr>
          <w:ilvl w:val="0"/>
          <w:numId w:val="1003"/>
        </w:numPr>
      </w:pPr>
      <w:r>
        <w:t>Sessions, runs, events, and checkpoints - the conversation and its execution history, so a turn started on one device is visible and resumable on another.</w:t>
      </w:r>
    </w:p>
    <w:p>
      <w:pPr>
        <w:pStyle w:val="Compact"/>
        <w:numPr>
          <w:ilvl w:val="0"/>
          <w:numId w:val="1003"/>
        </w:numPr>
      </w:pPr>
      <w:r>
        <w:t>Long-term memory and knowledge - user facts and retrieved documents (Milestone 9).</w:t>
      </w:r>
    </w:p>
    <w:p>
      <w:pPr>
        <w:pStyle w:val="Compact"/>
        <w:numPr>
          <w:ilvl w:val="0"/>
          <w:numId w:val="1003"/>
        </w:numPr>
      </w:pPr>
      <w:r>
        <w:t>Artifacts - files the agent produces, addressed by opaque ID so any device can fetch them (Section 18.4).</w:t>
      </w:r>
    </w:p>
    <w:p>
      <w:pPr>
        <w:pStyle w:val="Compact"/>
        <w:numPr>
          <w:ilvl w:val="0"/>
          <w:numId w:val="1003"/>
        </w:numPr>
      </w:pPr>
      <w:r>
        <w:t>Approvals - the pending-approval queue, so a consequential action can be reviewed and resolved from any authorized device (Section 9).</w:t>
      </w:r>
    </w:p>
    <w:p>
      <w:pPr>
        <w:pStyle w:val="Compact"/>
        <w:numPr>
          <w:ilvl w:val="0"/>
          <w:numId w:val="1003"/>
        </w:numPr>
      </w:pPr>
      <w:r>
        <w:t>Agent configuration - versioned AgentSpec (instructions, enabled tools, policy profile), so behavior is consistent everywhere (Section 6.1).</w:t>
      </w:r>
    </w:p>
    <w:p>
      <w:pPr>
        <w:pStyle w:val="Compact"/>
        <w:numPr>
          <w:ilvl w:val="0"/>
          <w:numId w:val="1003"/>
        </w:numPr>
      </w:pPr>
      <w:r>
        <w:t>Policy rules and the policy engine - the security decision is enforced centrally; a device is never where policy is evaluated (Sections 9, 22).</w:t>
      </w:r>
    </w:p>
    <w:p>
      <w:pPr>
        <w:pStyle w:val="Compact"/>
        <w:numPr>
          <w:ilvl w:val="0"/>
          <w:numId w:val="1003"/>
        </w:numPr>
      </w:pPr>
      <w:r>
        <w:t>Credentials and the secret broker - provider API keys and tool credentials live server-side and are never distributed to devices (Section 22).</w:t>
      </w:r>
    </w:p>
    <w:p>
      <w:pPr>
        <w:pStyle w:val="Compact"/>
        <w:numPr>
          <w:ilvl w:val="0"/>
          <w:numId w:val="1003"/>
        </w:numPr>
      </w:pPr>
      <w:r>
        <w:t>Model gateway - all model calls go through the core, which holds the keys and enforces routing, budgets, and provider pinning (Section 10).</w:t>
      </w:r>
    </w:p>
    <w:p>
      <w:pPr>
        <w:pStyle w:val="Compact"/>
        <w:numPr>
          <w:ilvl w:val="0"/>
          <w:numId w:val="1003"/>
        </w:numPr>
      </w:pPr>
      <w:r>
        <w:t>Tool execution and the sandbox - cloud tools and isolated code execution run server-side; a phone cannot host the sandbox (Sections 8, 18, 28).</w:t>
      </w:r>
    </w:p>
    <w:p>
      <w:pPr>
        <w:pStyle w:val="Compact"/>
        <w:numPr>
          <w:ilvl w:val="0"/>
          <w:numId w:val="1003"/>
        </w:numPr>
      </w:pPr>
      <w:r>
        <w:t>Usage, cost, and budgets - a single ledger, so limits aggregate across devices rather than per-device (Section 6.5).</w:t>
      </w:r>
    </w:p>
    <w:p>
      <w:pPr>
        <w:pStyle w:val="Compact"/>
        <w:numPr>
          <w:ilvl w:val="0"/>
          <w:numId w:val="1003"/>
        </w:numPr>
      </w:pPr>
      <w:r>
        <w:t>Scheduling - scheduled runs fire in the cloud regardless of which devices are online (Milestone 10).</w:t>
      </w:r>
    </w:p>
    <w:p>
      <w:pPr>
        <w:pStyle w:val="Compact"/>
        <w:numPr>
          <w:ilvl w:val="0"/>
          <w:numId w:val="1003"/>
        </w:numPr>
      </w:pPr>
      <w:r>
        <w:t>Observability and audit - one trace and audit stream across all devices (Section 19).</w:t>
      </w:r>
    </w:p>
    <w:p>
      <w:pPr>
        <w:pStyle w:val="Heading2"/>
      </w:pPr>
      <w:r>
        <w:t>29.3 What stays device-local</w:t>
      </w:r>
    </w:p>
    <w:p>
      <w:pPr>
        <w:pStyle w:val="FirstParagraph"/>
      </w:pPr>
      <w:r>
        <w:t>A small set of things are inherently tied to one machine and must not be centralized:</w:t>
      </w:r>
    </w:p>
    <w:p>
      <w:pPr>
        <w:pStyle w:val="Compact"/>
        <w:numPr>
          <w:ilvl w:val="0"/>
          <w:numId w:val="1003"/>
        </w:numPr>
      </w:pPr>
      <w:r>
        <w:t>The client UI and input - rendering, keyboard, microphone, camera.</w:t>
      </w:r>
    </w:p>
    <w:p>
      <w:pPr>
        <w:pStyle w:val="Compact"/>
        <w:numPr>
          <w:ilvl w:val="0"/>
          <w:numId w:val="1003"/>
        </w:numPr>
      </w:pPr>
      <w:r>
        <w:t>Device-local capability providers - the local filesystem, a browser on that machine, local applications, and locally-running MCP servers. These exist only while that device is connected.</w:t>
      </w:r>
    </w:p>
    <w:p>
      <w:pPr>
        <w:pStyle w:val="Compact"/>
        <w:numPr>
          <w:ilvl w:val="0"/>
          <w:numId w:val="1003"/>
        </w:numPr>
      </w:pPr>
      <w:r>
        <w:t>The live stream connection - transient; replaced by SSE replay on reconnect from any device.</w:t>
      </w:r>
    </w:p>
    <w:p>
      <w:pPr>
        <w:pStyle w:val="Compact"/>
        <w:numPr>
          <w:ilvl w:val="0"/>
          <w:numId w:val="1003"/>
        </w:numPr>
      </w:pPr>
      <w:r>
        <w:t>Optional read-through caches for offline viewing - never authoritative.</w:t>
      </w:r>
    </w:p>
    <w:p>
      <w:pPr>
        <w:pStyle w:val="Heading2"/>
      </w:pPr>
      <w:r>
        <w:t>29.4 Device-scoped capabilities (the hybrid case)</w:t>
      </w:r>
    </w:p>
    <w:p>
      <w:pPr>
        <w:pStyle w:val="FirstParagraph"/>
      </w:pPr>
      <w:r>
        <w:t>Between cloud and local sits the important hybrid: tools whose execution must happen on a specific device (read a file on this laptop, drive the browser on that desktop). Model these as device-scoped tools, routed to a connected device, without weakening the security model.</w:t>
      </w:r>
    </w:p>
    <w:p>
      <w:pPr>
        <w:pStyle w:val="Compact"/>
        <w:numPr>
          <w:ilvl w:val="0"/>
          <w:numId w:val="1003"/>
        </w:numPr>
      </w:pPr>
      <w:r>
        <w:t>Register each connected device as a Device belonging to the principal, with an ID, a declared capability/tool set, granted scopes, and a presence (connected / last-seen).</w:t>
      </w:r>
    </w:p>
    <w:p>
      <w:pPr>
        <w:pStyle w:val="Compact"/>
        <w:numPr>
          <w:ilvl w:val="0"/>
          <w:numId w:val="1003"/>
        </w:numPr>
      </w:pPr>
      <w:r>
        <w:t>A device-scoped ToolSpec is bound to a device (or a device selector). The tool registry and context builder expose it only when a qualifying device is connected (extend the tool-filtering rule in Section 11.1).</w:t>
      </w:r>
    </w:p>
    <w:p>
      <w:pPr>
        <w:pStyle w:val="Compact"/>
        <w:numPr>
          <w:ilvl w:val="0"/>
          <w:numId w:val="1003"/>
        </w:numPr>
      </w:pPr>
      <w:r>
        <w:t>Execution is routed to the target device over a device channel (the same pattern as an MCP transport), but the call still passes through the full pipeline: schema validation, principal scopes, policy, approval, timeout, output limits, and tracing (Section 8.3). The device is an execution target, not a policy or credential authority.</w:t>
      </w:r>
    </w:p>
    <w:p>
      <w:pPr>
        <w:pStyle w:val="Compact"/>
        <w:numPr>
          <w:ilvl w:val="0"/>
          <w:numId w:val="1003"/>
        </w:numPr>
      </w:pPr>
      <w:r>
        <w:t>Device output is untrusted: label it EXTERNAL_UNTRUSTED (or USER where appropriate) in the trust model (Section 11.2); it can never redefine policy or grant permissions.</w:t>
      </w:r>
    </w:p>
    <w:p>
      <w:pPr>
        <w:pStyle w:val="Compact"/>
        <w:numPr>
          <w:ilvl w:val="0"/>
          <w:numId w:val="1003"/>
        </w:numPr>
      </w:pPr>
      <w:r>
        <w:t>Offline handling: if the target device is not connected, the tool is unavailable and a call yields a structured tool failure (mirror the MCP-disconnect behavior in Milestone 8), never a hang.</w:t>
      </w:r>
    </w:p>
    <w:p>
      <w:pPr>
        <w:pStyle w:val="Compact"/>
        <w:numPr>
          <w:ilvl w:val="0"/>
          <w:numId w:val="1003"/>
        </w:numPr>
      </w:pPr>
      <w:r>
        <w:t>Per-device scopes: a principal may grant a device a subset of scopes (a shared desktop gets fewer than a personal laptop), enforced centrally.</w:t>
      </w:r>
    </w:p>
    <w:p>
      <w:pPr>
        <w:pStyle w:val="Compact"/>
        <w:numPr>
          <w:ilvl w:val="0"/>
          <w:numId w:val="1003"/>
        </w:numPr>
      </w:pPr>
      <w:r>
        <w:t>Surfaces beyond devices: the same registry/presence pattern covers inbound messaging channels (Telegram, Slack, email, and similar) as Surfaces - a Surface is a device-like client with a presence and a capability set, unified under one session-key resolver (DM per user, group per participant, thread shared).</w:t>
      </w:r>
    </w:p>
    <w:p>
      <w:pPr>
        <w:pStyle w:val="Compact"/>
        <w:numPr>
          <w:ilvl w:val="0"/>
          <w:numId w:val="1003"/>
        </w:numPr>
      </w:pPr>
      <w:r>
        <w:t>Untrusted inbound: an unknown sender on a Surface is default-denied and must complete an explicit pairing step (one-time code, expiry, rate-limit, lockout) before any run is created on their behalf; pairing writes them into a per-Surface allowlist (ADR-0017).</w:t>
      </w:r>
    </w:p>
    <w:p>
      <w:pPr>
        <w:pStyle w:val="Heading2"/>
      </w:pPr>
      <w:r>
        <w:t>29.5 Cross-device flows</w:t>
      </w:r>
    </w:p>
    <w:p>
      <w:pPr>
        <w:pStyle w:val="Compact"/>
        <w:numPr>
          <w:ilvl w:val="0"/>
          <w:numId w:val="1003"/>
        </w:numPr>
      </w:pPr>
      <w:r>
        <w:t>Continuity: start a turn on one device, watch it complete on another - both attach to the run’s SSE stream, and replay fills any gap.</w:t>
      </w:r>
    </w:p>
    <w:p>
      <w:pPr>
        <w:pStyle w:val="Compact"/>
        <w:numPr>
          <w:ilvl w:val="0"/>
          <w:numId w:val="1003"/>
        </w:numPr>
      </w:pPr>
      <w:r>
        <w:t>Approvals and notifications: route an approval request to the user’s present devices via a presence / notification service; any authorized device can resolve it, and resolution is idempotent (first resolution wins).</w:t>
      </w:r>
    </w:p>
    <w:p>
      <w:pPr>
        <w:pStyle w:val="Compact"/>
        <w:numPr>
          <w:ilvl w:val="0"/>
          <w:numId w:val="1003"/>
        </w:numPr>
      </w:pPr>
      <w:r>
        <w:t>Hand-off of device-scoped work: if a run needs a capability only Device A has and A is offline, the run enters WAITING_FOR_USER or returns a structured "capability unavailable" result rather than failing silently, so the user can connect A and continue (Section 27.3).</w:t>
      </w:r>
    </w:p>
    <w:p>
      <w:pPr>
        <w:pStyle w:val="Compact"/>
        <w:numPr>
          <w:ilvl w:val="0"/>
          <w:numId w:val="1003"/>
        </w:numPr>
      </w:pPr>
      <w:r>
        <w:t>Concurrency: the single-active-run-per-session rule (Section 27.5) prevents two devices racing the same session; a second device submitting to a busy session follows the configured policy (queue or reject).</w:t>
      </w:r>
    </w:p>
    <w:p>
      <w:pPr>
        <w:pStyle w:val="Heading2"/>
      </w:pPr>
      <w:r>
        <w:t>29.6 New domain and ports</w:t>
      </w:r>
    </w:p>
    <w:p>
      <w:pPr>
        <w:pStyle w:val="FirstParagraph"/>
      </w:pPr>
      <w:r>
        <w:t>The additions are small and fit the existing model:</w:t>
      </w:r>
    </w:p>
    <w:p>
      <w:pPr>
        <w:pStyle w:val="SourceCode"/>
      </w:pPr>
      <w:r>
        <w:rPr>
          <w:rStyle w:val="VerbatimChar"/>
        </w:rPr>
        <w:t xml:space="preserve">class Device(BaseModel):</w:t>
      </w:r>
      <w:r>
        <w:br/>
      </w:r>
      <w:r>
        <w:rPr>
          <w:rStyle w:val="VerbatimChar"/>
        </w:rPr>
        <w:t xml:space="preserve">    id: UUID</w:t>
      </w:r>
      <w:r>
        <w:br/>
      </w:r>
      <w:r>
        <w:rPr>
          <w:rStyle w:val="VerbatimChar"/>
        </w:rPr>
        <w:t xml:space="preserve">    tenant_id: str</w:t>
      </w:r>
      <w:r>
        <w:br/>
      </w:r>
      <w:r>
        <w:rPr>
          <w:rStyle w:val="VerbatimChar"/>
        </w:rPr>
        <w:t xml:space="preserve">    principal_id: str</w:t>
      </w:r>
      <w:r>
        <w:br/>
      </w:r>
      <w:r>
        <w:rPr>
          <w:rStyle w:val="VerbatimChar"/>
        </w:rPr>
        <w:t xml:space="preserve">    name: str</w:t>
      </w:r>
      <w:r>
        <w:br/>
      </w:r>
      <w:r>
        <w:rPr>
          <w:rStyle w:val="VerbatimChar"/>
        </w:rPr>
        <w:t xml:space="preserve">    kind: str                 # "desktop" | "laptop" | "mobile" | "web"</w:t>
      </w:r>
      <w:r>
        <w:br/>
      </w:r>
      <w:r>
        <w:rPr>
          <w:rStyle w:val="VerbatimChar"/>
        </w:rPr>
        <w:t xml:space="preserve">    capabilities: list[str]   # device-scoped tool names it can serve</w:t>
      </w:r>
      <w:r>
        <w:br/>
      </w:r>
      <w:r>
        <w:rPr>
          <w:rStyle w:val="VerbatimChar"/>
        </w:rPr>
        <w:t xml:space="preserve">    granted_scopes: set[str]</w:t>
      </w:r>
      <w:r>
        <w:br/>
      </w:r>
      <w:r>
        <w:rPr>
          <w:rStyle w:val="VerbatimChar"/>
        </w:rPr>
        <w:t xml:space="preserve">    status: str               # "connected" | "disconnected"</w:t>
      </w:r>
      <w:r>
        <w:br/>
      </w:r>
      <w:r>
        <w:rPr>
          <w:rStyle w:val="VerbatimChar"/>
        </w:rPr>
        <w:t xml:space="preserve">    last_seen_at: datetime</w:t>
      </w:r>
    </w:p>
    <w:p>
      <w:pPr>
        <w:pStyle w:val="Compact"/>
        <w:numPr>
          <w:ilvl w:val="0"/>
          <w:numId w:val="1003"/>
        </w:numPr>
      </w:pPr>
      <w:r>
        <w:t>DeviceRegistry / DevicePresence port - register devices, track presence, and resolve which device can serve a capability.</w:t>
      </w:r>
    </w:p>
    <w:p>
      <w:pPr>
        <w:pStyle w:val="Compact"/>
        <w:numPr>
          <w:ilvl w:val="0"/>
          <w:numId w:val="1003"/>
        </w:numPr>
      </w:pPr>
      <w:r>
        <w:t>DeviceChannel port - invoke a device-scoped tool on a specific device and stream its result (an adapter over the concrete bridge or websocket).</w:t>
      </w:r>
    </w:p>
    <w:p>
      <w:pPr>
        <w:pStyle w:val="Compact"/>
        <w:numPr>
          <w:ilvl w:val="0"/>
          <w:numId w:val="1003"/>
        </w:numPr>
      </w:pPr>
      <w:r>
        <w:t>NotificationService port - deliver approval and completion notifications to a principal’s present devices.</w:t>
      </w:r>
    </w:p>
    <w:p>
      <w:pPr>
        <w:pStyle w:val="Compact"/>
        <w:numPr>
          <w:ilvl w:val="0"/>
          <w:numId w:val="1003"/>
        </w:numPr>
      </w:pPr>
      <w:r>
        <w:t>Extend the tool registry and context builder to filter and route device-scoped tools by presence.</w:t>
      </w:r>
    </w:p>
    <w:p>
      <w:pPr>
        <w:pStyle w:val="Heading2"/>
      </w:pPr>
      <w:r>
        <w:t>29.7 Security notes</w:t>
      </w:r>
    </w:p>
    <w:p>
      <w:pPr>
        <w:pStyle w:val="Compact"/>
        <w:numPr>
          <w:ilvl w:val="0"/>
          <w:numId w:val="1003"/>
        </w:numPr>
      </w:pPr>
      <w:r>
        <w:t>A device authenticates like any client; compromise of one device must not expose credentials (there are none on the device) or escalate scopes (scopes are central and per-device).</w:t>
      </w:r>
    </w:p>
    <w:p>
      <w:pPr>
        <w:pStyle w:val="Compact"/>
        <w:numPr>
          <w:ilvl w:val="0"/>
          <w:numId w:val="1003"/>
        </w:numPr>
      </w:pPr>
      <w:r>
        <w:t>Device-scoped tool calls are subject to the same policy and approval gates as any tool; "it ran on my laptop" is not an authorization.</w:t>
      </w:r>
    </w:p>
    <w:p>
      <w:pPr>
        <w:pStyle w:val="Compact"/>
        <w:numPr>
          <w:ilvl w:val="0"/>
          <w:numId w:val="1003"/>
        </w:numPr>
      </w:pPr>
      <w:r>
        <w:t>Treat all device-provided content as untrusted input for prompt-injection purposes.</w:t>
      </w:r>
    </w:p>
    <w:p>
      <w:pPr>
        <w:pStyle w:val="Compact"/>
        <w:numPr>
          <w:ilvl w:val="0"/>
          <w:numId w:val="1003"/>
        </w:numPr>
      </w:pPr>
      <w:r>
        <w:t>Revoking a device immediately removes its scopes and presence server-side; no local state needs wiping because none is authoritative.</w:t>
      </w:r>
    </w:p>
    <w:p>
      <w:pPr>
        <w:pStyle w:val="Heading2"/>
      </w:pPr>
      <w:r>
        <w:t>29.8 Scope for version 0.1</w:t>
      </w:r>
    </w:p>
    <w:p>
      <w:pPr>
        <w:pStyle w:val="FirstParagraph"/>
      </w:pPr>
      <w:r>
        <w:t>The shared core is already multi-device by construction; do not build device-scoped routing until it is needed. For 0.1: ensure every read and write is principal-scoped and served from the core (it is), and confirm a second client can attach to a session and replay. Defer the Device concept, presence, device-scoped tool routing, and notifications to a milestone with concrete use cases, exactly as memory and MCP are deferred.</w:t>
      </w:r>
    </w:p>
    <w:p>
      <w:pPr>
        <w:pStyle w:val="Heading1"/>
      </w:pPr>
      <w:r>
        <w:t>30. Self-improving skills (agent-authored procedural memory)</w:t>
      </w:r>
    </w:p>
    <w:p>
      <w:pPr>
        <w:pStyle w:val="FirstParagraph"/>
      </w:pPr>
      <w:r>
        <w:t>Skills in the plan begin as static packages (Milestone 8). This section adds the capability that most distinguishes a modern general-purpose agent: the agent authoring and refining its own procedural memory - under governance our architecture is uniquely positioned to provide. Recorded as ADR-0013.</w:t>
      </w:r>
    </w:p>
    <w:p>
      <w:pPr>
        <w:pStyle w:val="Heading2"/>
      </w:pPr>
      <w:r>
        <w:t>30.1 Skills as procedural memory</w:t>
      </w:r>
    </w:p>
    <w:p>
      <w:pPr>
        <w:pStyle w:val="FirstParagraph"/>
      </w:pPr>
      <w:r>
        <w:t>A skill is procedural memory - instructions and references that shape how a task is done - not a new code tool. It is distinct from declarative memory (user facts, Milestone 9) and from tools (executable capabilities). The agent may create and edit skills; it may not register arbitrary new tools at runtime. Adopt the agentskills.io open format so skills interoperate with the wider ecosystem.</w:t>
      </w:r>
    </w:p>
    <w:p>
      <w:pPr>
        <w:pStyle w:val="Heading2"/>
      </w:pPr>
      <w:r>
        <w:t>30.2 The authoring loop</w:t>
      </w:r>
    </w:p>
    <w:p>
      <w:pPr>
        <w:pStyle w:val="Compact"/>
        <w:numPr>
          <w:ilvl w:val="0"/>
          <w:numId w:val="1003"/>
        </w:numPr>
      </w:pPr>
      <w:r>
        <w:t>Foreground: a skill_manage control tool (create / edit / patch / version / archive) the agent calls after a hard task to capture what it learned.</w:t>
      </w:r>
    </w:p>
    <w:p>
      <w:pPr>
        <w:pStyle w:val="Compact"/>
        <w:numPr>
          <w:ilvl w:val="0"/>
          <w:numId w:val="1003"/>
        </w:numPr>
      </w:pPr>
      <w:r>
        <w:t>Background review: an optional post-run child run that reviews the transcript and proposes skill updates, returning a concise summary to the parent.</w:t>
      </w:r>
    </w:p>
    <w:p>
      <w:pPr>
        <w:pStyle w:val="Compact"/>
        <w:numPr>
          <w:ilvl w:val="0"/>
          <w:numId w:val="1003"/>
        </w:numPr>
      </w:pPr>
      <w:r>
        <w:t>Both paths write versioned skills; nothing is auto-registered as a tool.</w:t>
      </w:r>
    </w:p>
    <w:p>
      <w:pPr>
        <w:pStyle w:val="Heading2"/>
      </w:pPr>
      <w:r>
        <w:t>30.3 Governance (why we can do this safely)</w:t>
      </w:r>
    </w:p>
    <w:p>
      <w:pPr>
        <w:pStyle w:val="FirstParagraph"/>
      </w:pPr>
      <w:r>
        <w:t>A local-first agent can let the model rewrite its own instructions freely because it already runs code with the user’s privileges. A multi-tenant platform cannot, and does not have to:</w:t>
      </w:r>
    </w:p>
    <w:p>
      <w:pPr>
        <w:pStyle w:val="Compact"/>
        <w:numPr>
          <w:ilvl w:val="0"/>
          <w:numId w:val="1003"/>
        </w:numPr>
      </w:pPr>
      <w:r>
        <w:t>Versioning: every agent-authored skill version is pinned per run, exactly like AgentSpec, so a run is reproducible and a bad skill is one revision to roll back.</w:t>
      </w:r>
    </w:p>
    <w:p>
      <w:pPr>
        <w:pStyle w:val="Compact"/>
        <w:numPr>
          <w:ilvl w:val="0"/>
          <w:numId w:val="1003"/>
        </w:numPr>
      </w:pPr>
      <w:r>
        <w:t>Provenance: each skill version links to the source events that produced it (Section 6.8), so every learned behavior is auditable.</w:t>
      </w:r>
    </w:p>
    <w:p>
      <w:pPr>
        <w:pStyle w:val="Compact"/>
        <w:numPr>
          <w:ilvl w:val="0"/>
          <w:numId w:val="1003"/>
        </w:numPr>
      </w:pPr>
      <w:r>
        <w:t>Policy gating: authoring a skill is a consequential action requiring the right scope and, by policy profile, approval.</w:t>
      </w:r>
    </w:p>
    <w:p>
      <w:pPr>
        <w:pStyle w:val="Compact"/>
        <w:numPr>
          <w:ilvl w:val="0"/>
          <w:numId w:val="1003"/>
        </w:numPr>
      </w:pPr>
      <w:r>
        <w:t>Restricted review: the background-review child run gets a whitelisted tool set ({memory, skills}), reads before writing, and may edit only skills it created.</w:t>
      </w:r>
    </w:p>
    <w:p>
      <w:pPr>
        <w:pStyle w:val="Compact"/>
        <w:numPr>
          <w:ilvl w:val="0"/>
          <w:numId w:val="1003"/>
        </w:numPr>
      </w:pPr>
      <w:r>
        <w:t>Injection resistance: skill authoring is confined to trusted turns; skill content is scanned at load; untrusted tool output cannot drive a skill write.</w:t>
      </w:r>
    </w:p>
    <w:p>
      <w:pPr>
        <w:pStyle w:val="Compact"/>
        <w:numPr>
          <w:ilvl w:val="0"/>
          <w:numId w:val="1003"/>
        </w:numPr>
      </w:pPr>
      <w:r>
        <w:t>Sandboxed scripts: any executable a skill carries runs in the sandbox (Section 28) under normal policy - a skill is never an isolation bypass.</w:t>
      </w:r>
    </w:p>
    <w:p>
      <w:pPr>
        <w:pStyle w:val="Heading2"/>
      </w:pPr>
      <w:r>
        <w:t>30.4 Loading and lifecycle</w:t>
      </w:r>
    </w:p>
    <w:p>
      <w:pPr>
        <w:pStyle w:val="Compact"/>
        <w:numPr>
          <w:ilvl w:val="0"/>
          <w:numId w:val="1003"/>
        </w:numPr>
      </w:pPr>
      <w:r>
        <w:t>Only skill metadata enters ordinary context; full instructions load on selection (Milestone 8).</w:t>
      </w:r>
    </w:p>
    <w:p>
      <w:pPr>
        <w:pStyle w:val="Compact"/>
        <w:numPr>
          <w:ilvl w:val="0"/>
          <w:numId w:val="1003"/>
        </w:numPr>
      </w:pPr>
      <w:r>
        <w:t>Per-agent and per-surface enable/disable; usage tracking; pin and archive.</w:t>
      </w:r>
    </w:p>
    <w:p>
      <w:pPr>
        <w:pStyle w:val="Compact"/>
        <w:numPr>
          <w:ilvl w:val="0"/>
          <w:numId w:val="1003"/>
        </w:numPr>
      </w:pPr>
      <w:r>
        <w:t>Skills are tenant- and principal-scoped like every other user-owned record.</w:t>
      </w:r>
    </w:p>
    <w:p>
      <w:pPr>
        <w:pStyle w:val="Heading2"/>
      </w:pPr>
      <w:r>
        <w:t>30.5 Scope and gate</w:t>
      </w:r>
    </w:p>
    <w:p>
      <w:pPr>
        <w:pStyle w:val="FirstParagraph"/>
      </w:pPr>
      <w:r>
        <w:t>Gate rollout behind evaluation evidence (Section 20) that self-authored skills improve defined eval cases without increasing policy failures. Ship the static-skill substrate (Milestone 8) first; enable authoring when the evidence supports it.</w:t>
      </w:r>
    </w:p>
    <w:p>
      <w:pPr>
        <w:pStyle w:val="Heading2"/>
      </w:pPr>
      <w:r>
        <w:t>30.6 Acceptance criteria</w:t>
      </w:r>
    </w:p>
    <w:p>
      <w:pPr>
        <w:pStyle w:val="Compact"/>
        <w:numPr>
          <w:ilvl w:val="0"/>
          <w:numId w:val="1003"/>
        </w:numPr>
      </w:pPr>
      <w:r>
        <w:t>The agent can create and revise a skill through skill_manage, and every version is pinned and provenance-linked.</w:t>
      </w:r>
    </w:p>
    <w:p>
      <w:pPr>
        <w:pStyle w:val="Compact"/>
        <w:numPr>
          <w:ilvl w:val="0"/>
          <w:numId w:val="1003"/>
        </w:numPr>
      </w:pPr>
      <w:r>
        <w:t>A background-review run can edit only skills it created, and only with whitelisted tools.</w:t>
      </w:r>
    </w:p>
    <w:p>
      <w:pPr>
        <w:pStyle w:val="Compact"/>
        <w:numPr>
          <w:ilvl w:val="0"/>
          <w:numId w:val="1003"/>
        </w:numPr>
      </w:pPr>
      <w:r>
        <w:t>Skill authoring is denied without the required scope, and untrusted tool output cannot trigger a skill write.</w:t>
      </w:r>
    </w:p>
    <w:p>
      <w:pPr>
        <w:pStyle w:val="Compact"/>
        <w:numPr>
          <w:ilvl w:val="0"/>
          <w:numId w:val="1003"/>
        </w:numPr>
      </w:pPr>
      <w:r>
        <w:t>A bad skill version can be rolled back by pinning an earlier version.</w:t>
      </w:r>
    </w:p>
    <w:p>
      <w:pPr>
        <w:pStyle w:val="Compact"/>
        <w:numPr>
          <w:ilvl w:val="0"/>
          <w:numId w:val="1003"/>
        </w:numPr>
      </w:pPr>
      <w:r>
        <w:t>Enabling self-authored skills improves target eval cases without increasing policy-failure rates.</w:t>
      </w:r>
    </w:p>
    <w:p>
      <w:pPr>
        <w:pStyle w:val="Heading1"/>
      </w:pPr>
      <w:r>
        <w:t>31. Trajectory capture and export</w:t>
      </w:r>
    </w:p>
    <w:p>
      <w:pPr>
        <w:pStyle w:val="FirstParagraph"/>
      </w:pPr>
      <w:r>
        <w:t>The event log already records every run in full (Section 6.8). This section adds a projection that turns those runs into two assets: evaluation fixtures and model-training data. Recorded as ADR-0016.</w:t>
      </w:r>
    </w:p>
    <w:p>
      <w:pPr>
        <w:pStyle w:val="Heading2"/>
      </w:pPr>
      <w:r>
        <w:t>31.1 What is exported</w:t>
      </w:r>
    </w:p>
    <w:p>
      <w:pPr>
        <w:pStyle w:val="Compact"/>
        <w:numPr>
          <w:ilvl w:val="0"/>
          <w:numId w:val="1003"/>
        </w:numPr>
      </w:pPr>
      <w:r>
        <w:t>A trajectory is the portable conversation plus tool calls, tool results, and the run outcome, in a standard format (for example ShareGPT / messages).</w:t>
      </w:r>
    </w:p>
    <w:p>
      <w:pPr>
        <w:pStyle w:val="Compact"/>
        <w:numPr>
          <w:ilvl w:val="0"/>
          <w:numId w:val="1003"/>
        </w:numPr>
      </w:pPr>
      <w:r>
        <w:t>Both successful and failed trajectories are captured; failures are often the most useful for training.</w:t>
      </w:r>
    </w:p>
    <w:p>
      <w:pPr>
        <w:pStyle w:val="Compact"/>
        <w:numPr>
          <w:ilvl w:val="0"/>
          <w:numId w:val="1003"/>
        </w:numPr>
      </w:pPr>
      <w:r>
        <w:t>Excluded: secrets, raw reasoning (ADR-0006/0007), and policy-restricted PII. Export is tenant-scoped and consent-gated.</w:t>
      </w:r>
    </w:p>
    <w:p>
      <w:pPr>
        <w:pStyle w:val="Heading2"/>
      </w:pPr>
      <w:r>
        <w:t>31.2 Uses</w:t>
      </w:r>
    </w:p>
    <w:p>
      <w:pPr>
        <w:pStyle w:val="Compact"/>
        <w:numPr>
          <w:ilvl w:val="0"/>
          <w:numId w:val="1003"/>
        </w:numPr>
      </w:pPr>
      <w:r>
        <w:t>Eval fixtures: convert real runs into deterministic eval cases (Section 20), so the suite reflects real usage, not only synthetic scenarios.</w:t>
      </w:r>
    </w:p>
    <w:p>
      <w:pPr>
        <w:pStyle w:val="Compact"/>
        <w:numPr>
          <w:ilvl w:val="0"/>
          <w:numId w:val="1003"/>
        </w:numPr>
      </w:pPr>
      <w:r>
        <w:t>Capability regression: feed the capability-evaluation track with real-world distributions.</w:t>
      </w:r>
    </w:p>
    <w:p>
      <w:pPr>
        <w:pStyle w:val="Compact"/>
        <w:numPr>
          <w:ilvl w:val="0"/>
          <w:numId w:val="1003"/>
        </w:numPr>
      </w:pPr>
      <w:r>
        <w:t>Fine-tuning and distillation: training data for self-hosted open models (Section 10.7) - closing the loop from usage to a better in-house model.</w:t>
      </w:r>
    </w:p>
    <w:p>
      <w:pPr>
        <w:pStyle w:val="Heading2"/>
      </w:pPr>
      <w:r>
        <w:t>31.3 Acceptance criteria</w:t>
      </w:r>
    </w:p>
    <w:p>
      <w:pPr>
        <w:pStyle w:val="Compact"/>
        <w:numPr>
          <w:ilvl w:val="0"/>
          <w:numId w:val="1003"/>
        </w:numPr>
      </w:pPr>
      <w:r>
        <w:t>A completed run can be exported as a redacted trajectory with no secrets, raw reasoning, or restricted PII.</w:t>
      </w:r>
    </w:p>
    <w:p>
      <w:pPr>
        <w:pStyle w:val="Compact"/>
        <w:numPr>
          <w:ilvl w:val="0"/>
          <w:numId w:val="1003"/>
        </w:numPr>
      </w:pPr>
      <w:r>
        <w:t>Export honors tenant scope and per-principal consent.</w:t>
      </w:r>
    </w:p>
    <w:p>
      <w:pPr>
        <w:pStyle w:val="Compact"/>
        <w:numPr>
          <w:ilvl w:val="0"/>
          <w:numId w:val="1003"/>
        </w:numPr>
      </w:pPr>
      <w:r>
        <w:t>Exported trajectories can be replayed as deterministic eval cases.</w:t>
      </w:r>
    </w:p>
    <w:p>
      <w:pPr>
        <w:pStyle w:val="Compact"/>
        <w:numPr>
          <w:ilvl w:val="0"/>
          <w:numId w:val="1003"/>
        </w:numPr>
      </w:pPr>
      <w:r>
        <w:t>Failed runs are captured and labeled distinctly from successful ones.</w:t>
      </w:r>
    </w:p>
    <w:sectPr>
      <w:headerReference r:id="rId9" w:type="default"/>
      <w:footerReference r:id="rId10" w:type="default"/>
      <w:pgSz w:h="15840" w:w="12240"/>
      <w:pgMar w:bottom="893" w:footer="432" w:header="403" w:left="1123" w:right="1037" w:top="1008"/>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eastAsia="Lato"/>
        <w:color w:val="5B6573"/>
        <w:sz w:val="17"/>
      </w:rPr>
      <w:t xml:space="preserve">Page </w:t>
    </w:r>
    <w:r>
      <w:rPr>
        <w:rFonts w:ascii="Lato" w:hAnsi="Lato" w:eastAsia="Lato"/>
        <w:color w:val="5B6573"/>
        <w:sz w:val="17"/>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C7D0D9"/>
      </w:pBdr>
    </w:pPr>
    <w:r>
      <w:rPr>
        <w:rFonts w:ascii="Lato" w:hAnsi="Lato" w:eastAsia="Lato"/>
        <w:b/>
        <w:color w:val="5B6573"/>
        <w:sz w:val="15"/>
      </w:rPr>
      <w:t>MODULAR GENERAL-PURPOSE AI AGENT  |  ENGINEERING PLAN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80" w:line="259" w:lineRule="auto"/>
    </w:pPr>
    <w:rPr>
      <w:rFonts w:ascii="Lato" w:eastAsia="Lato" w:hAnsi="Lato"/>
      <w:color w:val="263238"/>
      <w:sz w:val="19"/>
    </w:rPr>
  </w:style>
  <w:style w:styleId="BodyText" w:type="paragraph">
    <w:name w:val="Body Text"/>
    <w:basedOn w:val="Normal"/>
    <w:link w:val="BodyTextChar"/>
    <w:qFormat/>
    <w:pPr>
      <w:widowControl/>
      <w:spacing w:after="80" w:before="180" w:line="259" w:lineRule="auto"/>
    </w:pPr>
    <w:rPr>
      <w:rFonts w:ascii="Lato" w:eastAsia="Lato" w:hAnsi="Lato"/>
      <w:color w:val="263238"/>
      <w:sz w:val="19"/>
    </w:rPr>
  </w:style>
  <w:style w:customStyle="1" w:styleId="FirstParagraph" w:type="paragraph">
    <w:name w:val="First Paragraph"/>
    <w:basedOn w:val="BodyText"/>
    <w:next w:val="BodyText"/>
    <w:qFormat/>
    <w:pPr>
      <w:widowControl/>
      <w:spacing w:after="80" w:line="259" w:lineRule="auto"/>
    </w:pPr>
    <w:rPr>
      <w:rFonts w:ascii="Lato" w:eastAsia="Lato" w:hAnsi="Lato"/>
      <w:color w:val="263238"/>
      <w:sz w:val="19"/>
    </w:rPr>
  </w:style>
  <w:style w:customStyle="1" w:styleId="Compact" w:type="paragraph">
    <w:name w:val="Compact"/>
    <w:basedOn w:val="BodyText"/>
    <w:qFormat/>
    <w:pPr>
      <w:spacing w:after="30" w:before="36" w:line="247" w:lineRule="auto"/>
    </w:pPr>
    <w:rPr>
      <w:rFonts w:ascii="Lato" w:eastAsia="Lato" w:hAnsi="Lato"/>
      <w:color w:val="263238"/>
      <w:sz w:val="18"/>
    </w:rPr>
  </w:style>
  <w:style w:styleId="Title" w:type="paragraph">
    <w:name w:val="Title"/>
    <w:basedOn w:val="Normal"/>
    <w:next w:val="BodyText"/>
    <w:qFormat/>
    <w:pPr>
      <w:keepNext/>
      <w:keepLines/>
      <w:spacing w:after="240" w:before="480"/>
      <w:jc w:val="center"/>
    </w:pPr>
    <w:rPr>
      <w:rFonts w:ascii="Lato" w:asciiTheme="majorHAnsi" w:cstheme="majorBidi" w:eastAsia="Lato" w:eastAsiaTheme="majorEastAsia" w:hAnsi="Lato" w:hAnsiTheme="majorHAnsi"/>
      <w:b/>
      <w:bCs/>
      <w:color w:val="17365D"/>
      <w:sz w:val="60"/>
      <w:szCs w:val="36"/>
    </w:rPr>
  </w:style>
  <w:style w:styleId="Subtitle" w:type="paragraph">
    <w:name w:val="Subtitle"/>
    <w:basedOn w:val="Title"/>
    <w:next w:val="BodyText"/>
    <w:qFormat/>
    <w:pPr>
      <w:keepNext/>
      <w:keepLines/>
      <w:spacing w:after="240" w:before="240"/>
      <w:jc w:val="center"/>
    </w:pPr>
    <w:rPr>
      <w:rFonts w:ascii="Lato" w:eastAsia="Lato" w:hAnsi="Lato"/>
      <w:b w:val="0"/>
      <w:color w:val="087E8B"/>
      <w:sz w:val="30"/>
      <w:szCs w:val="30"/>
    </w:rPr>
  </w:style>
  <w:style w:customStyle="1" w:styleId="Author" w:type="paragraph">
    <w:name w:val="Author"/>
    <w:next w:val="BodyText"/>
    <w:qFormat/>
    <w:pPr>
      <w:keepNext/>
      <w:keepLines/>
      <w:jc w:val="center"/>
    </w:pPr>
    <w:rPr>
      <w:rFonts w:ascii="Lato" w:eastAsia="Lato" w:hAnsi="Lato"/>
      <w:b w:val="0"/>
      <w:color w:val="5B6573"/>
      <w:sz w:val="20"/>
    </w:rPr>
  </w:style>
  <w:style w:styleId="Date" w:type="paragraph">
    <w:name w:val="Date"/>
    <w:next w:val="BodyText"/>
    <w:qFormat/>
    <w:pPr>
      <w:keepNext/>
      <w:keepLines/>
      <w:jc w:val="center"/>
    </w:pPr>
    <w:rPr>
      <w:rFonts w:ascii="Lato" w:eastAsia="Lato" w:hAnsi="Lato"/>
      <w:b w:val="0"/>
      <w:color w:val="5B6573"/>
      <w:sz w:val="20"/>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widowControl/>
      <w:spacing w:after="80" w:before="100" w:line="259" w:lineRule="auto"/>
    </w:pPr>
    <w:rPr>
      <w:rFonts w:ascii="Lato" w:eastAsia="Lato" w:hAnsi="Lato"/>
      <w:color w:val="263238"/>
      <w:sz w:val="19"/>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360"/>
      <w:outlineLvl w:val="0"/>
      <w:pBdr>
        <w:bottom w:color="B9C9D8" w:space="4" w:sz="5" w:val="single"/>
      </w:pBdr>
    </w:pPr>
    <w:rPr>
      <w:rFonts w:ascii="Lato" w:asciiTheme="majorHAnsi" w:cstheme="majorBidi" w:eastAsia="Lato" w:eastAsiaTheme="majorEastAsia" w:hAnsi="Lato" w:hAnsiTheme="majorHAnsi"/>
      <w:b/>
      <w:bCs/>
      <w:color w:val="17365D"/>
      <w:sz w:val="35"/>
      <w:szCs w:val="32"/>
    </w:rPr>
  </w:style>
  <w:style w:styleId="Heading2" w:type="paragraph">
    <w:name w:val="Heading 2"/>
    <w:basedOn w:val="Normal"/>
    <w:next w:val="BodyText"/>
    <w:uiPriority w:val="9"/>
    <w:unhideWhenUsed/>
    <w:qFormat/>
    <w:pPr>
      <w:keepNext/>
      <w:keepLines/>
      <w:spacing w:after="80" w:before="260"/>
      <w:outlineLvl w:val="1"/>
    </w:pPr>
    <w:rPr>
      <w:rFonts w:ascii="Lato" w:asciiTheme="majorHAnsi" w:cstheme="majorBidi" w:eastAsia="Lato" w:eastAsiaTheme="majorEastAsia" w:hAnsi="Lato" w:hAnsiTheme="majorHAnsi"/>
      <w:b/>
      <w:bCs/>
      <w:color w:val="087E8B"/>
      <w:sz w:val="26"/>
      <w:szCs w:val="28"/>
    </w:rPr>
  </w:style>
  <w:style w:styleId="Heading3" w:type="paragraph">
    <w:name w:val="Heading 3"/>
    <w:basedOn w:val="Normal"/>
    <w:next w:val="BodyText"/>
    <w:uiPriority w:val="9"/>
    <w:unhideWhenUsed/>
    <w:qFormat/>
    <w:pPr>
      <w:keepNext/>
      <w:keepLines/>
      <w:spacing w:after="60" w:before="180"/>
      <w:outlineLvl w:val="2"/>
    </w:pPr>
    <w:rPr>
      <w:rFonts w:ascii="Lato" w:asciiTheme="majorHAnsi" w:cstheme="majorBidi" w:eastAsia="Lato" w:eastAsiaTheme="majorEastAsia" w:hAnsi="Lato" w:hAnsiTheme="majorHAnsi"/>
      <w:b/>
      <w:bCs/>
      <w:color w:val="17365D"/>
      <w:sz w:val="21"/>
      <w:szCs w:val="24"/>
    </w:rPr>
  </w:style>
  <w:style w:styleId="Heading4" w:type="paragraph">
    <w:name w:val="Heading 4"/>
    <w:basedOn w:val="Normal"/>
    <w:next w:val="BodyText"/>
    <w:uiPriority w:val="9"/>
    <w:unhideWhenUsed/>
    <w:qFormat/>
    <w:pPr>
      <w:keepNext/>
      <w:keepLines/>
      <w:spacing w:after="40" w:before="140"/>
      <w:outlineLvl w:val="3"/>
    </w:pPr>
    <w:rPr>
      <w:rFonts w:ascii="Lato" w:asciiTheme="majorHAnsi" w:cstheme="majorBidi" w:eastAsia="Lato" w:eastAsiaTheme="majorEastAsia" w:hAnsi="Lato" w:hAnsiTheme="majorHAnsi"/>
      <w:b/>
      <w:bCs/>
      <w:i/>
      <w:color w:val="263238"/>
      <w:sz w:val="20"/>
      <w:szCs w:val="24"/>
    </w:rPr>
  </w:style>
  <w:style w:styleId="Heading5" w:type="paragraph">
    <w:name w:val="Heading 5"/>
    <w:basedOn w:val="Normal"/>
    <w:next w:val="BodyText"/>
    <w:uiPriority w:val="9"/>
    <w:unhideWhenUsed/>
    <w:qFormat/>
    <w:pPr>
      <w:keepNext/>
      <w:keepLines/>
      <w:spacing w:after="40" w:before="140"/>
      <w:outlineLvl w:val="4"/>
    </w:pPr>
    <w:rPr>
      <w:rFonts w:ascii="Lato" w:asciiTheme="majorHAnsi" w:cstheme="majorBidi" w:eastAsia="Lato" w:eastAsiaTheme="majorEastAsia" w:hAnsi="Lato" w:hAnsiTheme="majorHAnsi"/>
      <w:b/>
      <w:iCs/>
      <w:color w:val="263238"/>
      <w:sz w:val="20"/>
      <w:szCs w:val="24"/>
    </w:rPr>
  </w:style>
  <w:style w:styleId="Heading6" w:type="paragraph">
    <w:name w:val="Heading 6"/>
    <w:basedOn w:val="Normal"/>
    <w:next w:val="BodyText"/>
    <w:uiPriority w:val="9"/>
    <w:unhideWhenUsed/>
    <w:qFormat/>
    <w:pPr>
      <w:keepNext/>
      <w:keepLines/>
      <w:spacing w:after="40" w:before="140"/>
      <w:outlineLvl w:val="5"/>
    </w:pPr>
    <w:rPr>
      <w:rFonts w:ascii="Lato" w:asciiTheme="majorHAnsi" w:cstheme="majorBidi" w:eastAsia="Lato" w:eastAsiaTheme="majorEastAsia" w:hAnsi="Lato" w:hAnsiTheme="majorHAnsi"/>
      <w:b/>
      <w:color w:val="263238"/>
      <w:sz w:val="20"/>
      <w:szCs w:val="24"/>
    </w:rPr>
  </w:style>
  <w:style w:styleId="Heading7" w:type="paragraph">
    <w:name w:val="Heading 7"/>
    <w:basedOn w:val="Normal"/>
    <w:next w:val="BodyText"/>
    <w:uiPriority w:val="9"/>
    <w:unhideWhenUsed/>
    <w:qFormat/>
    <w:pPr>
      <w:keepNext/>
      <w:keepLines/>
      <w:spacing w:after="40" w:before="140"/>
      <w:outlineLvl w:val="6"/>
    </w:pPr>
    <w:rPr>
      <w:rFonts w:ascii="Lato" w:asciiTheme="majorHAnsi" w:cstheme="majorBidi" w:eastAsia="Lato" w:eastAsiaTheme="majorEastAsia" w:hAnsi="Lato" w:hAnsiTheme="majorHAnsi"/>
      <w:b/>
      <w:color w:val="263238"/>
      <w:sz w:val="19"/>
      <w:szCs w:val="24"/>
    </w:rPr>
  </w:style>
  <w:style w:styleId="Heading8" w:type="paragraph">
    <w:name w:val="Heading 8"/>
    <w:basedOn w:val="Normal"/>
    <w:next w:val="BodyText"/>
    <w:uiPriority w:val="9"/>
    <w:unhideWhenUsed/>
    <w:qFormat/>
    <w:pPr>
      <w:keepNext/>
      <w:keepLines/>
      <w:spacing w:after="40" w:before="140"/>
      <w:outlineLvl w:val="7"/>
    </w:pPr>
    <w:rPr>
      <w:rFonts w:ascii="Lato" w:asciiTheme="majorHAnsi" w:cstheme="majorBidi" w:eastAsia="Lato" w:eastAsiaTheme="majorEastAsia" w:hAnsi="Lato" w:hAnsiTheme="majorHAnsi"/>
      <w:b/>
      <w:color w:val="263238"/>
      <w:sz w:val="19"/>
      <w:szCs w:val="24"/>
    </w:rPr>
  </w:style>
  <w:style w:styleId="Heading9" w:type="paragraph">
    <w:name w:val="Heading 9"/>
    <w:basedOn w:val="Normal"/>
    <w:next w:val="BodyText"/>
    <w:uiPriority w:val="9"/>
    <w:unhideWhenUsed/>
    <w:qFormat/>
    <w:pPr>
      <w:keepNext/>
      <w:keepLines/>
      <w:spacing w:after="40" w:before="140"/>
      <w:outlineLvl w:val="8"/>
    </w:pPr>
    <w:rPr>
      <w:rFonts w:ascii="Lato" w:asciiTheme="majorHAnsi" w:cstheme="majorBidi" w:eastAsia="Lato" w:eastAsiaTheme="majorEastAsia" w:hAnsi="Lato" w:hAnsiTheme="majorHAnsi"/>
      <w:b/>
      <w:color w:val="263238"/>
      <w:sz w:val="18"/>
      <w:szCs w:val="24"/>
    </w:rPr>
  </w:style>
  <w:style w:styleId="BlockText" w:type="paragraph">
    <w:name w:val="Block Text"/>
    <w:basedOn w:val="BodyText"/>
    <w:next w:val="BodyText"/>
    <w:uiPriority w:val="9"/>
    <w:unhideWhenUsed/>
    <w:qFormat/>
    <w:pPr>
      <w:widowControl/>
      <w:spacing w:after="80" w:before="100" w:line="259" w:lineRule="auto"/>
      <w:ind w:firstLine="0" w:left="480" w:right="480"/>
    </w:pPr>
    <w:rPr>
      <w:rFonts w:ascii="Lato" w:eastAsia="Lato" w:hAnsi="Lato"/>
      <w:color w:val="263238"/>
      <w:sz w:val="19"/>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rPr>
      <w:rFonts w:ascii="Lato" w:eastAsia="Lato" w:hAnsi="Lato"/>
      <w:color w:val="263238"/>
      <w:sz w:val="19"/>
    </w:rPr>
  </w:style>
  <w:style w:default="1" w:styleId="Table" w:type="table">
    <w:name w:val="Table"/>
    <w:basedOn w:val="TableNormal"/>
    <w:semiHidden/>
    <w:unhideWhenUsed/>
    <w:qFormat/>
    <w:pPr>
      <w:spacing w:after="0" w:line="240" w:lineRule="auto"/>
    </w:pPr>
    <w:rPr>
      <w:rFonts w:ascii="Lato" w:eastAsia="Lato" w:hAnsi="Lato"/>
      <w:color w:val="263238"/>
      <w:sz w:val="17"/>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widowControl/>
      <w:spacing w:after="80" w:line="259" w:lineRule="auto"/>
    </w:pPr>
    <w:rPr>
      <w:rFonts w:ascii="Lato" w:eastAsia="Lato" w:hAnsi="Lato"/>
      <w:color w:val="263238"/>
      <w:sz w:val="19"/>
    </w:rPr>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eastAsia="DejaVu Sans Mono" w:hAnsi="DejaVu Sans Mono"/>
      <w:color w:val="1F2933"/>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87E8B"/>
      <w:u w:val="single"/>
    </w:rPr>
  </w:style>
  <w:style w:styleId="TOCHeading" w:type="paragraph">
    <w:name w:val="TOC Heading"/>
    <w:basedOn w:val="Heading1"/>
    <w:next w:val="BodyText"/>
    <w:uiPriority w:val="39"/>
    <w:unhideWhenUsed/>
    <w:qFormat/>
    <w:pPr>
      <w:spacing w:after="200" w:before="240" w:line="259" w:lineRule="auto"/>
      <w:outlineLvl w:val="9"/>
    </w:pPr>
    <w:rPr>
      <w:rFonts w:ascii="Lato" w:asciiTheme="majorHAnsi" w:cstheme="majorBidi" w:eastAsia="Lato" w:eastAsiaTheme="majorEastAsia" w:hAnsi="Lato" w:hAnsiTheme="majorHAnsi"/>
      <w:b/>
      <w:bCs w:val="0"/>
      <w:color w:val="17365D"/>
      <w:sz w:val="38"/>
    </w:rPr>
  </w:style>
  <w:style w:customStyle="1" w:styleId="CoverTitle" w:type="paragraph">
    <w:name w:val="Cover Title"/>
    <w:basedOn w:val="Title"/>
    <w:pPr>
      <w:keepNext/>
      <w:spacing w:after="200" w:before="3000"/>
      <w:jc w:val="center"/>
    </w:pPr>
    <w:rPr>
      <w:rFonts w:ascii="Lato" w:eastAsia="Lato" w:hAnsi="Lato"/>
      <w:b/>
      <w:color w:val="17365D"/>
      <w:sz w:val="60"/>
    </w:rPr>
  </w:style>
  <w:style w:customStyle="1" w:styleId="CoverSubtitle" w:type="paragraph">
    <w:name w:val="Cover Subtitle"/>
    <w:basedOn w:val="Subtitle"/>
    <w:pPr>
      <w:keepNext/>
      <w:spacing w:after="720"/>
      <w:jc w:val="center"/>
    </w:pPr>
    <w:rPr>
      <w:rFonts w:ascii="Lato" w:eastAsia="Lato" w:hAnsi="Lato"/>
      <w:color w:val="087E8B"/>
      <w:sz w:val="30"/>
    </w:rPr>
  </w:style>
  <w:style w:customStyle="1" w:styleId="CoverMeta" w:type="paragraph">
    <w:name w:val="Cover Meta"/>
    <w:basedOn w:val="Normal"/>
    <w:pPr>
      <w:keepNext/>
      <w:spacing w:after="60"/>
      <w:jc w:val="center"/>
    </w:pPr>
    <w:rPr>
      <w:rFonts w:ascii="Lato" w:eastAsia="Lato" w:hAnsi="Lato"/>
      <w:color w:val="5B6573"/>
      <w:sz w:val="20"/>
    </w:rPr>
  </w:style>
  <w:style w:customStyle="1" w:styleId="CoverNote" w:type="paragraph">
    <w:name w:val="Cover Note"/>
    <w:basedOn w:val="Normal"/>
    <w:pPr>
      <w:spacing w:after="0" w:before="520"/>
      <w:ind w:left="1008" w:right="1008"/>
      <w:jc w:val="left"/>
      <w:shd w:fill="EAF2F8" w:val="clear"/>
      <w:pBdr>
        <w:left w:color="087E8B" w:space="8" w:sz="20" w:val="single"/>
      </w:pBdr>
    </w:pPr>
    <w:rPr>
      <w:rFonts w:ascii="Lato" w:eastAsia="Lato" w:hAnsi="Lato"/>
      <w:i/>
      <w:color w:val="263238"/>
      <w:sz w:val="19"/>
    </w:rPr>
  </w:style>
  <w:style w:customStyle="1" w:styleId="SourceCode" w:type="paragraph">
    <w:name w:val="Source Code"/>
    <w:basedOn w:val="Normal"/>
    <w:pPr>
      <w:spacing w:after="0" w:before="0" w:line="240" w:lineRule="auto"/>
      <w:ind w:left="288" w:right="115"/>
      <w:shd w:fill="F3F5F7" w:val="clear"/>
    </w:pPr>
    <w:rPr>
      <w:rFonts w:ascii="DejaVu Sans Mono" w:eastAsia="DejaVu Sans Mono" w:hAnsi="DejaVu Sans Mono"/>
      <w:color w:val="1F2933"/>
      <w:sz w:val="16"/>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27" Type="http://schemas.openxmlformats.org/officeDocument/2006/relationships/hyperlink" Target="https://developers.openai.com/api/docs/guides/agents" TargetMode="External"/><Relationship Id="rId24" Type="http://schemas.openxmlformats.org/officeDocument/2006/relationships/hyperlink" Target="https://docs.sqlalchemy.org/en/latest/orm/extensions/asyncio.html" TargetMode="External"/><Relationship Id="rId23" Type="http://schemas.openxmlformats.org/officeDocument/2006/relationships/hyperlink" Target="https://fastapi.tiangolo.com/" TargetMode="External"/><Relationship Id="rId149" Type="http://schemas.openxmlformats.org/officeDocument/2006/relationships/hyperlink" Target="https://modelcontextprotocol.io/specification/2025-11-25" TargetMode="External"/><Relationship Id="rId25" Type="http://schemas.openxmlformats.org/officeDocument/2006/relationships/hyperlink" Target="https://opentelemetry.io/docs/languages/python/getting-started/" TargetMode="External"/></Relationships>
</file>

<file path=word/_rels/footnotes.xml.rels><?xml version='1.0' encoding='UTF-8' standalone='yes'?>
<Relationships xmlns="http://schemas.openxmlformats.org/package/2006/relationships"><Relationship Id="rId27" Type="http://schemas.openxmlformats.org/officeDocument/2006/relationships/hyperlink" Target="https://developers.openai.com/api/docs/guides/agents" TargetMode="External"/><Relationship Id="rId24" Type="http://schemas.openxmlformats.org/officeDocument/2006/relationships/hyperlink" Target="https://docs.sqlalchemy.org/en/latest/orm/extensions/asyncio.html" TargetMode="External"/><Relationship Id="rId23" Type="http://schemas.openxmlformats.org/officeDocument/2006/relationships/hyperlink" Target="https://fastapi.tiangolo.com/" TargetMode="External"/><Relationship Id="rId149" Type="http://schemas.openxmlformats.org/officeDocument/2006/relationships/hyperlink" Target="https://modelcontextprotocol.io/specification/2025-11-25" TargetMode="External"/><Relationship Id="rId25" Type="http://schemas.openxmlformats.org/officeDocument/2006/relationships/hyperlink" Target="https://opentelemetry.io/docs/languages/python/getting-star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General-Purpose AI Agent: Comprehensive Engineering Brief and Implementation Plan</dc:title>
  <dc:creator/>
  <cp:keywords>AI agent, agent architecture, tools, runtime, context engine, approvals, sandbox, evaluations, implementation plan</cp:keywords>
  <dcterms:created xsi:type="dcterms:W3CDTF">2026-07-17T20:57:23Z</dcterms:created>
  <dcterms:modified xsi:type="dcterms:W3CDTF">2026-07-17T20:57:23Z</dcterms:modified>
  <dc:subject>Architecture and phased implementation plan for a modular general-purpose AI agent platform</dc:subject>
  <cp:lastModifiedBy/>
  <cp:category>Engineering Plan</cp:category>
  <dc:description>Version 1.0</dc:description>
</cp:coreProperties>
</file>

<file path=docProps/custom.xml><?xml version="1.0" encoding="utf-8"?>
<Properties xmlns="http://schemas.openxmlformats.org/officeDocument/2006/custom-properties" xmlns:vt="http://schemas.openxmlformats.org/officeDocument/2006/docPropsVTypes"/>
</file>