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D2" w:rsidRDefault="007D1644" w:rsidP="007D1644">
      <w:pPr>
        <w:spacing w:before="264" w:line="321" w:lineRule="exact"/>
        <w:ind w:right="132"/>
        <w:jc w:val="center"/>
        <w:rPr>
          <w:b/>
          <w:sz w:val="28"/>
        </w:rPr>
      </w:pPr>
      <w:r>
        <w:rPr>
          <w:b/>
          <w:spacing w:val="-5"/>
          <w:sz w:val="28"/>
        </w:rPr>
        <w:t>АКТ</w:t>
      </w:r>
    </w:p>
    <w:p w:rsidR="00180FD2" w:rsidRDefault="007D1644">
      <w:pPr>
        <w:spacing w:line="321" w:lineRule="exact"/>
        <w:ind w:right="143"/>
        <w:jc w:val="center"/>
        <w:rPr>
          <w:b/>
          <w:sz w:val="28"/>
        </w:rPr>
      </w:pPr>
      <w:r>
        <w:rPr>
          <w:b/>
          <w:sz w:val="28"/>
        </w:rPr>
        <w:t>визуального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обследования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технического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состояния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(дефектная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ведомость)</w:t>
      </w:r>
    </w:p>
    <w:p w:rsidR="00180FD2" w:rsidRDefault="007D1644">
      <w:pPr>
        <w:tabs>
          <w:tab w:val="left" w:pos="3098"/>
          <w:tab w:val="left" w:pos="6467"/>
          <w:tab w:val="left" w:pos="9931"/>
        </w:tabs>
        <w:spacing w:before="280"/>
        <w:ind w:right="85"/>
        <w:jc w:val="center"/>
        <w:rPr>
          <w:sz w:val="24"/>
        </w:rPr>
      </w:pPr>
      <w:r>
        <w:rPr>
          <w:sz w:val="24"/>
        </w:rPr>
        <w:t xml:space="preserve">многоквартирного дома № </w:t>
      </w:r>
      <w:r>
        <w:rPr>
          <w:sz w:val="24"/>
          <w:u w:val="single"/>
        </w:rPr>
        <w:tab/>
      </w:r>
      <w:r>
        <w:rPr>
          <w:sz w:val="24"/>
        </w:rPr>
        <w:t xml:space="preserve">по ул. </w:t>
      </w:r>
      <w:r>
        <w:rPr>
          <w:sz w:val="24"/>
          <w:u w:val="single"/>
        </w:rPr>
        <w:tab/>
      </w:r>
      <w:r>
        <w:rPr>
          <w:spacing w:val="-5"/>
          <w:sz w:val="24"/>
        </w:rPr>
        <w:t>г.</w:t>
      </w:r>
      <w:r>
        <w:rPr>
          <w:sz w:val="24"/>
          <w:u w:val="single"/>
        </w:rPr>
        <w:tab/>
      </w:r>
    </w:p>
    <w:p w:rsidR="00180FD2" w:rsidRDefault="007D1644">
      <w:pPr>
        <w:tabs>
          <w:tab w:val="left" w:pos="2437"/>
          <w:tab w:val="left" w:pos="4232"/>
          <w:tab w:val="left" w:pos="4772"/>
          <w:tab w:val="left" w:pos="8603"/>
          <w:tab w:val="left" w:pos="9269"/>
          <w:tab w:val="left" w:pos="14369"/>
        </w:tabs>
        <w:spacing w:before="275" w:line="275" w:lineRule="exact"/>
        <w:ind w:left="2"/>
        <w:rPr>
          <w:sz w:val="24"/>
        </w:rPr>
      </w:pPr>
      <w:r>
        <w:rPr>
          <w:sz w:val="24"/>
        </w:rPr>
        <w:t>Дата</w:t>
      </w:r>
      <w:r>
        <w:rPr>
          <w:spacing w:val="-5"/>
          <w:sz w:val="24"/>
        </w:rPr>
        <w:t xml:space="preserve"> </w:t>
      </w:r>
      <w:r>
        <w:rPr>
          <w:sz w:val="24"/>
        </w:rPr>
        <w:t>заполнения –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spacing w:val="-5"/>
          <w:sz w:val="24"/>
        </w:rPr>
        <w:t>20</w:t>
      </w:r>
      <w:r>
        <w:rPr>
          <w:sz w:val="24"/>
          <w:u w:val="single"/>
        </w:rPr>
        <w:tab/>
      </w:r>
      <w:r>
        <w:rPr>
          <w:sz w:val="24"/>
        </w:rPr>
        <w:t>года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Составил </w:t>
      </w:r>
      <w:r>
        <w:rPr>
          <w:b/>
          <w:sz w:val="24"/>
        </w:rPr>
        <w:t>УЧАСТНИК №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</w:p>
    <w:p w:rsidR="00180FD2" w:rsidRDefault="007D1644">
      <w:pPr>
        <w:spacing w:line="183" w:lineRule="exact"/>
        <w:ind w:right="2874"/>
        <w:jc w:val="right"/>
        <w:rPr>
          <w:b/>
          <w:i/>
          <w:sz w:val="16"/>
        </w:rPr>
      </w:pPr>
      <w:r>
        <w:rPr>
          <w:i/>
          <w:spacing w:val="-2"/>
          <w:sz w:val="16"/>
        </w:rPr>
        <w:t>(</w:t>
      </w:r>
      <w:r>
        <w:rPr>
          <w:b/>
          <w:i/>
          <w:spacing w:val="-2"/>
          <w:sz w:val="16"/>
        </w:rPr>
        <w:t>Ф.И.О.)</w:t>
      </w:r>
    </w:p>
    <w:p w:rsidR="00180FD2" w:rsidRDefault="007D1644">
      <w:pPr>
        <w:spacing w:before="1"/>
        <w:ind w:left="2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СВЕДЕНИЯ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многоквартирном</w:t>
      </w:r>
      <w:r>
        <w:rPr>
          <w:b/>
          <w:spacing w:val="-2"/>
          <w:sz w:val="24"/>
        </w:rPr>
        <w:t xml:space="preserve"> доме:</w:t>
      </w:r>
    </w:p>
    <w:p w:rsidR="00180FD2" w:rsidRDefault="007D1644">
      <w:pPr>
        <w:tabs>
          <w:tab w:val="left" w:pos="2711"/>
          <w:tab w:val="left" w:pos="7116"/>
          <w:tab w:val="left" w:pos="9810"/>
          <w:tab w:val="left" w:pos="13965"/>
        </w:tabs>
        <w:spacing w:before="275"/>
        <w:ind w:left="2"/>
        <w:rPr>
          <w:sz w:val="24"/>
        </w:rPr>
      </w:pPr>
      <w:r>
        <w:rPr>
          <w:sz w:val="24"/>
        </w:rPr>
        <w:t xml:space="preserve">Год постройки </w:t>
      </w:r>
      <w:r>
        <w:rPr>
          <w:sz w:val="24"/>
          <w:u w:val="single"/>
        </w:rPr>
        <w:tab/>
      </w:r>
      <w:r>
        <w:rPr>
          <w:sz w:val="24"/>
        </w:rPr>
        <w:t xml:space="preserve">Год последнего кап. ремонта </w:t>
      </w:r>
      <w:r>
        <w:rPr>
          <w:sz w:val="24"/>
          <w:u w:val="single"/>
        </w:rPr>
        <w:tab/>
      </w:r>
      <w:r>
        <w:rPr>
          <w:sz w:val="24"/>
        </w:rPr>
        <w:t xml:space="preserve">Количество этажей </w:t>
      </w:r>
      <w:r>
        <w:rPr>
          <w:sz w:val="24"/>
          <w:u w:val="single"/>
        </w:rPr>
        <w:tab/>
      </w:r>
      <w:r>
        <w:rPr>
          <w:sz w:val="24"/>
        </w:rPr>
        <w:t xml:space="preserve">Общая площадь дома - </w:t>
      </w:r>
      <w:r>
        <w:rPr>
          <w:sz w:val="24"/>
          <w:u w:val="single"/>
        </w:rPr>
        <w:tab/>
      </w:r>
      <w:r>
        <w:rPr>
          <w:sz w:val="24"/>
        </w:rPr>
        <w:t>кв.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м</w:t>
      </w:r>
    </w:p>
    <w:p w:rsidR="00180FD2" w:rsidRDefault="00180FD2">
      <w:pPr>
        <w:pStyle w:val="a3"/>
        <w:spacing w:before="47" w:after="1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3806"/>
        <w:gridCol w:w="4386"/>
        <w:gridCol w:w="5636"/>
      </w:tblGrid>
      <w:tr w:rsidR="00180FD2">
        <w:trPr>
          <w:trHeight w:val="550"/>
        </w:trPr>
        <w:tc>
          <w:tcPr>
            <w:tcW w:w="735" w:type="dxa"/>
          </w:tcPr>
          <w:p w:rsidR="00180FD2" w:rsidRDefault="007D1644">
            <w:pPr>
              <w:pStyle w:val="TableParagraph"/>
              <w:spacing w:line="276" w:lineRule="exact"/>
              <w:ind w:left="195" w:right="188" w:firstLine="60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 xml:space="preserve">№ </w:t>
            </w:r>
            <w:r>
              <w:rPr>
                <w:b/>
                <w:i/>
                <w:spacing w:val="-4"/>
                <w:sz w:val="24"/>
              </w:rPr>
              <w:t>п/п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/>
              <w:ind w:left="2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Объект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виртуального</w:t>
            </w:r>
            <w:r>
              <w:rPr>
                <w:b/>
                <w:i/>
                <w:spacing w:val="-2"/>
                <w:sz w:val="24"/>
              </w:rPr>
              <w:t xml:space="preserve"> осмотра</w:t>
            </w:r>
          </w:p>
        </w:tc>
        <w:tc>
          <w:tcPr>
            <w:tcW w:w="4386" w:type="dxa"/>
          </w:tcPr>
          <w:p w:rsidR="00180FD2" w:rsidRDefault="007D1644">
            <w:pPr>
              <w:pStyle w:val="TableParagraph"/>
              <w:spacing w:before="1"/>
              <w:ind w:left="81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Выявленные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отклонения</w:t>
            </w:r>
          </w:p>
        </w:tc>
        <w:tc>
          <w:tcPr>
            <w:tcW w:w="5636" w:type="dxa"/>
          </w:tcPr>
          <w:p w:rsidR="00180FD2" w:rsidRDefault="007D1644">
            <w:pPr>
              <w:pStyle w:val="TableParagraph"/>
              <w:spacing w:before="1" w:line="275" w:lineRule="exact"/>
              <w:ind w:lef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Способы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решения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выявленных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проблем,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их</w:t>
            </w:r>
          </w:p>
          <w:p w:rsidR="00180FD2" w:rsidRDefault="007D1644">
            <w:pPr>
              <w:pStyle w:val="TableParagraph"/>
              <w:spacing w:line="254" w:lineRule="exact"/>
              <w:ind w:left="11" w:right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очередность,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ссылка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регламентирующие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акты</w:t>
            </w:r>
          </w:p>
        </w:tc>
      </w:tr>
      <w:tr w:rsidR="00180FD2">
        <w:trPr>
          <w:trHeight w:val="273"/>
        </w:trPr>
        <w:tc>
          <w:tcPr>
            <w:tcW w:w="735" w:type="dxa"/>
          </w:tcPr>
          <w:p w:rsidR="00180FD2" w:rsidRDefault="007D1644">
            <w:pPr>
              <w:pStyle w:val="TableParagraph"/>
              <w:spacing w:line="254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ЧЕРДАЧНОЕ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ПОМЕЩЕНИЕ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двери(люки)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90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:rsidR="00180FD2" w:rsidRDefault="007D1644">
            <w:pPr>
              <w:pStyle w:val="TableParagraph"/>
              <w:spacing w:before="1"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Несущие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конструкции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крыши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5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438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Гидроизоляция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Теплоизоляция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Слуховые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окна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Ходовые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мостики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0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Вентиляционные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каналы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</w:tbl>
    <w:p w:rsidR="00180FD2" w:rsidRDefault="00180FD2">
      <w:pPr>
        <w:pStyle w:val="TableParagraph"/>
        <w:rPr>
          <w:sz w:val="20"/>
        </w:rPr>
        <w:sectPr w:rsidR="00180FD2">
          <w:pgSz w:w="16840" w:h="11910" w:orient="landscape"/>
          <w:pgMar w:top="1340" w:right="992" w:bottom="280" w:left="1133" w:header="720" w:footer="720" w:gutter="0"/>
          <w:cols w:space="720"/>
        </w:sectPr>
      </w:pPr>
    </w:p>
    <w:p w:rsidR="00180FD2" w:rsidRDefault="00180FD2">
      <w:pPr>
        <w:pStyle w:val="a3"/>
        <w:spacing w:before="125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3806"/>
        <w:gridCol w:w="4386"/>
        <w:gridCol w:w="5636"/>
      </w:tblGrid>
      <w:tr w:rsidR="00180FD2">
        <w:trPr>
          <w:trHeight w:val="265"/>
        </w:trPr>
        <w:tc>
          <w:tcPr>
            <w:tcW w:w="735" w:type="dxa"/>
            <w:vMerge w:val="restart"/>
            <w:tcBorders>
              <w:bottom w:val="single" w:sz="12" w:space="0" w:color="000000"/>
            </w:tcBorders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4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Прочее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/>
            <w:tcBorders>
              <w:top w:val="nil"/>
              <w:bottom w:val="single" w:sz="12" w:space="0" w:color="000000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single" w:sz="12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  <w:tcBorders>
              <w:bottom w:val="single" w:sz="12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bottom w:val="single" w:sz="12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0"/>
        </w:trPr>
        <w:tc>
          <w:tcPr>
            <w:tcW w:w="735" w:type="dxa"/>
            <w:tcBorders>
              <w:top w:val="single" w:sz="12" w:space="0" w:color="000000"/>
            </w:tcBorders>
          </w:tcPr>
          <w:p w:rsidR="00180FD2" w:rsidRDefault="007D1644">
            <w:pPr>
              <w:pStyle w:val="TableParagraph"/>
              <w:spacing w:before="1" w:line="259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top w:val="single" w:sz="12" w:space="0" w:color="000000"/>
            </w:tcBorders>
          </w:tcPr>
          <w:p w:rsidR="00180FD2" w:rsidRDefault="007D1644">
            <w:pPr>
              <w:pStyle w:val="TableParagraph"/>
              <w:spacing w:before="1" w:line="259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ПОДЪЕЗД</w:t>
            </w:r>
          </w:p>
        </w:tc>
        <w:tc>
          <w:tcPr>
            <w:tcW w:w="4386" w:type="dxa"/>
            <w:tcBorders>
              <w:top w:val="single" w:sz="12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top w:val="single" w:sz="12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Входная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группа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лестница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(ступени)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входе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двери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дверные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проемы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запорное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50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тамбур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>
        <w:trPr>
          <w:trHeight w:val="35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top w:val="triple" w:sz="4" w:space="0" w:color="000000"/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Стены</w:t>
            </w:r>
          </w:p>
        </w:tc>
        <w:tc>
          <w:tcPr>
            <w:tcW w:w="4386" w:type="dxa"/>
            <w:tcBorders>
              <w:top w:val="triple" w:sz="4" w:space="0" w:color="000000"/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top w:val="triple" w:sz="4" w:space="0" w:color="000000"/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>
        <w:trPr>
          <w:trHeight w:val="2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4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4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4"/>
              </w:rPr>
            </w:pPr>
          </w:p>
        </w:tc>
      </w:tr>
      <w:tr w:rsidR="00180FD2">
        <w:trPr>
          <w:trHeight w:val="29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Перекрытия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</w:tr>
      <w:tr w:rsidR="00180FD2">
        <w:trPr>
          <w:trHeight w:val="29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Лестничные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марши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</w:tr>
      <w:tr w:rsidR="00180FD2">
        <w:trPr>
          <w:trHeight w:val="29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Полы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</w:tr>
      <w:tr w:rsidR="00180FD2">
        <w:trPr>
          <w:trHeight w:val="300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Оконные </w:t>
            </w:r>
            <w:r>
              <w:rPr>
                <w:b/>
                <w:spacing w:val="-4"/>
                <w:sz w:val="24"/>
              </w:rPr>
              <w:t>блоки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</w:tr>
      <w:tr w:rsidR="00180FD2">
        <w:trPr>
          <w:trHeight w:val="560"/>
        </w:trPr>
        <w:tc>
          <w:tcPr>
            <w:tcW w:w="735" w:type="dxa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:rsidR="00180FD2" w:rsidRDefault="007D1644">
            <w:pPr>
              <w:pStyle w:val="TableParagraph"/>
              <w:spacing w:line="276" w:lineRule="exact"/>
              <w:ind w:left="105" w:right="1411"/>
              <w:rPr>
                <w:b/>
                <w:sz w:val="24"/>
              </w:rPr>
            </w:pPr>
            <w:r>
              <w:rPr>
                <w:b/>
                <w:sz w:val="24"/>
              </w:rPr>
              <w:t>Загрузочный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клапан </w:t>
            </w:r>
            <w:r>
              <w:rPr>
                <w:b/>
                <w:spacing w:val="-2"/>
                <w:sz w:val="24"/>
              </w:rPr>
              <w:t>мусоропровода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>
        <w:trPr>
          <w:trHeight w:val="28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806" w:type="dxa"/>
            <w:tcBorders>
              <w:top w:val="double" w:sz="4" w:space="0" w:color="000000"/>
            </w:tcBorders>
          </w:tcPr>
          <w:p w:rsidR="00180FD2" w:rsidRDefault="007D1644">
            <w:pPr>
              <w:pStyle w:val="TableParagraph"/>
              <w:spacing w:before="1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Слаботочные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системы:</w:t>
            </w:r>
          </w:p>
        </w:tc>
        <w:tc>
          <w:tcPr>
            <w:tcW w:w="438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5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домофон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10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5"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интернет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5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телефония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2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пожарная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сигнализация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>
        <w:trPr>
          <w:trHeight w:val="29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:rsidR="00180FD2" w:rsidRDefault="007D1644">
            <w:pPr>
              <w:pStyle w:val="TableParagraph"/>
              <w:spacing w:before="2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Электрооборудование:</w:t>
            </w: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электрощиты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индивидуальные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приборы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учета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59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:rsidR="00180FD2" w:rsidRDefault="007D1644">
            <w:pPr>
              <w:pStyle w:val="TableParagraph"/>
              <w:spacing w:before="16" w:line="242" w:lineRule="auto"/>
              <w:ind w:left="105" w:right="195"/>
              <w:rPr>
                <w:sz w:val="24"/>
              </w:rPr>
            </w:pPr>
            <w:r>
              <w:rPr>
                <w:sz w:val="24"/>
              </w:rPr>
              <w:t>отсекающие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устройства,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УЗО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4"/>
                <w:sz w:val="24"/>
              </w:rPr>
              <w:t>т.п.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</w:tr>
    </w:tbl>
    <w:p w:rsidR="00180FD2" w:rsidRDefault="00180FD2">
      <w:pPr>
        <w:pStyle w:val="TableParagraph"/>
        <w:rPr>
          <w:sz w:val="24"/>
        </w:rPr>
        <w:sectPr w:rsidR="00180FD2">
          <w:pgSz w:w="16840" w:h="11910" w:orient="landscape"/>
          <w:pgMar w:top="1340" w:right="992" w:bottom="280" w:left="1133" w:header="720" w:footer="720" w:gutter="0"/>
          <w:cols w:space="720"/>
        </w:sectPr>
      </w:pPr>
    </w:p>
    <w:p w:rsidR="00180FD2" w:rsidRDefault="00180FD2">
      <w:pPr>
        <w:pStyle w:val="a3"/>
        <w:spacing w:before="125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3806"/>
        <w:gridCol w:w="4386"/>
        <w:gridCol w:w="5636"/>
      </w:tblGrid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Освещение: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310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светильники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лампы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выключатели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Отопительные</w:t>
            </w:r>
            <w:r>
              <w:rPr>
                <w:b/>
                <w:spacing w:val="-2"/>
                <w:sz w:val="24"/>
              </w:rPr>
              <w:t xml:space="preserve"> приборы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Лифт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62"/>
        </w:trPr>
        <w:tc>
          <w:tcPr>
            <w:tcW w:w="735" w:type="dxa"/>
            <w:vMerge w:val="restart"/>
            <w:tcBorders>
              <w:bottom w:val="single" w:sz="18" w:space="0" w:color="000000"/>
            </w:tcBorders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42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Прочее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>
        <w:trPr>
          <w:trHeight w:val="265"/>
        </w:trPr>
        <w:tc>
          <w:tcPr>
            <w:tcW w:w="735" w:type="dxa"/>
            <w:vMerge/>
            <w:tcBorders>
              <w:top w:val="nil"/>
              <w:bottom w:val="single" w:sz="18" w:space="0" w:color="000000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single" w:sz="18" w:space="0" w:color="000000"/>
            </w:tcBorders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4386" w:type="dxa"/>
            <w:tcBorders>
              <w:bottom w:val="single" w:sz="18" w:space="0" w:color="000000"/>
            </w:tcBorders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  <w:tcBorders>
              <w:bottom w:val="single" w:sz="18" w:space="0" w:color="000000"/>
            </w:tcBorders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>
        <w:trPr>
          <w:trHeight w:val="272"/>
        </w:trPr>
        <w:tc>
          <w:tcPr>
            <w:tcW w:w="735" w:type="dxa"/>
            <w:tcBorders>
              <w:top w:val="single" w:sz="18" w:space="0" w:color="000000"/>
            </w:tcBorders>
          </w:tcPr>
          <w:p w:rsidR="00180FD2" w:rsidRDefault="007D1644">
            <w:pPr>
              <w:pStyle w:val="TableParagraph"/>
              <w:spacing w:line="253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3806" w:type="dxa"/>
            <w:tcBorders>
              <w:top w:val="single" w:sz="18" w:space="0" w:color="000000"/>
            </w:tcBorders>
          </w:tcPr>
          <w:p w:rsidR="00180FD2" w:rsidRDefault="007D1644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ПОДВАЛ:</w:t>
            </w:r>
          </w:p>
        </w:tc>
        <w:tc>
          <w:tcPr>
            <w:tcW w:w="4386" w:type="dxa"/>
            <w:tcBorders>
              <w:top w:val="single" w:sz="18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top w:val="single" w:sz="18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Входная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группа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дверь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дверной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проем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запорное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10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косяки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1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лестница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28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top w:val="double" w:sz="4" w:space="0" w:color="000000"/>
            </w:tcBorders>
          </w:tcPr>
          <w:p w:rsidR="00180FD2" w:rsidRDefault="007D1644">
            <w:pPr>
              <w:pStyle w:val="TableParagraph"/>
              <w:spacing w:before="11" w:line="254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Помещение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подвала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38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перегородки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пол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20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потолок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>
        <w:trPr>
          <w:trHeight w:val="29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06" w:type="dxa"/>
            <w:tcBorders>
              <w:top w:val="double" w:sz="4" w:space="0" w:color="000000"/>
              <w:bottom w:val="double" w:sz="4" w:space="0" w:color="000000"/>
            </w:tcBorders>
          </w:tcPr>
          <w:p w:rsidR="00180FD2" w:rsidRDefault="007D1644">
            <w:pPr>
              <w:pStyle w:val="TableParagraph"/>
              <w:spacing w:before="10" w:line="26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Фундамент</w:t>
            </w:r>
          </w:p>
        </w:tc>
        <w:tc>
          <w:tcPr>
            <w:tcW w:w="4386" w:type="dxa"/>
            <w:tcBorders>
              <w:top w:val="double" w:sz="4" w:space="0" w:color="000000"/>
              <w:bottom w:val="doub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double" w:sz="4" w:space="0" w:color="000000"/>
              <w:bottom w:val="doub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25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438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  <w:tcBorders>
              <w:top w:val="double" w:sz="4" w:space="0" w:color="000000"/>
            </w:tcBorders>
          </w:tcPr>
          <w:p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>
        <w:trPr>
          <w:trHeight w:val="27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Инженерные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сети: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водопровод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канализация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отопление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30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эл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кабель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провода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>
        <w:trPr>
          <w:trHeight w:val="29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:rsidR="00180FD2" w:rsidRDefault="007D1644">
            <w:pPr>
              <w:pStyle w:val="TableParagraph"/>
              <w:spacing w:before="2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Оборудование:</w:t>
            </w: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Приборы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коллективные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</w:tbl>
    <w:p w:rsidR="00180FD2" w:rsidRDefault="00180FD2">
      <w:pPr>
        <w:pStyle w:val="TableParagraph"/>
        <w:sectPr w:rsidR="00180FD2">
          <w:pgSz w:w="16840" w:h="11910" w:orient="landscape"/>
          <w:pgMar w:top="1340" w:right="992" w:bottom="280" w:left="1133" w:header="720" w:footer="720" w:gutter="0"/>
          <w:cols w:space="720"/>
        </w:sectPr>
      </w:pPr>
    </w:p>
    <w:p w:rsidR="00180FD2" w:rsidRDefault="00180FD2">
      <w:pPr>
        <w:pStyle w:val="a3"/>
        <w:spacing w:before="125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3806"/>
        <w:gridCol w:w="4386"/>
        <w:gridCol w:w="5636"/>
      </w:tblGrid>
      <w:tr w:rsidR="00180FD2">
        <w:trPr>
          <w:trHeight w:val="605"/>
        </w:trPr>
        <w:tc>
          <w:tcPr>
            <w:tcW w:w="735" w:type="dxa"/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16"/>
              <w:ind w:left="105" w:right="712"/>
              <w:rPr>
                <w:sz w:val="24"/>
              </w:rPr>
            </w:pPr>
            <w:r>
              <w:rPr>
                <w:sz w:val="24"/>
              </w:rPr>
              <w:t>Вводные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распределительные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>
        <w:trPr>
          <w:trHeight w:val="295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:rsidR="00180FD2" w:rsidRDefault="007D1644">
            <w:pPr>
              <w:pStyle w:val="TableParagraph"/>
              <w:spacing w:before="2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Освещение:</w:t>
            </w: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светильники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лампы</w:t>
            </w:r>
          </w:p>
        </w:tc>
        <w:tc>
          <w:tcPr>
            <w:tcW w:w="4386" w:type="dxa"/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1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выключатели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310"/>
        </w:trPr>
        <w:tc>
          <w:tcPr>
            <w:tcW w:w="735" w:type="dxa"/>
            <w:vMerge w:val="restart"/>
          </w:tcPr>
          <w:p w:rsidR="00180FD2" w:rsidRDefault="007D1644"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806" w:type="dxa"/>
            <w:tcBorders>
              <w:top w:val="double" w:sz="4" w:space="0" w:color="000000"/>
              <w:bottom w:val="triple" w:sz="4" w:space="0" w:color="000000"/>
            </w:tcBorders>
          </w:tcPr>
          <w:p w:rsidR="00180FD2" w:rsidRDefault="007D1644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Прочее</w:t>
            </w:r>
          </w:p>
        </w:tc>
        <w:tc>
          <w:tcPr>
            <w:tcW w:w="4386" w:type="dxa"/>
            <w:tcBorders>
              <w:top w:val="double" w:sz="4" w:space="0" w:color="000000"/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double" w:sz="4" w:space="0" w:color="000000"/>
              <w:bottom w:val="triple" w:sz="4" w:space="0" w:color="000000"/>
            </w:tcBorders>
          </w:tcPr>
          <w:p w:rsidR="00180FD2" w:rsidRDefault="00180FD2">
            <w:pPr>
              <w:pStyle w:val="TableParagraph"/>
            </w:pPr>
          </w:p>
        </w:tc>
      </w:tr>
      <w:tr w:rsidR="00180FD2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:rsidR="00180FD2" w:rsidRDefault="00180FD2">
            <w:pPr>
              <w:pStyle w:val="TableParagraph"/>
              <w:rPr>
                <w:sz w:val="16"/>
              </w:rPr>
            </w:pPr>
          </w:p>
        </w:tc>
      </w:tr>
    </w:tbl>
    <w:p w:rsidR="007D1644" w:rsidRDefault="007D1644">
      <w:pPr>
        <w:pStyle w:val="TableParagraph"/>
        <w:rPr>
          <w:sz w:val="16"/>
        </w:rPr>
        <w:sectPr w:rsidR="007D1644">
          <w:pgSz w:w="16840" w:h="11910" w:orient="landscape"/>
          <w:pgMar w:top="1340" w:right="992" w:bottom="280" w:left="1133" w:header="720" w:footer="720" w:gutter="0"/>
          <w:cols w:space="720"/>
        </w:sectPr>
      </w:pPr>
    </w:p>
    <w:p w:rsidR="00000000" w:rsidRDefault="007D1644" w:rsidP="007D1644">
      <w:bookmarkStart w:id="0" w:name="_GoBack"/>
      <w:bookmarkEnd w:id="0"/>
    </w:p>
    <w:sectPr w:rsidR="00000000">
      <w:type w:val="continuous"/>
      <w:pgSz w:w="11910" w:h="16840"/>
      <w:pgMar w:top="112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008E3"/>
    <w:multiLevelType w:val="hybridMultilevel"/>
    <w:tmpl w:val="5C940992"/>
    <w:lvl w:ilvl="0" w:tplc="75DCE552">
      <w:start w:val="1"/>
      <w:numFmt w:val="decimal"/>
      <w:lvlText w:val="%1."/>
      <w:lvlJc w:val="left"/>
      <w:pPr>
        <w:ind w:left="110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D6E44F0">
      <w:numFmt w:val="bullet"/>
      <w:lvlText w:val="•"/>
      <w:lvlJc w:val="left"/>
      <w:pPr>
        <w:ind w:left="872" w:hanging="285"/>
      </w:pPr>
      <w:rPr>
        <w:rFonts w:hint="default"/>
        <w:lang w:val="ru-RU" w:eastAsia="en-US" w:bidi="ar-SA"/>
      </w:rPr>
    </w:lvl>
    <w:lvl w:ilvl="2" w:tplc="256ABD2C">
      <w:numFmt w:val="bullet"/>
      <w:lvlText w:val="•"/>
      <w:lvlJc w:val="left"/>
      <w:pPr>
        <w:ind w:left="1624" w:hanging="285"/>
      </w:pPr>
      <w:rPr>
        <w:rFonts w:hint="default"/>
        <w:lang w:val="ru-RU" w:eastAsia="en-US" w:bidi="ar-SA"/>
      </w:rPr>
    </w:lvl>
    <w:lvl w:ilvl="3" w:tplc="F590275C">
      <w:numFmt w:val="bullet"/>
      <w:lvlText w:val="•"/>
      <w:lvlJc w:val="left"/>
      <w:pPr>
        <w:ind w:left="2376" w:hanging="285"/>
      </w:pPr>
      <w:rPr>
        <w:rFonts w:hint="default"/>
        <w:lang w:val="ru-RU" w:eastAsia="en-US" w:bidi="ar-SA"/>
      </w:rPr>
    </w:lvl>
    <w:lvl w:ilvl="4" w:tplc="79A2D91A">
      <w:numFmt w:val="bullet"/>
      <w:lvlText w:val="•"/>
      <w:lvlJc w:val="left"/>
      <w:pPr>
        <w:ind w:left="3129" w:hanging="285"/>
      </w:pPr>
      <w:rPr>
        <w:rFonts w:hint="default"/>
        <w:lang w:val="ru-RU" w:eastAsia="en-US" w:bidi="ar-SA"/>
      </w:rPr>
    </w:lvl>
    <w:lvl w:ilvl="5" w:tplc="45FEB73A">
      <w:numFmt w:val="bullet"/>
      <w:lvlText w:val="•"/>
      <w:lvlJc w:val="left"/>
      <w:pPr>
        <w:ind w:left="3881" w:hanging="285"/>
      </w:pPr>
      <w:rPr>
        <w:rFonts w:hint="default"/>
        <w:lang w:val="ru-RU" w:eastAsia="en-US" w:bidi="ar-SA"/>
      </w:rPr>
    </w:lvl>
    <w:lvl w:ilvl="6" w:tplc="C1C2E9FC">
      <w:numFmt w:val="bullet"/>
      <w:lvlText w:val="•"/>
      <w:lvlJc w:val="left"/>
      <w:pPr>
        <w:ind w:left="4633" w:hanging="285"/>
      </w:pPr>
      <w:rPr>
        <w:rFonts w:hint="default"/>
        <w:lang w:val="ru-RU" w:eastAsia="en-US" w:bidi="ar-SA"/>
      </w:rPr>
    </w:lvl>
    <w:lvl w:ilvl="7" w:tplc="FB34ABAA">
      <w:numFmt w:val="bullet"/>
      <w:lvlText w:val="•"/>
      <w:lvlJc w:val="left"/>
      <w:pPr>
        <w:ind w:left="5386" w:hanging="285"/>
      </w:pPr>
      <w:rPr>
        <w:rFonts w:hint="default"/>
        <w:lang w:val="ru-RU" w:eastAsia="en-US" w:bidi="ar-SA"/>
      </w:rPr>
    </w:lvl>
    <w:lvl w:ilvl="8" w:tplc="0F3E262C">
      <w:numFmt w:val="bullet"/>
      <w:lvlText w:val="•"/>
      <w:lvlJc w:val="left"/>
      <w:pPr>
        <w:ind w:left="6138" w:hanging="285"/>
      </w:pPr>
      <w:rPr>
        <w:rFonts w:hint="default"/>
        <w:lang w:val="ru-RU" w:eastAsia="en-US" w:bidi="ar-SA"/>
      </w:rPr>
    </w:lvl>
  </w:abstractNum>
  <w:abstractNum w:abstractNumId="1" w15:restartNumberingAfterBreak="0">
    <w:nsid w:val="76405302"/>
    <w:multiLevelType w:val="multilevel"/>
    <w:tmpl w:val="2FF29BD8"/>
    <w:lvl w:ilvl="0">
      <w:start w:val="1"/>
      <w:numFmt w:val="decimal"/>
      <w:lvlText w:val="%1"/>
      <w:lvlJc w:val="left"/>
      <w:pPr>
        <w:ind w:left="110" w:hanging="42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10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76" w:hanging="2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9" w:hanging="2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81" w:hanging="2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33" w:hanging="2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86" w:hanging="2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138" w:hanging="225"/>
      </w:pPr>
      <w:rPr>
        <w:rFonts w:hint="default"/>
        <w:lang w:val="ru-RU" w:eastAsia="en-US" w:bidi="ar-SA"/>
      </w:rPr>
    </w:lvl>
  </w:abstractNum>
  <w:abstractNum w:abstractNumId="2" w15:restartNumberingAfterBreak="0">
    <w:nsid w:val="7A9F6A3F"/>
    <w:multiLevelType w:val="hybridMultilevel"/>
    <w:tmpl w:val="8EE8FB40"/>
    <w:lvl w:ilvl="0" w:tplc="54DCF3C0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56A51E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0BBA3CEC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917E31A6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12907C3E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EB4C4DCA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97FAE5F2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0ED2F568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4D041BDA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D2"/>
    <w:rsid w:val="00180FD2"/>
    <w:rsid w:val="007D1644"/>
    <w:rsid w:val="00D2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0558"/>
  <w15:docId w15:val="{38103371-E8D4-4EDF-A7C7-785CF32E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Грувман Татьяна Борисовна</dc:creator>
  <cp:lastModifiedBy>УМКД 12-9(2020)</cp:lastModifiedBy>
  <cp:revision>2</cp:revision>
  <dcterms:created xsi:type="dcterms:W3CDTF">2025-05-06T09:45:00Z</dcterms:created>
  <dcterms:modified xsi:type="dcterms:W3CDTF">2025-05-06T09:45:00Z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2025-05-06T00:00:00Z</vt:filetime>
  </property>
</Properties>
</file>