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0D16C" w14:textId="16AB99FC" w:rsidR="007B7CD8" w:rsidRDefault="00E64CB7" w:rsidP="00E64CB7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0A659" wp14:editId="2D3BF9DE">
                <wp:simplePos x="0" y="0"/>
                <wp:positionH relativeFrom="column">
                  <wp:posOffset>-27940</wp:posOffset>
                </wp:positionH>
                <wp:positionV relativeFrom="paragraph">
                  <wp:posOffset>251460</wp:posOffset>
                </wp:positionV>
                <wp:extent cx="5905500" cy="9525"/>
                <wp:effectExtent l="38100" t="38100" r="95250" b="104775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0" cy="9525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A4FFA1" id="מחבר ישר 1" o:spid="_x0000_s1026" style="position:absolute;left:0;text-align:left;flip:x 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pt,19.8pt" to="462.8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" strokecolor="#4472c4 [3204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7B7CD8" w:rsidRPr="007B7CD8">
        <w:rPr>
          <w:rFonts w:hint="cs"/>
          <w:b/>
          <w:bCs/>
          <w:sz w:val="36"/>
          <w:szCs w:val="36"/>
          <w:rtl/>
        </w:rPr>
        <w:t>מירב פרץ כהן</w:t>
      </w:r>
      <w:r>
        <w:rPr>
          <w:b/>
          <w:bCs/>
          <w:sz w:val="36"/>
          <w:szCs w:val="36"/>
          <w:rtl/>
        </w:rPr>
        <w:tab/>
      </w:r>
      <w:r>
        <w:rPr>
          <w:b/>
          <w:bCs/>
          <w:sz w:val="36"/>
          <w:szCs w:val="36"/>
          <w:rtl/>
        </w:rPr>
        <w:tab/>
      </w:r>
      <w:r>
        <w:rPr>
          <w:b/>
          <w:bCs/>
          <w:sz w:val="36"/>
          <w:szCs w:val="36"/>
          <w:rtl/>
        </w:rPr>
        <w:tab/>
      </w:r>
      <w:r>
        <w:rPr>
          <w:b/>
          <w:bCs/>
          <w:sz w:val="36"/>
          <w:szCs w:val="36"/>
          <w:rtl/>
        </w:rPr>
        <w:tab/>
      </w:r>
      <w:r>
        <w:rPr>
          <w:rFonts w:hint="cs"/>
          <w:b/>
          <w:bCs/>
          <w:sz w:val="36"/>
          <w:szCs w:val="36"/>
          <w:rtl/>
        </w:rPr>
        <w:t xml:space="preserve">    </w:t>
      </w:r>
      <w:r w:rsidR="002C5040"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  </w:t>
      </w:r>
      <w:r>
        <w:rPr>
          <w:b/>
          <w:bCs/>
          <w:sz w:val="36"/>
          <w:szCs w:val="36"/>
          <w:rtl/>
        </w:rPr>
        <w:tab/>
      </w:r>
      <w:r w:rsidR="002C5040">
        <w:rPr>
          <w:rFonts w:hint="cs"/>
          <w:b/>
          <w:bCs/>
          <w:rtl/>
        </w:rPr>
        <w:t xml:space="preserve">       054-7895544    </w:t>
      </w:r>
      <w:r w:rsidR="002C5040">
        <w:rPr>
          <w:b/>
          <w:bCs/>
        </w:rPr>
        <w:t xml:space="preserve">   </w:t>
      </w:r>
      <w:hyperlink r:id="rId5" w:history="1">
        <w:r w:rsidRPr="009A5109">
          <w:rPr>
            <w:rStyle w:val="Hyperlink"/>
            <w:rFonts w:hint="cs"/>
          </w:rPr>
          <w:t>ME</w:t>
        </w:r>
        <w:r w:rsidRPr="009A5109">
          <w:rPr>
            <w:rStyle w:val="Hyperlink"/>
          </w:rPr>
          <w:t>RAVCP@gmail.com</w:t>
        </w:r>
      </w:hyperlink>
    </w:p>
    <w:p w14:paraId="58E91112" w14:textId="77777777" w:rsidR="00E64CB7" w:rsidRPr="002C5040" w:rsidRDefault="00E64CB7" w:rsidP="002C5040">
      <w:pPr>
        <w:spacing w:after="0" w:line="240" w:lineRule="auto"/>
        <w:rPr>
          <w:rtl/>
        </w:rPr>
      </w:pPr>
      <w:r w:rsidRPr="002C5040">
        <w:rPr>
          <w:rFonts w:hint="cs"/>
          <w:rtl/>
        </w:rPr>
        <w:t>מושב אביעזר ( סמוך לבית שמש )</w:t>
      </w:r>
    </w:p>
    <w:p w14:paraId="4299538F" w14:textId="77777777" w:rsidR="002C5040" w:rsidRDefault="002C5040" w:rsidP="002C5040">
      <w:pPr>
        <w:spacing w:after="0" w:line="240" w:lineRule="auto"/>
        <w:jc w:val="both"/>
        <w:rPr>
          <w:b/>
          <w:bCs/>
          <w:sz w:val="26"/>
          <w:szCs w:val="26"/>
          <w:rtl/>
        </w:rPr>
      </w:pPr>
    </w:p>
    <w:p w14:paraId="054720A0" w14:textId="3BEB4029" w:rsidR="004D33FF" w:rsidRDefault="00BC289C" w:rsidP="002C5040">
      <w:pPr>
        <w:spacing w:after="0" w:line="240" w:lineRule="auto"/>
        <w:jc w:val="both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בעלת 25 שנות נ</w:t>
      </w:r>
      <w:r w:rsidR="002C5040">
        <w:rPr>
          <w:rFonts w:hint="cs"/>
          <w:b/>
          <w:bCs/>
          <w:sz w:val="26"/>
          <w:szCs w:val="26"/>
          <w:rtl/>
        </w:rPr>
        <w:t>י</w:t>
      </w:r>
      <w:r>
        <w:rPr>
          <w:rFonts w:hint="cs"/>
          <w:b/>
          <w:bCs/>
          <w:sz w:val="26"/>
          <w:szCs w:val="26"/>
          <w:rtl/>
        </w:rPr>
        <w:t>סיון עשיר כמנהלת חשבונות ראשית וחשבת שכר</w:t>
      </w:r>
      <w:r w:rsidR="002C5040">
        <w:rPr>
          <w:rFonts w:hint="cs"/>
          <w:b/>
          <w:bCs/>
          <w:sz w:val="26"/>
          <w:szCs w:val="26"/>
          <w:rtl/>
        </w:rPr>
        <w:t xml:space="preserve"> במגוון חברות.</w:t>
      </w:r>
      <w:r w:rsidR="00E64CB7"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rFonts w:hint="cs"/>
          <w:b/>
          <w:bCs/>
          <w:sz w:val="26"/>
          <w:szCs w:val="26"/>
          <w:rtl/>
        </w:rPr>
        <w:t>כל התפקידים כללו ע</w:t>
      </w:r>
      <w:r w:rsidR="004D33FF">
        <w:rPr>
          <w:rFonts w:hint="cs"/>
          <w:b/>
          <w:bCs/>
          <w:sz w:val="26"/>
          <w:szCs w:val="26"/>
          <w:rtl/>
        </w:rPr>
        <w:t>יסוק בכל מערך התפקידים בהנהלת חשבונות.</w:t>
      </w:r>
      <w:r w:rsidR="00E64CB7">
        <w:rPr>
          <w:rFonts w:hint="cs"/>
          <w:b/>
          <w:bCs/>
          <w:sz w:val="26"/>
          <w:szCs w:val="26"/>
          <w:rtl/>
        </w:rPr>
        <w:t xml:space="preserve"> </w:t>
      </w:r>
      <w:r w:rsidR="004D33FF">
        <w:rPr>
          <w:rFonts w:hint="cs"/>
          <w:b/>
          <w:bCs/>
          <w:sz w:val="26"/>
          <w:szCs w:val="26"/>
          <w:rtl/>
        </w:rPr>
        <w:t>אני מביאה איתי סדר ארגון דיוק, עמידה בלוח זמנים ולויאליות לארגון</w:t>
      </w:r>
      <w:r w:rsidR="00867E3A">
        <w:rPr>
          <w:rFonts w:hint="cs"/>
          <w:b/>
          <w:bCs/>
          <w:sz w:val="26"/>
          <w:szCs w:val="26"/>
          <w:rtl/>
        </w:rPr>
        <w:t>.</w:t>
      </w:r>
      <w:r w:rsidR="00E64CB7">
        <w:rPr>
          <w:rFonts w:hint="cs"/>
          <w:b/>
          <w:bCs/>
          <w:sz w:val="26"/>
          <w:szCs w:val="26"/>
          <w:rtl/>
        </w:rPr>
        <w:t xml:space="preserve"> </w:t>
      </w:r>
      <w:r w:rsidR="004D33FF">
        <w:rPr>
          <w:rFonts w:hint="cs"/>
          <w:b/>
          <w:bCs/>
          <w:sz w:val="26"/>
          <w:szCs w:val="26"/>
          <w:rtl/>
        </w:rPr>
        <w:t>ראייה מערכתית, תוך מתן שירות ברמה גבוהה</w:t>
      </w:r>
      <w:r w:rsidR="00867E3A">
        <w:rPr>
          <w:rFonts w:hint="cs"/>
          <w:b/>
          <w:bCs/>
          <w:sz w:val="26"/>
          <w:szCs w:val="26"/>
          <w:rtl/>
        </w:rPr>
        <w:t xml:space="preserve">. תורמת לארגון ביזומות </w:t>
      </w:r>
      <w:r w:rsidR="002C5040">
        <w:rPr>
          <w:rFonts w:hint="cs"/>
          <w:b/>
          <w:bCs/>
          <w:sz w:val="26"/>
          <w:szCs w:val="26"/>
          <w:rtl/>
        </w:rPr>
        <w:t>ה</w:t>
      </w:r>
      <w:r w:rsidR="00867E3A">
        <w:rPr>
          <w:rFonts w:hint="cs"/>
          <w:b/>
          <w:bCs/>
          <w:sz w:val="26"/>
          <w:szCs w:val="26"/>
          <w:rtl/>
        </w:rPr>
        <w:t xml:space="preserve">מציירות אוירה נעימה. </w:t>
      </w:r>
    </w:p>
    <w:p w14:paraId="6954780E" w14:textId="77777777" w:rsidR="002C5040" w:rsidRDefault="002C5040" w:rsidP="007B7CD8">
      <w:pPr>
        <w:rPr>
          <w:b/>
          <w:bCs/>
          <w:sz w:val="26"/>
          <w:szCs w:val="26"/>
          <w:rtl/>
        </w:rPr>
      </w:pPr>
    </w:p>
    <w:p w14:paraId="2402393F" w14:textId="2A344322" w:rsidR="002C5040" w:rsidRPr="00E602A6" w:rsidRDefault="002C5040" w:rsidP="002C5040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8F0B2" wp14:editId="7AC6B910">
                <wp:simplePos x="0" y="0"/>
                <wp:positionH relativeFrom="column">
                  <wp:posOffset>0</wp:posOffset>
                </wp:positionH>
                <wp:positionV relativeFrom="paragraph">
                  <wp:posOffset>248920</wp:posOffset>
                </wp:positionV>
                <wp:extent cx="5905500" cy="9525"/>
                <wp:effectExtent l="38100" t="38100" r="95250" b="104775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F1BEB" id="מחבר ישר 3" o:spid="_x0000_s1026" style="position:absolute;left:0;text-align:lef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6pt" to="4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" strokecolor="#7f7f7f [16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rFonts w:hint="cs"/>
          <w:b/>
          <w:bCs/>
          <w:sz w:val="26"/>
          <w:szCs w:val="26"/>
          <w:rtl/>
        </w:rPr>
        <w:t>הכשרה מקצועית</w:t>
      </w:r>
    </w:p>
    <w:p w14:paraId="297488C0" w14:textId="321B220A" w:rsidR="002C5040" w:rsidRDefault="002C5040" w:rsidP="002C5040">
      <w:pPr>
        <w:rPr>
          <w:rtl/>
        </w:rPr>
      </w:pPr>
      <w:r>
        <w:rPr>
          <w:rFonts w:hint="cs"/>
          <w:rtl/>
        </w:rPr>
        <w:t xml:space="preserve">2016- </w:t>
      </w:r>
      <w:r w:rsidRPr="00474874">
        <w:rPr>
          <w:rFonts w:hint="cs"/>
          <w:b/>
          <w:bCs/>
          <w:rtl/>
        </w:rPr>
        <w:t>חשבת שכר בכירה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מכללה ניהולית תעודה של רו"ח  </w:t>
      </w:r>
    </w:p>
    <w:p w14:paraId="6771BDF4" w14:textId="26788346" w:rsidR="002C5040" w:rsidRDefault="002C5040" w:rsidP="002C5040">
      <w:pPr>
        <w:rPr>
          <w:rtl/>
        </w:rPr>
      </w:pPr>
      <w:r>
        <w:rPr>
          <w:rFonts w:hint="cs"/>
          <w:rtl/>
        </w:rPr>
        <w:t xml:space="preserve">1996-1998- </w:t>
      </w:r>
      <w:r w:rsidRPr="00474874">
        <w:rPr>
          <w:rFonts w:hint="cs"/>
          <w:b/>
          <w:bCs/>
          <w:rtl/>
        </w:rPr>
        <w:t>הנהלת חשבונות 2+3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המכללה למנהל </w:t>
      </w:r>
    </w:p>
    <w:p w14:paraId="7850D8FC" w14:textId="77777777" w:rsidR="002C5040" w:rsidRPr="002C5040" w:rsidRDefault="002C5040" w:rsidP="002C5040">
      <w:pPr>
        <w:rPr>
          <w:rtl/>
        </w:rPr>
      </w:pPr>
    </w:p>
    <w:p w14:paraId="74EAB369" w14:textId="508C1CA8" w:rsidR="002C5040" w:rsidRPr="008F56DC" w:rsidRDefault="002C5040" w:rsidP="002C5040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62051" wp14:editId="7809F2D2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5905500" cy="9525"/>
                <wp:effectExtent l="38100" t="38100" r="95250" b="104775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A23E4" id="מחבר ישר 2" o:spid="_x0000_s1026" style="position:absolute;left:0;text-align:lef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1pt" to="46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" strokecolor="#7f7f7f [16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7B7CD8" w:rsidRPr="008F56DC">
        <w:rPr>
          <w:rFonts w:hint="cs"/>
          <w:b/>
          <w:bCs/>
          <w:sz w:val="26"/>
          <w:szCs w:val="26"/>
          <w:rtl/>
        </w:rPr>
        <w:t>ניסיון תעסוקתי</w:t>
      </w:r>
    </w:p>
    <w:p w14:paraId="2822A966" w14:textId="02D5A80B" w:rsidR="00D2460C" w:rsidRPr="00D2460C" w:rsidRDefault="00D2460C" w:rsidP="007B7CD8">
      <w:pPr>
        <w:rPr>
          <w:b/>
          <w:bCs/>
          <w:sz w:val="24"/>
          <w:szCs w:val="24"/>
          <w:rtl/>
        </w:rPr>
      </w:pPr>
      <w:r w:rsidRPr="00D2460C">
        <w:rPr>
          <w:rFonts w:hint="cs"/>
          <w:b/>
          <w:bCs/>
          <w:sz w:val="24"/>
          <w:szCs w:val="24"/>
          <w:rtl/>
        </w:rPr>
        <w:t xml:space="preserve">תחומי העבודה </w:t>
      </w:r>
      <w:r w:rsidRPr="00D2460C">
        <w:rPr>
          <w:rFonts w:hint="cs"/>
          <w:b/>
          <w:bCs/>
          <w:sz w:val="24"/>
          <w:szCs w:val="24"/>
          <w:u w:val="double"/>
          <w:rtl/>
        </w:rPr>
        <w:t>בכל</w:t>
      </w:r>
      <w:r w:rsidRPr="00D2460C">
        <w:rPr>
          <w:rFonts w:hint="cs"/>
          <w:b/>
          <w:bCs/>
          <w:sz w:val="24"/>
          <w:szCs w:val="24"/>
          <w:rtl/>
        </w:rPr>
        <w:t xml:space="preserve"> התפקידים:</w:t>
      </w:r>
    </w:p>
    <w:p w14:paraId="415B1713" w14:textId="77777777" w:rsidR="00D2460C" w:rsidRDefault="00D2460C" w:rsidP="00D2460C">
      <w:pPr>
        <w:rPr>
          <w:rtl/>
        </w:rPr>
      </w:pPr>
      <w:r>
        <w:rPr>
          <w:rFonts w:hint="cs"/>
          <w:b/>
          <w:bCs/>
          <w:rtl/>
        </w:rPr>
        <w:t xml:space="preserve">בנקים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057D1B">
        <w:rPr>
          <w:rFonts w:hint="cs"/>
          <w:rtl/>
        </w:rPr>
        <w:t>התאמת בנק פר חודש</w:t>
      </w:r>
      <w:r>
        <w:rPr>
          <w:rFonts w:hint="cs"/>
          <w:b/>
          <w:bCs/>
          <w:rtl/>
        </w:rPr>
        <w:t xml:space="preserve">, </w:t>
      </w:r>
      <w:r w:rsidRPr="00057D1B">
        <w:rPr>
          <w:rFonts w:hint="cs"/>
          <w:rtl/>
        </w:rPr>
        <w:t>העברות בנקאיות , מס"ב, תזרים מזומנים</w:t>
      </w:r>
      <w:r>
        <w:rPr>
          <w:rFonts w:hint="cs"/>
          <w:rtl/>
        </w:rPr>
        <w:t>, עדכון ממונה מידי שבוע.</w:t>
      </w:r>
    </w:p>
    <w:p w14:paraId="5E911801" w14:textId="77777777" w:rsidR="00D2460C" w:rsidRPr="0050344B" w:rsidRDefault="00D2460C" w:rsidP="00D2460C">
      <w:pPr>
        <w:rPr>
          <w:rtl/>
        </w:rPr>
      </w:pPr>
      <w:r w:rsidRPr="00057D1B">
        <w:rPr>
          <w:rFonts w:hint="cs"/>
          <w:b/>
          <w:bCs/>
          <w:rtl/>
        </w:rPr>
        <w:t>לקוחות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50344B">
        <w:rPr>
          <w:rFonts w:hint="cs"/>
          <w:rtl/>
        </w:rPr>
        <w:t>הנפקת חשבוניות</w:t>
      </w:r>
      <w:r>
        <w:rPr>
          <w:rFonts w:hint="cs"/>
          <w:rtl/>
        </w:rPr>
        <w:t xml:space="preserve"> ואחריות על מערך הגביה.</w:t>
      </w:r>
    </w:p>
    <w:p w14:paraId="7F52D1F9" w14:textId="6299AECF" w:rsidR="00D2460C" w:rsidRDefault="00D2460C" w:rsidP="00D2460C">
      <w:pPr>
        <w:rPr>
          <w:rtl/>
        </w:rPr>
      </w:pPr>
      <w:r w:rsidRPr="00057D1B">
        <w:rPr>
          <w:rFonts w:hint="cs"/>
          <w:b/>
          <w:bCs/>
          <w:rtl/>
        </w:rPr>
        <w:t>ספקים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הקלדת חשבוניות (הוצאה+ מע"מ), תשלום לספקים (מס"ב+ העברות בנקאיות), צ'קים</w:t>
      </w:r>
      <w:r w:rsidR="0089150F">
        <w:rPr>
          <w:rFonts w:hint="cs"/>
          <w:rtl/>
        </w:rPr>
        <w:t xml:space="preserve">, חתכי הוצאות      </w:t>
      </w:r>
      <w:r w:rsidR="0089150F">
        <w:rPr>
          <w:rtl/>
        </w:rPr>
        <w:br/>
      </w:r>
      <w:r w:rsidR="0089150F">
        <w:rPr>
          <w:rFonts w:hint="cs"/>
          <w:rtl/>
        </w:rPr>
        <w:t xml:space="preserve">             מראש/לשלם.</w:t>
      </w:r>
    </w:p>
    <w:p w14:paraId="274E4814" w14:textId="5ECA5BB1" w:rsidR="00D2460C" w:rsidRDefault="00D2460C" w:rsidP="00D2460C">
      <w:pPr>
        <w:rPr>
          <w:rtl/>
        </w:rPr>
      </w:pPr>
      <w:r w:rsidRPr="00057D1B">
        <w:rPr>
          <w:rFonts w:hint="cs"/>
          <w:b/>
          <w:bCs/>
          <w:rtl/>
        </w:rPr>
        <w:t>שכר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דוחות נוכחות, הנפקת תלוש לבן, פקודת שכר, תשלום למוסדות- בל"ל +מס הכנסה + עודפות,  </w:t>
      </w:r>
    </w:p>
    <w:p w14:paraId="012FDC3E" w14:textId="0D1F3BFD" w:rsidR="00D2460C" w:rsidRDefault="00D2460C" w:rsidP="00D2460C">
      <w:pPr>
        <w:rPr>
          <w:rtl/>
        </w:rPr>
      </w:pPr>
      <w:r>
        <w:rPr>
          <w:rFonts w:hint="cs"/>
          <w:rtl/>
        </w:rPr>
        <w:t xml:space="preserve">          טיפול מ 101 ועד 161, תשלום קופות גמל.</w:t>
      </w:r>
    </w:p>
    <w:p w14:paraId="599C6358" w14:textId="77777777" w:rsidR="00D2460C" w:rsidRDefault="00D2460C" w:rsidP="007B7CD8">
      <w:pPr>
        <w:rPr>
          <w:b/>
          <w:bCs/>
          <w:rtl/>
        </w:rPr>
      </w:pPr>
    </w:p>
    <w:p w14:paraId="22A24369" w14:textId="117F983B" w:rsidR="00E2140E" w:rsidRPr="006A6042" w:rsidRDefault="007B7CD8" w:rsidP="007B7CD8">
      <w:pPr>
        <w:rPr>
          <w:sz w:val="24"/>
          <w:szCs w:val="24"/>
          <w:rtl/>
        </w:rPr>
      </w:pPr>
      <w:r w:rsidRPr="006A6042">
        <w:rPr>
          <w:rFonts w:hint="cs"/>
          <w:b/>
          <w:bCs/>
          <w:sz w:val="24"/>
          <w:szCs w:val="24"/>
          <w:rtl/>
        </w:rPr>
        <w:t xml:space="preserve">04.2019 ועד היום: </w:t>
      </w:r>
      <w:r w:rsidR="004F3233" w:rsidRPr="006A6042">
        <w:rPr>
          <w:rFonts w:hint="cs"/>
          <w:b/>
          <w:bCs/>
          <w:sz w:val="24"/>
          <w:szCs w:val="24"/>
          <w:rtl/>
        </w:rPr>
        <w:t xml:space="preserve">מנהלת חשבונות </w:t>
      </w:r>
      <w:r w:rsidR="00F708E0" w:rsidRPr="006A6042">
        <w:rPr>
          <w:rFonts w:hint="cs"/>
          <w:b/>
          <w:bCs/>
          <w:sz w:val="24"/>
          <w:szCs w:val="24"/>
          <w:rtl/>
        </w:rPr>
        <w:t>ראשית וחשבת שכר</w:t>
      </w:r>
      <w:r w:rsidR="004F3233" w:rsidRPr="006A6042">
        <w:rPr>
          <w:rFonts w:hint="cs"/>
          <w:b/>
          <w:bCs/>
          <w:sz w:val="24"/>
          <w:szCs w:val="24"/>
          <w:rtl/>
        </w:rPr>
        <w:t>- קניון מבשרת (בתחום הנדל"ן)</w:t>
      </w:r>
    </w:p>
    <w:p w14:paraId="738306E4" w14:textId="77777777" w:rsidR="004F3233" w:rsidRDefault="004F3233" w:rsidP="007B7CD8">
      <w:pPr>
        <w:rPr>
          <w:rtl/>
        </w:rPr>
      </w:pPr>
      <w:r>
        <w:rPr>
          <w:rFonts w:hint="cs"/>
          <w:rtl/>
        </w:rPr>
        <w:t xml:space="preserve">התפקיד כולל: </w:t>
      </w:r>
    </w:p>
    <w:p w14:paraId="0C97110D" w14:textId="39AD3E30" w:rsidR="004F3233" w:rsidRDefault="004F3233" w:rsidP="004F3233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אחריות על מערך ניהול חשבונות עד למאזן </w:t>
      </w:r>
      <w:r w:rsidR="00D2460C">
        <w:rPr>
          <w:rFonts w:hint="cs"/>
          <w:rtl/>
        </w:rPr>
        <w:t>ל</w:t>
      </w:r>
      <w:r>
        <w:rPr>
          <w:rFonts w:hint="cs"/>
          <w:rtl/>
        </w:rPr>
        <w:t xml:space="preserve">רו"ח של </w:t>
      </w:r>
      <w:r w:rsidRPr="006D671F">
        <w:rPr>
          <w:rFonts w:hint="cs"/>
          <w:b/>
          <w:bCs/>
          <w:rtl/>
        </w:rPr>
        <w:t>שתי חברות.</w:t>
      </w:r>
    </w:p>
    <w:p w14:paraId="05D00FD2" w14:textId="5A493F6F" w:rsidR="004F3233" w:rsidRDefault="007B7CD8" w:rsidP="004F3233">
      <w:pPr>
        <w:pStyle w:val="a4"/>
        <w:numPr>
          <w:ilvl w:val="0"/>
          <w:numId w:val="1"/>
        </w:numPr>
      </w:pPr>
      <w:r>
        <w:rPr>
          <w:rFonts w:hint="cs"/>
          <w:rtl/>
        </w:rPr>
        <w:t>ניהול ש</w:t>
      </w:r>
      <w:r w:rsidR="004F3233">
        <w:rPr>
          <w:rFonts w:hint="cs"/>
          <w:rtl/>
        </w:rPr>
        <w:t>נ</w:t>
      </w:r>
      <w:r>
        <w:rPr>
          <w:rFonts w:hint="cs"/>
          <w:rtl/>
        </w:rPr>
        <w:t>י חשבונות בנק</w:t>
      </w:r>
      <w:r w:rsidR="00D2460C">
        <w:rPr>
          <w:rFonts w:hint="cs"/>
          <w:rtl/>
        </w:rPr>
        <w:t>.</w:t>
      </w:r>
    </w:p>
    <w:p w14:paraId="62DA2FCE" w14:textId="32560E88" w:rsidR="004F3233" w:rsidRDefault="004D33FF" w:rsidP="006D671F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מתן שירות </w:t>
      </w:r>
      <w:r w:rsidR="004F3233">
        <w:rPr>
          <w:rFonts w:hint="cs"/>
          <w:rtl/>
        </w:rPr>
        <w:t xml:space="preserve"> </w:t>
      </w:r>
      <w:r w:rsidR="006A6042">
        <w:rPr>
          <w:rFonts w:hint="cs"/>
          <w:rtl/>
        </w:rPr>
        <w:t>ללקוחות החברה וכן לגורמים פנים ארגוניים</w:t>
      </w:r>
    </w:p>
    <w:p w14:paraId="6659B45B" w14:textId="339140DE" w:rsidR="004F3233" w:rsidRDefault="004F3233" w:rsidP="004F3233">
      <w:pPr>
        <w:pStyle w:val="a4"/>
        <w:numPr>
          <w:ilvl w:val="0"/>
          <w:numId w:val="1"/>
        </w:numPr>
      </w:pPr>
      <w:r w:rsidRPr="007B7CD8">
        <w:rPr>
          <w:rFonts w:hint="cs"/>
          <w:rtl/>
        </w:rPr>
        <w:t xml:space="preserve">חשבת שכר ל </w:t>
      </w:r>
      <w:r w:rsidRPr="007B7CD8">
        <w:rPr>
          <w:rtl/>
        </w:rPr>
        <w:t>–</w:t>
      </w:r>
      <w:r w:rsidRPr="007B7CD8">
        <w:rPr>
          <w:rFonts w:hint="cs"/>
          <w:rtl/>
        </w:rPr>
        <w:t xml:space="preserve"> 20 עובדים</w:t>
      </w:r>
      <w:r w:rsidR="00F708E0">
        <w:rPr>
          <w:rFonts w:hint="cs"/>
          <w:rtl/>
        </w:rPr>
        <w:t>.</w:t>
      </w:r>
    </w:p>
    <w:p w14:paraId="2768EC95" w14:textId="1DF2D39E" w:rsidR="00E2140E" w:rsidRPr="006A6042" w:rsidRDefault="00E2140E" w:rsidP="00E2140E">
      <w:pPr>
        <w:rPr>
          <w:sz w:val="24"/>
          <w:szCs w:val="24"/>
          <w:rtl/>
        </w:rPr>
      </w:pPr>
      <w:r w:rsidRPr="006A6042">
        <w:rPr>
          <w:rFonts w:hint="cs"/>
          <w:b/>
          <w:bCs/>
          <w:sz w:val="24"/>
          <w:szCs w:val="24"/>
          <w:rtl/>
        </w:rPr>
        <w:t xml:space="preserve">10/2018-04/2019 </w:t>
      </w:r>
      <w:r w:rsidR="00F708E0" w:rsidRPr="006A6042">
        <w:rPr>
          <w:rFonts w:hint="cs"/>
          <w:b/>
          <w:bCs/>
          <w:sz w:val="24"/>
          <w:szCs w:val="24"/>
          <w:rtl/>
        </w:rPr>
        <w:t xml:space="preserve">מנהלת חשבונות ראשית- </w:t>
      </w:r>
      <w:r w:rsidRPr="006A6042">
        <w:rPr>
          <w:rFonts w:hint="cs"/>
          <w:b/>
          <w:bCs/>
          <w:sz w:val="24"/>
          <w:szCs w:val="24"/>
          <w:rtl/>
        </w:rPr>
        <w:t>ב</w:t>
      </w:r>
      <w:r w:rsidR="00F708E0" w:rsidRPr="006A6042">
        <w:rPr>
          <w:rFonts w:hint="cs"/>
          <w:b/>
          <w:bCs/>
          <w:sz w:val="24"/>
          <w:szCs w:val="24"/>
          <w:rtl/>
        </w:rPr>
        <w:t>י</w:t>
      </w:r>
      <w:r w:rsidRPr="006A6042">
        <w:rPr>
          <w:rFonts w:hint="cs"/>
          <w:b/>
          <w:bCs/>
          <w:sz w:val="24"/>
          <w:szCs w:val="24"/>
          <w:rtl/>
        </w:rPr>
        <w:t>ה"ס שדה כפר</w:t>
      </w:r>
      <w:r w:rsidR="008F56DC" w:rsidRPr="006A6042">
        <w:rPr>
          <w:rFonts w:hint="cs"/>
          <w:b/>
          <w:bCs/>
          <w:sz w:val="24"/>
          <w:szCs w:val="24"/>
          <w:rtl/>
        </w:rPr>
        <w:t>-</w:t>
      </w:r>
      <w:r w:rsidRPr="006A6042">
        <w:rPr>
          <w:rFonts w:hint="cs"/>
          <w:b/>
          <w:bCs/>
          <w:sz w:val="24"/>
          <w:szCs w:val="24"/>
          <w:rtl/>
        </w:rPr>
        <w:t xml:space="preserve">עציון </w:t>
      </w:r>
      <w:r w:rsidR="00F708E0" w:rsidRPr="006A6042">
        <w:rPr>
          <w:rFonts w:hint="cs"/>
          <w:b/>
          <w:bCs/>
          <w:sz w:val="24"/>
          <w:szCs w:val="24"/>
          <w:rtl/>
        </w:rPr>
        <w:t xml:space="preserve"> (בתחום המלכ"ר)</w:t>
      </w:r>
      <w:r w:rsidRPr="006A6042">
        <w:rPr>
          <w:rFonts w:hint="cs"/>
          <w:sz w:val="24"/>
          <w:szCs w:val="24"/>
          <w:rtl/>
        </w:rPr>
        <w:t xml:space="preserve">: </w:t>
      </w:r>
    </w:p>
    <w:p w14:paraId="7B1ED07F" w14:textId="72752AF7" w:rsidR="00F708E0" w:rsidRDefault="00F708E0" w:rsidP="006A6042">
      <w:pPr>
        <w:pStyle w:val="a4"/>
        <w:numPr>
          <w:ilvl w:val="0"/>
          <w:numId w:val="1"/>
        </w:numPr>
      </w:pPr>
      <w:r>
        <w:rPr>
          <w:rFonts w:hint="cs"/>
          <w:rtl/>
        </w:rPr>
        <w:t>אחריות על מערך ניהול חשבונות עד למאזן</w:t>
      </w:r>
    </w:p>
    <w:p w14:paraId="27197C00" w14:textId="77777777" w:rsidR="00F708E0" w:rsidRDefault="00E2140E" w:rsidP="00F708E0">
      <w:pPr>
        <w:pStyle w:val="a4"/>
        <w:numPr>
          <w:ilvl w:val="0"/>
          <w:numId w:val="1"/>
        </w:numPr>
      </w:pPr>
      <w:r>
        <w:rPr>
          <w:rFonts w:hint="cs"/>
          <w:rtl/>
        </w:rPr>
        <w:t>ניהול חשבונות בתחום המלכ"ר</w:t>
      </w:r>
    </w:p>
    <w:p w14:paraId="23FFED39" w14:textId="38012C91" w:rsidR="00F708E0" w:rsidRDefault="004D33FF" w:rsidP="00F708E0">
      <w:pPr>
        <w:pStyle w:val="a4"/>
        <w:numPr>
          <w:ilvl w:val="0"/>
          <w:numId w:val="1"/>
        </w:numPr>
      </w:pPr>
      <w:r>
        <w:rPr>
          <w:rFonts w:hint="cs"/>
          <w:rtl/>
        </w:rPr>
        <w:t>מתן שירות ל</w:t>
      </w:r>
      <w:r w:rsidR="00F708E0">
        <w:rPr>
          <w:rFonts w:hint="cs"/>
          <w:rtl/>
        </w:rPr>
        <w:t>לקוחות</w:t>
      </w:r>
      <w:r>
        <w:rPr>
          <w:rFonts w:hint="cs"/>
          <w:rtl/>
        </w:rPr>
        <w:t xml:space="preserve"> </w:t>
      </w:r>
      <w:r w:rsidR="006A6042">
        <w:rPr>
          <w:rtl/>
        </w:rPr>
        <w:t>–</w:t>
      </w:r>
      <w:r w:rsidR="006A6042">
        <w:rPr>
          <w:rFonts w:hint="cs"/>
          <w:rtl/>
        </w:rPr>
        <w:t xml:space="preserve"> לקוח מרכזי- </w:t>
      </w:r>
      <w:r w:rsidR="00F708E0">
        <w:rPr>
          <w:rFonts w:hint="cs"/>
          <w:rtl/>
        </w:rPr>
        <w:t>משרד החינוך</w:t>
      </w:r>
      <w:r w:rsidR="00E2140E">
        <w:rPr>
          <w:rFonts w:hint="cs"/>
          <w:rtl/>
        </w:rPr>
        <w:t xml:space="preserve"> </w:t>
      </w:r>
    </w:p>
    <w:p w14:paraId="4D815C91" w14:textId="3EBE9B9C" w:rsidR="00D2460C" w:rsidRDefault="00E2140E" w:rsidP="0089150F">
      <w:pPr>
        <w:pStyle w:val="a4"/>
        <w:numPr>
          <w:ilvl w:val="0"/>
          <w:numId w:val="1"/>
        </w:numPr>
        <w:rPr>
          <w:rtl/>
        </w:rPr>
      </w:pPr>
      <w:r w:rsidRPr="00E2140E">
        <w:rPr>
          <w:rFonts w:hint="cs"/>
          <w:rtl/>
        </w:rPr>
        <w:t xml:space="preserve">חשבת שכר לכ </w:t>
      </w:r>
      <w:r w:rsidRPr="00E2140E">
        <w:rPr>
          <w:rtl/>
        </w:rPr>
        <w:t>–</w:t>
      </w:r>
      <w:r>
        <w:rPr>
          <w:rFonts w:hint="cs"/>
          <w:rtl/>
        </w:rPr>
        <w:t xml:space="preserve">100 </w:t>
      </w:r>
      <w:r w:rsidRPr="00E2140E">
        <w:rPr>
          <w:rFonts w:hint="cs"/>
          <w:rtl/>
        </w:rPr>
        <w:t>עובדים</w:t>
      </w:r>
      <w:r>
        <w:rPr>
          <w:rFonts w:hint="cs"/>
          <w:rtl/>
        </w:rPr>
        <w:t xml:space="preserve">  </w:t>
      </w:r>
    </w:p>
    <w:p w14:paraId="2BD01352" w14:textId="1724F2E2" w:rsidR="00D2460C" w:rsidRDefault="00D2460C" w:rsidP="00D2460C">
      <w:pPr>
        <w:rPr>
          <w:rtl/>
        </w:rPr>
      </w:pPr>
    </w:p>
    <w:p w14:paraId="7F868085" w14:textId="77777777" w:rsidR="006A6042" w:rsidRDefault="006A6042" w:rsidP="00D2460C"/>
    <w:p w14:paraId="0AFEC5A9" w14:textId="6A8B22C9" w:rsidR="007E314F" w:rsidRDefault="007E314F" w:rsidP="007E314F">
      <w:pPr>
        <w:pStyle w:val="a4"/>
        <w:rPr>
          <w:rtl/>
        </w:rPr>
      </w:pPr>
    </w:p>
    <w:p w14:paraId="76C25D7F" w14:textId="1989C13B" w:rsidR="006A6042" w:rsidRDefault="006A6042" w:rsidP="007E314F">
      <w:pPr>
        <w:pStyle w:val="a4"/>
        <w:rPr>
          <w:rtl/>
        </w:rPr>
      </w:pPr>
    </w:p>
    <w:p w14:paraId="54C6C415" w14:textId="685D36B0" w:rsidR="006A6042" w:rsidRDefault="006A6042" w:rsidP="007E314F">
      <w:pPr>
        <w:pStyle w:val="a4"/>
        <w:rPr>
          <w:rtl/>
        </w:rPr>
      </w:pPr>
    </w:p>
    <w:p w14:paraId="5B07EEB4" w14:textId="77777777" w:rsidR="006A6042" w:rsidRDefault="006A6042" w:rsidP="007E314F">
      <w:pPr>
        <w:pStyle w:val="a4"/>
        <w:rPr>
          <w:rtl/>
        </w:rPr>
      </w:pPr>
    </w:p>
    <w:p w14:paraId="71012899" w14:textId="236C62D8" w:rsidR="00E2140E" w:rsidRPr="006A6042" w:rsidRDefault="006A6042" w:rsidP="00E2140E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2009-2018- </w:t>
      </w:r>
      <w:r w:rsidR="007E314F" w:rsidRPr="006A6042">
        <w:rPr>
          <w:rFonts w:hint="cs"/>
          <w:b/>
          <w:bCs/>
          <w:sz w:val="24"/>
          <w:szCs w:val="24"/>
          <w:rtl/>
        </w:rPr>
        <w:t xml:space="preserve">מנהלת חשבונות ראשית- </w:t>
      </w:r>
      <w:r w:rsidR="00E2140E" w:rsidRPr="006A6042">
        <w:rPr>
          <w:rFonts w:hint="cs"/>
          <w:b/>
          <w:bCs/>
          <w:sz w:val="24"/>
          <w:szCs w:val="24"/>
          <w:rtl/>
        </w:rPr>
        <w:t>קבוצת תדמיר חברת פרגיות י-ם</w:t>
      </w:r>
      <w:r w:rsidR="007E314F" w:rsidRPr="006A6042">
        <w:rPr>
          <w:rFonts w:hint="cs"/>
          <w:b/>
          <w:bCs/>
          <w:sz w:val="24"/>
          <w:szCs w:val="24"/>
          <w:rtl/>
        </w:rPr>
        <w:t xml:space="preserve"> (בתחום הקמעונאות)</w:t>
      </w:r>
    </w:p>
    <w:p w14:paraId="4D47F141" w14:textId="04C4C834" w:rsidR="007E314F" w:rsidRDefault="007E314F" w:rsidP="006A6042">
      <w:pPr>
        <w:pStyle w:val="a4"/>
        <w:numPr>
          <w:ilvl w:val="0"/>
          <w:numId w:val="1"/>
        </w:numPr>
      </w:pPr>
      <w:r>
        <w:rPr>
          <w:rFonts w:hint="cs"/>
          <w:rtl/>
        </w:rPr>
        <w:t>אחריות על מערך ניהול חשבונות על כל מרכיביו</w:t>
      </w:r>
    </w:p>
    <w:p w14:paraId="48381DB3" w14:textId="5230B84C" w:rsidR="007E314F" w:rsidRDefault="00E2140E" w:rsidP="007E314F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הגשת </w:t>
      </w:r>
      <w:r w:rsidRPr="0089150F">
        <w:rPr>
          <w:rFonts w:hint="cs"/>
          <w:b/>
          <w:bCs/>
          <w:rtl/>
        </w:rPr>
        <w:t>מאזן רבעוני</w:t>
      </w:r>
      <w:r>
        <w:rPr>
          <w:rFonts w:hint="cs"/>
          <w:rtl/>
        </w:rPr>
        <w:t xml:space="preserve"> למנהל הכספים</w:t>
      </w:r>
      <w:r w:rsidR="007E314F">
        <w:rPr>
          <w:rFonts w:hint="cs"/>
          <w:rtl/>
        </w:rPr>
        <w:t xml:space="preserve"> </w:t>
      </w:r>
    </w:p>
    <w:p w14:paraId="40B45ABC" w14:textId="77777777" w:rsidR="006A6042" w:rsidRDefault="006A6042" w:rsidP="006A6042">
      <w:pPr>
        <w:pStyle w:val="a4"/>
        <w:numPr>
          <w:ilvl w:val="0"/>
          <w:numId w:val="1"/>
        </w:numPr>
      </w:pPr>
      <w:r>
        <w:rPr>
          <w:rFonts w:hint="cs"/>
          <w:rtl/>
        </w:rPr>
        <w:t>הגשת דוח רווח והפסד למנהל הכספים לכל גידול אחת ל-120 יום.</w:t>
      </w:r>
    </w:p>
    <w:p w14:paraId="56DE929E" w14:textId="03BD36EA" w:rsidR="007E314F" w:rsidRDefault="00E2140E" w:rsidP="007E314F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הכנה לשכר לכ -15 עובדים (כולל עובדים תאילנדים) </w:t>
      </w:r>
    </w:p>
    <w:p w14:paraId="43C81059" w14:textId="251E8B86" w:rsidR="00E2140E" w:rsidRDefault="007E314F" w:rsidP="007E314F">
      <w:pPr>
        <w:pStyle w:val="a4"/>
        <w:numPr>
          <w:ilvl w:val="0"/>
          <w:numId w:val="1"/>
        </w:numPr>
      </w:pPr>
      <w:r>
        <w:rPr>
          <w:rFonts w:hint="cs"/>
          <w:rtl/>
        </w:rPr>
        <w:t>ניהול עובדים- אחריות על 4 סוכני שטח שעסקו בגביה בפריסה ארצית</w:t>
      </w:r>
      <w:r w:rsidR="00E2140E">
        <w:rPr>
          <w:rFonts w:hint="cs"/>
          <w:rtl/>
        </w:rPr>
        <w:t xml:space="preserve"> </w:t>
      </w:r>
    </w:p>
    <w:p w14:paraId="1FDB479B" w14:textId="26555924" w:rsidR="00BC289C" w:rsidRDefault="00BC289C" w:rsidP="007E314F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אחריות על ביטוחים של חוות הגידול. </w:t>
      </w:r>
    </w:p>
    <w:p w14:paraId="7C0AABB5" w14:textId="77777777" w:rsidR="007E314F" w:rsidRDefault="007E314F" w:rsidP="007E314F">
      <w:pPr>
        <w:pStyle w:val="a4"/>
        <w:rPr>
          <w:rtl/>
        </w:rPr>
      </w:pPr>
    </w:p>
    <w:p w14:paraId="61560540" w14:textId="17A3222F" w:rsidR="00E2140E" w:rsidRPr="006A6042" w:rsidRDefault="006A6042" w:rsidP="00E2140E">
      <w:pPr>
        <w:rPr>
          <w:b/>
          <w:bCs/>
          <w:sz w:val="24"/>
          <w:szCs w:val="24"/>
          <w:rtl/>
        </w:rPr>
      </w:pPr>
      <w:r w:rsidRPr="006A6042">
        <w:rPr>
          <w:rFonts w:hint="cs"/>
          <w:b/>
          <w:bCs/>
          <w:sz w:val="24"/>
          <w:szCs w:val="24"/>
          <w:rtl/>
        </w:rPr>
        <w:t xml:space="preserve">1995-2008 </w:t>
      </w:r>
      <w:r w:rsidR="007E314F" w:rsidRPr="006A6042">
        <w:rPr>
          <w:rFonts w:hint="cs"/>
          <w:b/>
          <w:bCs/>
          <w:sz w:val="24"/>
          <w:szCs w:val="24"/>
          <w:rtl/>
        </w:rPr>
        <w:t xml:space="preserve">מנהלת חשבונות ראשית- </w:t>
      </w:r>
      <w:r w:rsidR="00057D1B" w:rsidRPr="006A6042">
        <w:rPr>
          <w:rFonts w:hint="cs"/>
          <w:b/>
          <w:bCs/>
          <w:sz w:val="24"/>
          <w:szCs w:val="24"/>
          <w:rtl/>
        </w:rPr>
        <w:t>רשת סופר</w:t>
      </w:r>
      <w:r w:rsidR="008F56DC" w:rsidRPr="006A6042">
        <w:rPr>
          <w:rFonts w:hint="cs"/>
          <w:b/>
          <w:bCs/>
          <w:sz w:val="24"/>
          <w:szCs w:val="24"/>
          <w:rtl/>
        </w:rPr>
        <w:t>-</w:t>
      </w:r>
      <w:r w:rsidR="00057D1B" w:rsidRPr="006A6042">
        <w:rPr>
          <w:rFonts w:hint="cs"/>
          <w:b/>
          <w:bCs/>
          <w:sz w:val="24"/>
          <w:szCs w:val="24"/>
          <w:rtl/>
        </w:rPr>
        <w:t xml:space="preserve">פארם </w:t>
      </w:r>
      <w:r w:rsidR="00BC289C" w:rsidRPr="006A6042">
        <w:rPr>
          <w:rFonts w:hint="cs"/>
          <w:b/>
          <w:bCs/>
          <w:sz w:val="24"/>
          <w:szCs w:val="24"/>
          <w:rtl/>
        </w:rPr>
        <w:t xml:space="preserve"> (קמעונאות)</w:t>
      </w:r>
    </w:p>
    <w:p w14:paraId="1E6859EB" w14:textId="4BC1B7B4" w:rsidR="007E314F" w:rsidRDefault="007E314F" w:rsidP="006A6042">
      <w:pPr>
        <w:pStyle w:val="a4"/>
        <w:numPr>
          <w:ilvl w:val="0"/>
          <w:numId w:val="1"/>
        </w:numPr>
      </w:pPr>
      <w:r>
        <w:rPr>
          <w:rFonts w:hint="cs"/>
          <w:rtl/>
        </w:rPr>
        <w:t>אחריות על מערך ניהול חשבונות על כל מרכיביו</w:t>
      </w:r>
    </w:p>
    <w:p w14:paraId="591F94AD" w14:textId="77777777" w:rsidR="007E314F" w:rsidRDefault="00057D1B" w:rsidP="007E314F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ועד להגשת מאזן </w:t>
      </w:r>
      <w:r w:rsidRPr="006A6042">
        <w:rPr>
          <w:rFonts w:hint="cs"/>
          <w:b/>
          <w:bCs/>
          <w:rtl/>
        </w:rPr>
        <w:t>כל חציון לרו"ח</w:t>
      </w:r>
    </w:p>
    <w:p w14:paraId="32604827" w14:textId="77777777" w:rsidR="007E314F" w:rsidRDefault="00057D1B" w:rsidP="007E314F">
      <w:pPr>
        <w:pStyle w:val="a4"/>
        <w:numPr>
          <w:ilvl w:val="0"/>
          <w:numId w:val="1"/>
        </w:numPr>
      </w:pPr>
      <w:r>
        <w:rPr>
          <w:rFonts w:hint="cs"/>
          <w:rtl/>
        </w:rPr>
        <w:t>חשבת שכר לכ- 100 עובדים</w:t>
      </w:r>
    </w:p>
    <w:p w14:paraId="469A0D72" w14:textId="4367F1A7" w:rsidR="00057D1B" w:rsidRDefault="007E314F" w:rsidP="007E314F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ניהול עובדת בתחום הנה"ח </w:t>
      </w:r>
    </w:p>
    <w:p w14:paraId="11721178" w14:textId="53D4CD86" w:rsidR="00BC289C" w:rsidRDefault="00BC289C" w:rsidP="00BC289C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חתכי הוצאות מראש/לשלם </w:t>
      </w:r>
      <w:r w:rsidR="006A6042">
        <w:rPr>
          <w:rFonts w:hint="cs"/>
          <w:rtl/>
        </w:rPr>
        <w:t>(?)</w:t>
      </w:r>
    </w:p>
    <w:p w14:paraId="66657C0B" w14:textId="4CC5EE9D" w:rsidR="004D33FF" w:rsidRDefault="004D33FF" w:rsidP="00BC289C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נאמנת שירות- הדרכת עובדים חדשים שמתקבלים לעבודה, העלאת מודעות לנושא השירות בחברה.</w:t>
      </w:r>
    </w:p>
    <w:p w14:paraId="05AE7959" w14:textId="77777777" w:rsidR="00BC289C" w:rsidRDefault="00BC289C" w:rsidP="00BC289C">
      <w:pPr>
        <w:pStyle w:val="a4"/>
      </w:pPr>
    </w:p>
    <w:p w14:paraId="543A5EC8" w14:textId="77777777" w:rsidR="008F56DC" w:rsidRDefault="008F56DC" w:rsidP="00E2140E">
      <w:pPr>
        <w:rPr>
          <w:b/>
          <w:bCs/>
          <w:sz w:val="26"/>
          <w:szCs w:val="26"/>
          <w:rtl/>
        </w:rPr>
      </w:pPr>
    </w:p>
    <w:p w14:paraId="5151488C" w14:textId="39706E9E" w:rsidR="00D2460C" w:rsidRDefault="00D2460C" w:rsidP="00D2460C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532C6" wp14:editId="04BE5EBD">
                <wp:simplePos x="0" y="0"/>
                <wp:positionH relativeFrom="column">
                  <wp:posOffset>19050</wp:posOffset>
                </wp:positionH>
                <wp:positionV relativeFrom="paragraph">
                  <wp:posOffset>220345</wp:posOffset>
                </wp:positionV>
                <wp:extent cx="5905500" cy="9525"/>
                <wp:effectExtent l="38100" t="38100" r="95250" b="104775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D9F3C" id="מחבר ישר 4" o:spid="_x0000_s1026" style="position:absolute;left:0;text-align:lef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7.35pt" to="466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" strokecolor="#7f7f7f [16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867E3A" w:rsidRPr="00F23ED5">
        <w:rPr>
          <w:rFonts w:hint="cs"/>
          <w:b/>
          <w:bCs/>
          <w:sz w:val="26"/>
          <w:szCs w:val="26"/>
          <w:rtl/>
        </w:rPr>
        <w:t>סביבת ממוחשבת</w:t>
      </w:r>
      <w:r>
        <w:rPr>
          <w:rFonts w:hint="cs"/>
          <w:b/>
          <w:bCs/>
          <w:sz w:val="26"/>
          <w:szCs w:val="26"/>
          <w:rtl/>
        </w:rPr>
        <w:t>:</w:t>
      </w:r>
    </w:p>
    <w:p w14:paraId="5E240843" w14:textId="77777777" w:rsidR="00867E3A" w:rsidRDefault="00867E3A" w:rsidP="00867E3A">
      <w:pPr>
        <w:rPr>
          <w:rtl/>
        </w:rPr>
      </w:pPr>
      <w:r w:rsidRPr="00F23ED5">
        <w:rPr>
          <w:rFonts w:hint="cs"/>
        </w:rPr>
        <w:t>OFFICE</w:t>
      </w:r>
      <w:r w:rsidRPr="00F23ED5">
        <w:rPr>
          <w:rFonts w:hint="cs"/>
          <w:rtl/>
        </w:rPr>
        <w:t xml:space="preserve">- שליטה מלאה </w:t>
      </w:r>
    </w:p>
    <w:p w14:paraId="275DDD44" w14:textId="295068C9" w:rsidR="00867E3A" w:rsidRDefault="00867E3A" w:rsidP="00867E3A">
      <w:pPr>
        <w:rPr>
          <w:rtl/>
        </w:rPr>
      </w:pPr>
      <w:r>
        <w:rPr>
          <w:rFonts w:hint="cs"/>
          <w:rtl/>
        </w:rPr>
        <w:t xml:space="preserve">תוכנות פיננסיות </w:t>
      </w:r>
      <w:r>
        <w:rPr>
          <w:rtl/>
        </w:rPr>
        <w:t>–</w:t>
      </w:r>
      <w:r>
        <w:rPr>
          <w:rFonts w:hint="cs"/>
          <w:rtl/>
        </w:rPr>
        <w:t xml:space="preserve"> עוקץ,</w:t>
      </w:r>
      <w:r>
        <w:rPr>
          <w:rFonts w:hint="cs"/>
        </w:rPr>
        <w:t xml:space="preserve"> </w:t>
      </w:r>
      <w:r>
        <w:rPr>
          <w:rFonts w:hint="cs"/>
          <w:rtl/>
        </w:rPr>
        <w:t>מ</w:t>
      </w:r>
      <w:r w:rsidR="00D2460C">
        <w:rPr>
          <w:rFonts w:hint="cs"/>
          <w:rtl/>
        </w:rPr>
        <w:t>י</w:t>
      </w:r>
      <w:r>
        <w:rPr>
          <w:rFonts w:hint="cs"/>
          <w:rtl/>
        </w:rPr>
        <w:t>כפל,</w:t>
      </w:r>
      <w:r>
        <w:t xml:space="preserve"> </w:t>
      </w:r>
      <w:r>
        <w:rPr>
          <w:rFonts w:hint="cs"/>
          <w:rtl/>
        </w:rPr>
        <w:t>סינאל,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י.ל.מ, </w:t>
      </w:r>
      <w:r>
        <w:rPr>
          <w:rFonts w:hint="cs"/>
        </w:rPr>
        <w:t>E</w:t>
      </w:r>
      <w:r>
        <w:rPr>
          <w:rFonts w:hint="cs"/>
          <w:rtl/>
        </w:rPr>
        <w:t xml:space="preserve">תפנית , </w:t>
      </w:r>
      <w:r>
        <w:rPr>
          <w:rFonts w:hint="cs"/>
        </w:rPr>
        <w:t>SAP</w:t>
      </w:r>
      <w:r>
        <w:rPr>
          <w:rFonts w:hint="cs"/>
          <w:rtl/>
        </w:rPr>
        <w:t>,</w:t>
      </w:r>
      <w:r>
        <w:rPr>
          <w:rFonts w:hint="cs"/>
        </w:rPr>
        <w:t xml:space="preserve">OUTLOOK </w:t>
      </w:r>
      <w:r>
        <w:rPr>
          <w:rFonts w:hint="cs"/>
          <w:rtl/>
        </w:rPr>
        <w:t>,</w:t>
      </w:r>
      <w:r>
        <w:rPr>
          <w:rFonts w:hint="cs"/>
        </w:rPr>
        <w:t>ONE</w:t>
      </w:r>
      <w:r>
        <w:t xml:space="preserve"> </w:t>
      </w:r>
      <w:r>
        <w:rPr>
          <w:rFonts w:hint="cs"/>
          <w:rtl/>
        </w:rPr>
        <w:t>1</w:t>
      </w:r>
    </w:p>
    <w:p w14:paraId="0CD0A224" w14:textId="77777777" w:rsidR="00D2460C" w:rsidRDefault="00D2460C" w:rsidP="00867E3A">
      <w:pPr>
        <w:rPr>
          <w:rtl/>
        </w:rPr>
      </w:pPr>
    </w:p>
    <w:p w14:paraId="494B81CD" w14:textId="2B03DC4E" w:rsidR="00F23ED5" w:rsidRDefault="00D2460C" w:rsidP="00D2460C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C1A5D3" wp14:editId="64E8C828">
                <wp:simplePos x="0" y="0"/>
                <wp:positionH relativeFrom="column">
                  <wp:posOffset>9525</wp:posOffset>
                </wp:positionH>
                <wp:positionV relativeFrom="paragraph">
                  <wp:posOffset>239395</wp:posOffset>
                </wp:positionV>
                <wp:extent cx="5905500" cy="9525"/>
                <wp:effectExtent l="38100" t="38100" r="95250" b="104775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4B5DD" id="מחבר ישר 5" o:spid="_x0000_s1026" style="position:absolute;left:0;text-align:lef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8.85pt" to="465.7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" strokecolor="#7f7f7f [16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F23ED5" w:rsidRPr="00F23ED5">
        <w:rPr>
          <w:rFonts w:hint="cs"/>
          <w:b/>
          <w:bCs/>
          <w:sz w:val="26"/>
          <w:szCs w:val="26"/>
          <w:rtl/>
        </w:rPr>
        <w:t>שירות צבאי :</w:t>
      </w:r>
    </w:p>
    <w:p w14:paraId="78AA5DFE" w14:textId="315862BD" w:rsidR="00F23ED5" w:rsidRDefault="00F23ED5" w:rsidP="00E2140E">
      <w:pPr>
        <w:rPr>
          <w:rtl/>
        </w:rPr>
      </w:pPr>
      <w:r w:rsidRPr="00F23ED5">
        <w:rPr>
          <w:rFonts w:hint="cs"/>
          <w:rtl/>
        </w:rPr>
        <w:t xml:space="preserve">1993-1995 </w:t>
      </w:r>
      <w:r>
        <w:rPr>
          <w:rFonts w:hint="cs"/>
          <w:rtl/>
        </w:rPr>
        <w:t xml:space="preserve">כשרטטת מודיעין , סיווג ביטחוני גבוה </w:t>
      </w:r>
      <w:r w:rsidR="008F56DC">
        <w:rPr>
          <w:rFonts w:hint="cs"/>
          <w:rtl/>
        </w:rPr>
        <w:t>,</w:t>
      </w:r>
      <w:r>
        <w:rPr>
          <w:rFonts w:hint="cs"/>
          <w:rtl/>
        </w:rPr>
        <w:t>עבודה מרובה תחת לחץ.</w:t>
      </w:r>
    </w:p>
    <w:p w14:paraId="33C78326" w14:textId="5C7D6FE5" w:rsidR="00D2460C" w:rsidRDefault="00D2460C" w:rsidP="00E2140E">
      <w:pPr>
        <w:rPr>
          <w:b/>
          <w:bCs/>
          <w:sz w:val="26"/>
          <w:szCs w:val="26"/>
          <w:rtl/>
        </w:rPr>
      </w:pPr>
    </w:p>
    <w:p w14:paraId="4ECB3EBA" w14:textId="4E2758CD" w:rsidR="00F23ED5" w:rsidRPr="00F23ED5" w:rsidRDefault="00D2460C" w:rsidP="00E2140E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850B5" wp14:editId="4E1A2C79">
                <wp:simplePos x="0" y="0"/>
                <wp:positionH relativeFrom="margin">
                  <wp:align>left</wp:align>
                </wp:positionH>
                <wp:positionV relativeFrom="paragraph">
                  <wp:posOffset>245745</wp:posOffset>
                </wp:positionV>
                <wp:extent cx="5905500" cy="9525"/>
                <wp:effectExtent l="38100" t="38100" r="95250" b="104775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D9561" id="מחבר ישר 6" o:spid="_x0000_s1026" style="position:absolute;left:0;text-align:left;flip:x 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35pt" to="4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" strokecolor="#7f7f7f [1612]" strokeweight="1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 w:rsidR="00F23ED5" w:rsidRPr="00F23ED5">
        <w:rPr>
          <w:rFonts w:hint="cs"/>
          <w:b/>
          <w:bCs/>
          <w:sz w:val="26"/>
          <w:szCs w:val="26"/>
          <w:rtl/>
        </w:rPr>
        <w:t>שפות :</w:t>
      </w:r>
    </w:p>
    <w:p w14:paraId="702612A1" w14:textId="673E7E6E" w:rsidR="00F23ED5" w:rsidRDefault="00F23ED5" w:rsidP="00E2140E">
      <w:pPr>
        <w:rPr>
          <w:rtl/>
        </w:rPr>
      </w:pPr>
      <w:r>
        <w:rPr>
          <w:rFonts w:hint="cs"/>
          <w:rtl/>
        </w:rPr>
        <w:t xml:space="preserve">עברית </w:t>
      </w:r>
      <w:r>
        <w:rPr>
          <w:rtl/>
        </w:rPr>
        <w:t>–</w:t>
      </w:r>
      <w:r>
        <w:rPr>
          <w:rFonts w:hint="cs"/>
          <w:rtl/>
        </w:rPr>
        <w:t xml:space="preserve"> שפת אם </w:t>
      </w:r>
    </w:p>
    <w:p w14:paraId="79C1A054" w14:textId="1430BD17" w:rsidR="008F56DC" w:rsidRDefault="008F56DC" w:rsidP="00E2140E">
      <w:pPr>
        <w:rPr>
          <w:rtl/>
        </w:rPr>
      </w:pPr>
    </w:p>
    <w:p w14:paraId="7E11D802" w14:textId="0D98C95A" w:rsidR="008F56DC" w:rsidRDefault="008F56DC" w:rsidP="008F56DC">
      <w:pPr>
        <w:jc w:val="right"/>
        <w:rPr>
          <w:b/>
          <w:bCs/>
          <w:rtl/>
        </w:rPr>
      </w:pPr>
    </w:p>
    <w:p w14:paraId="4269B52C" w14:textId="77777777" w:rsidR="00F23ED5" w:rsidRDefault="00F23ED5" w:rsidP="00D2460C">
      <w:pPr>
        <w:jc w:val="center"/>
        <w:rPr>
          <w:rtl/>
        </w:rPr>
      </w:pPr>
    </w:p>
    <w:p w14:paraId="00B2D728" w14:textId="5A234BEF" w:rsidR="00E602A6" w:rsidRPr="006A6042" w:rsidRDefault="006A6042" w:rsidP="006A6042">
      <w:pPr>
        <w:jc w:val="center"/>
        <w:rPr>
          <w:b/>
          <w:bCs/>
          <w:sz w:val="24"/>
          <w:szCs w:val="24"/>
          <w:rtl/>
        </w:rPr>
      </w:pPr>
      <w:r w:rsidRPr="006A6042">
        <w:rPr>
          <w:rFonts w:hint="cs"/>
          <w:b/>
          <w:bCs/>
          <w:sz w:val="24"/>
          <w:szCs w:val="24"/>
          <w:rtl/>
        </w:rPr>
        <w:t>המלצות יינתנו על פי דרישה</w:t>
      </w:r>
    </w:p>
    <w:p w14:paraId="72C71C49" w14:textId="77777777" w:rsidR="00E602A6" w:rsidRDefault="00E602A6" w:rsidP="00E2140E">
      <w:pPr>
        <w:rPr>
          <w:rtl/>
        </w:rPr>
      </w:pPr>
    </w:p>
    <w:p w14:paraId="52A88B58" w14:textId="77777777" w:rsidR="00057D1B" w:rsidRPr="00057D1B" w:rsidRDefault="00057D1B" w:rsidP="00E2140E">
      <w:pPr>
        <w:rPr>
          <w:rtl/>
        </w:rPr>
      </w:pPr>
    </w:p>
    <w:p w14:paraId="22AAD4F1" w14:textId="77777777" w:rsidR="00E2140E" w:rsidRPr="00E2140E" w:rsidRDefault="00E2140E" w:rsidP="007B7CD8">
      <w:pPr>
        <w:rPr>
          <w:rtl/>
        </w:rPr>
      </w:pPr>
    </w:p>
    <w:p w14:paraId="0E638AB4" w14:textId="4E24C75D" w:rsidR="007B7CD8" w:rsidRPr="007B7CD8" w:rsidRDefault="007B7CD8" w:rsidP="007B7CD8">
      <w:pPr>
        <w:rPr>
          <w:rtl/>
        </w:rPr>
      </w:pPr>
      <w:r w:rsidRPr="007B7CD8">
        <w:rPr>
          <w:rFonts w:hint="cs"/>
          <w:rtl/>
        </w:rPr>
        <w:t xml:space="preserve">            </w:t>
      </w:r>
    </w:p>
    <w:sectPr w:rsidR="007B7CD8" w:rsidRPr="007B7CD8" w:rsidSect="00E64CB7">
      <w:pgSz w:w="11906" w:h="16838"/>
      <w:pgMar w:top="1134" w:right="1361" w:bottom="1134" w:left="130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759FE"/>
    <w:multiLevelType w:val="hybridMultilevel"/>
    <w:tmpl w:val="581EE6DC"/>
    <w:lvl w:ilvl="0" w:tplc="80F000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8"/>
    <w:rsid w:val="00012ACE"/>
    <w:rsid w:val="00057D1B"/>
    <w:rsid w:val="001C37C2"/>
    <w:rsid w:val="00257557"/>
    <w:rsid w:val="002C5040"/>
    <w:rsid w:val="004374E7"/>
    <w:rsid w:val="00474874"/>
    <w:rsid w:val="004D33FF"/>
    <w:rsid w:val="004F3233"/>
    <w:rsid w:val="0050344B"/>
    <w:rsid w:val="006A6042"/>
    <w:rsid w:val="006D671F"/>
    <w:rsid w:val="007B7CD8"/>
    <w:rsid w:val="007E314F"/>
    <w:rsid w:val="0085644E"/>
    <w:rsid w:val="00867E3A"/>
    <w:rsid w:val="0089150F"/>
    <w:rsid w:val="008F56DC"/>
    <w:rsid w:val="009A5109"/>
    <w:rsid w:val="00BC289C"/>
    <w:rsid w:val="00CA0B34"/>
    <w:rsid w:val="00CA176C"/>
    <w:rsid w:val="00D2460C"/>
    <w:rsid w:val="00E2140E"/>
    <w:rsid w:val="00E602A6"/>
    <w:rsid w:val="00E64CB7"/>
    <w:rsid w:val="00F23ED5"/>
    <w:rsid w:val="00F7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95BF"/>
  <w15:chartTrackingRefBased/>
  <w15:docId w15:val="{C3B5AA6F-2811-470B-9974-BF638A45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B7CD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7B7CD8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4F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ERAVCP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Merav</dc:creator>
  <cp:keywords/>
  <dc:description/>
  <cp:lastModifiedBy>משתמש אורח</cp:lastModifiedBy>
  <cp:revision>2</cp:revision>
  <dcterms:created xsi:type="dcterms:W3CDTF">2020-10-31T15:29:00Z</dcterms:created>
  <dcterms:modified xsi:type="dcterms:W3CDTF">2020-10-31T15:29:00Z</dcterms:modified>
</cp:coreProperties>
</file>