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54" w:rsidRPr="00BE4F8D" w:rsidRDefault="00E56BC5" w:rsidP="00E56BC5">
      <w:pPr>
        <w:spacing w:after="0"/>
        <w:jc w:val="center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bookmarkStart w:id="0" w:name="_GoBack"/>
      <w:bookmarkEnd w:id="0"/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קורות חיים</w:t>
      </w:r>
    </w:p>
    <w:p w:rsidR="00E56BC5" w:rsidRPr="00BE4F8D" w:rsidRDefault="00E56BC5" w:rsidP="00E56BC5">
      <w:pPr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  <w:rtl/>
          <w:lang w:val="he-IL" w:eastAsia="he-IL"/>
        </w:rPr>
      </w:pPr>
      <w:r w:rsidRPr="00BE4F8D">
        <w:rPr>
          <w:rFonts w:ascii="Calibri" w:eastAsia="Calibri" w:hAnsi="Calibri" w:cs="Calibri" w:hint="cs"/>
          <w:b/>
          <w:bCs/>
          <w:sz w:val="32"/>
          <w:szCs w:val="32"/>
          <w:rtl/>
          <w:lang w:val="he-IL" w:eastAsia="he-IL"/>
        </w:rPr>
        <w:t>רונית מזרחי</w:t>
      </w:r>
    </w:p>
    <w:p w:rsidR="00E56BC5" w:rsidRPr="00B3193B" w:rsidRDefault="00E56BC5" w:rsidP="00E56BC5">
      <w:pPr>
        <w:spacing w:after="0"/>
        <w:jc w:val="center"/>
        <w:rPr>
          <w:rFonts w:ascii="Calibri" w:eastAsia="Calibri" w:hAnsi="Calibri" w:cs="Calibri"/>
          <w:sz w:val="24"/>
          <w:szCs w:val="24"/>
          <w:rtl/>
          <w:lang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נשואה + 2 | תל מונד | 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נייד: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054-9992577</w:t>
      </w:r>
      <w:r w:rsidR="00B3193B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| </w:t>
      </w:r>
      <w:r w:rsidR="00B3193B">
        <w:rPr>
          <w:rFonts w:ascii="Calibri" w:eastAsia="Calibri" w:hAnsi="Calibri" w:cs="Calibri"/>
          <w:sz w:val="24"/>
          <w:szCs w:val="24"/>
          <w:lang w:eastAsia="he-IL"/>
        </w:rPr>
        <w:t xml:space="preserve">email: </w:t>
      </w:r>
      <w:hyperlink r:id="rId5" w:history="1">
        <w:r w:rsidR="00B3193B" w:rsidRPr="0057490B">
          <w:rPr>
            <w:rStyle w:val="Hyperlink"/>
            <w:rFonts w:ascii="Calibri" w:eastAsia="Calibri" w:hAnsi="Calibri" w:cs="Calibri"/>
            <w:sz w:val="24"/>
            <w:szCs w:val="24"/>
            <w:lang w:eastAsia="he-IL"/>
          </w:rPr>
          <w:t>ronit.mizrahi69@gmail.com</w:t>
        </w:r>
      </w:hyperlink>
      <w:r w:rsidR="00B3193B">
        <w:rPr>
          <w:rFonts w:ascii="Calibri" w:eastAsia="Calibri" w:hAnsi="Calibri" w:cs="Calibri" w:hint="cs"/>
          <w:sz w:val="24"/>
          <w:szCs w:val="24"/>
          <w:rtl/>
          <w:lang w:eastAsia="he-IL"/>
        </w:rPr>
        <w:t xml:space="preserve"> </w:t>
      </w:r>
    </w:p>
    <w:p w:rsidR="00E56BC5" w:rsidRPr="00BE4F8D" w:rsidRDefault="00E56BC5" w:rsidP="00E56BC5">
      <w:pPr>
        <w:spacing w:after="0"/>
        <w:jc w:val="center"/>
        <w:rPr>
          <w:sz w:val="20"/>
          <w:szCs w:val="20"/>
          <w:rtl/>
        </w:rPr>
      </w:pPr>
      <w:r w:rsidRPr="00BE4F8D">
        <w:rPr>
          <w:rFonts w:hint="cs"/>
          <w:sz w:val="20"/>
          <w:szCs w:val="20"/>
          <w:rtl/>
        </w:rPr>
        <w:t>_____________________________________________</w:t>
      </w:r>
    </w:p>
    <w:p w:rsidR="00E56BC5" w:rsidRPr="00BE4F8D" w:rsidRDefault="00E56BC5" w:rsidP="00E56BC5">
      <w:pPr>
        <w:pStyle w:val="BodyText"/>
        <w:numPr>
          <w:ilvl w:val="0"/>
          <w:numId w:val="1"/>
        </w:numPr>
        <w:bidi/>
        <w:spacing w:line="355" w:lineRule="exact"/>
        <w:rPr>
          <w:sz w:val="24"/>
          <w:szCs w:val="24"/>
          <w:rtl/>
        </w:rPr>
      </w:pPr>
      <w:r w:rsidRPr="00BE4F8D">
        <w:rPr>
          <w:sz w:val="24"/>
          <w:szCs w:val="24"/>
          <w:rtl/>
        </w:rPr>
        <w:t>יחסי אנוש מצוינים</w:t>
      </w:r>
      <w:r w:rsidRPr="00BE4F8D">
        <w:rPr>
          <w:rFonts w:hint="cs"/>
          <w:sz w:val="24"/>
          <w:szCs w:val="24"/>
          <w:rtl/>
        </w:rPr>
        <w:t>.</w:t>
      </w:r>
    </w:p>
    <w:p w:rsidR="00E56BC5" w:rsidRPr="00BE4F8D" w:rsidRDefault="00E56BC5" w:rsidP="00E56BC5">
      <w:pPr>
        <w:pStyle w:val="BodyText"/>
        <w:numPr>
          <w:ilvl w:val="0"/>
          <w:numId w:val="1"/>
        </w:numPr>
        <w:bidi/>
        <w:spacing w:line="355" w:lineRule="exact"/>
        <w:rPr>
          <w:sz w:val="24"/>
          <w:szCs w:val="24"/>
          <w:rtl/>
        </w:rPr>
      </w:pPr>
      <w:r w:rsidRPr="00BE4F8D">
        <w:rPr>
          <w:sz w:val="24"/>
          <w:szCs w:val="24"/>
          <w:rtl/>
        </w:rPr>
        <w:t xml:space="preserve">בעלת מוסר עבודה גבוה ,ראש גדול, יוזמת, בעלת מחויבות </w:t>
      </w:r>
      <w:r w:rsidRPr="00BE4F8D">
        <w:rPr>
          <w:rFonts w:hint="cs"/>
          <w:sz w:val="24"/>
          <w:szCs w:val="24"/>
          <w:rtl/>
        </w:rPr>
        <w:t>גבוהה.</w:t>
      </w:r>
    </w:p>
    <w:p w:rsidR="00E56BC5" w:rsidRPr="00BE4F8D" w:rsidRDefault="00E56BC5" w:rsidP="00E56BC5">
      <w:pPr>
        <w:pStyle w:val="BodyText"/>
        <w:numPr>
          <w:ilvl w:val="0"/>
          <w:numId w:val="1"/>
        </w:numPr>
        <w:bidi/>
        <w:spacing w:line="356" w:lineRule="exact"/>
        <w:rPr>
          <w:sz w:val="24"/>
          <w:szCs w:val="24"/>
          <w:rtl/>
        </w:rPr>
      </w:pPr>
      <w:r w:rsidRPr="00BE4F8D">
        <w:rPr>
          <w:sz w:val="24"/>
          <w:szCs w:val="24"/>
          <w:rtl/>
        </w:rPr>
        <w:t xml:space="preserve">יכולת עבודה תחת לחץ </w:t>
      </w:r>
      <w:r w:rsidRPr="00BE4F8D">
        <w:rPr>
          <w:rFonts w:hint="cs"/>
          <w:sz w:val="24"/>
          <w:szCs w:val="24"/>
          <w:rtl/>
        </w:rPr>
        <w:t>עומס.</w:t>
      </w:r>
    </w:p>
    <w:p w:rsidR="00E56BC5" w:rsidRPr="00BE4F8D" w:rsidRDefault="00E56BC5" w:rsidP="00E56BC5">
      <w:pPr>
        <w:pStyle w:val="BodyText"/>
        <w:numPr>
          <w:ilvl w:val="0"/>
          <w:numId w:val="1"/>
        </w:numPr>
        <w:bidi/>
        <w:spacing w:line="356" w:lineRule="exact"/>
        <w:rPr>
          <w:sz w:val="24"/>
          <w:szCs w:val="24"/>
          <w:rtl/>
        </w:rPr>
      </w:pPr>
      <w:r w:rsidRPr="00BE4F8D">
        <w:rPr>
          <w:rFonts w:hint="cs"/>
          <w:sz w:val="24"/>
          <w:szCs w:val="24"/>
          <w:rtl/>
        </w:rPr>
        <w:t>יכולת מתן פתרונות גבוהה.</w:t>
      </w:r>
    </w:p>
    <w:p w:rsidR="00E56BC5" w:rsidRPr="00BE4F8D" w:rsidRDefault="00E56BC5" w:rsidP="00BE4F8D">
      <w:pPr>
        <w:pStyle w:val="BodyText"/>
        <w:numPr>
          <w:ilvl w:val="0"/>
          <w:numId w:val="1"/>
        </w:numPr>
        <w:bidi/>
        <w:spacing w:before="4" w:line="356" w:lineRule="exact"/>
        <w:rPr>
          <w:sz w:val="24"/>
          <w:szCs w:val="24"/>
          <w:rtl/>
        </w:rPr>
      </w:pPr>
      <w:r w:rsidRPr="00BE4F8D">
        <w:rPr>
          <w:sz w:val="24"/>
          <w:szCs w:val="24"/>
          <w:rtl/>
        </w:rPr>
        <w:t>בעלת ניסיון רב שנים באדמיניסטרציה, ניהול משרד ומתן מענה אדמיני</w:t>
      </w:r>
      <w:r w:rsidR="00B3193B">
        <w:rPr>
          <w:rFonts w:hint="cs"/>
          <w:sz w:val="24"/>
          <w:szCs w:val="24"/>
          <w:rtl/>
        </w:rPr>
        <w:t>ס</w:t>
      </w:r>
      <w:r w:rsidRPr="00BE4F8D">
        <w:rPr>
          <w:sz w:val="24"/>
          <w:szCs w:val="24"/>
          <w:rtl/>
        </w:rPr>
        <w:t>טרטיבי</w:t>
      </w:r>
      <w:r w:rsidR="00BE4F8D">
        <w:rPr>
          <w:rFonts w:hint="cs"/>
          <w:sz w:val="24"/>
          <w:szCs w:val="24"/>
          <w:rtl/>
        </w:rPr>
        <w:t xml:space="preserve"> </w:t>
      </w:r>
      <w:r w:rsidRPr="00BE4F8D">
        <w:rPr>
          <w:w w:val="95"/>
          <w:sz w:val="24"/>
          <w:szCs w:val="24"/>
          <w:rtl/>
        </w:rPr>
        <w:t>לבכירים.</w:t>
      </w:r>
    </w:p>
    <w:p w:rsidR="00E56BC5" w:rsidRPr="00BE4F8D" w:rsidRDefault="00E56BC5" w:rsidP="00E56BC5">
      <w:pPr>
        <w:pStyle w:val="BodyText"/>
        <w:numPr>
          <w:ilvl w:val="0"/>
          <w:numId w:val="1"/>
        </w:numPr>
        <w:bidi/>
        <w:spacing w:before="4" w:line="356" w:lineRule="exact"/>
        <w:rPr>
          <w:sz w:val="24"/>
          <w:szCs w:val="24"/>
          <w:rtl/>
        </w:rPr>
      </w:pPr>
      <w:r w:rsidRPr="00BE4F8D">
        <w:rPr>
          <w:sz w:val="24"/>
          <w:szCs w:val="24"/>
          <w:rtl/>
        </w:rPr>
        <w:t>התנסחות רהוטה בכתב ובע"פ.</w:t>
      </w:r>
    </w:p>
    <w:p w:rsidR="00E56BC5" w:rsidRPr="00BE4F8D" w:rsidRDefault="00E56BC5" w:rsidP="00E56BC5">
      <w:pPr>
        <w:spacing w:after="0"/>
        <w:jc w:val="center"/>
        <w:rPr>
          <w:sz w:val="20"/>
          <w:szCs w:val="20"/>
          <w:rtl/>
        </w:rPr>
      </w:pPr>
      <w:r w:rsidRPr="00BE4F8D">
        <w:rPr>
          <w:rFonts w:hint="cs"/>
          <w:sz w:val="20"/>
          <w:szCs w:val="20"/>
          <w:rtl/>
        </w:rPr>
        <w:t>_____________________________________________</w:t>
      </w:r>
    </w:p>
    <w:p w:rsidR="00E56BC5" w:rsidRPr="00BE4F8D" w:rsidRDefault="00E56BC5" w:rsidP="00E56BC5">
      <w:pPr>
        <w:spacing w:after="0"/>
        <w:rPr>
          <w:rFonts w:ascii="Calibri" w:eastAsia="Calibri" w:hAnsi="Calibri" w:cs="Calibri"/>
          <w:b/>
          <w:bCs/>
          <w:sz w:val="28"/>
          <w:szCs w:val="28"/>
          <w:rtl/>
          <w:lang w:val="he-IL" w:eastAsia="he-IL"/>
        </w:rPr>
      </w:pPr>
      <w:r w:rsidRPr="00BE4F8D">
        <w:rPr>
          <w:rFonts w:ascii="Calibri" w:eastAsia="Calibri" w:hAnsi="Calibri" w:cs="Calibri" w:hint="cs"/>
          <w:b/>
          <w:bCs/>
          <w:sz w:val="28"/>
          <w:szCs w:val="28"/>
          <w:rtl/>
          <w:lang w:val="he-IL" w:eastAsia="he-IL"/>
        </w:rPr>
        <w:t>נסיון תעסוקתי :</w:t>
      </w:r>
    </w:p>
    <w:p w:rsidR="00E56BC5" w:rsidRPr="00BE4F8D" w:rsidRDefault="00E56BC5" w:rsidP="00C15FA9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2013 </w:t>
      </w:r>
      <w:r w:rsidRPr="00BE4F8D">
        <w:rPr>
          <w:rFonts w:ascii="Calibri" w:eastAsia="Calibri" w:hAnsi="Calibri" w:cs="Calibri"/>
          <w:sz w:val="24"/>
          <w:szCs w:val="24"/>
          <w:rtl/>
          <w:lang w:val="he-IL" w:eastAsia="he-IL"/>
        </w:rPr>
        <w:t>–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היום: אירונאוטי</w:t>
      </w:r>
      <w:r w:rsidR="00C15FA9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ק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ס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 xml:space="preserve"> </w:t>
      </w:r>
      <w:r w:rsidRPr="00BE4F8D">
        <w:rPr>
          <w:rFonts w:ascii="Calibri" w:eastAsia="Calibri" w:hAnsi="Calibri" w:cs="Calibri"/>
          <w:b/>
          <w:bCs/>
          <w:sz w:val="24"/>
          <w:szCs w:val="24"/>
          <w:rtl/>
          <w:lang w:val="he-IL" w:eastAsia="he-IL"/>
        </w:rPr>
        <w:t>–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 xml:space="preserve"> עוזרת אישית למנכ"ל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יד ימינו ושותפה של המנכ"ל במכלול העשייה 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ניהול יומן מורכב של המנכ"ל</w:t>
      </w:r>
    </w:p>
    <w:p w:rsidR="00E56BC5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מתן פתרונות מהירים בשינויי לו"ז תוך תשומת לב לכל הפרמטרים</w:t>
      </w:r>
    </w:p>
    <w:p w:rsidR="00B3193B" w:rsidRPr="00BE4F8D" w:rsidRDefault="00B3193B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תיאום מול יו"ר החברה וחברי הדירקטוריון (כחברה ציבורית ופרטית)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תאום וניהול הנסיעות לחו"ל (לו"ז, כרטיסי טיסה)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ניהול לו"ז של ישיבות הנהלה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כתיבת סיכומי ישיבות ההנהלה ומעקב אחר המטלות </w:t>
      </w:r>
    </w:p>
    <w:p w:rsidR="00E56BC5" w:rsidRPr="00BE4F8D" w:rsidRDefault="00B3193B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מעקב אחר כתיבת דוחות של חבר</w:t>
      </w:r>
      <w:r w:rsidR="00E56BC5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י ההנהלה</w:t>
      </w:r>
    </w:p>
    <w:p w:rsidR="00E56BC5" w:rsidRPr="00BE4F8D" w:rsidRDefault="00E56BC5" w:rsidP="00B319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הפעלת גורמים שונים בתוך החברה לטיפול בנושאים שונים </w:t>
      </w:r>
    </w:p>
    <w:p w:rsidR="00E56BC5" w:rsidRPr="00BE4F8D" w:rsidRDefault="00E56BC5" w:rsidP="00E56BC5">
      <w:pPr>
        <w:pStyle w:val="ListParagraph"/>
        <w:spacing w:after="0"/>
        <w:ind w:left="1080"/>
        <w:rPr>
          <w:rFonts w:ascii="Calibri" w:eastAsia="Calibri" w:hAnsi="Calibri" w:cs="Calibri"/>
          <w:sz w:val="10"/>
          <w:szCs w:val="10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2010-2013 : אלביט מערכות יבשה ותקשוב (יקנעם)  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עוזרת אישית סמנכ"ל מערכות יבשה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10"/>
          <w:szCs w:val="10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2007-2010 : אלביט מערכות יבשה ותקשוב (נתניה)  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עוזרת אישית לסמנכ"ל תקשוב ישראל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10"/>
          <w:szCs w:val="10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2004-2007 : שגרירות ישראל במקסיקו 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עוזרת קונסול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E56BC5" w:rsidP="00B3193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מתן שירות במחלקה הקונסולרית </w:t>
      </w:r>
    </w:p>
    <w:p w:rsidR="00E56BC5" w:rsidRPr="00BE4F8D" w:rsidRDefault="00E56BC5" w:rsidP="00B3193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מחלקת הקשר </w:t>
      </w:r>
    </w:p>
    <w:p w:rsidR="00E56BC5" w:rsidRPr="00BE4F8D" w:rsidRDefault="00E56BC5" w:rsidP="00B3193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הנהלת חשבונות (החלפה לחל"ד) </w:t>
      </w:r>
    </w:p>
    <w:p w:rsidR="00E56BC5" w:rsidRPr="00BE4F8D" w:rsidRDefault="00BE4F8D" w:rsidP="00BE4F8D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1997-2001 : אלביט מערכות (מת"ם)  </w:t>
      </w:r>
      <w:r w:rsidR="00E56BC5"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מזכירת פרויקט גדול</w:t>
      </w:r>
      <w:r w:rsidR="00E56BC5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BE4F8D" w:rsidP="00BE4F8D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1995-1997 : אלביט מערכות (מת"ם)  </w:t>
      </w:r>
      <w:r w:rsidR="00E56BC5"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מחלקת גיוס עובדים</w:t>
      </w:r>
      <w:r w:rsidR="00E56BC5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BE4F8D" w:rsidP="00BE4F8D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1993-1994 : אלעל ברלין  </w:t>
      </w:r>
      <w:r w:rsidR="00E56BC5"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סלקטורית (עובדת ביטחון) בשדה התעופה בברלין</w:t>
      </w:r>
      <w:r w:rsidR="00E56BC5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</w:t>
      </w:r>
    </w:p>
    <w:p w:rsidR="00E56BC5" w:rsidRPr="00BE4F8D" w:rsidRDefault="00E56BC5" w:rsidP="00BE4F8D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1991-1993 </w:t>
      </w:r>
      <w:r w:rsidR="00BE4F8D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: 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שגרירות י</w:t>
      </w:r>
      <w:r w:rsidR="00BE4F8D"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שראל ביוון  </w:t>
      </w:r>
      <w:r w:rsidRPr="00BE4F8D">
        <w:rPr>
          <w:rFonts w:ascii="Calibri" w:eastAsia="Calibri" w:hAnsi="Calibri" w:cs="Calibri" w:hint="cs"/>
          <w:b/>
          <w:bCs/>
          <w:sz w:val="24"/>
          <w:szCs w:val="24"/>
          <w:rtl/>
          <w:lang w:val="he-IL" w:eastAsia="he-IL"/>
        </w:rPr>
        <w:t>מזכירת השגריר , קצין המנהלה והיועץ המדיני</w:t>
      </w:r>
    </w:p>
    <w:p w:rsidR="00E56BC5" w:rsidRDefault="00BE4F8D" w:rsidP="00BE4F8D">
      <w:pPr>
        <w:spacing w:after="0"/>
        <w:jc w:val="center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____________________________________________</w:t>
      </w:r>
    </w:p>
    <w:p w:rsidR="00BE4F8D" w:rsidRPr="00B3193B" w:rsidRDefault="00BE4F8D" w:rsidP="00BE4F8D">
      <w:pPr>
        <w:spacing w:after="0"/>
        <w:jc w:val="center"/>
        <w:rPr>
          <w:rFonts w:ascii="Calibri" w:eastAsia="Calibri" w:hAnsi="Calibri" w:cs="Calibri"/>
          <w:sz w:val="2"/>
          <w:szCs w:val="2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b/>
          <w:bCs/>
          <w:sz w:val="28"/>
          <w:szCs w:val="28"/>
          <w:rtl/>
          <w:lang w:val="he-IL" w:eastAsia="he-IL"/>
        </w:rPr>
      </w:pPr>
      <w:r w:rsidRPr="00BE4F8D">
        <w:rPr>
          <w:rFonts w:ascii="Calibri" w:eastAsia="Calibri" w:hAnsi="Calibri" w:cs="Calibri" w:hint="cs"/>
          <w:b/>
          <w:bCs/>
          <w:sz w:val="28"/>
          <w:szCs w:val="28"/>
          <w:rtl/>
          <w:lang w:val="he-IL" w:eastAsia="he-IL"/>
        </w:rPr>
        <w:t xml:space="preserve">השכלה: </w:t>
      </w: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2020 </w:t>
      </w:r>
      <w:r w:rsidRPr="00BE4F8D">
        <w:rPr>
          <w:rFonts w:ascii="Calibri" w:eastAsia="Calibri" w:hAnsi="Calibri" w:cs="Calibri"/>
          <w:sz w:val="24"/>
          <w:szCs w:val="24"/>
          <w:rtl/>
          <w:lang w:val="he-IL" w:eastAsia="he-IL"/>
        </w:rPr>
        <w:t>–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היום עיצוב פנים (לימודי ערב) שנקר </w:t>
      </w:r>
    </w:p>
    <w:p w:rsidR="00E56BC5" w:rsidRPr="00BE4F8D" w:rsidRDefault="00E56BC5" w:rsidP="00E56BC5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1995-1995 פקולטה לעיצוב גרפי </w:t>
      </w:r>
      <w:r w:rsidRPr="00BE4F8D">
        <w:rPr>
          <w:rFonts w:ascii="Calibri" w:eastAsia="Calibri" w:hAnsi="Calibri" w:cs="Calibri"/>
          <w:sz w:val="24"/>
          <w:szCs w:val="24"/>
          <w:rtl/>
          <w:lang w:val="he-IL" w:eastAsia="he-IL"/>
        </w:rPr>
        <w:t>–</w:t>
      </w: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 מכללת ויצו קנדה חיפה </w:t>
      </w:r>
    </w:p>
    <w:p w:rsidR="00E56BC5" w:rsidRDefault="00BE4F8D" w:rsidP="00BE4F8D">
      <w:pPr>
        <w:spacing w:after="0"/>
        <w:jc w:val="center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____________________________________________</w:t>
      </w:r>
    </w:p>
    <w:p w:rsidR="00BE4F8D" w:rsidRPr="00BE4F8D" w:rsidRDefault="00BE4F8D" w:rsidP="00E56BC5">
      <w:pPr>
        <w:spacing w:after="0"/>
        <w:rPr>
          <w:rFonts w:ascii="Calibri" w:eastAsia="Calibri" w:hAnsi="Calibri" w:cs="Calibri"/>
          <w:sz w:val="2"/>
          <w:szCs w:val="2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b/>
          <w:bCs/>
          <w:sz w:val="28"/>
          <w:szCs w:val="28"/>
          <w:rtl/>
          <w:lang w:val="he-IL" w:eastAsia="he-IL"/>
        </w:rPr>
      </w:pPr>
      <w:r w:rsidRPr="00BE4F8D">
        <w:rPr>
          <w:rFonts w:ascii="Calibri" w:eastAsia="Calibri" w:hAnsi="Calibri" w:cs="Calibri" w:hint="cs"/>
          <w:b/>
          <w:bCs/>
          <w:sz w:val="28"/>
          <w:szCs w:val="28"/>
          <w:rtl/>
          <w:lang w:val="he-IL" w:eastAsia="he-IL"/>
        </w:rPr>
        <w:t>שירות צבאי :</w:t>
      </w:r>
    </w:p>
    <w:p w:rsidR="00BE4F8D" w:rsidRPr="00BE4F8D" w:rsidRDefault="00E56BC5" w:rsidP="00BE4F8D">
      <w:p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1987-1989 שירות צבאי מלא בחיל הים (שייטת 13) </w:t>
      </w:r>
      <w:r w:rsid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>כצפ"טית</w:t>
      </w:r>
    </w:p>
    <w:p w:rsidR="00B3193B" w:rsidRPr="00B3193B" w:rsidRDefault="00B3193B" w:rsidP="00E56BC5">
      <w:pPr>
        <w:spacing w:after="0"/>
        <w:rPr>
          <w:rFonts w:ascii="Calibri" w:eastAsia="Calibri" w:hAnsi="Calibri" w:cs="Calibri"/>
          <w:b/>
          <w:bCs/>
          <w:sz w:val="10"/>
          <w:szCs w:val="10"/>
          <w:rtl/>
          <w:lang w:val="he-IL" w:eastAsia="he-IL"/>
        </w:rPr>
      </w:pPr>
    </w:p>
    <w:p w:rsidR="00E56BC5" w:rsidRPr="00BE4F8D" w:rsidRDefault="00E56BC5" w:rsidP="00E56BC5">
      <w:pPr>
        <w:spacing w:after="0"/>
        <w:rPr>
          <w:rFonts w:ascii="Calibri" w:eastAsia="Calibri" w:hAnsi="Calibri" w:cs="Calibri"/>
          <w:b/>
          <w:bCs/>
          <w:sz w:val="28"/>
          <w:szCs w:val="28"/>
          <w:rtl/>
          <w:lang w:val="he-IL" w:eastAsia="he-IL"/>
        </w:rPr>
      </w:pPr>
      <w:r w:rsidRPr="00BE4F8D">
        <w:rPr>
          <w:rFonts w:ascii="Calibri" w:eastAsia="Calibri" w:hAnsi="Calibri" w:cs="Calibri" w:hint="cs"/>
          <w:b/>
          <w:bCs/>
          <w:sz w:val="28"/>
          <w:szCs w:val="28"/>
          <w:rtl/>
          <w:lang w:val="he-IL" w:eastAsia="he-IL"/>
        </w:rPr>
        <w:t xml:space="preserve">שפות : </w:t>
      </w:r>
    </w:p>
    <w:p w:rsidR="00E56BC5" w:rsidRPr="00BE4F8D" w:rsidRDefault="00E56BC5" w:rsidP="00BE4F8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עברית </w:t>
      </w:r>
    </w:p>
    <w:p w:rsidR="00E56BC5" w:rsidRPr="00BE4F8D" w:rsidRDefault="00E56BC5" w:rsidP="00BE4F8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אנגלית </w:t>
      </w:r>
    </w:p>
    <w:p w:rsidR="00B3193B" w:rsidRPr="00B3193B" w:rsidRDefault="00E56BC5" w:rsidP="00B3193B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  <w:rtl/>
          <w:lang w:val="he-IL" w:eastAsia="he-IL"/>
        </w:rPr>
      </w:pPr>
      <w:r w:rsidRPr="00BE4F8D">
        <w:rPr>
          <w:rFonts w:ascii="Calibri" w:eastAsia="Calibri" w:hAnsi="Calibri" w:cs="Calibri" w:hint="cs"/>
          <w:sz w:val="24"/>
          <w:szCs w:val="24"/>
          <w:rtl/>
          <w:lang w:val="he-IL" w:eastAsia="he-IL"/>
        </w:rPr>
        <w:t xml:space="preserve">ספרדית </w:t>
      </w:r>
    </w:p>
    <w:sectPr w:rsidR="00B3193B" w:rsidRPr="00B3193B" w:rsidSect="00BE4F8D">
      <w:pgSz w:w="11906" w:h="16838"/>
      <w:pgMar w:top="851" w:right="1077" w:bottom="1440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72D3"/>
    <w:multiLevelType w:val="hybridMultilevel"/>
    <w:tmpl w:val="C170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2324"/>
    <w:multiLevelType w:val="hybridMultilevel"/>
    <w:tmpl w:val="448C074A"/>
    <w:lvl w:ilvl="0" w:tplc="AEC4399A">
      <w:start w:val="201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44FEB"/>
    <w:multiLevelType w:val="hybridMultilevel"/>
    <w:tmpl w:val="7FC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6EA6"/>
    <w:multiLevelType w:val="hybridMultilevel"/>
    <w:tmpl w:val="841C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4AAE"/>
    <w:multiLevelType w:val="hybridMultilevel"/>
    <w:tmpl w:val="62D6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C5"/>
    <w:rsid w:val="002978A7"/>
    <w:rsid w:val="00A7457C"/>
    <w:rsid w:val="00B3193B"/>
    <w:rsid w:val="00BE4F8D"/>
    <w:rsid w:val="00C15FA9"/>
    <w:rsid w:val="00DB65C0"/>
    <w:rsid w:val="00E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3937-D7C3-413B-ADDD-46C2F6FC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6BC5"/>
    <w:pPr>
      <w:widowControl w:val="0"/>
      <w:autoSpaceDE w:val="0"/>
      <w:autoSpaceDN w:val="0"/>
      <w:bidi w:val="0"/>
      <w:spacing w:after="0" w:line="240" w:lineRule="auto"/>
    </w:pPr>
    <w:rPr>
      <w:rFonts w:ascii="Calibri" w:eastAsia="Calibri" w:hAnsi="Calibri" w:cs="Calibri"/>
      <w:sz w:val="28"/>
      <w:szCs w:val="28"/>
      <w:lang w:val="he-IL" w:eastAsia="he-IL"/>
    </w:rPr>
  </w:style>
  <w:style w:type="character" w:customStyle="1" w:styleId="BodyTextChar">
    <w:name w:val="Body Text Char"/>
    <w:basedOn w:val="DefaultParagraphFont"/>
    <w:link w:val="BodyText"/>
    <w:uiPriority w:val="1"/>
    <w:rsid w:val="00E56BC5"/>
    <w:rPr>
      <w:rFonts w:ascii="Calibri" w:eastAsia="Calibri" w:hAnsi="Calibri" w:cs="Calibri"/>
      <w:sz w:val="28"/>
      <w:szCs w:val="28"/>
      <w:lang w:val="he-IL" w:eastAsia="he-IL"/>
    </w:rPr>
  </w:style>
  <w:style w:type="paragraph" w:styleId="ListParagraph">
    <w:name w:val="List Paragraph"/>
    <w:basedOn w:val="Normal"/>
    <w:uiPriority w:val="34"/>
    <w:qFormat/>
    <w:rsid w:val="00E56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nit.mizrahi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Aeronautics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Levy</dc:creator>
  <cp:keywords/>
  <dc:description/>
  <cp:lastModifiedBy>Ronit Mizrahi</cp:lastModifiedBy>
  <cp:revision>2</cp:revision>
  <cp:lastPrinted>2020-06-29T11:21:00Z</cp:lastPrinted>
  <dcterms:created xsi:type="dcterms:W3CDTF">2020-08-10T16:23:00Z</dcterms:created>
  <dcterms:modified xsi:type="dcterms:W3CDTF">2020-08-10T16:23:00Z</dcterms:modified>
</cp:coreProperties>
</file>