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center" w:pos="4512"/>
        </w:tabs>
        <w:bidi w:val="1"/>
        <w:ind w:firstLine="0"/>
        <w:jc w:val="center"/>
        <w:rPr>
          <w:rFonts w:ascii="Alef" w:cs="Alef" w:eastAsia="Alef" w:hAnsi="Alef"/>
          <w:i w:val="1"/>
          <w:color w:val="0b5394"/>
        </w:rPr>
      </w:pPr>
      <w:r w:rsidDel="00000000" w:rsidR="00000000" w:rsidRPr="00000000">
        <w:rPr>
          <w:rFonts w:ascii="Alef" w:cs="Alef" w:eastAsia="Alef" w:hAnsi="Alef"/>
          <w:i w:val="1"/>
          <w:color w:val="0b5394"/>
          <w:rtl w:val="1"/>
        </w:rPr>
        <w:t xml:space="preserve">סיגלית</w:t>
      </w:r>
      <w:r w:rsidDel="00000000" w:rsidR="00000000" w:rsidRPr="00000000">
        <w:rPr>
          <w:rFonts w:ascii="Alef" w:cs="Alef" w:eastAsia="Alef" w:hAnsi="Alef"/>
          <w:i w:val="1"/>
          <w:color w:val="0b539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0b5394"/>
          <w:rtl w:val="1"/>
        </w:rPr>
        <w:t xml:space="preserve">פאונטיין</w:t>
      </w:r>
    </w:p>
    <w:p w:rsidR="00000000" w:rsidDel="00000000" w:rsidP="00000000" w:rsidRDefault="00000000" w:rsidRPr="00000000" w14:paraId="00000002">
      <w:pPr>
        <w:bidi w:val="1"/>
        <w:ind w:firstLine="0"/>
        <w:jc w:val="center"/>
        <w:rPr>
          <w:rFonts w:ascii="Alef" w:cs="Alef" w:eastAsia="Alef" w:hAnsi="Alef"/>
          <w:color w:val="0b5394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color w:val="0b5394"/>
          <w:sz w:val="32"/>
          <w:szCs w:val="32"/>
          <w:rtl w:val="0"/>
        </w:rPr>
        <w:t xml:space="preserve">VP / Director Engineering &amp; Quality Assurance / Operations / Organization &amp;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firstLine="0"/>
        <w:jc w:val="center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firstLine="0"/>
        <w:rPr>
          <w:rFonts w:ascii="Alef" w:cs="Alef" w:eastAsia="Alef" w:hAnsi="Alef"/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טלפון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:  </w:t>
      </w:r>
      <w:r w:rsidDel="00000000" w:rsidR="00000000" w:rsidRPr="00000000">
        <w:rPr>
          <w:rFonts w:ascii="Alef" w:cs="Alef" w:eastAsia="Alef" w:hAnsi="Alef"/>
          <w:b w:val="1"/>
          <w:color w:val="434343"/>
          <w:rtl w:val="0"/>
        </w:rPr>
        <w:t xml:space="preserve">054-494-2870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firstLine="0"/>
        <w:rPr>
          <w:rFonts w:ascii="Alef" w:cs="Alef" w:eastAsia="Alef" w:hAnsi="Alef"/>
          <w:color w:val="0b5394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מגורים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מודיעין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דוא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: </w:t>
      </w:r>
      <w:hyperlink r:id="rId6">
        <w:r w:rsidDel="00000000" w:rsidR="00000000" w:rsidRPr="00000000">
          <w:rPr>
            <w:rFonts w:ascii="Alef" w:cs="Alef" w:eastAsia="Alef" w:hAnsi="Alef"/>
            <w:color w:val="434343"/>
            <w:u w:val="single"/>
            <w:rtl w:val="0"/>
          </w:rPr>
          <w:t xml:space="preserve">sigalita38@gmail.com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bidi w:val="1"/>
        <w:ind w:firstLine="0"/>
        <w:rPr>
          <w:rFonts w:ascii="Alef" w:cs="Alef" w:eastAsia="Alef" w:hAnsi="Alef"/>
          <w:color w:val="0b5394"/>
        </w:rPr>
      </w:pPr>
      <w:r w:rsidDel="00000000" w:rsidR="00000000" w:rsidRPr="00000000">
        <w:rPr>
          <w:rFonts w:ascii="Alef" w:cs="Alef" w:eastAsia="Alef" w:hAnsi="Alef"/>
          <w:color w:val="0b5394"/>
          <w:rtl w:val="1"/>
        </w:rPr>
        <w:t xml:space="preserve">פרופיל</w:t>
      </w:r>
      <w:r w:rsidDel="00000000" w:rsidR="00000000" w:rsidRPr="00000000">
        <w:rPr>
          <w:rFonts w:ascii="Alef" w:cs="Alef" w:eastAsia="Alef" w:hAnsi="Alef"/>
          <w:color w:val="0b539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0b5394"/>
          <w:rtl w:val="1"/>
        </w:rPr>
        <w:t xml:space="preserve">מקצועי</w:t>
      </w:r>
      <w:r w:rsidDel="00000000" w:rsidR="00000000" w:rsidRPr="00000000">
        <w:rPr>
          <w:rFonts w:ascii="Alef" w:cs="Alef" w:eastAsia="Alef" w:hAnsi="Alef"/>
          <w:color w:val="0b5394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מעוניינת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בתפקידים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בכירים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תפעול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הנדסה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תקינה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ושיטות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טק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יצרניות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ותעשייה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- 20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וציודים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מוצרים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המשלבים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אלקטרוניקה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מכאניקה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אופטיקה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ותוכנה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מעמיק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תחומים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הנדסיות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הטמעת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תהליכים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נהלים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כתיבת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Agile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להנדסה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הגדלת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אפקטיביות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NPIs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יצרנים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ספקים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ולקוחות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הגדרת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KPIs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ECOs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מצגות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ללקוחות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ולהנהלה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אמריקאית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בכירה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התקינה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במקצועיות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ירידה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ועמידה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ותוצאות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מעולות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שיפרתי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וניהלתי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תהליכים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חוצי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ועמידה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דיווחתי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למנכ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ניהלתי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תקציבים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וגיבשתי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וארוכות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Alef" w:cs="Alef" w:eastAsia="Alef" w:hAnsi="Alef"/>
          <w:b w:val="1"/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התמחות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מימון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ובפן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הטכנולוגי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תעודת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הנדסאית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ואלקטרוניקה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1"/>
        <w:bidi w:val="1"/>
        <w:ind w:firstLine="0"/>
        <w:rPr>
          <w:rFonts w:ascii="Alef" w:cs="Alef" w:eastAsia="Alef" w:hAnsi="Alef"/>
          <w:color w:val="0b5394"/>
        </w:rPr>
      </w:pPr>
      <w:r w:rsidDel="00000000" w:rsidR="00000000" w:rsidRPr="00000000">
        <w:rPr>
          <w:rFonts w:ascii="Alef" w:cs="Alef" w:eastAsia="Alef" w:hAnsi="Alef"/>
          <w:color w:val="0b539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0b539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0b5394"/>
          <w:rtl w:val="1"/>
        </w:rPr>
        <w:t xml:space="preserve">מקצועי</w:t>
      </w:r>
    </w:p>
    <w:p w:rsidR="00000000" w:rsidDel="00000000" w:rsidP="00000000" w:rsidRDefault="00000000" w:rsidRPr="00000000" w14:paraId="0000000B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 – 2017: 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דירקטורית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הנדסה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ובטיחות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0"/>
        </w:rPr>
        <w:t xml:space="preserve">EHS</w:t>
      </w:r>
      <w:r w:rsidDel="00000000" w:rsidR="00000000" w:rsidRPr="00000000">
        <w:rPr>
          <w:rFonts w:ascii="Cambria" w:cs="Cambria" w:eastAsia="Cambria" w:hAnsi="Cambria"/>
          <w:b w:val="1"/>
          <w:color w:val="434343"/>
          <w:u w:val="singl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1"/>
          <w:color w:val="43434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אמרסון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ספקטרוניקס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גלובלית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מציל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תחומים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הנדסה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ובטיחות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למנכ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גלובלית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הנהלה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אמריקאית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 </w:t>
      </w:r>
    </w:p>
    <w:p w:rsidR="00000000" w:rsidDel="00000000" w:rsidP="00000000" w:rsidRDefault="00000000" w:rsidRPr="00000000" w14:paraId="0000000C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בניית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נהלים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להנהלה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בכירה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ודירקטוריון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הטמעה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והדרכה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Agile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ושיטות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עריכת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שיטתית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לייעל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משאבי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הארגון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דוגמת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מבדקים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ומשאבים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הנמצאים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בארגון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color w:val="43434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הטמעה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והדרכה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מודול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Quality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Line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לחיבור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המבדקים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ATE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איסוף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נתוני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התקלות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הטמעה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והדרכה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EtQ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CAPA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(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Excellence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to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Quality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) –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גלובלית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מושתתת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6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Sigma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DMAIC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הטמעה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והדרכה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גלובלית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וזינוק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בדיווחים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הטמעה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תהליכים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התחומים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DFM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DFA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DFT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מבדקים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אוטומטיים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ושיפור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האחזקה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התקינה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הטמעת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תקני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RoHS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REACH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&amp;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WEEE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מבקרת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OBA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(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Out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Of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box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Audit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לביקורת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קבלה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פריטים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ספקים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והחלפה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ספקים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בעייתיים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PPAP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).</w:t>
      </w:r>
    </w:p>
    <w:p w:rsidR="00000000" w:rsidDel="00000000" w:rsidP="00000000" w:rsidRDefault="00000000" w:rsidRPr="00000000" w14:paraId="00000014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הטמעה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ISO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9001-2015.</w:t>
      </w:r>
    </w:p>
    <w:p w:rsidR="00000000" w:rsidDel="00000000" w:rsidP="00000000" w:rsidRDefault="00000000" w:rsidRPr="00000000" w14:paraId="00000015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העברה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מפיתוח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NPI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במוצרים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הכוללים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מכאניקה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אלקטרוניקה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אופטיקה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ותוכנה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בפרויקטים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בקרות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ומבדקי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הפרויקטים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הקיימים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כתיבת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סקרי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הפקת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לקחים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תחקירים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תקינה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אודיטים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מחברות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התקינה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השונות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ועבודה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המחלקות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השונות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firstLine="0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firstLine="0"/>
        <w:rPr>
          <w:rFonts w:ascii="Alef" w:cs="Alef" w:eastAsia="Alef" w:hAnsi="Alef"/>
          <w:i w:val="1"/>
          <w:color w:val="434343"/>
        </w:rPr>
      </w:pPr>
      <w:r w:rsidDel="00000000" w:rsidR="00000000" w:rsidRPr="00000000">
        <w:rPr>
          <w:rFonts w:ascii="Alef" w:cs="Alef" w:eastAsia="Alef" w:hAnsi="Alef"/>
          <w:b w:val="1"/>
          <w:color w:val="434343"/>
          <w:rtl w:val="0"/>
        </w:rPr>
        <w:t xml:space="preserve">2017 – 2006: 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הנדסה</w:t>
      </w:r>
      <w:r w:rsidDel="00000000" w:rsidR="00000000" w:rsidRPr="00000000">
        <w:rPr>
          <w:rFonts w:ascii="Alef" w:cs="Alef" w:eastAsia="Alef" w:hAnsi="Alef"/>
          <w:b w:val="1"/>
          <w:color w:val="434343"/>
          <w:rtl w:val="0"/>
        </w:rPr>
        <w:t xml:space="preserve">, Airspan Networks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br w:type="textWrapping"/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גלובלית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- 20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מהנדסים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ובחו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בתחומי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הנדסת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הנדסת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טכנולוגיות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והובלת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מוצר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ind w:left="360" w:right="84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פרוייקטי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NPI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הגדרות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מוצר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המחלקות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תקציבים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העברת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סטטוס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הטמעת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Agile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הגדרות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הטמעה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והדרכות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) .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בפועל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מתפקדת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Administrator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העברת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מוצרים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מפיתוח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Release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דגש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DFT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DFM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DFA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הטמעת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Hass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Halt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למוצרים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דוחות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הנדסה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שוטפים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והעברת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מצגות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סטטוס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רבעוניים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הדרכה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ותמיכה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הנדסית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קבלני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ובחו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פלקסטרוניקס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.,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Asus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ind w:left="360" w:right="48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תיקי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למוצרים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שרטוטים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Production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Flow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ind w:left="360" w:right="48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מפרטים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הנדסיים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קיטלוג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מהדורות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ותצורה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עריכה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וייצור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PCB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...).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ind w:left="360" w:right="48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ממשקים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תפעול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פיתוח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אבטחת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מכירות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טכני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וקבלני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Alef" w:cs="Alef" w:eastAsia="Alef" w:hAnsi="Alef"/>
          <w:color w:val="434343"/>
        </w:rPr>
      </w:pPr>
      <w:r w:rsidDel="00000000" w:rsidR="00000000" w:rsidRPr="00000000">
        <w:rPr>
          <w:rFonts w:ascii="Alef" w:cs="Alef" w:eastAsia="Alef" w:hAnsi="Alef"/>
          <w:b w:val="1"/>
          <w:color w:val="434343"/>
          <w:rtl w:val="0"/>
        </w:rPr>
        <w:t xml:space="preserve">2006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color w:val="434343"/>
          <w:rtl w:val="0"/>
        </w:rPr>
        <w:t xml:space="preserve">2005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: 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b w:val="1"/>
          <w:color w:val="434343"/>
          <w:rtl w:val="0"/>
        </w:rPr>
        <w:t xml:space="preserve">, Ceragon Networks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ind w:left="496" w:hanging="495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משלב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פיתוח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ייצורית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ind w:left="496" w:hanging="495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העברת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מוצרים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מפיתוח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bidi w:val="1"/>
        <w:ind w:left="496" w:hanging="495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העברת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מצגות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סטטוס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פרוייקטים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להנהלה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בכירה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ind w:left="496" w:hanging="495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מטריציוני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תפעול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שיווק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כספים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ופיתוח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ind w:left="361" w:firstLine="0"/>
        <w:rPr>
          <w:rFonts w:ascii="Alef" w:cs="Alef" w:eastAsia="Alef" w:hAnsi="Alef"/>
          <w:color w:val="43434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firstLine="0"/>
        <w:rPr>
          <w:rFonts w:ascii="Alef" w:cs="Alef" w:eastAsia="Alef" w:hAnsi="Alef"/>
          <w:color w:val="434343"/>
        </w:rPr>
      </w:pPr>
      <w:r w:rsidDel="00000000" w:rsidR="00000000" w:rsidRPr="00000000">
        <w:rPr>
          <w:rFonts w:ascii="Alef" w:cs="Alef" w:eastAsia="Alef" w:hAnsi="Alef"/>
          <w:b w:val="1"/>
          <w:color w:val="434343"/>
          <w:rtl w:val="0"/>
        </w:rPr>
        <w:t xml:space="preserve">2005- 2004: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שליחות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במקסיקו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הועסקתי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מחשבים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IT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435" w:hanging="435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תחזוקה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מחשבים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התקנת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נדרשות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וטיפול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בוירוסים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ind w:firstLine="0"/>
        <w:rPr>
          <w:rFonts w:ascii="Alef" w:cs="Alef" w:eastAsia="Alef" w:hAnsi="Alef"/>
          <w:color w:val="43434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360" w:firstLine="0"/>
        <w:rPr>
          <w:rFonts w:ascii="Alef" w:cs="Alef" w:eastAsia="Alef" w:hAnsi="Alef"/>
          <w:color w:val="43434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ind w:firstLine="0"/>
        <w:rPr>
          <w:rFonts w:ascii="Alef" w:cs="Alef" w:eastAsia="Alef" w:hAnsi="Alef"/>
          <w:i w:val="1"/>
          <w:color w:val="434343"/>
        </w:rPr>
      </w:pPr>
      <w:r w:rsidDel="00000000" w:rsidR="00000000" w:rsidRPr="00000000">
        <w:rPr>
          <w:rFonts w:ascii="Alef" w:cs="Alef" w:eastAsia="Alef" w:hAnsi="Alef"/>
          <w:b w:val="1"/>
          <w:color w:val="434343"/>
          <w:rtl w:val="0"/>
        </w:rPr>
        <w:t xml:space="preserve">2004 –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0"/>
        </w:rPr>
        <w:t xml:space="preserve">1998: 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color w:val="434343"/>
          <w:u w:val="single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הנדסה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43434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434343"/>
          <w:rtl w:val="0"/>
        </w:rPr>
        <w:t xml:space="preserve">RIT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ישראלית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בינת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והאופטיקה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bidi w:val="1"/>
        <w:ind w:left="36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הובלת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מוצרים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ואישורם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bidi w:val="1"/>
        <w:ind w:left="36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כתיבת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הרכבה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סופיות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ואריזה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מוצרים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במוצרים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bidi w:val="1"/>
        <w:ind w:left="36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ממשק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לקוחות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הנדסיים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bidi w:val="1"/>
        <w:ind w:left="36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העברת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מוצרים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מפיתוח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הדרכת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קבלני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המשנה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ind w:left="360" w:firstLine="0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ind w:firstLine="0"/>
        <w:rPr>
          <w:rFonts w:ascii="Alef" w:cs="Alef" w:eastAsia="Alef" w:hAnsi="Alef"/>
          <w:i w:val="1"/>
          <w:color w:val="434343"/>
        </w:rPr>
      </w:pPr>
      <w:r w:rsidDel="00000000" w:rsidR="00000000" w:rsidRPr="00000000">
        <w:rPr>
          <w:rFonts w:ascii="Alef" w:cs="Alef" w:eastAsia="Alef" w:hAnsi="Alef"/>
          <w:b w:val="1"/>
          <w:color w:val="434343"/>
          <w:rtl w:val="0"/>
        </w:rPr>
        <w:t xml:space="preserve">1998 –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0"/>
        </w:rPr>
        <w:t xml:space="preserve">1996: 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u w:val="single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b w:val="1"/>
          <w:color w:val="434343"/>
          <w:rtl w:val="0"/>
        </w:rPr>
        <w:t xml:space="preserve">, Optomedic Laser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סטארט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אפ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שפיתחה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להורדת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i w:val="1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bidi w:val="1"/>
        <w:ind w:left="36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סופיות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ותיקון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תקלות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bidi w:val="1"/>
        <w:ind w:left="36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ISO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9001.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bidi w:val="1"/>
        <w:ind w:left="36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כתיבת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הרכבה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ומערכי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bidi w:val="1"/>
        <w:ind w:left="360" w:hanging="360"/>
        <w:rPr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הדרכת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מהנדסים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ולקוחות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מחו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3B">
      <w:pPr>
        <w:pStyle w:val="Heading1"/>
        <w:bidi w:val="1"/>
        <w:ind w:firstLine="0"/>
        <w:rPr>
          <w:rFonts w:ascii="Alef" w:cs="Alef" w:eastAsia="Alef" w:hAnsi="Alef"/>
          <w:color w:val="0b5394"/>
        </w:rPr>
      </w:pPr>
      <w:r w:rsidDel="00000000" w:rsidR="00000000" w:rsidRPr="00000000">
        <w:rPr>
          <w:rFonts w:ascii="Alef" w:cs="Alef" w:eastAsia="Alef" w:hAnsi="Alef"/>
          <w:color w:val="0b5394"/>
          <w:rtl w:val="1"/>
        </w:rPr>
        <w:t xml:space="preserve">השכלה</w:t>
      </w:r>
    </w:p>
    <w:p w:rsidR="00000000" w:rsidDel="00000000" w:rsidP="00000000" w:rsidRDefault="00000000" w:rsidRPr="00000000" w14:paraId="0000003C">
      <w:pPr>
        <w:bidi w:val="1"/>
        <w:spacing w:line="288" w:lineRule="auto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2014 - 2013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MA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התמחות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מימון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spacing w:line="288" w:lineRule="auto"/>
        <w:rPr>
          <w:rFonts w:ascii="Alef" w:cs="Alef" w:eastAsia="Alef" w:hAnsi="Alef"/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2013 - 2009  </w:t>
      </w:r>
      <w:r w:rsidDel="00000000" w:rsidR="00000000" w:rsidRPr="00000000">
        <w:rPr>
          <w:rFonts w:ascii="Cambria" w:cs="Cambria" w:eastAsia="Cambria" w:hAnsi="Cambria"/>
          <w:color w:val="434343"/>
          <w:rtl w:val="0"/>
        </w:rPr>
        <w:t xml:space="preserve">BA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התמחות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במימון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line="288" w:lineRule="auto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1992 - 1989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PE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הנדסאית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אלקטרוניקה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התמחות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במחשבים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להנדסאים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line="288" w:lineRule="auto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1992 - 1989: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תעודת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בתיכונים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מקצועות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החשמל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והאלקטרוניקה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spacing w:line="288" w:lineRule="auto"/>
        <w:ind w:firstLine="0"/>
        <w:rPr>
          <w:rFonts w:ascii="Alef" w:cs="Alef" w:eastAsia="Alef" w:hAnsi="Alef"/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 :2004 -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קורסים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ספרדית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Advanced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Excel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Agile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user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Agile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Administrator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קונפליקטים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תרבויות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Priority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MFG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Scrum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גרפולוגיה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41">
      <w:pPr>
        <w:pStyle w:val="Heading1"/>
        <w:bidi w:val="1"/>
        <w:ind w:firstLine="0"/>
        <w:rPr>
          <w:rFonts w:ascii="Alef" w:cs="Alef" w:eastAsia="Alef" w:hAnsi="Alef"/>
          <w:color w:val="434343"/>
        </w:rPr>
      </w:pPr>
      <w:r w:rsidDel="00000000" w:rsidR="00000000" w:rsidRPr="00000000">
        <w:rPr>
          <w:rFonts w:ascii="Alef" w:cs="Alef" w:eastAsia="Alef" w:hAnsi="Alef"/>
          <w:color w:val="0b5394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color w:val="0b539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0b5394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color w:val="0b539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1995 – 1994 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טכני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מדריכת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טכנאי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מוטס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קורנס</w:t>
      </w:r>
      <w:r w:rsidDel="00000000" w:rsidR="00000000" w:rsidRPr="00000000">
        <w:rPr>
          <w:rFonts w:ascii="Alef" w:cs="Alef" w:eastAsia="Alef" w:hAnsi="Alef"/>
          <w:b w:val="0"/>
          <w:color w:val="434343"/>
          <w:sz w:val="24"/>
          <w:szCs w:val="24"/>
          <w:rtl w:val="1"/>
        </w:rPr>
        <w:t xml:space="preserve"> 2000".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ind w:firstLine="0"/>
        <w:rPr>
          <w:rFonts w:ascii="Alef" w:cs="Alef" w:eastAsia="Alef" w:hAnsi="Alef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firstLine="0"/>
        <w:rPr>
          <w:rFonts w:ascii="Alef" w:cs="Alef" w:eastAsia="Alef" w:hAnsi="Alef"/>
          <w:color w:val="434343"/>
        </w:rPr>
      </w:pPr>
      <w:r w:rsidDel="00000000" w:rsidR="00000000" w:rsidRPr="00000000">
        <w:rPr>
          <w:rFonts w:ascii="Alef" w:cs="Alef" w:eastAsia="Alef" w:hAnsi="Alef"/>
          <w:b w:val="1"/>
          <w:color w:val="0b5394"/>
          <w:sz w:val="32"/>
          <w:szCs w:val="32"/>
          <w:rtl w:val="1"/>
        </w:rPr>
        <w:t xml:space="preserve">שפות</w:t>
      </w:r>
      <w:r w:rsidDel="00000000" w:rsidR="00000000" w:rsidRPr="00000000">
        <w:rPr>
          <w:rFonts w:ascii="Alef" w:cs="Alef" w:eastAsia="Alef" w:hAnsi="Alef"/>
          <w:b w:val="1"/>
          <w:color w:val="0b5394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b w:val="1"/>
          <w:color w:val="0b5394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  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עברית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אם</w:t>
      </w:r>
    </w:p>
    <w:p w:rsidR="00000000" w:rsidDel="00000000" w:rsidP="00000000" w:rsidRDefault="00000000" w:rsidRPr="00000000" w14:paraId="00000044">
      <w:pPr>
        <w:bidi w:val="1"/>
        <w:ind w:firstLine="0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                 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מאוד</w:t>
      </w:r>
    </w:p>
    <w:p w:rsidR="00000000" w:rsidDel="00000000" w:rsidP="00000000" w:rsidRDefault="00000000" w:rsidRPr="00000000" w14:paraId="00000045">
      <w:pPr>
        <w:bidi w:val="1"/>
        <w:ind w:firstLine="0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                 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ספרדית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גבוהה</w:t>
      </w:r>
    </w:p>
    <w:p w:rsidR="00000000" w:rsidDel="00000000" w:rsidP="00000000" w:rsidRDefault="00000000" w:rsidRPr="00000000" w14:paraId="00000046">
      <w:pPr>
        <w:pStyle w:val="Heading1"/>
        <w:bidi w:val="1"/>
        <w:ind w:firstLine="0"/>
        <w:rPr>
          <w:rFonts w:ascii="Alef" w:cs="Alef" w:eastAsia="Alef" w:hAnsi="Alef"/>
          <w:color w:val="0b5394"/>
        </w:rPr>
      </w:pPr>
      <w:r w:rsidDel="00000000" w:rsidR="00000000" w:rsidRPr="00000000">
        <w:rPr>
          <w:rFonts w:ascii="Alef" w:cs="Alef" w:eastAsia="Alef" w:hAnsi="Alef"/>
          <w:color w:val="0b5394"/>
          <w:rtl w:val="1"/>
        </w:rPr>
        <w:t xml:space="preserve">כישורים</w:t>
      </w:r>
      <w:r w:rsidDel="00000000" w:rsidR="00000000" w:rsidRPr="00000000">
        <w:rPr>
          <w:rFonts w:ascii="Alef" w:cs="Alef" w:eastAsia="Alef" w:hAnsi="Alef"/>
          <w:color w:val="0b539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0b5394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color w:val="0b5394"/>
          <w:rtl w:val="1"/>
        </w:rPr>
        <w:t xml:space="preserve"> </w:t>
      </w:r>
    </w:p>
    <w:p w:rsidR="00000000" w:rsidDel="00000000" w:rsidP="00000000" w:rsidRDefault="00000000" w:rsidRPr="00000000" w14:paraId="00000047">
      <w:pPr>
        <w:bidi w:val="1"/>
        <w:ind w:firstLine="0"/>
        <w:rPr>
          <w:rFonts w:ascii="Alef" w:cs="Alef" w:eastAsia="Alef" w:hAnsi="Alef"/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אמינות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דייקנות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ביעדים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ומטרות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מערכתית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למידת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תחומים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בצוות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גמישות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לויאליות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ארגונית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ind w:firstLine="0"/>
        <w:rPr>
          <w:rFonts w:ascii="Alef" w:cs="Alef" w:eastAsia="Alef" w:hAnsi="Alef"/>
          <w:color w:val="43434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ind w:firstLine="0"/>
        <w:rPr>
          <w:rFonts w:ascii="Alef" w:cs="Alef" w:eastAsia="Alef" w:hAnsi="Alef"/>
          <w:b w:val="1"/>
          <w:color w:val="434343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color w:val="0b5394"/>
          <w:sz w:val="32"/>
          <w:szCs w:val="32"/>
          <w:rtl w:val="1"/>
        </w:rPr>
        <w:t xml:space="preserve">המלצות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firstLine="0"/>
        <w:rPr>
          <w:rFonts w:ascii="Alef" w:cs="Alef" w:eastAsia="Alef" w:hAnsi="Alef"/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ind w:firstLine="0"/>
        <w:rPr>
          <w:rFonts w:ascii="Alef" w:cs="Alef" w:eastAsia="Alef" w:hAnsi="Alef"/>
          <w:color w:val="434343"/>
        </w:rPr>
      </w:pPr>
      <w:r w:rsidDel="00000000" w:rsidR="00000000" w:rsidRPr="00000000">
        <w:rPr>
          <w:rFonts w:ascii="Alef" w:cs="Alef" w:eastAsia="Alef" w:hAnsi="Alef"/>
          <w:color w:val="434343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4C">
      <w:pPr>
        <w:bidi w:val="1"/>
        <w:ind w:firstLine="0"/>
        <w:jc w:val="both"/>
        <w:rPr>
          <w:rFonts w:ascii="Alef" w:cs="Alef" w:eastAsia="Alef" w:hAnsi="Alef"/>
          <w:color w:val="434343"/>
        </w:rPr>
      </w:pP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נא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דיסקרטיות</w:t>
      </w:r>
      <w:r w:rsidDel="00000000" w:rsidR="00000000" w:rsidRPr="00000000">
        <w:rPr>
          <w:rFonts w:ascii="Alef" w:cs="Alef" w:eastAsia="Alef" w:hAnsi="Alef"/>
          <w:b w:val="1"/>
          <w:color w:val="43434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ind w:firstLine="0"/>
        <w:jc w:val="both"/>
        <w:rPr>
          <w:rFonts w:ascii="Alef" w:cs="Alef" w:eastAsia="Alef" w:hAnsi="Alef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ind w:firstLine="0"/>
        <w:jc w:val="center"/>
        <w:rPr>
          <w:rFonts w:ascii="Alef" w:cs="Alef" w:eastAsia="Alef" w:hAnsi="Alef"/>
          <w:b w:val="1"/>
          <w:color w:val="0b539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0b5394"/>
          <w:rtl w:val="1"/>
        </w:rPr>
        <w:t xml:space="preserve">                                                                                                          </w:t>
      </w:r>
      <w:r w:rsidDel="00000000" w:rsidR="00000000" w:rsidRPr="00000000">
        <w:rPr>
          <w:rFonts w:ascii="Alef" w:cs="Alef" w:eastAsia="Alef" w:hAnsi="Alef"/>
          <w:b w:val="1"/>
          <w:color w:val="0b5394"/>
          <w:rtl w:val="1"/>
        </w:rPr>
        <w:t xml:space="preserve">סיגלית</w:t>
      </w:r>
      <w:r w:rsidDel="00000000" w:rsidR="00000000" w:rsidRPr="00000000">
        <w:rPr>
          <w:rFonts w:ascii="Alef" w:cs="Alef" w:eastAsia="Alef" w:hAnsi="Alef"/>
          <w:b w:val="1"/>
          <w:color w:val="0b539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0b5394"/>
          <w:rtl w:val="1"/>
        </w:rPr>
        <w:t xml:space="preserve">פאונטיין</w:t>
      </w:r>
    </w:p>
    <w:sectPr>
      <w:pgSz w:h="16837" w:w="11905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ourier New"/>
  <w:font w:name="Alef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998"/>
      <w:numFmt w:val="bullet"/>
      <w:lvlText w:val="-"/>
      <w:lvlJc w:val="left"/>
      <w:pPr>
        <w:ind w:left="435" w:hanging="435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496" w:hanging="495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081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1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1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1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1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1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1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1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998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  <w:ind w:firstLine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igalita38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f-regular.ttf"/><Relationship Id="rId2" Type="http://schemas.openxmlformats.org/officeDocument/2006/relationships/font" Target="fonts/Al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