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A-ZION Live Master Sync v2.5</w:t>
      </w:r>
    </w:p>
    <w:p>
      <w:r>
        <w:t>Milestone: Official Daily Operations Protocol Approved</w:t>
      </w:r>
    </w:p>
    <w:p>
      <w:pPr>
        <w:pStyle w:val="Heading2"/>
      </w:pPr>
      <w:r>
        <w:t>Morning Executive Brief (16:30-17:00 Israel)</w:t>
      </w:r>
    </w:p>
    <w:p>
      <w:pPr>
        <w:pStyle w:val="ListBullet"/>
      </w:pPr>
      <w:r>
        <w:t>Global Market Status</w:t>
      </w:r>
    </w:p>
    <w:p>
      <w:pPr>
        <w:pStyle w:val="ListBullet"/>
      </w:pPr>
      <w:r>
        <w:t>Macro Calendar</w:t>
      </w:r>
    </w:p>
    <w:p>
      <w:pPr>
        <w:pStyle w:val="ListBullet"/>
      </w:pPr>
      <w:r>
        <w:t>Earnings Center</w:t>
      </w:r>
    </w:p>
    <w:p>
      <w:pPr>
        <w:pStyle w:val="ListBullet"/>
      </w:pPr>
      <w:r>
        <w:t>Verified News Intelligence</w:t>
      </w:r>
    </w:p>
    <w:p>
      <w:pPr>
        <w:pStyle w:val="ListBullet"/>
      </w:pPr>
      <w:r>
        <w:t>Universe Watchlist Review</w:t>
      </w:r>
    </w:p>
    <w:p>
      <w:pPr>
        <w:pStyle w:val="ListBullet"/>
      </w:pPr>
      <w:r>
        <w:t>Top Opportunities to Watch</w:t>
      </w:r>
    </w:p>
    <w:p>
      <w:pPr>
        <w:pStyle w:val="ListBullet"/>
      </w:pPr>
      <w:r>
        <w:t>Trading Plan</w:t>
      </w:r>
    </w:p>
    <w:p>
      <w:pPr>
        <w:pStyle w:val="Heading2"/>
      </w:pPr>
      <w:r>
        <w:t>Daily Executive Committee (23:00 Israel)</w:t>
      </w:r>
    </w:p>
    <w:p>
      <w:pPr>
        <w:pStyle w:val="ListBullet"/>
      </w:pPr>
      <w:r>
        <w:t>Verified end-of-day market data</w:t>
      </w:r>
    </w:p>
    <w:p>
      <w:pPr>
        <w:pStyle w:val="ListBullet"/>
      </w:pPr>
      <w:r>
        <w:t>Technical indicators</w:t>
      </w:r>
    </w:p>
    <w:p>
      <w:pPr>
        <w:pStyle w:val="ListBullet"/>
      </w:pPr>
      <w:r>
        <w:t>Fundamental review</w:t>
      </w:r>
    </w:p>
    <w:p>
      <w:pPr>
        <w:pStyle w:val="ListBullet"/>
      </w:pPr>
      <w:r>
        <w:t>News and catalysts</w:t>
      </w:r>
    </w:p>
    <w:p>
      <w:pPr>
        <w:pStyle w:val="ListBullet"/>
      </w:pPr>
      <w:r>
        <w:t>Market Regime</w:t>
      </w:r>
    </w:p>
    <w:p>
      <w:pPr>
        <w:pStyle w:val="ListBullet"/>
      </w:pPr>
      <w:r>
        <w:t>Top 10 opportunities</w:t>
      </w:r>
    </w:p>
    <w:p>
      <w:pPr>
        <w:pStyle w:val="ListBullet"/>
      </w:pPr>
      <w:r>
        <w:t>Evidence Card</w:t>
      </w:r>
    </w:p>
    <w:p>
      <w:pPr>
        <w:pStyle w:val="ListBullet"/>
      </w:pPr>
      <w:r>
        <w:t>Committee Decision</w:t>
      </w:r>
    </w:p>
    <w:p>
      <w:pPr>
        <w:pStyle w:val="ListBullet"/>
      </w:pPr>
      <w:r>
        <w:t>Portfolio review</w:t>
      </w:r>
    </w:p>
    <w:p>
      <w:pPr>
        <w:pStyle w:val="ListBullet"/>
      </w:pPr>
      <w:r>
        <w:t>Learning update</w:t>
      </w:r>
    </w:p>
    <w:p>
      <w:pPr>
        <w:pStyle w:val="Heading2"/>
      </w:pPr>
      <w:r>
        <w:t>Data Integrity Standard</w:t>
      </w:r>
    </w:p>
    <w:p>
      <w:pPr>
        <w:pStyle w:val="ListBullet"/>
      </w:pPr>
      <w:r>
        <w:t>No recommendation without verified data.</w:t>
      </w:r>
    </w:p>
    <w:p>
      <w:pPr>
        <w:pStyle w:val="ListBullet"/>
      </w:pPr>
      <w:r>
        <w:t>Every report starts with a Data Integrity Report.</w:t>
      </w:r>
    </w:p>
    <w:p>
      <w:pPr>
        <w:pStyle w:val="ListBullet"/>
      </w:pPr>
      <w:r>
        <w:t>Missing critical data must be disclosed.</w:t>
      </w:r>
    </w:p>
    <w:p>
      <w:pPr>
        <w:pStyle w:val="ListBullet"/>
      </w:pPr>
      <w:r>
        <w:t>Acquire -&gt; Verify -&gt; Store -&gt; Calculate -&gt; Analyze -&gt; Decide.</w:t>
      </w:r>
    </w:p>
    <w:p>
      <w:pPr>
        <w:pStyle w:val="Heading2"/>
      </w:pPr>
      <w:r>
        <w:t>Operating Principle</w:t>
      </w:r>
    </w:p>
    <w:p>
      <w:r>
        <w:t>Two official reports each trading day: a pre-market briefing (16:30-17:00 Israel) and an end-of-day executive committee report (23:00 Israel).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