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A-ZION Live Master Sync v2.9</w:t>
      </w:r>
    </w:p>
    <w:p>
      <w:pPr>
        <w:jc w:val="center"/>
      </w:pPr>
      <w:r>
        <w:t>Sprint 3.2 | Constitution &amp; Operating Principles | Status: APPROVED FOR LIVE MASTER</w:t>
      </w:r>
    </w:p>
    <w:p>
      <w:pPr>
        <w:pStyle w:val="Heading2"/>
      </w:pPr>
      <w:r>
        <w:t>Purpose</w:t>
      </w:r>
    </w:p>
    <w:p>
      <w:r>
        <w:t>This sync locks the constitutional operating principles that govern A-ZION after the Opportunity Refactor, Opportunity Registry, Orchestrator and Explainability alignment. It is a portable master update and implementation checkpoint before practical build and validation work.</w:t>
      </w:r>
    </w:p>
    <w:p>
      <w:pPr>
        <w:pStyle w:val="Heading2"/>
      </w:pPr>
      <w:r>
        <w:t>Official Definition of A-ZION</w:t>
      </w:r>
    </w:p>
    <w:p>
      <w:r>
        <w:t>A-ZION is an investment decision-intelligence system that identifies, evaluates, ranks and manages opportunities across asset classes using verified data, evidence, theses, systemic relationships, continuous learning and explainable governance.</w:t>
      </w:r>
    </w:p>
    <w:p>
      <w:pPr>
        <w:pStyle w:val="Heading2"/>
      </w:pPr>
      <w:r>
        <w:t>Core Articles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7"/>
              </w:rPr>
              <w:t>Article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7"/>
              </w:rPr>
              <w:t>Principle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7"/>
              </w:rPr>
              <w:t>Operational Meaning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Truth Before Speed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Better to be late than to act on bad data.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Evidence Before Opinion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No recommendation, score, change or action without traceable evidence.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Opportunity Before 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A-ZION evaluates opportunities. The asset is one possible implementation vehicle.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Data Integrity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Every decision must include data quality context. Weak data limits or blocks decisions.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Explainability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Every decision must be explainable and reviewable.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Repeatability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Same data, same rules, same expected decision path. Unexplained variation is a system issue.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Human Governance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A-ZION may analyze, suggest and learn, but it does not change rules without approval.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Learning Without Bias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Wins and losses are both preserved. Mistakes become system intelligence.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Opportunity Lifecycle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Every opportunity must have a known lifecycle status: Observed, Candidate, Qualified, Committee, Approved, Rejected or Archived.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Daily Discipline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Official operations include the 16:30-17:00 Morning Executive Brief and 23:00 Daily Executive Committee.</w:t>
            </w:r>
          </w:p>
        </w:tc>
      </w:tr>
    </w:tbl>
    <w:p>
      <w:pPr>
        <w:pStyle w:val="Heading2"/>
      </w:pPr>
      <w:r>
        <w:t>Four Supreme Principles</w:t>
      </w:r>
    </w:p>
    <w:p>
      <w:pPr>
        <w:pStyle w:val="ListBullet"/>
      </w:pPr>
      <w:r>
        <w:t>Seek Truth - do not seek confirmation.</w:t>
      </w:r>
    </w:p>
    <w:p>
      <w:pPr>
        <w:pStyle w:val="ListBullet"/>
      </w:pPr>
      <w:r>
        <w:t>Protect Capital - return comes after survival.</w:t>
      </w:r>
    </w:p>
    <w:p>
      <w:pPr>
        <w:pStyle w:val="ListBullet"/>
      </w:pPr>
      <w:r>
        <w:t>Think in Systems - evaluate relationships, chains and regimes, not isolated assets.</w:t>
      </w:r>
    </w:p>
    <w:p>
      <w:pPr>
        <w:pStyle w:val="ListBullet"/>
      </w:pPr>
      <w:r>
        <w:t>Earn Confidence - confidence is built from evidence, not granted by opinion.</w:t>
      </w:r>
    </w:p>
    <w:p>
      <w:pPr>
        <w:pStyle w:val="Heading2"/>
      </w:pPr>
      <w:r>
        <w:t>Decision Explainability Requirements</w:t>
      </w:r>
    </w:p>
    <w:p>
      <w:pPr>
        <w:pStyle w:val="ListBullet"/>
      </w:pPr>
      <w:r>
        <w:t>Every decision must include Why, Evidence, Risk, Catalyst, Alternative and Confidence.</w:t>
      </w:r>
    </w:p>
    <w:p>
      <w:pPr>
        <w:pStyle w:val="ListBullet"/>
      </w:pPr>
      <w:r>
        <w:t>Every actionable opportunity requires an Evidence Card.</w:t>
      </w:r>
    </w:p>
    <w:p>
      <w:pPr>
        <w:pStyle w:val="ListBullet"/>
      </w:pPr>
      <w:r>
        <w:t>Every official recommendation must be reproducible from the data available at the time.</w:t>
      </w:r>
    </w:p>
    <w:p>
      <w:pPr>
        <w:pStyle w:val="ListBullet"/>
      </w:pPr>
      <w:r>
        <w:t>PASS and WAIT decisions require reasons, not silence.</w:t>
      </w:r>
    </w:p>
    <w:p>
      <w:pPr>
        <w:pStyle w:val="ListBullet"/>
      </w:pPr>
      <w:r>
        <w:t>No engine bypasses the Opportunity Registry, Committee or Audit Trail.</w:t>
      </w:r>
    </w:p>
    <w:p>
      <w:pPr>
        <w:pStyle w:val="Heading2"/>
      </w:pPr>
      <w:r>
        <w:t>Opportunity Intelligence Alignment</w:t>
      </w:r>
    </w:p>
    <w:p>
      <w:pPr>
        <w:pStyle w:val="ListBullet"/>
      </w:pPr>
      <w:r>
        <w:t>A-ZION scans opportunities, not only companies.</w:t>
      </w:r>
    </w:p>
    <w:p>
      <w:pPr>
        <w:pStyle w:val="ListBullet"/>
      </w:pPr>
      <w:r>
        <w:t>Supported opportunity types include stocks, ETFs, indices, sectors, themes, value chains, commodities, currencies, bonds, macro narratives, events and baskets.</w:t>
      </w:r>
    </w:p>
    <w:p>
      <w:pPr>
        <w:pStyle w:val="ListBullet"/>
      </w:pPr>
      <w:r>
        <w:t>Official workflow: Observe -&gt; Acquire Verified Data -&gt; Detect Events -&gt; Build Evidence -&gt; Identify Opportunities -&gt; Score -&gt; Committee -&gt; Portfolio -&gt; Learning.</w:t>
      </w:r>
    </w:p>
    <w:p>
      <w:pPr>
        <w:pStyle w:val="ListBullet"/>
      </w:pPr>
      <w:r>
        <w:t>Learning proposes improvements. Governance approves changes.</w:t>
      </w:r>
    </w:p>
    <w:p>
      <w:pPr>
        <w:pStyle w:val="Heading2"/>
      </w:pPr>
      <w:r>
        <w:t>Operational Guardrails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CE4D6"/>
          </w:tcPr>
          <w:p>
            <w:r/>
            <w:r>
              <w:rPr>
                <w:b/>
                <w:sz w:val="17"/>
              </w:rPr>
              <w:t>Condition</w:t>
            </w:r>
          </w:p>
        </w:tc>
        <w:tc>
          <w:tcPr>
            <w:tcW w:type="dxa" w:w="5184"/>
            <w:shd w:fill="FCE4D6"/>
          </w:tcPr>
          <w:p>
            <w:r/>
            <w:r>
              <w:rPr>
                <w:b/>
                <w:sz w:val="17"/>
              </w:rPr>
              <w:t>System Rule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No Evidence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No recommendation or score.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No Data Integrity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No actionable decision.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No Invalidation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No position.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No Audit Trail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No official decision.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No Learning Record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No closed loop.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No Human Approval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No rule change.</w:t>
            </w:r>
          </w:p>
        </w:tc>
      </w:tr>
    </w:tbl>
    <w:p>
      <w:pPr>
        <w:pStyle w:val="Heading2"/>
      </w:pPr>
      <w:r>
        <w:t>Implementation Boundary</w:t>
      </w:r>
    </w:p>
    <w:p>
      <w:r>
        <w:t>After this sync, architecture expansion should pause. Future work should be Implementation Sprints or Validation Sprints until A-ZION runs on verified real data with daily operating discipline.</w:t>
      </w:r>
    </w:p>
    <w:p>
      <w:pPr>
        <w:pStyle w:val="Heading2"/>
      </w:pPr>
      <w:r>
        <w:t>Next Practical Work</w:t>
      </w:r>
    </w:p>
    <w:p>
      <w:pPr>
        <w:pStyle w:val="ListNumber"/>
      </w:pPr>
      <w:r>
        <w:t>Prepare repository structure when computer/GitHub access is available.</w:t>
      </w:r>
    </w:p>
    <w:p>
      <w:pPr>
        <w:pStyle w:val="ListNumber"/>
      </w:pPr>
      <w:r>
        <w:t>Implement Data Bridge first.</w:t>
      </w:r>
    </w:p>
    <w:p>
      <w:pPr>
        <w:pStyle w:val="ListNumber"/>
      </w:pPr>
      <w:r>
        <w:t>Implement Indicator Engine second.</w:t>
      </w:r>
    </w:p>
    <w:p>
      <w:pPr>
        <w:pStyle w:val="ListNumber"/>
      </w:pPr>
      <w:r>
        <w:t>Run the first verified daily operation on real data.</w:t>
      </w:r>
    </w:p>
    <w:p>
      <w:pPr>
        <w:pStyle w:val="ListNumber"/>
      </w:pPr>
      <w:r>
        <w:t>Measure output quality and only then improve rules.</w:t>
      </w:r>
    </w:p>
    <w:p>
      <w:pPr>
        <w:pStyle w:val="Heading2"/>
      </w:pPr>
      <w:r>
        <w:t>Version History</w:t>
      </w:r>
    </w:p>
    <w:p>
      <w:r>
        <w:t>v2.9 | 2026-07-08 | Constitution and operating principles locked after Opportunity Intelligence refactor | Approved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