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A-ZION Live Master v3.5</w:t>
      </w:r>
    </w:p>
    <w:p>
      <w:r>
        <w:t>Status: APPROVED</w:t>
        <w:br/>
        <w:t>Baseline: Core Freeze v1.0</w:t>
      </w:r>
    </w:p>
    <w:p>
      <w:pPr>
        <w:pStyle w:val="Heading2"/>
      </w:pPr>
      <w:r>
        <w:t>Project Status</w:t>
      </w:r>
    </w:p>
    <w:p>
      <w:pPr>
        <w:pStyle w:val="ListBullet"/>
      </w:pPr>
      <w:r>
        <w:t>Build Pack 1 completed and frozen.</w:t>
      </w:r>
    </w:p>
    <w:p>
      <w:pPr>
        <w:pStyle w:val="ListBullet"/>
      </w:pPr>
      <w:r>
        <w:t>Build Pack 2 active.</w:t>
      </w:r>
    </w:p>
    <w:p>
      <w:pPr>
        <w:pStyle w:val="ListBullet"/>
      </w:pPr>
      <w:r>
        <w:t>Sprint BP2-01 completed.</w:t>
      </w:r>
    </w:p>
    <w:p>
      <w:pPr>
        <w:pStyle w:val="ListBullet"/>
      </w:pPr>
      <w:r>
        <w:t>Sprint BP2-02 active.</w:t>
      </w:r>
    </w:p>
    <w:p>
      <w:pPr>
        <w:pStyle w:val="ListBullet"/>
      </w:pPr>
      <w:r>
        <w:t>Current Phase: Entity Contracts.</w:t>
      </w:r>
    </w:p>
    <w:p>
      <w:pPr>
        <w:pStyle w:val="Heading2"/>
      </w:pPr>
      <w:r>
        <w:t>Approved Entity Contracts</w:t>
      </w:r>
    </w:p>
    <w:p>
      <w:pPr>
        <w:pStyle w:val="ListBullet"/>
      </w:pPr>
      <w:r>
        <w:t>Source approved.</w:t>
      </w:r>
    </w:p>
    <w:p>
      <w:pPr>
        <w:pStyle w:val="ListBullet"/>
      </w:pPr>
      <w:r>
        <w:t>Contributor approved.</w:t>
      </w:r>
    </w:p>
    <w:p>
      <w:pPr>
        <w:pStyle w:val="ListBullet"/>
      </w:pPr>
      <w:r>
        <w:t>Knowledge reviewed and ready for approval checkpoint.</w:t>
      </w:r>
    </w:p>
    <w:p>
      <w:pPr>
        <w:pStyle w:val="Heading2"/>
      </w:pPr>
      <w:r>
        <w:t>Engineering Discipline</w:t>
      </w:r>
    </w:p>
    <w:p>
      <w:pPr>
        <w:pStyle w:val="ListBullet"/>
      </w:pPr>
      <w:r>
        <w:t>Check → Understand → Design → Challenge → Review → Approval → Master Update → Backup → Version → Continue.</w:t>
      </w:r>
    </w:p>
    <w:p>
      <w:pPr>
        <w:pStyle w:val="ListBullet"/>
      </w:pPr>
      <w:r>
        <w:t>Every entity must pass stress tests before implementation.</w:t>
      </w:r>
    </w:p>
    <w:p>
      <w:pPr>
        <w:pStyle w:val="ListBullet"/>
      </w:pPr>
      <w:r>
        <w:t>No Core changes without RFC.</w:t>
      </w:r>
    </w:p>
    <w:p>
      <w:pPr>
        <w:pStyle w:val="ListBullet"/>
      </w:pPr>
      <w:r>
        <w:t>One source of truth per topic.</w:t>
      </w:r>
    </w:p>
    <w:p>
      <w:pPr>
        <w:pStyle w:val="Heading2"/>
      </w:pPr>
      <w:r>
        <w:t>Backup Strategy</w:t>
      </w:r>
    </w:p>
    <w:p>
      <w:pPr>
        <w:pStyle w:val="ListBullet"/>
      </w:pPr>
      <w:r>
        <w:t>Live Master is the primary project snapshot.</w:t>
      </w:r>
    </w:p>
    <w:p>
      <w:pPr>
        <w:pStyle w:val="ListBullet"/>
      </w:pPr>
      <w:r>
        <w:t>Master updated at major checkpoints.</w:t>
      </w:r>
    </w:p>
    <w:p>
      <w:pPr>
        <w:pStyle w:val="ListBullet"/>
      </w:pPr>
      <w:r>
        <w:t>Sprint, Build Pack and Release backups.</w:t>
      </w:r>
    </w:p>
    <w:p>
      <w:pPr>
        <w:pStyle w:val="Heading2"/>
      </w:pPr>
      <w:r>
        <w:t>Next Roadmap</w:t>
      </w:r>
    </w:p>
    <w:p>
      <w:pPr>
        <w:pStyle w:val="ListBullet"/>
      </w:pPr>
      <w:r>
        <w:t>Complete Entity Contracts.</w:t>
      </w:r>
    </w:p>
    <w:p>
      <w:pPr>
        <w:pStyle w:val="ListBullet"/>
      </w:pPr>
      <w:r>
        <w:t>Cross-Entity Attack Suite.</w:t>
      </w:r>
    </w:p>
    <w:p>
      <w:pPr>
        <w:pStyle w:val="ListBullet"/>
      </w:pPr>
      <w:r>
        <w:t>Logical Domain Model.</w:t>
      </w:r>
    </w:p>
    <w:p>
      <w:pPr>
        <w:pStyle w:val="ListBullet"/>
      </w:pPr>
      <w:r>
        <w:t>ERD.</w:t>
      </w:r>
    </w:p>
    <w:p>
      <w:pPr>
        <w:pStyle w:val="ListBullet"/>
      </w:pPr>
      <w:r>
        <w:t>Database Design.</w:t>
      </w:r>
    </w:p>
    <w:p>
      <w:pPr>
        <w:pStyle w:val="ListBullet"/>
      </w:pPr>
      <w:r>
        <w:t>API Contracts.</w:t>
      </w:r>
    </w:p>
    <w:p>
      <w:pPr>
        <w:pStyle w:val="Heading2"/>
      </w:pPr>
      <w:r>
        <w:t>Session Resume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Master</w:t>
            </w:r>
          </w:p>
        </w:tc>
        <w:tc>
          <w:tcPr>
            <w:tcW w:type="dxa" w:w="4320"/>
          </w:tcPr>
          <w:p>
            <w:r>
              <w:t>v3.5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BP2-02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Entity Contracts</w:t>
            </w:r>
          </w:p>
        </w:tc>
      </w:tr>
      <w:tr>
        <w:tc>
          <w:tcPr>
            <w:tcW w:type="dxa" w:w="4320"/>
          </w:tcPr>
          <w:p>
            <w:r>
              <w:t>Last Approved</w:t>
            </w:r>
          </w:p>
        </w:tc>
        <w:tc>
          <w:tcPr>
            <w:tcW w:type="dxa" w:w="4320"/>
          </w:tcPr>
          <w:p>
            <w:r>
              <w:t>Contributor</w:t>
            </w:r>
          </w:p>
        </w:tc>
      </w:tr>
      <w:tr>
        <w:tc>
          <w:tcPr>
            <w:tcW w:type="dxa" w:w="4320"/>
          </w:tcPr>
          <w:p>
            <w:r>
              <w:t>Current</w:t>
            </w:r>
          </w:p>
        </w:tc>
        <w:tc>
          <w:tcPr>
            <w:tcW w:type="dxa" w:w="4320"/>
          </w:tcPr>
          <w:p>
            <w:r>
              <w:t>Knowledge</w:t>
            </w:r>
          </w:p>
        </w:tc>
      </w:tr>
      <w:tr>
        <w:tc>
          <w:tcPr>
            <w:tcW w:type="dxa" w:w="4320"/>
          </w:tcPr>
          <w:p>
            <w:r>
              <w:t>Next</w:t>
            </w:r>
          </w:p>
        </w:tc>
        <w:tc>
          <w:tcPr>
            <w:tcW w:type="dxa" w:w="4320"/>
          </w:tcPr>
          <w:p>
            <w:r>
              <w:t>Evidence</w:t>
            </w:r>
          </w:p>
        </w:tc>
      </w:tr>
      <w:tr>
        <w:tc>
          <w:tcPr>
            <w:tcW w:type="dxa" w:w="4320"/>
          </w:tcPr>
          <w:p>
            <w:r>
              <w:t>Backup</w:t>
            </w:r>
          </w:p>
        </w:tc>
        <w:tc>
          <w:tcPr>
            <w:tcW w:type="dxa" w:w="4320"/>
          </w:tcPr>
          <w:p>
            <w:r>
              <w:t>OK</w:t>
            </w:r>
          </w:p>
        </w:tc>
      </w:tr>
      <w:tr>
        <w:tc>
          <w:tcPr>
            <w:tcW w:type="dxa" w:w="4320"/>
          </w:tcPr>
          <w:p>
            <w:r>
              <w:t>Critical Issues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