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02AC" w:rsidRPr="00A83C37" w:rsidRDefault="00A83C37" w:rsidP="00A83C37">
      <w:pPr>
        <w:jc w:val="center"/>
        <w:rPr>
          <w:b/>
          <w:caps/>
          <w:sz w:val="24"/>
          <w:szCs w:val="24"/>
        </w:rPr>
      </w:pPr>
      <w:r w:rsidRPr="00A83C37">
        <w:rPr>
          <w:b/>
          <w:caps/>
          <w:sz w:val="24"/>
          <w:szCs w:val="24"/>
        </w:rPr>
        <w:t>Основные бизнес-процессы взаимодействия программ 1С и системы заказов.</w:t>
      </w:r>
    </w:p>
    <w:p w:rsidR="00A83C37" w:rsidRDefault="00A83C37" w:rsidP="00342486">
      <w:pPr>
        <w:pStyle w:val="a3"/>
        <w:numPr>
          <w:ilvl w:val="0"/>
          <w:numId w:val="2"/>
        </w:numPr>
        <w:ind w:left="426" w:hanging="426"/>
      </w:pPr>
      <w:r>
        <w:t>Приоритеты программ:</w:t>
      </w:r>
    </w:p>
    <w:p w:rsidR="00651DD6" w:rsidRDefault="00A83C37" w:rsidP="00342486">
      <w:pPr>
        <w:pStyle w:val="a3"/>
        <w:ind w:left="426"/>
      </w:pPr>
      <w:r>
        <w:t xml:space="preserve">1С – является главной программой. </w:t>
      </w:r>
      <w:r w:rsidR="00651DD6">
        <w:t>«</w:t>
      </w:r>
      <w:r>
        <w:t xml:space="preserve">Система </w:t>
      </w:r>
      <w:r w:rsidR="00651DD6">
        <w:t xml:space="preserve">заказов» - подчиненная программы. </w:t>
      </w:r>
    </w:p>
    <w:p w:rsidR="00A83C37" w:rsidRDefault="00651DD6" w:rsidP="00342486">
      <w:pPr>
        <w:pStyle w:val="a3"/>
        <w:ind w:left="426"/>
      </w:pPr>
      <w:r>
        <w:t xml:space="preserve">В 1С формируются следующие сущности, которые передаются в программу «Система заказов» путем формирования </w:t>
      </w:r>
      <w:r w:rsidR="00342486">
        <w:rPr>
          <w:lang w:val="en-US"/>
        </w:rPr>
        <w:t>XML</w:t>
      </w:r>
      <w:r w:rsidR="00342486" w:rsidRPr="00342486">
        <w:t>-</w:t>
      </w:r>
      <w:r w:rsidR="00342486">
        <w:t xml:space="preserve">файлов или файлов, содержащих изображения элементов номенклатуры, графических форматов </w:t>
      </w:r>
      <w:r w:rsidR="00342486">
        <w:rPr>
          <w:lang w:val="en-US"/>
        </w:rPr>
        <w:t>JPG</w:t>
      </w:r>
      <w:r w:rsidR="00342486" w:rsidRPr="00342486">
        <w:t xml:space="preserve">, </w:t>
      </w:r>
      <w:r w:rsidR="00342486">
        <w:rPr>
          <w:lang w:val="en-US"/>
        </w:rPr>
        <w:t>BMP</w:t>
      </w:r>
      <w:r w:rsidR="00342486" w:rsidRPr="00342486">
        <w:t xml:space="preserve"> </w:t>
      </w:r>
      <w:r w:rsidR="00342486">
        <w:t xml:space="preserve">или </w:t>
      </w:r>
      <w:r w:rsidR="00342486">
        <w:rPr>
          <w:lang w:val="en-US"/>
        </w:rPr>
        <w:t>PNG</w:t>
      </w:r>
      <w:r>
        <w:t>:</w:t>
      </w:r>
    </w:p>
    <w:p w:rsidR="00651DD6" w:rsidRDefault="00651DD6" w:rsidP="00342486">
      <w:pPr>
        <w:pStyle w:val="a3"/>
        <w:numPr>
          <w:ilvl w:val="1"/>
          <w:numId w:val="2"/>
        </w:numPr>
      </w:pPr>
      <w:r>
        <w:t>«Контрагенты» со следующими полями</w:t>
      </w:r>
      <w:r w:rsidR="003F2B62">
        <w:t>:</w:t>
      </w:r>
    </w:p>
    <w:p w:rsidR="003F2B62" w:rsidRDefault="003F2B62" w:rsidP="003F2B62">
      <w:pPr>
        <w:pStyle w:val="a3"/>
        <w:numPr>
          <w:ilvl w:val="0"/>
          <w:numId w:val="3"/>
        </w:numPr>
      </w:pPr>
      <w:r w:rsidRPr="003F2B62">
        <w:t>Уникальный идентификатор</w:t>
      </w:r>
    </w:p>
    <w:p w:rsidR="003F2B62" w:rsidRDefault="003F2B62" w:rsidP="003F2B62">
      <w:pPr>
        <w:pStyle w:val="a3"/>
        <w:numPr>
          <w:ilvl w:val="0"/>
          <w:numId w:val="3"/>
        </w:numPr>
      </w:pPr>
      <w:r w:rsidRPr="003F2B62">
        <w:t>Внутренний код 1С</w:t>
      </w:r>
    </w:p>
    <w:p w:rsidR="003F2B62" w:rsidRDefault="003F2B62" w:rsidP="003F2B62">
      <w:pPr>
        <w:pStyle w:val="a3"/>
        <w:numPr>
          <w:ilvl w:val="0"/>
          <w:numId w:val="3"/>
        </w:numPr>
      </w:pPr>
      <w:r w:rsidRPr="003F2B62">
        <w:t>Наименование</w:t>
      </w:r>
    </w:p>
    <w:p w:rsidR="003F2B62" w:rsidRDefault="003F2B62" w:rsidP="003F2B62">
      <w:pPr>
        <w:pStyle w:val="a3"/>
        <w:numPr>
          <w:ilvl w:val="0"/>
          <w:numId w:val="3"/>
        </w:numPr>
      </w:pPr>
      <w:r w:rsidRPr="003F2B62">
        <w:t>Ценовая группа к которой принадлежит номенклатура</w:t>
      </w:r>
    </w:p>
    <w:p w:rsidR="006D4100" w:rsidRDefault="006D4100" w:rsidP="003F2B62">
      <w:pPr>
        <w:pStyle w:val="a3"/>
        <w:numPr>
          <w:ilvl w:val="0"/>
          <w:numId w:val="3"/>
        </w:numPr>
      </w:pPr>
      <w:r>
        <w:t>Товарное направление</w:t>
      </w:r>
      <w:bookmarkStart w:id="0" w:name="_GoBack"/>
      <w:bookmarkEnd w:id="0"/>
    </w:p>
    <w:p w:rsidR="003F2B62" w:rsidRDefault="006D4100" w:rsidP="003F2B62">
      <w:pPr>
        <w:pStyle w:val="a3"/>
        <w:numPr>
          <w:ilvl w:val="0"/>
          <w:numId w:val="3"/>
        </w:numPr>
      </w:pPr>
      <w:r>
        <w:t>Номенклатурная группа</w:t>
      </w:r>
    </w:p>
    <w:p w:rsidR="00A83C37" w:rsidRPr="00A83C37" w:rsidRDefault="00A83C37"/>
    <w:sectPr w:rsidR="00A83C37" w:rsidRPr="00A83C3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4C00B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5DF0E31"/>
    <w:multiLevelType w:val="hybridMultilevel"/>
    <w:tmpl w:val="84762B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B75FCC"/>
    <w:multiLevelType w:val="hybridMultilevel"/>
    <w:tmpl w:val="B9F8EA9A"/>
    <w:lvl w:ilvl="0" w:tplc="041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7947"/>
    <w:rsid w:val="001E095C"/>
    <w:rsid w:val="00342486"/>
    <w:rsid w:val="003F2B62"/>
    <w:rsid w:val="004002AC"/>
    <w:rsid w:val="00651DD6"/>
    <w:rsid w:val="006D4100"/>
    <w:rsid w:val="009F5C7D"/>
    <w:rsid w:val="00A83C37"/>
    <w:rsid w:val="00F07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32E5DB"/>
  <w15:chartTrackingRefBased/>
  <w15:docId w15:val="{763BA612-9043-49B5-BD60-E6B994719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3C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734</TotalTime>
  <Pages>1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 Likhoshva</dc:creator>
  <cp:keywords/>
  <dc:description/>
  <cp:lastModifiedBy>Alexandr Likhoshva</cp:lastModifiedBy>
  <cp:revision>2</cp:revision>
  <dcterms:created xsi:type="dcterms:W3CDTF">2017-09-04T19:51:00Z</dcterms:created>
  <dcterms:modified xsi:type="dcterms:W3CDTF">2017-09-08T04:42:00Z</dcterms:modified>
</cp:coreProperties>
</file>