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απαιτήσεις-λογισμικού"/>
    <w:p>
      <w:pPr>
        <w:pStyle w:val="Heading1"/>
      </w:pPr>
      <w:r>
        <w:t xml:space="preserve">Απαιτήσεις Λογισμικού</w:t>
      </w:r>
    </w:p>
    <w:bookmarkStart w:id="10" w:name="X209f9e4c20c4424397121407ee5e0fa6393b689"/>
    <w:p>
      <w:pPr>
        <w:pStyle w:val="Heading2"/>
      </w:pPr>
      <w:r>
        <w:t xml:space="preserve">Στεγαστικό Σχέδιο Διάθεσης Οικοπέδων (Επαρχία Λευκωσίας)</w:t>
      </w:r>
    </w:p>
    <w:p>
      <w:pPr>
        <w:pStyle w:val="FirstParagraph"/>
      </w:pPr>
      <w:r>
        <w:rPr>
          <w:b/>
          <w:bCs/>
        </w:rPr>
        <w:t xml:space="preserve">Έκδοση:</w:t>
      </w:r>
      <w:r>
        <w:t xml:space="preserve"> </w:t>
      </w:r>
      <w:r>
        <w:t xml:space="preserve">v1.1</w:t>
      </w:r>
      <w:r>
        <w:br/>
      </w:r>
      <w:r>
        <w:rPr>
          <w:b/>
          <w:bCs/>
        </w:rPr>
        <w:t xml:space="preserve">Κατάσταση:</w:t>
      </w:r>
      <w:r>
        <w:t xml:space="preserve"> </w:t>
      </w:r>
      <w:r>
        <w:t xml:space="preserve">Προς έλεγχο από λειτουργό</w:t>
      </w:r>
      <w:r>
        <w:br/>
      </w:r>
      <w:r>
        <w:rPr>
          <w:b/>
          <w:bCs/>
        </w:rPr>
        <w:t xml:space="preserve">Γλώσσα εργασίας:</w:t>
      </w:r>
      <w:r>
        <w:t xml:space="preserve"> </w:t>
      </w:r>
      <w:r>
        <w:t xml:space="preserve">Ελληνικά</w:t>
      </w:r>
      <w:r>
        <w:br/>
      </w:r>
      <w:r>
        <w:rPr>
          <w:b/>
          <w:bCs/>
        </w:rPr>
        <w:t xml:space="preserve">Σκοπός εγγράφου:</w:t>
      </w:r>
      <w:r>
        <w:t xml:space="preserve"> </w:t>
      </w:r>
      <w:r>
        <w:t xml:space="preserve">Επιβεβαίωση απαιτήσεων πριν από την τεχνική υλοποίηση.</w:t>
      </w:r>
    </w:p>
    <w:bookmarkStart w:id="9" w:name="αλλαγές-έναντι-v1"/>
    <w:p>
      <w:pPr>
        <w:pStyle w:val="Heading3"/>
      </w:pPr>
      <w:r>
        <w:t xml:space="preserve">Αλλαγές έναντι v1</w:t>
      </w:r>
    </w:p>
    <w:p>
      <w:pPr>
        <w:pStyle w:val="Compact"/>
        <w:numPr>
          <w:ilvl w:val="0"/>
          <w:numId w:val="1001"/>
        </w:numPr>
      </w:pPr>
      <w:r>
        <w:t xml:space="preserve">Επαναφέρθηκαν τα αναλυτικά πεδία των Ενοτήτων 8.1–8.7 και 10.3–10.12 όπως συμφωνήθηκαν.</w:t>
      </w:r>
    </w:p>
    <w:p>
      <w:pPr>
        <w:pStyle w:val="Compact"/>
        <w:numPr>
          <w:ilvl w:val="0"/>
          <w:numId w:val="1001"/>
        </w:numPr>
      </w:pPr>
      <w:r>
        <w:t xml:space="preserve">Προστέθηκαν κανόνες που είχαν συμφωνηθεί αλλά έλειπαν (σειρά ισοψηφίας, έτος αναφοράς εισοδήματος, έναρξη προθεσμιών ανέγερσης, ενεργοποίηση επιλαχόντα, εκτύπωση ενοτήτων).</w:t>
      </w:r>
    </w:p>
    <w:p>
      <w:pPr>
        <w:pStyle w:val="Compact"/>
        <w:numPr>
          <w:ilvl w:val="0"/>
          <w:numId w:val="1001"/>
        </w:numPr>
      </w:pPr>
      <w:r>
        <w:t xml:space="preserve">Προστέθηκε η διάκριση</w:t>
      </w:r>
      <w:r>
        <w:t xml:space="preserve"> </w:t>
      </w:r>
      <w:r>
        <w:rPr>
          <w:b/>
          <w:bCs/>
        </w:rPr>
        <w:t xml:space="preserve">Τεμάχιο</w:t>
      </w:r>
      <w:r>
        <w:t xml:space="preserve"> </w:t>
      </w:r>
      <w:r>
        <w:t xml:space="preserve">(κρατική γη) /</w:t>
      </w:r>
      <w:r>
        <w:t xml:space="preserve"> </w:t>
      </w:r>
      <w:r>
        <w:rPr>
          <w:b/>
          <w:bCs/>
        </w:rPr>
        <w:t xml:space="preserve">Οικόπεδο</w:t>
      </w:r>
      <w:r>
        <w:t xml:space="preserve"> </w:t>
      </w:r>
      <w:r>
        <w:t xml:space="preserve">(τελικό οικόπεδο προς διάθεση).</w:t>
      </w:r>
    </w:p>
    <w:p>
      <w:pPr>
        <w:pStyle w:val="Compact"/>
        <w:numPr>
          <w:ilvl w:val="0"/>
          <w:numId w:val="1001"/>
        </w:numPr>
      </w:pPr>
      <w:r>
        <w:t xml:space="preserve">Συμπληρώθηκε το μοντέλο δεδομένων (Μέρος Β) με τις οντότητες και σχέσεις που έλειπαν.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πώς-να-γίνει-ο-έλεγχος"/>
    <w:p>
      <w:pPr>
        <w:pStyle w:val="Heading2"/>
      </w:pPr>
      <w:r>
        <w:t xml:space="preserve">Πώς να γίνει ο έλεγχος</w:t>
      </w:r>
    </w:p>
    <w:p>
      <w:pPr>
        <w:pStyle w:val="Compact"/>
        <w:numPr>
          <w:ilvl w:val="0"/>
          <w:numId w:val="1002"/>
        </w:numPr>
      </w:pPr>
      <w:r>
        <w:t xml:space="preserve">Ο έλεγχος γίνεται πάνω στην παρούσα έκδοση ως αναφορά.</w:t>
      </w:r>
    </w:p>
    <w:p>
      <w:pPr>
        <w:pStyle w:val="Compact"/>
        <w:numPr>
          <w:ilvl w:val="0"/>
          <w:numId w:val="1002"/>
        </w:numPr>
      </w:pPr>
      <w:r>
        <w:t xml:space="preserve">Κάθε σχόλιο να αναφέρει τον αριθμό ενότητας/υποενότητας (π.χ.</w:t>
      </w:r>
      <w:r>
        <w:t xml:space="preserve"> </w:t>
      </w:r>
      <w:r>
        <w:rPr>
          <w:rStyle w:val="VerbatimChar"/>
        </w:rPr>
        <w:t xml:space="preserve">8.8</w:t>
      </w:r>
      <w:r>
        <w:t xml:space="preserve">,</w:t>
      </w:r>
      <w:r>
        <w:t xml:space="preserve"> </w:t>
      </w:r>
      <w:r>
        <w:rPr>
          <w:rStyle w:val="VerbatimChar"/>
        </w:rPr>
        <w:t xml:space="preserve">10.4.7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Όπου υπάρχει διαφωνία, να δηλώνεται τι αλλάζει: τίτλος, πεδίο, κανόνας ή ροή.</w:t>
      </w:r>
    </w:p>
    <w:p>
      <w:pPr>
        <w:pStyle w:val="Compact"/>
        <w:numPr>
          <w:ilvl w:val="0"/>
          <w:numId w:val="1002"/>
        </w:numPr>
      </w:pPr>
      <w:r>
        <w:t xml:space="preserve">Για τις οντότητες και τις σχέσεις βλ. και το συνοδευτικό</w:t>
      </w:r>
      <w:r>
        <w:t xml:space="preserve"> </w:t>
      </w:r>
      <w:r>
        <w:rPr>
          <w:rStyle w:val="VerbatimChar"/>
        </w:rPr>
        <w:t xml:space="preserve">Παράδειγμα_Οντοτήτων_Κοινότητα_ΑΒΓ.md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μέρος-α---λειτουργικές-απαιτήσεις"/>
    <w:p>
      <w:pPr>
        <w:pStyle w:val="Heading2"/>
      </w:pPr>
      <w:r>
        <w:t xml:space="preserve">Μέρος Α - Λειτουργικές Απαιτήσεις</w:t>
      </w:r>
    </w:p>
    <w:bookmarkEnd w:id="12"/>
    <w:bookmarkStart w:id="13" w:name="σκοπός-και-πεδίο-εφαρμογής"/>
    <w:p>
      <w:pPr>
        <w:pStyle w:val="Heading2"/>
      </w:pPr>
      <w:r>
        <w:t xml:space="preserve">1) Σκοπός και πεδίο εφαρμογής</w:t>
      </w:r>
    </w:p>
    <w:p>
      <w:pPr>
        <w:pStyle w:val="FirstParagraph"/>
      </w:pPr>
      <w:r>
        <w:t xml:space="preserve">Το λογισμικό καλύπτει όλο τον διοικητικό κύκλο για διάθεση οικοπέδων σε οικογένειες με εισοδηματικά κριτήρια, στην Επαρχία Λευκωσίας, μέχρι και την παρακολούθηση ανέγερσης κατοικίας:</w:t>
      </w:r>
    </w:p>
    <w:p>
      <w:pPr>
        <w:pStyle w:val="Compact"/>
        <w:numPr>
          <w:ilvl w:val="0"/>
          <w:numId w:val="1003"/>
        </w:numPr>
      </w:pPr>
      <w:r>
        <w:t xml:space="preserve">Ροή Α:</w:t>
      </w:r>
      <w:r>
        <w:t xml:space="preserve"> </w:t>
      </w:r>
      <w:r>
        <w:rPr>
          <w:b/>
          <w:bCs/>
        </w:rPr>
        <w:t xml:space="preserve">Νέο αίτημα διαχωρισμού</w:t>
      </w:r>
      <w:r>
        <w:t xml:space="preserve"> </w:t>
      </w:r>
      <w:r>
        <w:t xml:space="preserve">κρατικής γης.</w:t>
      </w:r>
    </w:p>
    <w:p>
      <w:pPr>
        <w:pStyle w:val="Compact"/>
        <w:numPr>
          <w:ilvl w:val="0"/>
          <w:numId w:val="1003"/>
        </w:numPr>
      </w:pPr>
      <w:r>
        <w:t xml:space="preserve">Ροή Β:</w:t>
      </w:r>
      <w:r>
        <w:t xml:space="preserve"> </w:t>
      </w:r>
      <w:r>
        <w:rPr>
          <w:b/>
          <w:bCs/>
        </w:rPr>
        <w:t xml:space="preserve">Αδιάθετα οικόπεδα</w:t>
      </w:r>
      <w:r>
        <w:t xml:space="preserve"> </w:t>
      </w:r>
      <w:r>
        <w:t xml:space="preserve">από προηγούμενους διαχωρισμούς.</w:t>
      </w:r>
    </w:p>
    <w:p>
      <w:pPr>
        <w:pStyle w:val="FirstParagraph"/>
      </w:pPr>
      <w:r>
        <w:t xml:space="preserve">Το σύστημα είναι</w:t>
      </w:r>
      <w:r>
        <w:t xml:space="preserve"> </w:t>
      </w:r>
      <w:r>
        <w:rPr>
          <w:b/>
          <w:bCs/>
        </w:rPr>
        <w:t xml:space="preserve">web-based</w:t>
      </w:r>
      <w:r>
        <w:t xml:space="preserve"> </w:t>
      </w:r>
      <w:r>
        <w:t xml:space="preserve">και προορίζεται για</w:t>
      </w:r>
      <w:r>
        <w:t xml:space="preserve"> </w:t>
      </w:r>
      <w:r>
        <w:rPr>
          <w:b/>
          <w:bCs/>
        </w:rPr>
        <w:t xml:space="preserve">πολυχρηστική κεντρική λειτουργία</w:t>
      </w:r>
      <w:r>
        <w:t xml:space="preserve"> </w:t>
      </w:r>
      <w:r>
        <w:t xml:space="preserve">από εσωτερικούς χρήστες.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Τύπος διαδικασίας</w:t>
            </w:r>
          </w:p>
        </w:tc>
        <w:tc>
          <w:tcPr/>
          <w:p>
            <w:pPr>
              <w:pStyle w:val="Compact"/>
            </w:pPr>
            <w:r>
              <w:t xml:space="preserve">Διαδρομή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Νέο αίτημα διαχωρισμού</w:t>
            </w:r>
          </w:p>
        </w:tc>
        <w:tc>
          <w:tcPr/>
          <w:p>
            <w:pPr>
              <w:pStyle w:val="Compact"/>
            </w:pPr>
            <w:r>
              <w:t xml:space="preserve">1 -&gt; 2 -&gt; 3 -&gt; 4 -&gt; 5 -&gt; 6 -&gt; 7 -&gt; 8.1-8.8 -&gt; 9 -&gt;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Αδιάθετα οικόπεδα</w:t>
            </w:r>
          </w:p>
        </w:tc>
        <w:tc>
          <w:tcPr/>
          <w:p>
            <w:pPr>
              <w:pStyle w:val="Compact"/>
            </w:pPr>
            <w:r>
              <w:t xml:space="preserve">Δημιουργία υπόθεσης στην 1.1 -&gt; καταχώριση υφιστάμενων οικοπέδων στην 8.8 -&gt; 9 -&gt; 10</w:t>
            </w:r>
          </w:p>
        </w:tc>
      </w:tr>
    </w:tbl>
    <w:p>
      <w:pPr>
        <w:pStyle w:val="BodyText"/>
      </w:pPr>
      <w:r>
        <w:t xml:space="preserve">Για αδιάθετα οικόπεδα, τυχόν εκκρεμείς εργασίες ή θέματα τίτλου εξετάζονται</w:t>
      </w:r>
      <w:r>
        <w:t xml:space="preserve"> </w:t>
      </w:r>
      <w:r>
        <w:rPr>
          <w:b/>
          <w:bCs/>
        </w:rPr>
        <w:t xml:space="preserve">ανά οικόπεδο</w:t>
      </w:r>
      <w:r>
        <w:t xml:space="preserve">· δεν απαιτείται νέα ανάθεση χωρομέτρη, διαγωνισμός ή έργα.</w:t>
      </w:r>
    </w:p>
    <w:bookmarkEnd w:id="13"/>
    <w:bookmarkStart w:id="14" w:name="βασικοί-όροι"/>
    <w:p>
      <w:pPr>
        <w:pStyle w:val="Heading2"/>
      </w:pPr>
      <w:r>
        <w:t xml:space="preserve">2) Βασικοί όροι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Κ.Σ.</w:t>
      </w:r>
      <w:r>
        <w:t xml:space="preserve">: Κοινοτικό Συμβούλιο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Δ.Δ.</w:t>
      </w:r>
      <w:r>
        <w:t xml:space="preserve">: Δημοτικό Διαμέρισμα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ΤΚΧ</w:t>
      </w:r>
      <w:r>
        <w:t xml:space="preserve">: Τμήμα Κτηματολογίου και Χωρομετρίας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ΤΠΟ</w:t>
      </w:r>
      <w:r>
        <w:t xml:space="preserve">: Τμήμα Πολεοδομίας και Οικήσεως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ΥΠΕΣ</w:t>
      </w:r>
      <w:r>
        <w:t xml:space="preserve">: Υπουργείο Εσωτερικών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ΑΗΚ</w:t>
      </w:r>
      <w:r>
        <w:t xml:space="preserve">: Αρχή Ηλεκτρισμού Κύπρου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Υπόθεση</w:t>
      </w:r>
      <w:r>
        <w:t xml:space="preserve">: ένας φάκελος διαδικασίας ανά Κοινότητα/Δ.Δ. και τύπο διαδικασίας.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Τεμάχιο</w:t>
      </w:r>
      <w:r>
        <w:t xml:space="preserve">: το κρατικό τεμάχιο γης που προτείνεται για διαχωρισμό (Ενότητες 3, 4, 6). Υπάρχει μόνο σε νέο αίτημα διαχωρισμού.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Οικόπεδο</w:t>
      </w:r>
      <w:r>
        <w:t xml:space="preserve">: το τελικό οικόπεδο που διατίθεται σε δικαιούχο. Προκύπτει από διαχωρισμό (8.7) ή είναι υφιστάμενο αδιάθετο (8.8).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Αξία</w:t>
      </w:r>
      <w:r>
        <w:t xml:space="preserve">: ποσό βάσης (τελευταία γενική εκτίμηση ή αξία που καθορίζει το ΤΚΧ).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Τιμή διάθεσης</w:t>
      </w:r>
      <w:r>
        <w:t xml:space="preserve">: αυτόματος υπολογισμός 25% της αξίας. Δεν περιλαμβάνει έξοδα διαχωρισμού ή έργων υποδομής.</w:t>
      </w:r>
    </w:p>
    <w:bookmarkEnd w:id="14"/>
    <w:bookmarkStart w:id="15" w:name="κύριες-οντότητες-και-σχέσεις"/>
    <w:p>
      <w:pPr>
        <w:pStyle w:val="Heading2"/>
      </w:pPr>
      <w:r>
        <w:t xml:space="preserve">3) Κύριες οντότητες και σχέσεις</w:t>
      </w:r>
    </w:p>
    <w:p>
      <w:pPr>
        <w:pStyle w:val="Compact"/>
        <w:numPr>
          <w:ilvl w:val="0"/>
          <w:numId w:val="1005"/>
        </w:numPr>
      </w:pPr>
      <w:r>
        <w:t xml:space="preserve">Μία</w:t>
      </w:r>
      <w:r>
        <w:t xml:space="preserve"> </w:t>
      </w:r>
      <w:r>
        <w:rPr>
          <w:rStyle w:val="VerbatimChar"/>
        </w:rPr>
        <w:t xml:space="preserve">Κοινότητα/Δ.Δ.</w:t>
      </w:r>
      <w:r>
        <w:t xml:space="preserve"> </w:t>
      </w:r>
      <w:r>
        <w:t xml:space="preserve">μπορεί να έχει πολλές</w:t>
      </w:r>
      <w:r>
        <w:t xml:space="preserve"> </w:t>
      </w:r>
      <w:r>
        <w:rPr>
          <w:rStyle w:val="VerbatimChar"/>
        </w:rPr>
        <w:t xml:space="preserve">Υποθέσεις</w:t>
      </w:r>
      <w:r>
        <w:t xml:space="preserve">, που εξετάζονται ταυτόχρονα.</w:t>
      </w:r>
    </w:p>
    <w:p>
      <w:pPr>
        <w:pStyle w:val="Compact"/>
        <w:numPr>
          <w:ilvl w:val="0"/>
          <w:numId w:val="1005"/>
        </w:numPr>
      </w:pPr>
      <w:r>
        <w:t xml:space="preserve">Μία υπόθεση ανήκει σε έναν τύπο διαδικασίας (Νέο αίτημα / Αδιάθετα).</w:t>
      </w:r>
    </w:p>
    <w:p>
      <w:pPr>
        <w:pStyle w:val="Compact"/>
        <w:numPr>
          <w:ilvl w:val="0"/>
          <w:numId w:val="1005"/>
        </w:numPr>
      </w:pPr>
      <w:r>
        <w:t xml:space="preserve">Μία υπόθεση νέου αιτήματος έχει ένα ή περισσότερα</w:t>
      </w:r>
      <w:r>
        <w:t xml:space="preserve"> </w:t>
      </w:r>
      <w:r>
        <w:rPr>
          <w:rStyle w:val="VerbatimChar"/>
        </w:rPr>
        <w:t xml:space="preserve">Τεμάχια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Κάθε</w:t>
      </w:r>
      <w:r>
        <w:t xml:space="preserve"> </w:t>
      </w:r>
      <w:r>
        <w:rPr>
          <w:rStyle w:val="VerbatimChar"/>
        </w:rPr>
        <w:t xml:space="preserve">Οικόπεδο</w:t>
      </w:r>
      <w:r>
        <w:t xml:space="preserve"> </w:t>
      </w:r>
      <w:r>
        <w:t xml:space="preserve">συνδέεται με τη συγκεκριμένη υπόθεση προέλευσης.</w:t>
      </w:r>
    </w:p>
    <w:p>
      <w:pPr>
        <w:pStyle w:val="Compact"/>
        <w:numPr>
          <w:ilvl w:val="0"/>
          <w:numId w:val="1005"/>
        </w:numPr>
      </w:pPr>
      <w:r>
        <w:t xml:space="preserve">Μία</w:t>
      </w:r>
      <w:r>
        <w:t xml:space="preserve"> </w:t>
      </w:r>
      <w:r>
        <w:rPr>
          <w:rStyle w:val="VerbatimChar"/>
        </w:rPr>
        <w:t xml:space="preserve">Γνωστοποίηση</w:t>
      </w:r>
      <w:r>
        <w:t xml:space="preserve"> </w:t>
      </w:r>
      <w:r>
        <w:t xml:space="preserve">αφορά μία Κοινότητα και μπορεί να περιλαμβάνει οικόπεδα μικτής προέλευσης (παλαιός και νέος διαχωρισμός). Ο πολίτης αιτείται για την Κοινότητα, όχι για την προέλευση του οικοπέδου.</w:t>
      </w:r>
    </w:p>
    <w:p>
      <w:pPr>
        <w:pStyle w:val="Compact"/>
        <w:numPr>
          <w:ilvl w:val="0"/>
          <w:numId w:val="1005"/>
        </w:numPr>
      </w:pPr>
      <w:r>
        <w:t xml:space="preserve">Ένας πολίτης μπορεί να υποβάλει μέχρι δύο αιτήσεις σε δύο κοινότητες, με ξεχωριστό φάκελο ανά κοινότητα. Οι δύο αιτήσεις συνδέονται με το ίδιο πρόσωπο και εμφανίζεται η δηλωμένη</w:t>
      </w:r>
      <w:r>
        <w:t xml:space="preserve"> </w:t>
      </w:r>
      <w:r>
        <w:rPr>
          <w:b/>
          <w:bCs/>
        </w:rPr>
        <w:t xml:space="preserve">σειρά προτίμησης κοινοτήτων</w:t>
      </w:r>
      <w:r>
        <w:t xml:space="preserve">. Καθεμία εξετάζεται και κατατάσσεται στην κοινότητα που αφορά.</w:t>
      </w:r>
    </w:p>
    <w:p>
      <w:pPr>
        <w:pStyle w:val="Compact"/>
        <w:numPr>
          <w:ilvl w:val="0"/>
          <w:numId w:val="1005"/>
        </w:numPr>
      </w:pPr>
      <w:r>
        <w:t xml:space="preserve">Ο</w:t>
      </w:r>
      <w:r>
        <w:t xml:space="preserve"> </w:t>
      </w:r>
      <w:r>
        <w:rPr>
          <w:b/>
          <w:bCs/>
        </w:rPr>
        <w:t xml:space="preserve">αρχικός κατάλογος τουλάχιστον 10 ενδιαφερόμενων οικογενειών</w:t>
      </w:r>
      <w:r>
        <w:t xml:space="preserve"> </w:t>
      </w:r>
      <w:r>
        <w:t xml:space="preserve">που συνοδεύει νέο αίτημα Κ.Σ. είναι στοιχείο μόνο εκείνου του αιτήματος.</w:t>
      </w:r>
      <w:r>
        <w:t xml:space="preserve"> </w:t>
      </w:r>
      <w:r>
        <w:rPr>
          <w:b/>
          <w:bCs/>
        </w:rPr>
        <w:t xml:space="preserve">Δεν αποτελεί κατάλογο αιτήσεων</w:t>
      </w:r>
      <w:r>
        <w:t xml:space="preserve"> </w:t>
      </w:r>
      <w:r>
        <w:t xml:space="preserve">και οι οικογένειες δεν εισάγονται από αυτόν στην Ενότητα 10.</w:t>
      </w:r>
    </w:p>
    <w:p>
      <w:pPr>
        <w:pStyle w:val="Compact"/>
        <w:numPr>
          <w:ilvl w:val="0"/>
          <w:numId w:val="1005"/>
        </w:numPr>
      </w:pPr>
      <w:r>
        <w:t xml:space="preserve">Με την κλήρωση, κάθε δικαιούχος συνδέεται με</w:t>
      </w:r>
      <w:r>
        <w:t xml:space="preserve"> </w:t>
      </w:r>
      <w:r>
        <w:rPr>
          <w:b/>
          <w:bCs/>
        </w:rPr>
        <w:t xml:space="preserve">ένα συγκεκριμένο, ήδη καταχωρισμένο οικόπεδο</w:t>
      </w:r>
      <w:r>
        <w:t xml:space="preserve">.</w:t>
      </w:r>
    </w:p>
    <w:bookmarkEnd w:id="15"/>
    <w:bookmarkStart w:id="16" w:name="οριζόντιοι-κανόνες"/>
    <w:p>
      <w:pPr>
        <w:pStyle w:val="Heading2"/>
      </w:pPr>
      <w:r>
        <w:t xml:space="preserve">4) Οριζόντιοι κανόνες</w:t>
      </w:r>
    </w:p>
    <w:p>
      <w:pPr>
        <w:pStyle w:val="Compact"/>
        <w:numPr>
          <w:ilvl w:val="0"/>
          <w:numId w:val="1006"/>
        </w:numPr>
      </w:pPr>
      <w:r>
        <w:t xml:space="preserve">Κάθε πληροφορία καταχωρίζεται μία φορά και εμφανίζεται από την αρχική της πηγή στα επόμενα στάδια, χωρίς «μεταφορά» ή επανακαταχώριση.</w:t>
      </w:r>
    </w:p>
    <w:p>
      <w:pPr>
        <w:pStyle w:val="Compact"/>
        <w:numPr>
          <w:ilvl w:val="0"/>
          <w:numId w:val="1006"/>
        </w:numPr>
      </w:pPr>
      <w:r>
        <w:t xml:space="preserve">Κάθε οθόνη δείχνει την</w:t>
      </w:r>
      <w:r>
        <w:t xml:space="preserve"> </w:t>
      </w:r>
      <w:r>
        <w:rPr>
          <w:b/>
          <w:bCs/>
        </w:rPr>
        <w:t xml:space="preserve">τρέχουσα κατάσταση</w:t>
      </w:r>
      <w:r>
        <w:t xml:space="preserve">. Δεν υπάρχουν πεδία ή κουμπιά «νέου αποτελέσματος» / «νέου ελέγχου» σε κάθε υποενότητα.</w:t>
      </w:r>
    </w:p>
    <w:p>
      <w:pPr>
        <w:pStyle w:val="Compact"/>
        <w:numPr>
          <w:ilvl w:val="0"/>
          <w:numId w:val="1006"/>
        </w:numPr>
      </w:pPr>
      <w:r>
        <w:t xml:space="preserve">Προηγούμενες τιμές, χρήστης, ημερομηνίες, αλλαγές και επικοινωνίες τηρούνται σε ενιαίο, προσβάσιμο</w:t>
      </w:r>
      <w:r>
        <w:t xml:space="preserve"> </w:t>
      </w:r>
      <w:r>
        <w:rPr>
          <w:b/>
          <w:bCs/>
        </w:rPr>
        <w:t xml:space="preserve">Ιστορικό Ενεργειών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Κάθε ενότητα μπορεί να συμπληρωθεί ηλεκτρονικά από αρμόδιους χρήστες</w:t>
      </w:r>
      <w:r>
        <w:t xml:space="preserve"> </w:t>
      </w:r>
      <w:r>
        <w:rPr>
          <w:b/>
          <w:bCs/>
        </w:rPr>
        <w:t xml:space="preserve">ή να εκτυπωθεί</w:t>
      </w:r>
      <w:r>
        <w:t xml:space="preserve"> </w:t>
      </w:r>
      <w:r>
        <w:t xml:space="preserve">με τα γνωστά στοιχεία προσυμπληρωμένα και τα υπόλοιπα πεδία κενά για χειρόγραφη συμπλήρωση.</w:t>
      </w:r>
    </w:p>
    <w:p>
      <w:pPr>
        <w:pStyle w:val="Compact"/>
        <w:numPr>
          <w:ilvl w:val="0"/>
          <w:numId w:val="1006"/>
        </w:numPr>
      </w:pPr>
      <w:r>
        <w:t xml:space="preserve">Επισυνάψεις επιτρέπονται όπου προβλέπεται από ενότητα/πίνακα.</w:t>
      </w:r>
    </w:p>
    <w:p>
      <w:pPr>
        <w:pStyle w:val="Compact"/>
        <w:numPr>
          <w:ilvl w:val="0"/>
          <w:numId w:val="1006"/>
        </w:numPr>
      </w:pPr>
      <w:r>
        <w:t xml:space="preserve">Όπου υπάρχει «Άλλο», η διευκρίνιση γράφεται στο ίδιο κελί/σημείο, χωρίς πρόσθετη στήλη.</w:t>
      </w:r>
    </w:p>
    <w:p>
      <w:pPr>
        <w:pStyle w:val="Compact"/>
        <w:numPr>
          <w:ilvl w:val="0"/>
          <w:numId w:val="1006"/>
        </w:numPr>
      </w:pPr>
      <w:r>
        <w:t xml:space="preserve">Υποστηρίζεται και χειροκίνητη καταχώριση και προσυμπλήρωση από σάρωση (βλ. §9).</w:t>
      </w:r>
    </w:p>
    <w:bookmarkEnd w:id="16"/>
    <w:bookmarkStart w:id="98" w:name="δομή-ενοτήτων-και-πεδίων"/>
    <w:p>
      <w:pPr>
        <w:pStyle w:val="Heading2"/>
      </w:pPr>
      <w:r>
        <w:t xml:space="preserve">5) Δομή ενοτήτων και πεδίων</w:t>
      </w:r>
    </w:p>
    <w:p>
      <w:pPr>
        <w:pStyle w:val="FirstParagraph"/>
      </w:pPr>
      <w:r>
        <w:t xml:space="preserve">Οι</w:t>
      </w:r>
      <w:r>
        <w:t xml:space="preserve"> </w:t>
      </w:r>
      <w:r>
        <w:rPr>
          <w:b/>
          <w:bCs/>
        </w:rPr>
        <w:t xml:space="preserve">Ενότητες 1–10</w:t>
      </w:r>
      <w:r>
        <w:t xml:space="preserve"> </w:t>
      </w:r>
      <w:r>
        <w:t xml:space="preserve">παρακάτω είναι τα στάδια της υπόθεσης στο λογισμικό. Ο αριθμός ενότητας/υποενότητας (π.χ.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8.8</w:t>
      </w:r>
      <w:r>
        <w:t xml:space="preserve">,</w:t>
      </w:r>
      <w:r>
        <w:t xml:space="preserve"> </w:t>
      </w:r>
      <w:r>
        <w:rPr>
          <w:rStyle w:val="VerbatimChar"/>
        </w:rPr>
        <w:t xml:space="preserve">10.4.7</w:t>
      </w:r>
      <w:r>
        <w:t xml:space="preserve">) χρησιμοποιείται στα σχόλια ελέγχου και</w:t>
      </w:r>
      <w:r>
        <w:t xml:space="preserve"> </w:t>
      </w:r>
      <w:r>
        <w:rPr>
          <w:b/>
          <w:bCs/>
        </w:rPr>
        <w:t xml:space="preserve">δεν</w:t>
      </w:r>
      <w:r>
        <w:t xml:space="preserve"> </w:t>
      </w:r>
      <w:r>
        <w:t xml:space="preserve">ταυτίζεται με την αρίθμηση κεφαλαίων του εγγράφου (</w:t>
      </w:r>
      <w:r>
        <w:rPr>
          <w:rStyle w:val="VerbatimChar"/>
        </w:rPr>
        <w:t xml:space="preserve">5)</w:t>
      </w:r>
      <w:r>
        <w:t xml:space="preserve">,</w:t>
      </w:r>
      <w:r>
        <w:t xml:space="preserve"> </w:t>
      </w:r>
      <w:r>
        <w:rPr>
          <w:rStyle w:val="VerbatimChar"/>
        </w:rPr>
        <w:t xml:space="preserve">6)</w:t>
      </w:r>
      <w:r>
        <w:t xml:space="preserve"> </w:t>
      </w:r>
      <w:r>
        <w:t xml:space="preserve">κ.λπ.).</w:t>
      </w:r>
    </w:p>
    <w:bookmarkStart w:id="20" w:name="Xe4d37faef5c67a949845e6eb2beabd93fc4827b"/>
    <w:p>
      <w:pPr>
        <w:pStyle w:val="Heading3"/>
      </w:pPr>
      <w:r>
        <w:t xml:space="preserve">Ενότητα 1 - Δεδομένα υπόθεσης / αίτησης Κ.Σ.</w:t>
      </w:r>
    </w:p>
    <w:bookmarkStart w:id="17" w:name="βασικά-στοιχεία"/>
    <w:p>
      <w:pPr>
        <w:pStyle w:val="Heading4"/>
      </w:pPr>
      <w:r>
        <w:t xml:space="preserve">1.1 Βασικά στοιχεία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Τιμή/συμπεριφορά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Τύπος διαδικασίας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Αδιάθετα Οικόπεδα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Νέο Αίτημα Διαχωρισμού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Κοινότητα/Δ.Δ.</w:t>
            </w:r>
          </w:p>
        </w:tc>
        <w:tc>
          <w:tcPr/>
          <w:p>
            <w:pPr>
              <w:pStyle w:val="Compact"/>
            </w:pPr>
            <w:r>
              <w:t xml:space="preserve">Επιλογή από κατάλογο (Παράρτημα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Επαρχία</w:t>
            </w:r>
          </w:p>
        </w:tc>
        <w:tc>
          <w:tcPr/>
          <w:p>
            <w:pPr>
              <w:pStyle w:val="Compact"/>
            </w:pPr>
            <w:r>
              <w:t xml:space="preserve">Αυτόματα από την επιλεγμένη Κοινότητα/Δ.Δ.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Μοναδικός αριθμός υπόθεσης</w:t>
            </w:r>
          </w:p>
        </w:tc>
        <w:tc>
          <w:tcPr/>
          <w:p>
            <w:pPr>
              <w:pStyle w:val="Compact"/>
            </w:pPr>
            <w:r>
              <w:t xml:space="preserve">Αυτόματα, συνδεδεμένος με Επαρχία και Κοινότητα/Δ.Δ.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έναρξης διαδικασίας</w:t>
            </w:r>
          </w:p>
        </w:tc>
        <w:tc>
          <w:tcPr/>
          <w:p>
            <w:pPr>
              <w:pStyle w:val="Compact"/>
            </w:pPr>
            <w:r>
              <w:t xml:space="preserve">Αυτόματα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επικοινωνίας Κ.Σ./Δ.Δ.</w:t>
            </w:r>
          </w:p>
        </w:tc>
        <w:tc>
          <w:tcPr/>
          <w:p>
            <w:pPr>
              <w:pStyle w:val="Compact"/>
            </w:pPr>
            <w:r>
              <w:t xml:space="preserve">Κενό στην πρώτη καταχώριση, το συμπληρώνει ο λειτουργός· επαναχρησιμοποιείται. Μόνο για νέο αίτημα.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υποβολής αίτησης Κ.Σ./Δ.Δ.</w:t>
            </w:r>
          </w:p>
        </w:tc>
        <w:tc>
          <w:tcPr/>
          <w:p>
            <w:pPr>
              <w:pStyle w:val="Compact"/>
            </w:pPr>
            <w:r>
              <w:t xml:space="preserve">Ημερομηνία· μόνο για νέο αίτημα</w:t>
            </w:r>
          </w:p>
        </w:tc>
      </w:tr>
    </w:tbl>
    <w:p>
      <w:pPr>
        <w:pStyle w:val="BodyText"/>
      </w:pPr>
      <w:r>
        <w:t xml:space="preserve">Για νέο αίτημα, ο αριθμός υπόθεσης λειτουργεί ως</w:t>
      </w:r>
      <w:r>
        <w:t xml:space="preserve"> </w:t>
      </w:r>
      <w:r>
        <w:rPr>
          <w:b/>
          <w:bCs/>
        </w:rPr>
        <w:t xml:space="preserve">Αρ. Φακέλου Αίτησης Κ.Σ./Δ.Δ.</w:t>
      </w:r>
      <w:r>
        <w:t xml:space="preserve"> </w:t>
      </w:r>
      <w:r>
        <w:t xml:space="preserve">Για αδιάθετα παραμένει αριθμός υπόθεσης αδιάθετων και δεν εμφανίζεται ως αριθμός αίτησης Κ.Σ.</w:t>
      </w:r>
    </w:p>
    <w:bookmarkEnd w:id="17"/>
    <w:bookmarkStart w:id="18" w:name="Xe8d1ecce2b739ee7166c40f1ddb1aa099cc785b"/>
    <w:p>
      <w:pPr>
        <w:pStyle w:val="Heading4"/>
      </w:pPr>
      <w:r>
        <w:t xml:space="preserve">1.2 Χαρακτηριστικά Κοινότητας για σκοπούς προτεραιότητας νέου διαχωρισμού</w:t>
      </w:r>
    </w:p>
    <w:p>
      <w:pPr>
        <w:pStyle w:val="FirstParagraph"/>
      </w:pPr>
      <w:r>
        <w:t xml:space="preserve">Πολλαπλή επιλογή:</w:t>
      </w:r>
    </w:p>
    <w:p>
      <w:pPr>
        <w:pStyle w:val="Compact"/>
        <w:numPr>
          <w:ilvl w:val="0"/>
          <w:numId w:val="1007"/>
        </w:numPr>
      </w:pPr>
      <w:r>
        <w:t xml:space="preserve">μεγάλες εκτάσεις τουρκοκυπριακών περιουσιών</w:t>
      </w:r>
    </w:p>
    <w:p>
      <w:pPr>
        <w:pStyle w:val="Compact"/>
        <w:numPr>
          <w:ilvl w:val="0"/>
          <w:numId w:val="1007"/>
        </w:numPr>
      </w:pPr>
      <w:r>
        <w:t xml:space="preserve">επηρεασμός συνολικής έκτασης γης από Ζώνες Προστασίας</w:t>
      </w:r>
    </w:p>
    <w:p>
      <w:pPr>
        <w:pStyle w:val="Compact"/>
        <w:numPr>
          <w:ilvl w:val="0"/>
          <w:numId w:val="1007"/>
        </w:numPr>
      </w:pPr>
      <w:r>
        <w:t xml:space="preserve">οχληρές αναπτύξεις στα διοικητικά όρια της Κοινότητας</w:t>
      </w:r>
    </w:p>
    <w:p>
      <w:pPr>
        <w:pStyle w:val="Compact"/>
        <w:numPr>
          <w:ilvl w:val="0"/>
          <w:numId w:val="1007"/>
        </w:numPr>
      </w:pPr>
      <w:r>
        <w:t xml:space="preserve">μειωμένη διαθεσιμότητα ιδιωτικής γης για οικιστική ανάπτυξη</w:t>
      </w:r>
    </w:p>
    <w:p>
      <w:pPr>
        <w:pStyle w:val="Compact"/>
        <w:numPr>
          <w:ilvl w:val="0"/>
          <w:numId w:val="1007"/>
        </w:numPr>
      </w:pPr>
      <w:r>
        <w:t xml:space="preserve">άλλο ιδιαίτερο χαρακτηριστικό (περιγραφή στο ίδιο σημείο)</w:t>
      </w:r>
    </w:p>
    <w:p>
      <w:pPr>
        <w:pStyle w:val="FirstParagraph"/>
      </w:pPr>
      <w:r>
        <w:t xml:space="preserve">Πεδίο</w:t>
      </w:r>
      <w:r>
        <w:t xml:space="preserve"> </w:t>
      </w:r>
      <w:r>
        <w:rPr>
          <w:b/>
          <w:bCs/>
        </w:rPr>
        <w:t xml:space="preserve">Στοιχεία τεκμηρίωσης</w:t>
      </w:r>
      <w:r>
        <w:t xml:space="preserve"> </w:t>
      </w:r>
      <w:r>
        <w:t xml:space="preserve">(ελεύθερο κείμενο). Το σύστημα</w:t>
      </w:r>
      <w:r>
        <w:t xml:space="preserve"> </w:t>
      </w:r>
      <w:r>
        <w:rPr>
          <w:b/>
          <w:bCs/>
        </w:rPr>
        <w:t xml:space="preserve">δεν αποδίδει αυτόματα προτεραιότητα</w:t>
      </w:r>
      <w:r>
        <w:t xml:space="preserve">.</w:t>
      </w:r>
    </w:p>
    <w:bookmarkEnd w:id="18"/>
    <w:bookmarkStart w:id="19" w:name="σχόλια-παρατηρήσεις-ενότητας-1"/>
    <w:p>
      <w:pPr>
        <w:pStyle w:val="Heading4"/>
      </w:pPr>
      <w:r>
        <w:t xml:space="preserve">1.3 Σχόλια / Παρατηρήσεις Ενότητας 1</w:t>
      </w:r>
    </w:p>
    <w:bookmarkEnd w:id="19"/>
    <w:bookmarkEnd w:id="20"/>
    <w:bookmarkStart w:id="24" w:name="X0cd432920b9de0b5044ba3745ce58cce603cbf9"/>
    <w:p>
      <w:pPr>
        <w:pStyle w:val="Heading3"/>
      </w:pPr>
      <w:r>
        <w:t xml:space="preserve">Ενότητα 2 - Έλεγχος πληρότητας αίτησης Κ.Σ.</w:t>
      </w:r>
    </w:p>
    <w:bookmarkStart w:id="21" w:name="τρέχον-αποτέλεσμα"/>
    <w:p>
      <w:pPr>
        <w:pStyle w:val="Heading4"/>
      </w:pPr>
      <w:r>
        <w:t xml:space="preserve">2.1 Τρέχον αποτέλεσμα</w:t>
      </w:r>
    </w:p>
    <w:p>
      <w:pPr>
        <w:pStyle w:val="Compact"/>
        <w:numPr>
          <w:ilvl w:val="0"/>
          <w:numId w:val="1008"/>
        </w:numPr>
      </w:pPr>
      <w:r>
        <w:t xml:space="preserve">«Η αίτηση Κ.Σ., τα απαιτούμενα στοιχεία και ο αρχικός κατάλογος τουλάχιστον 10 ενδιαφερόμενων οικογενειών είναι πλήρη;»</w:t>
      </w:r>
      <w:r>
        <w:t xml:space="preserve"> </w:t>
      </w:r>
      <w:r>
        <w:rPr>
          <w:rStyle w:val="VerbatimChar"/>
        </w:rPr>
        <w:t xml:space="preserve">ΝΑΙ / ΟΧΙ</w:t>
      </w:r>
    </w:p>
    <w:p>
      <w:pPr>
        <w:pStyle w:val="Compact"/>
        <w:numPr>
          <w:ilvl w:val="0"/>
          <w:numId w:val="1008"/>
        </w:numPr>
      </w:pPr>
      <w:r>
        <w:t xml:space="preserve">Το ίδιο πεδίο ενημερώνεται όταν προσκομιστούν τα ελλείποντα.</w:t>
      </w:r>
    </w:p>
    <w:bookmarkEnd w:id="21"/>
    <w:bookmarkStart w:id="22" w:name="ελλείψεις-επικοινωνία-όταν-2.1-οχι"/>
    <w:p>
      <w:pPr>
        <w:pStyle w:val="Heading4"/>
      </w:pPr>
      <w:r>
        <w:t xml:space="preserve">2.2 Ελλείψεις / επικοινωνία (όταν 2.1 = ΟΧΙ)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 / λειτουργία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Ελλείψεις / απαιτούμενα συμπληρωματικά στοιχεία</w:t>
            </w:r>
          </w:p>
        </w:tc>
        <w:tc>
          <w:tcPr/>
          <w:p>
            <w:pPr>
              <w:pStyle w:val="Compact"/>
            </w:pPr>
            <w:r>
              <w:t xml:space="preserve">Ελεύθερο 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Δημιουργία email ελλείψεων</w:t>
            </w:r>
          </w:p>
        </w:tc>
        <w:tc>
          <w:tcPr/>
          <w:p>
            <w:pPr>
              <w:pStyle w:val="Compact"/>
            </w:pPr>
            <w:r>
              <w:t xml:space="preserve">Κείμενο από τις καταχωρισμένες ελλείψεις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Παραλήπτης</w:t>
            </w:r>
          </w:p>
        </w:tc>
        <w:tc>
          <w:tcPr/>
          <w:p>
            <w:pPr>
              <w:pStyle w:val="Compact"/>
            </w:pPr>
            <w:r>
              <w:t xml:space="preserve">Η διεύθυνση της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Αποστολή και ημερομηνία</w:t>
            </w:r>
          </w:p>
        </w:tc>
        <w:tc>
          <w:tcPr/>
          <w:p>
            <w:pPr>
              <w:pStyle w:val="Compact"/>
            </w:pPr>
            <w:r>
              <w:t xml:space="preserve">Αυτόματα στο Ιστορικό Ενεργειών</w:t>
            </w:r>
          </w:p>
        </w:tc>
      </w:tr>
    </w:tbl>
    <w:bookmarkEnd w:id="22"/>
    <w:bookmarkStart w:id="23" w:name="σχόλια-παρατηρήσεις-ενότητας-2"/>
    <w:p>
      <w:pPr>
        <w:pStyle w:val="Heading4"/>
      </w:pPr>
      <w:r>
        <w:t xml:space="preserve">2.3 Σχόλια / Παρατηρήσεις Ενότητας 2</w:t>
      </w:r>
    </w:p>
    <w:bookmarkEnd w:id="23"/>
    <w:bookmarkEnd w:id="24"/>
    <w:bookmarkStart w:id="28" w:name="ενότητα-3---στοιχεία-τεμαχίων"/>
    <w:p>
      <w:pPr>
        <w:pStyle w:val="Heading3"/>
      </w:pPr>
      <w:r>
        <w:t xml:space="preserve">Ενότητα 3 - Στοιχεία τεμαχίων</w:t>
      </w:r>
    </w:p>
    <w:bookmarkStart w:id="25" w:name="πίνακας-τεμαχίων-μία-γραμμή-ανά-τεμάχιο"/>
    <w:p>
      <w:pPr>
        <w:pStyle w:val="Heading4"/>
      </w:pPr>
      <w:r>
        <w:t xml:space="preserve">3.1 Πίνακας τεμαχίων (μία γραμμή ανά τεμάχιο)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766"/>
        <w:gridCol w:w="766"/>
        <w:gridCol w:w="1021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τεμαχίου</w:t>
            </w:r>
          </w:p>
        </w:tc>
        <w:tc>
          <w:tcPr/>
          <w:p>
            <w:pPr>
              <w:pStyle w:val="Compact"/>
            </w:pPr>
            <w:r>
              <w:t xml:space="preserve">Φύλλο/Σχέδιο</w:t>
            </w:r>
          </w:p>
        </w:tc>
        <w:tc>
          <w:tcPr/>
          <w:p>
            <w:pPr>
              <w:pStyle w:val="Compact"/>
            </w:pPr>
            <w:r>
              <w:t xml:space="preserve">Τοποθεσία</w:t>
            </w:r>
          </w:p>
        </w:tc>
        <w:tc>
          <w:tcPr/>
          <w:p>
            <w:pPr>
              <w:pStyle w:val="Compact"/>
            </w:pPr>
            <w:r>
              <w:t xml:space="preserve">Ιδιοκτησιακό καθεστώς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Εμβαδόν</w:t>
            </w:r>
          </w:p>
        </w:tc>
        <w:tc>
          <w:tcPr/>
          <w:p>
            <w:pPr>
              <w:pStyle w:val="Compact"/>
            </w:pPr>
            <w:r>
              <w:t xml:space="preserve">Πολεοδομική Ζώνη</w:t>
            </w:r>
          </w:p>
        </w:tc>
        <w:tc>
          <w:tcPr/>
          <w:p>
            <w:pPr>
              <w:pStyle w:val="Compact"/>
            </w:pPr>
            <w:r>
              <w:t xml:space="preserve">Εντός Ορίου Ανάπτυξης</w:t>
            </w:r>
          </w:p>
        </w:tc>
        <w:tc>
          <w:tcPr/>
          <w:p>
            <w:pPr>
              <w:pStyle w:val="Compact"/>
            </w:pPr>
            <w:r>
              <w:t xml:space="preserve">Πρόσβαση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Αρχεία τεμαχίου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Κρατική γη / Άλλη ιδιοκτησία: 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τ.μ.</w:t>
            </w:r>
          </w:p>
        </w:tc>
        <w:tc>
          <w:tcPr/>
          <w:p>
            <w:pPr>
              <w:pStyle w:val="Compact"/>
            </w:pPr>
            <w:r>
              <w:t xml:space="preserve">Επιλογή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Επιλογή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Επισύναψη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Πολεοδομική Ζώνη:</w:t>
      </w:r>
      <w:r>
        <w:t xml:space="preserve"> </w:t>
      </w:r>
      <w:r>
        <w:t xml:space="preserve">δυναμικές επιλογές που αντιστοιχούν στην περιοχή και στο ισχύον Σχέδιο Ανάπτυξης (λογική DTPH Portal)· όχι ελεύθερο κείμενο ή στατική παγκύπρια λίστα.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Πρόσβαση:</w:t>
      </w:r>
      <w:r>
        <w:t xml:space="preserve"> </w:t>
      </w:r>
      <w:r>
        <w:t xml:space="preserve">«Πρόσβαση σε εγγεγραμμένο δημόσιο δρόμο» / «Απαιτείται διάνοιξη και εγγραφή δημόσιου δρόμου» / «Άλλο: …».</w:t>
      </w:r>
    </w:p>
    <w:p>
      <w:pPr>
        <w:pStyle w:val="Compact"/>
        <w:numPr>
          <w:ilvl w:val="0"/>
          <w:numId w:val="1009"/>
        </w:numPr>
      </w:pPr>
      <w:r>
        <w:t xml:space="preserve">Δεν περιλαμβάνονται συντελεστής δόμησης, ποσοστό κάλυψης, ύψος ή όροφοι.</w:t>
      </w:r>
    </w:p>
    <w:p>
      <w:pPr>
        <w:pStyle w:val="Compact"/>
        <w:numPr>
          <w:ilvl w:val="0"/>
          <w:numId w:val="1009"/>
        </w:numPr>
      </w:pPr>
      <w:r>
        <w:t xml:space="preserve">Δυνατότητα προσθήκης επόμενου τεμαχίου· τα αρχεία συνδέονται με το συγκεκριμένο τεμάχιο.</w:t>
      </w:r>
    </w:p>
    <w:bookmarkEnd w:id="25"/>
    <w:bookmarkStart w:id="26" w:name="έλεγχος-κρατικής-γης"/>
    <w:p>
      <w:pPr>
        <w:pStyle w:val="Heading4"/>
      </w:pPr>
      <w:r>
        <w:t xml:space="preserve">3.2 Έλεγχος κρατικής γης</w:t>
      </w:r>
    </w:p>
    <w:p>
      <w:pPr>
        <w:pStyle w:val="Compact"/>
        <w:numPr>
          <w:ilvl w:val="0"/>
          <w:numId w:val="1010"/>
        </w:numPr>
      </w:pPr>
      <w:r>
        <w:t xml:space="preserve">«Μετά την προτεινόμενη αξιοποίηση θα παραμένουν στην Κοινότητα ικανοποιητικές εκτάσεις κρατικής γης;»</w:t>
      </w:r>
      <w:r>
        <w:t xml:space="preserve"> </w:t>
      </w:r>
      <w:r>
        <w:rPr>
          <w:rStyle w:val="VerbatimChar"/>
        </w:rPr>
        <w:t xml:space="preserve">ΝΑΙ / ΟΧΙ</w:t>
      </w:r>
    </w:p>
    <w:p>
      <w:pPr>
        <w:pStyle w:val="Compact"/>
        <w:numPr>
          <w:ilvl w:val="0"/>
          <w:numId w:val="1010"/>
        </w:numPr>
      </w:pPr>
      <w:r>
        <w:t xml:space="preserve">Σχόλια</w:t>
      </w:r>
    </w:p>
    <w:bookmarkEnd w:id="26"/>
    <w:bookmarkStart w:id="27" w:name="σχόλια-παρατηρήσεις-ενότητας-3"/>
    <w:p>
      <w:pPr>
        <w:pStyle w:val="Heading4"/>
      </w:pPr>
      <w:r>
        <w:t xml:space="preserve">3.3 Σχόλια / Παρατηρήσεις Ενότητας 3</w:t>
      </w:r>
    </w:p>
    <w:bookmarkEnd w:id="27"/>
    <w:bookmarkEnd w:id="28"/>
    <w:bookmarkStart w:id="34" w:name="X9530430e74a1b77bb10d843dea0a05c0ee1e76a"/>
    <w:p>
      <w:pPr>
        <w:pStyle w:val="Heading3"/>
      </w:pPr>
      <w:r>
        <w:t xml:space="preserve">Ενότητα 4 - Τεχνική αξιολόγηση καταλληλότητας</w:t>
      </w:r>
    </w:p>
    <w:bookmarkStart w:id="29" w:name="τεχνική-αξιολόγηση-ανά-τεμάχιο"/>
    <w:p>
      <w:pPr>
        <w:pStyle w:val="Heading4"/>
      </w:pPr>
      <w:r>
        <w:t xml:space="preserve">4.1 Τεχνική αξιολόγηση ανά τεμάχιο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792"/>
        <w:gridCol w:w="792"/>
        <w:gridCol w:w="792"/>
        <w:gridCol w:w="792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Τεμάχιο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Εμβαδόν</w:t>
            </w:r>
          </w:p>
        </w:tc>
        <w:tc>
          <w:tcPr/>
          <w:p>
            <w:pPr>
              <w:pStyle w:val="Compact"/>
            </w:pPr>
            <w:r>
              <w:t xml:space="preserve">Πολεοδομική Ζώνη</w:t>
            </w:r>
          </w:p>
        </w:tc>
        <w:tc>
          <w:tcPr/>
          <w:p>
            <w:pPr>
              <w:pStyle w:val="Compact"/>
            </w:pPr>
            <w:r>
              <w:t xml:space="preserve">Εντός Ορίου Ανάπτυξης</w:t>
            </w:r>
          </w:p>
        </w:tc>
        <w:tc>
          <w:tcPr/>
          <w:p>
            <w:pPr>
              <w:pStyle w:val="Compact"/>
            </w:pPr>
            <w:r>
              <w:t xml:space="preserve">Μορφολογία</w:t>
            </w:r>
          </w:p>
        </w:tc>
        <w:tc>
          <w:tcPr/>
          <w:p>
            <w:pPr>
              <w:pStyle w:val="Compact"/>
            </w:pPr>
            <w:r>
              <w:t xml:space="preserve">Σχόλια Μορφολογίας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Κατά προσέγγιση αξιοποιήσιμο εμβαδόν (τ.μ.)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Εκτιμώμενος αριθμός οικοπέδων</w:t>
            </w:r>
          </w:p>
        </w:tc>
        <w:tc>
          <w:tcPr/>
          <w:p>
            <w:pPr>
              <w:pStyle w:val="Compact"/>
            </w:pPr>
            <w:r>
              <w:t xml:space="preserve">Τεχνική Καταλληλότητα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 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Από 3.1</w:t>
            </w:r>
          </w:p>
        </w:tc>
        <w:tc>
          <w:tcPr/>
          <w:p>
            <w:pPr>
              <w:pStyle w:val="Compact"/>
            </w:pPr>
            <w:r>
              <w:t xml:space="preserve">Από 3.1</w:t>
            </w:r>
          </w:p>
        </w:tc>
        <w:tc>
          <w:tcPr/>
          <w:p>
            <w:pPr>
              <w:pStyle w:val="Compact"/>
            </w:pPr>
            <w:r>
              <w:t xml:space="preserve">Από 3.1</w:t>
            </w:r>
          </w:p>
        </w:tc>
        <w:tc>
          <w:tcPr/>
          <w:p>
            <w:pPr>
              <w:pStyle w:val="Compact"/>
            </w:pPr>
            <w:r>
              <w:t xml:space="preserve">Επιλογή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Αριθμός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Αριθμός</w:t>
            </w:r>
          </w:p>
        </w:tc>
        <w:tc>
          <w:tcPr/>
          <w:p>
            <w:pPr>
              <w:pStyle w:val="Compact"/>
            </w:pPr>
            <w:r>
              <w:t xml:space="preserve">Επιλογή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Μορφολογία:</w:t>
      </w:r>
      <w:r>
        <w:t xml:space="preserve"> </w:t>
      </w:r>
      <w:r>
        <w:t xml:space="preserve">Επίπεδο έδαφος / Ήπιες υψομετρικές διαφορές / Έντονες υψομετρικές διαφορές / Άλλη τεχνική ιδιαιτερότητα: …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Τεχνική Καταλληλότητα:</w:t>
      </w:r>
      <w:r>
        <w:t xml:space="preserve"> </w:t>
      </w:r>
      <w:r>
        <w:t xml:space="preserve">Κατάλληλο / Κατάλληλο υπό προϋποθέσεις / Μη κατάλληλο</w:t>
      </w:r>
    </w:p>
    <w:p>
      <w:pPr>
        <w:pStyle w:val="Compact"/>
        <w:numPr>
          <w:ilvl w:val="0"/>
          <w:numId w:val="1011"/>
        </w:numPr>
      </w:pPr>
      <w:r>
        <w:t xml:space="preserve">Ο αριθμός οικοπέδων εδώ είναι</w:t>
      </w:r>
      <w:r>
        <w:t xml:space="preserve"> </w:t>
      </w:r>
      <w:r>
        <w:rPr>
          <w:b/>
          <w:bCs/>
        </w:rPr>
        <w:t xml:space="preserve">εκτίμηση</w:t>
      </w:r>
      <w:r>
        <w:t xml:space="preserve">, όχι ο τελικός αριθμός της 8.2.</w:t>
      </w:r>
    </w:p>
    <w:bookmarkEnd w:id="29"/>
    <w:bookmarkStart w:id="30" w:name="υπηρεσίες-κοινής-ωφέλειας"/>
    <w:p>
      <w:pPr>
        <w:pStyle w:val="Heading4"/>
      </w:pPr>
      <w:r>
        <w:t xml:space="preserve">4.2 Υπηρεσίες κοινής ωφέλειας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Υπηρεσία</w:t>
            </w:r>
          </w:p>
        </w:tc>
        <w:tc>
          <w:tcPr/>
          <w:p>
            <w:pPr>
              <w:pStyle w:val="Compact"/>
            </w:pPr>
            <w:r>
              <w:t xml:space="preserve">Εγγύτητα με το/τα τεμάχιο/α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Ηλεκτρισμός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Υδατοπρομήθεια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Τηλεπικοινωνίες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Αποχέτευση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Άλλη υπηρεσία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bookmarkEnd w:id="30"/>
    <w:bookmarkStart w:id="31" w:name="πρόσβαση"/>
    <w:p>
      <w:pPr>
        <w:pStyle w:val="Heading4"/>
      </w:pPr>
      <w:r>
        <w:t xml:space="preserve">4.3 Πρόσβαση</w:t>
      </w:r>
    </w:p>
    <w:p>
      <w:pPr>
        <w:pStyle w:val="FirstParagraph"/>
      </w:pPr>
      <w:r>
        <w:t xml:space="preserve">Τεχνική αξιολόγηση πρόσβασης στο/στα τεμάχιο/α: ενιαίο πεδίο ελεύθερου κειμένου. Δεν επαναλαμβάνει τις επιλογές της 3.1.</w:t>
      </w:r>
    </w:p>
    <w:bookmarkEnd w:id="31"/>
    <w:bookmarkStart w:id="32" w:name="επισυναπτόμενα-αρχεία"/>
    <w:p>
      <w:pPr>
        <w:pStyle w:val="Heading4"/>
      </w:pPr>
      <w:r>
        <w:t xml:space="preserve">4.4 Επισυναπτόμενα αρχεία</w:t>
      </w:r>
    </w:p>
    <w:p>
      <w:pPr>
        <w:pStyle w:val="FirstParagraph"/>
      </w:pPr>
      <w:r>
        <w:t xml:space="preserve">Ένα σημείο επισύναψης για</w:t>
      </w:r>
      <w:r>
        <w:t xml:space="preserve"> </w:t>
      </w:r>
      <w:r>
        <w:rPr>
          <w:b/>
          <w:bCs/>
        </w:rPr>
        <w:t xml:space="preserve">ολόκληρη</w:t>
      </w:r>
      <w:r>
        <w:t xml:space="preserve"> </w:t>
      </w:r>
      <w:r>
        <w:t xml:space="preserve">την τεχνική αξιολόγηση (όχι ανά τεμάχιο).</w:t>
      </w:r>
    </w:p>
    <w:bookmarkEnd w:id="32"/>
    <w:bookmarkStart w:id="33" w:name="σχόλια-παρατηρήσεις-ενότητας-4"/>
    <w:p>
      <w:pPr>
        <w:pStyle w:val="Heading4"/>
      </w:pPr>
      <w:r>
        <w:t xml:space="preserve">4.5 Σχόλια / Παρατηρήσεις Ενότητας 4</w:t>
      </w:r>
    </w:p>
    <w:bookmarkEnd w:id="33"/>
    <w:bookmarkEnd w:id="34"/>
    <w:bookmarkStart w:id="35" w:name="Xbbd122b535698bd91c6da1c269a2bc0015362d9"/>
    <w:p>
      <w:pPr>
        <w:pStyle w:val="Heading3"/>
      </w:pPr>
      <w:r>
        <w:t xml:space="preserve">Ενότητα 5 - Διαβουλεύσεις με Τμήματα / Υπηρεσίες</w:t>
      </w:r>
    </w:p>
    <w:p>
      <w:pPr>
        <w:pStyle w:val="FirstParagraph"/>
      </w:pPr>
      <w:r>
        <w:t xml:space="preserve">Δυναμικός πίνακας, μία γραμμή ανά διαβούλευση: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Τμήμα / Υπηρεσία</w:t>
            </w:r>
          </w:p>
        </w:tc>
        <w:tc>
          <w:tcPr/>
          <w:p>
            <w:pPr>
              <w:pStyle w:val="Compact"/>
            </w:pPr>
            <w:r>
              <w:t xml:space="preserve">Θέμα διαβούλευσης</w:t>
            </w:r>
          </w:p>
        </w:tc>
        <w:tc>
          <w:tcPr/>
          <w:p>
            <w:pPr>
              <w:pStyle w:val="Compact"/>
            </w:pPr>
            <w:r>
              <w:t xml:space="preserve">Ημ. αποστολής</w:t>
            </w:r>
          </w:p>
        </w:tc>
        <w:tc>
          <w:tcPr/>
          <w:p>
            <w:pPr>
              <w:pStyle w:val="Compact"/>
            </w:pPr>
            <w:r>
              <w:t xml:space="preserve">Προθεσμία απάντησης</w:t>
            </w:r>
          </w:p>
        </w:tc>
        <w:tc>
          <w:tcPr/>
          <w:p>
            <w:pPr>
              <w:pStyle w:val="Compact"/>
            </w:pPr>
            <w:r>
              <w:t xml:space="preserve">Ημ. λήψης απάντησης</w:t>
            </w:r>
          </w:p>
        </w:tc>
        <w:tc>
          <w:tcPr/>
          <w:p>
            <w:pPr>
              <w:pStyle w:val="Compact"/>
            </w:pPr>
            <w:r>
              <w:t xml:space="preserve">Άποψη / Απάντηση</w:t>
            </w:r>
          </w:p>
        </w:tc>
        <w:tc>
          <w:tcPr/>
          <w:p>
            <w:pPr>
              <w:pStyle w:val="Compact"/>
            </w:pPr>
            <w:r>
              <w:t xml:space="preserve">Κατάσταση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Επισυναπτόμενο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Επιλογή από κατάλογο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Αυτόματη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Αρχείο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Το ΤΚΧ εμφανίζεται πρώτο στον κατάλογο υπηρεσιών.</w:t>
      </w:r>
    </w:p>
    <w:p>
      <w:pPr>
        <w:pStyle w:val="Compact"/>
        <w:numPr>
          <w:ilvl w:val="0"/>
          <w:numId w:val="1012"/>
        </w:numPr>
      </w:pPr>
      <w:r>
        <w:t xml:space="preserve">Δεν υπάρχει δεύτερο, κοινό πεδίο σχολίων στο τέλος της ενότητας.</w:t>
      </w:r>
    </w:p>
    <w:bookmarkEnd w:id="35"/>
    <w:bookmarkStart w:id="39" w:name="ενότητα-6---κατάληξη-καταλληλότητας"/>
    <w:p>
      <w:pPr>
        <w:pStyle w:val="Heading3"/>
      </w:pPr>
      <w:r>
        <w:t xml:space="preserve">Ενότητα 6 - Κατάληξη καταλληλότητας</w:t>
      </w:r>
    </w:p>
    <w:bookmarkStart w:id="36" w:name="Xf9cd62849f4c7d1ac8463bbbf3489c68d9b071e"/>
    <w:p>
      <w:pPr>
        <w:pStyle w:val="Heading4"/>
      </w:pPr>
      <w:r>
        <w:t xml:space="preserve">6.1-6.5 Συνοπτικοί πίνακες (αυτόματη άντληση, χωρίς επανακαταχώριση)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Υποενότητα</w:t>
            </w:r>
          </w:p>
        </w:tc>
        <w:tc>
          <w:tcPr/>
          <w:p>
            <w:pPr>
              <w:pStyle w:val="Compact"/>
            </w:pPr>
            <w:r>
              <w:t xml:space="preserve">Στήλες</w:t>
            </w:r>
          </w:p>
        </w:tc>
        <w:tc>
          <w:tcPr/>
          <w:p>
            <w:pPr>
              <w:pStyle w:val="Compact"/>
            </w:pPr>
            <w:r>
              <w:t xml:space="preserve">Πηγή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Προτεραιότητα Κοινότητας</w:t>
            </w:r>
          </w:p>
        </w:tc>
        <w:tc>
          <w:tcPr/>
          <w:p>
            <w:pPr>
              <w:pStyle w:val="Compact"/>
            </w:pPr>
            <w:r>
              <w:t xml:space="preserve">Κοινότητα/Δ.Δ. · Χαρακτηριστικά προτεραιότητας · Τεκμηρίωση</w:t>
            </w:r>
          </w:p>
        </w:tc>
        <w:tc>
          <w:tcPr/>
          <w:p>
            <w:pPr>
              <w:pStyle w:val="Compact"/>
            </w:pPr>
            <w:r>
              <w:t xml:space="preserve">1.1, 1.2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Τεμάχια</w:t>
            </w:r>
          </w:p>
        </w:tc>
        <w:tc>
          <w:tcPr/>
          <w:p>
            <w:pPr>
              <w:pStyle w:val="Compact"/>
            </w:pPr>
            <w:r>
              <w:t xml:space="preserve">Τεμάχιο · Εμβαδόν · Πολεοδομική Ζώνη · Εντός Ορίου · Τεχνική Αξιολόγηση Πρόσβασης · Μορφολογία · Σχόλια Μορφολογίας · Αξιοποιήσιμο εμβαδόν · Τεχνική Καταλληλότητα</w:t>
            </w:r>
          </w:p>
        </w:tc>
        <w:tc>
          <w:tcPr/>
          <w:p>
            <w:pPr>
              <w:pStyle w:val="Compact"/>
            </w:pPr>
            <w:r>
              <w:t xml:space="preserve">3.1, 4.1, 4.3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 Υπηρεσίες κοινής ωφέλειας</w:t>
            </w:r>
          </w:p>
        </w:tc>
        <w:tc>
          <w:tcPr/>
          <w:p>
            <w:pPr>
              <w:pStyle w:val="Compact"/>
            </w:pPr>
            <w:r>
              <w:t xml:space="preserve">Υπηρεσία · Εγγύτητα · Σχόλια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 Διαβουλεύσεις</w:t>
            </w:r>
          </w:p>
        </w:tc>
        <w:tc>
          <w:tcPr/>
          <w:p>
            <w:pPr>
              <w:pStyle w:val="Compact"/>
            </w:pPr>
            <w:r>
              <w:t xml:space="preserve">Τμήμα/Υπηρεσία · Θέμα · Άποψη/Απάντηση · Κατάσταση · Σχόλια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 Έλεγχος κρατικής γης</w:t>
            </w:r>
          </w:p>
        </w:tc>
        <w:tc>
          <w:tcPr/>
          <w:p>
            <w:pPr>
              <w:pStyle w:val="Compact"/>
            </w:pPr>
            <w:r>
              <w:t xml:space="preserve">ΝΑΙ/ΟΧΙ και σχόλια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</w:tbl>
    <w:bookmarkEnd w:id="36"/>
    <w:bookmarkStart w:id="37" w:name="απόφαση-καταλληλότητας-ανά-τεμάχιο"/>
    <w:p>
      <w:pPr>
        <w:pStyle w:val="Heading4"/>
      </w:pPr>
      <w:r>
        <w:t xml:space="preserve">6.6 Απόφαση καταλληλότητας ανά τεμάχιο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Τεμάχιο</w:t>
            </w:r>
          </w:p>
        </w:tc>
        <w:tc>
          <w:tcPr/>
          <w:p>
            <w:pPr>
              <w:pStyle w:val="Compact"/>
            </w:pPr>
            <w:r>
              <w:t xml:space="preserve">Απόφαση Καταλληλότητας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Αυτόματα από 3.1</w:t>
            </w:r>
          </w:p>
        </w:tc>
        <w:tc>
          <w:tcPr/>
          <w:p>
            <w:pPr>
              <w:pStyle w:val="Compact"/>
            </w:pPr>
            <w:r>
              <w:t xml:space="preserve">Κατάλληλο / Κατάλληλο υπό προϋποθέσεις / Μη κατάλληλο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Η στήλη λέγεται</w:t>
      </w:r>
      <w:r>
        <w:t xml:space="preserve"> </w:t>
      </w:r>
      <w:r>
        <w:rPr>
          <w:b/>
          <w:bCs/>
        </w:rPr>
        <w:t xml:space="preserve">«Σχόλια»</w:t>
      </w:r>
      <w:r>
        <w:t xml:space="preserve"> </w:t>
      </w:r>
      <w:r>
        <w:t xml:space="preserve">(όχι «Αιτιολόγηση»).</w:t>
      </w:r>
    </w:p>
    <w:bookmarkEnd w:id="37"/>
    <w:bookmarkStart w:id="38" w:name="σχόλια-παρατηρήσεις-ενότητας-6"/>
    <w:p>
      <w:pPr>
        <w:pStyle w:val="Heading4"/>
      </w:pPr>
      <w:r>
        <w:t xml:space="preserve">6.7 Σχόλια / Παρατηρήσεις Ενότητας 6</w:t>
      </w:r>
    </w:p>
    <w:p>
      <w:pPr>
        <w:pStyle w:val="FirstParagraph"/>
      </w:pPr>
      <w:r>
        <w:t xml:space="preserve">Δεν υπάρχει εδώ χωριστή συνολική σύσταση· αυτή ανήκει στην 7.</w:t>
      </w:r>
    </w:p>
    <w:bookmarkEnd w:id="38"/>
    <w:bookmarkEnd w:id="39"/>
    <w:bookmarkStart w:id="40" w:name="ενότητα-7---σύσταση-προς-υπουργό"/>
    <w:p>
      <w:pPr>
        <w:pStyle w:val="Heading3"/>
      </w:pPr>
      <w:r>
        <w:t xml:space="preserve">Ενότητα 7 - Σύσταση προς Υπουργό</w:t>
      </w:r>
    </w:p>
    <w:p>
      <w:pPr>
        <w:pStyle w:val="FirstParagraph"/>
      </w:pPr>
      <w:r>
        <w:t xml:space="preserve">Πίνακας μίας γραμμής: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Ημ. αποστολής επιστολής</w:t>
            </w:r>
          </w:p>
        </w:tc>
        <w:tc>
          <w:tcPr/>
          <w:p>
            <w:pPr>
              <w:pStyle w:val="Compact"/>
            </w:pPr>
            <w:r>
              <w:t xml:space="preserve">Σύσταση Επαρχιακής Διοίκησης</w:t>
            </w:r>
          </w:p>
        </w:tc>
        <w:tc>
          <w:tcPr/>
          <w:p>
            <w:pPr>
              <w:pStyle w:val="Compact"/>
            </w:pPr>
            <w:r>
              <w:t xml:space="preserve">Έγγραφο σύστασης</w:t>
            </w:r>
          </w:p>
        </w:tc>
        <w:tc>
          <w:tcPr/>
          <w:p>
            <w:pPr>
              <w:pStyle w:val="Compact"/>
            </w:pPr>
            <w:r>
              <w:t xml:space="preserve">Ημ. λήψης απάντησης</w:t>
            </w:r>
          </w:p>
        </w:tc>
        <w:tc>
          <w:tcPr/>
          <w:p>
            <w:pPr>
              <w:pStyle w:val="Compact"/>
            </w:pPr>
            <w:r>
              <w:t xml:space="preserve">Απόφαση ΥΠΕΣ</w:t>
            </w:r>
          </w:p>
        </w:tc>
        <w:tc>
          <w:tcPr/>
          <w:p>
            <w:pPr>
              <w:pStyle w:val="Compact"/>
            </w:pPr>
            <w:r>
              <w:t xml:space="preserve">Έγγραφο απάντησης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Θετική / Αρνητική</w:t>
            </w:r>
          </w:p>
        </w:tc>
        <w:tc>
          <w:tcPr/>
          <w:p>
            <w:pPr>
              <w:pStyle w:val="Compact"/>
            </w:pPr>
            <w:r>
              <w:t xml:space="preserve">Αρχείο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Έγκριση / Απόρριψη</w:t>
            </w:r>
          </w:p>
        </w:tc>
        <w:tc>
          <w:tcPr/>
          <w:p>
            <w:pPr>
              <w:pStyle w:val="Compact"/>
            </w:pPr>
            <w:r>
              <w:t xml:space="preserve">Αρχείο</w:t>
            </w:r>
          </w:p>
        </w:tc>
      </w:tr>
    </w:tbl>
    <w:p>
      <w:pPr>
        <w:pStyle w:val="BodyText"/>
      </w:pPr>
      <w:r>
        <w:t xml:space="preserve">Σχόλια / Παρατηρήσεις Ενότητας 7.</w:t>
      </w:r>
    </w:p>
    <w:bookmarkEnd w:id="40"/>
    <w:bookmarkStart w:id="49" w:name="X7bfb275c75880766302253a3b8a7c5c425e3f5b"/>
    <w:p>
      <w:pPr>
        <w:pStyle w:val="Heading3"/>
      </w:pPr>
      <w:r>
        <w:t xml:space="preserve">Ενότητα 8 - Σχεδιασμός/Υλοποίηση διαχωρισμού και αξία</w:t>
      </w:r>
    </w:p>
    <w:p>
      <w:pPr>
        <w:pStyle w:val="FirstParagraph"/>
      </w:pPr>
      <w:r>
        <w:t xml:space="preserve">Οι</w:t>
      </w:r>
      <w:r>
        <w:t xml:space="preserve"> </w:t>
      </w:r>
      <w:r>
        <w:rPr>
          <w:b/>
          <w:bCs/>
        </w:rPr>
        <w:t xml:space="preserve">8.1–8.7</w:t>
      </w:r>
      <w:r>
        <w:t xml:space="preserve"> </w:t>
      </w:r>
      <w:r>
        <w:t xml:space="preserve">αφορούν μόνο νέο διαχωρισμό. Η</w:t>
      </w:r>
      <w:r>
        <w:t xml:space="preserve"> </w:t>
      </w:r>
      <w:r>
        <w:rPr>
          <w:b/>
          <w:bCs/>
        </w:rPr>
        <w:t xml:space="preserve">8.8</w:t>
      </w:r>
      <w:r>
        <w:t xml:space="preserve"> </w:t>
      </w:r>
      <w:r>
        <w:t xml:space="preserve">αφορά και τις δύο ροές.</w:t>
      </w:r>
    </w:p>
    <w:bookmarkStart w:id="41" w:name="ανάθεση-μελέτης"/>
    <w:p>
      <w:pPr>
        <w:pStyle w:val="Heading4"/>
      </w:pPr>
      <w:r>
        <w:t xml:space="preserve">8.1 Ανάθεση μελέτης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ανάθεσης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Ονοματεπώνυμο ιδιώτη αρμόδιου χωρομέτρη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Τηλέφωνο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bookmarkEnd w:id="41"/>
    <w:bookmarkStart w:id="42" w:name="σχεδιασμός-διαχωρισμού"/>
    <w:p>
      <w:pPr>
        <w:pStyle w:val="Heading4"/>
      </w:pPr>
      <w:r>
        <w:t xml:space="preserve">8.2 Σχεδιασμός διαχωρισμού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Κατάσταση σχεδιασμού</w:t>
            </w:r>
          </w:p>
        </w:tc>
        <w:tc>
          <w:tcPr/>
          <w:p>
            <w:pPr>
              <w:pStyle w:val="Compact"/>
            </w:pPr>
            <w:r>
              <w:t xml:space="preserve">Εκκρεμεί / Ολοκληρώθηκε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ολοκλήρωσης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Αριθμός οικοπέδων στον ολοκληρωμένο σχεδιασμό</w:t>
            </w:r>
          </w:p>
        </w:tc>
        <w:tc>
          <w:tcPr/>
          <w:p>
            <w:pPr>
              <w:pStyle w:val="Compact"/>
            </w:pPr>
            <w:r>
              <w:t xml:space="preserve">Αριθμός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Σχεδιασμός</w:t>
            </w:r>
          </w:p>
        </w:tc>
        <w:tc>
          <w:tcPr/>
          <w:p>
            <w:pPr>
              <w:pStyle w:val="Compact"/>
            </w:pPr>
            <w:r>
              <w:t xml:space="preserve">Επισυναπτόμενο αρχείο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Η τελική ταυτότητα και το εμβαδόν κάθε οικοπέδου καταχωρίζονται στην 8.7.</w:t>
      </w:r>
    </w:p>
    <w:bookmarkEnd w:id="42"/>
    <w:bookmarkStart w:id="43" w:name="αίτηση-έγκρισης-διαχωρισμού-από-τπο"/>
    <w:p>
      <w:pPr>
        <w:pStyle w:val="Heading4"/>
      </w:pPr>
      <w:r>
        <w:t xml:space="preserve">8.3 Αίτηση έγκρισης διαχωρισμού από ΤΠΟ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υποβολής αίτησης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Αριθμός αίτησης</w:t>
            </w:r>
          </w:p>
        </w:tc>
        <w:tc>
          <w:tcPr/>
          <w:p>
            <w:pPr>
              <w:pStyle w:val="Compact"/>
            </w:pPr>
            <w:r>
              <w:t xml:space="preserve">Κείμενο / αριθμός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Απάντηση Διευθυντή ΤΠΟ</w:t>
            </w:r>
          </w:p>
        </w:tc>
        <w:tc>
          <w:tcPr/>
          <w:p>
            <w:pPr>
              <w:pStyle w:val="Compact"/>
            </w:pPr>
            <w:r>
              <w:t xml:space="preserve">Θετική / Θετική υπό όρους / Αρνητική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απάντησης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Έγγραφο απάντησης</w:t>
            </w:r>
          </w:p>
        </w:tc>
        <w:tc>
          <w:tcPr/>
          <w:p>
            <w:pPr>
              <w:pStyle w:val="Compact"/>
            </w:pPr>
            <w:r>
              <w:t xml:space="preserve">Αρχείο</w:t>
            </w:r>
          </w:p>
        </w:tc>
      </w:tr>
    </w:tbl>
    <w:bookmarkEnd w:id="43"/>
    <w:bookmarkStart w:id="44" w:name="διαβουλεύσεις-κατά-τον-διαχωρισμό"/>
    <w:p>
      <w:pPr>
        <w:pStyle w:val="Heading4"/>
      </w:pPr>
      <w:r>
        <w:t xml:space="preserve">8.4 Διαβουλεύσεις κατά τον διαχωρισμό</w:t>
      </w:r>
    </w:p>
    <w:p>
      <w:pPr>
        <w:pStyle w:val="FirstParagraph"/>
      </w:pPr>
      <w:r>
        <w:t xml:space="preserve">Ίδιος δυναμικός πίνακας με την Ενότητα 5 (Τμήμα/Υπηρεσία · Θέμα · Ημ. αποστολής · Προθεσμία · Ημ. απάντησης · Άποψη/Απάντηση · Κατάσταση · Σχόλια · Αρχείο).</w:t>
      </w:r>
    </w:p>
    <w:bookmarkEnd w:id="44"/>
    <w:bookmarkStart w:id="45" w:name="Xbd968948126171dc9ee7eea15e4c93ee3008ef9"/>
    <w:p>
      <w:pPr>
        <w:pStyle w:val="Heading4"/>
      </w:pPr>
      <w:r>
        <w:t xml:space="preserve">8.5 Προκήρυξη διαγωνισμού και κατακύρωση σύμβασης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προκήρυξης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κατακύρωσης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Ανάδοχος / πρόσωπο ανάθεσης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Τηλέφωνο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Διάρκεια σύμβασης</w:t>
            </w:r>
          </w:p>
        </w:tc>
        <w:tc>
          <w:tcPr/>
          <w:p>
            <w:pPr>
              <w:pStyle w:val="Compact"/>
            </w:pPr>
            <w:r>
              <w:t xml:space="preserve">Αριθμός και μήνες/έτη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Δεν τηρούνται αριθμός/τίτλος διαγωνισμού ή συνημμένη κατακύρωση.</w:t>
      </w:r>
    </w:p>
    <w:bookmarkEnd w:id="45"/>
    <w:bookmarkStart w:id="46" w:name="παρακολούθηση-εργασιών-διαχωρισμού"/>
    <w:p>
      <w:pPr>
        <w:pStyle w:val="Heading4"/>
      </w:pPr>
      <w:r>
        <w:t xml:space="preserve">8.6 Παρακολούθηση εργασιών διαχωρισμού</w:t>
      </w:r>
    </w:p>
    <w:p>
      <w:pPr>
        <w:pStyle w:val="FirstParagraph"/>
      </w:pPr>
      <w:r>
        <w:rPr>
          <w:b/>
          <w:bCs/>
        </w:rPr>
        <w:t xml:space="preserve">Γενική πορεία:</w:t>
      </w:r>
      <w:r>
        <w:t xml:space="preserve"> </w:t>
      </w:r>
      <w:r>
        <w:t xml:space="preserve">τρέχον στάδιο/πορεία εργασιών, ημερομηνία ενημέρωσης, σχόλια.</w:t>
      </w:r>
    </w:p>
    <w:p>
      <w:pPr>
        <w:pStyle w:val="BodyText"/>
      </w:pPr>
      <w:r>
        <w:rPr>
          <w:b/>
          <w:bCs/>
        </w:rPr>
        <w:t xml:space="preserve">Έλεγχος υποδομών</w:t>
      </w:r>
      <w:r>
        <w:t xml:space="preserve"> </w:t>
      </w:r>
      <w:r>
        <w:t xml:space="preserve">(κάθε επιτόπιος έλεγχος είναι χωριστό χρονολογημένο γεγονός):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Εργασία / υποδομή</w:t>
            </w:r>
          </w:p>
        </w:tc>
        <w:tc>
          <w:tcPr/>
          <w:p>
            <w:pPr>
              <w:pStyle w:val="Compact"/>
            </w:pPr>
            <w:r>
              <w:t xml:space="preserve">Κατάσταση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Ρείθρα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Κράσπεδα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Ασφαλτοστρωμένο οδόστρωμα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Επιχωμάτωση πεζοδρομίων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Υδατοπρομήθεια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Τηλεπικοινωνίες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Παροχή ηλεκτρικού ρεύματος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Οδικός φωτισμός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Για κάθε έλεγχο:</w:t>
      </w:r>
      <w:r>
        <w:t xml:space="preserve"> </w:t>
      </w:r>
      <w:r>
        <w:rPr>
          <w:b/>
          <w:bCs/>
        </w:rPr>
        <w:t xml:space="preserve">ημερομηνία</w:t>
      </w:r>
      <w:r>
        <w:t xml:space="preserve">,</w:t>
      </w:r>
      <w:r>
        <w:t xml:space="preserve"> </w:t>
      </w:r>
      <w:r>
        <w:rPr>
          <w:b/>
          <w:bCs/>
        </w:rPr>
        <w:t xml:space="preserve">αυτόματο συνολικό ΝΑΙ/ΟΧΙ ετοιμότητας για γνωστοποίηση</w:t>
      </w:r>
      <w:r>
        <w:t xml:space="preserve"> </w:t>
      </w:r>
      <w:r>
        <w:t xml:space="preserve">και σχόλια.</w:t>
      </w:r>
    </w:p>
    <w:bookmarkEnd w:id="46"/>
    <w:bookmarkStart w:id="47" w:name="τελική-χωρομετρική-εργασία-και-εμβαδά"/>
    <w:p>
      <w:pPr>
        <w:pStyle w:val="Heading4"/>
      </w:pPr>
      <w:r>
        <w:t xml:space="preserve">8.7 Τελική χωρομετρική εργασία και εμβαδά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Στοιχεία διαδικασίας προς ΤΚΧ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υποβολής αίτησης στο ΤΚΧ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Αριθμός φακέλου ΤΚΧ</w:t>
            </w:r>
          </w:p>
        </w:tc>
        <w:tc>
          <w:tcPr/>
          <w:p>
            <w:pPr>
              <w:pStyle w:val="Compact"/>
            </w:pPr>
            <w:r>
              <w:t xml:space="preserve">Κείμενο / αριθμός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απάντησης / ολοκλήρωσης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Αποτέλεσμα χωρομετρικής εργασίας</w:t>
            </w:r>
          </w:p>
        </w:tc>
        <w:tc>
          <w:tcPr/>
          <w:p>
            <w:pPr>
              <w:pStyle w:val="Compact"/>
            </w:pPr>
            <w:r>
              <w:t xml:space="preserve">Αρχείο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rPr>
          <w:b/>
          <w:bCs/>
        </w:rPr>
        <w:t xml:space="preserve">Πίνακας αντιστοίχισης</w:t>
      </w:r>
      <w:r>
        <w:t xml:space="preserve"> </w:t>
      </w:r>
      <w:r>
        <w:t xml:space="preserve">(μία γραμμή ανά οικόπεδο· εδώ δημιουργούνται τα οικόπεδα νέου διαχωρισμού):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οικοπέδου στον εγκεκριμένο σχεδιασμό</w:t>
            </w:r>
          </w:p>
        </w:tc>
        <w:tc>
          <w:tcPr/>
          <w:p>
            <w:pPr>
              <w:pStyle w:val="Compact"/>
            </w:pPr>
            <w:r>
              <w:t xml:space="preserve">Αρ. οικοπέδου ΤΚΧ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Τελικό εμβαδόν (τ.μ.)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Η σχέση των δύο αριθμών και το τελικό εμβαδόν ακολουθούν το ίδιο οικόπεδο σε όλες τις επόμενες ενότητες.</w:t>
      </w:r>
    </w:p>
    <w:bookmarkEnd w:id="47"/>
    <w:bookmarkStart w:id="48" w:name="Xf28349d688a47e6013afa26cbfe9bfd6f49c3b2"/>
    <w:p>
      <w:pPr>
        <w:pStyle w:val="Heading4"/>
      </w:pPr>
      <w:r>
        <w:t xml:space="preserve">8.8 Καθορισμός αξίας και τιμής διάθεσης (ανά οικόπεδο)</w:t>
      </w:r>
    </w:p>
    <w:p>
      <w:pPr>
        <w:pStyle w:val="FirstParagraph"/>
      </w:pPr>
      <w:r>
        <w:rPr>
          <w:b/>
          <w:bCs/>
        </w:rPr>
        <w:t xml:space="preserve">Νέος διαχωρισμός:</w:t>
      </w:r>
      <w:r>
        <w:t xml:space="preserve"> </w:t>
      </w:r>
      <w:r>
        <w:t xml:space="preserve">αριθμός σχεδιασμού, αριθμός ΤΚΧ και τελικό εμβαδόν εμφανίζονται αυτόματα από την 8.7· καταχωρίζονται μόνο αξία και τίτλος.</w:t>
      </w:r>
    </w:p>
    <w:p>
      <w:pPr>
        <w:pStyle w:val="BodyText"/>
      </w:pPr>
      <w:r>
        <w:rPr>
          <w:b/>
          <w:bCs/>
        </w:rPr>
        <w:t xml:space="preserve">Αδιάθετα:</w:t>
      </w:r>
      <w:r>
        <w:t xml:space="preserve"> </w:t>
      </w:r>
      <w:r>
        <w:t xml:space="preserve">καταχωρίζεται εξαρχής μία γραμμή ανά υφιστάμενο οικόπεδο: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131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οικοπέδου</w:t>
            </w:r>
          </w:p>
        </w:tc>
        <w:tc>
          <w:tcPr/>
          <w:p>
            <w:pPr>
              <w:pStyle w:val="Compact"/>
            </w:pPr>
            <w:r>
              <w:t xml:space="preserve">Φύλλο/Σχέδιο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Εμβαδόν (τ.μ.)</w:t>
            </w:r>
          </w:p>
        </w:tc>
        <w:tc>
          <w:tcPr/>
          <w:p>
            <w:pPr>
              <w:pStyle w:val="Compact"/>
            </w:pPr>
            <w:r>
              <w:t xml:space="preserve">Τίτλος Ιδιοκτησίας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Αξία για υπολογισμό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Τιμή διάθεσης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Καταχώριση</w:t>
            </w:r>
          </w:p>
        </w:tc>
        <w:tc>
          <w:tcPr/>
          <w:p>
            <w:pPr>
              <w:pStyle w:val="Compact"/>
            </w:pPr>
            <w:r>
              <w:t xml:space="preserve">ΝΑΙ / ΟΧΙ ανά οικόπεδο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Αξία τελευταίας Γενικής Εκτίμησης ή καθορισθείσα αξία ΤΚΧ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Αυτόματη (25%)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Όταν δεν υπάρχει χωριστός τίτλος / διαθέσιμη αξία</w:t>
      </w:r>
      <w:r>
        <w:t xml:space="preserve">, καταγράφεται η παραπομπή προς τον Διευθυντή ΤΚΧ: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επιστολής / αίτησης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Αριθμός φακέλου / αναφοράς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απάντησης ΤΚΧ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Καθορισθείσα αξία</w:t>
            </w:r>
          </w:p>
        </w:tc>
        <w:tc>
          <w:tcPr/>
          <w:p>
            <w:pPr>
              <w:pStyle w:val="Compact"/>
            </w:pPr>
            <w:r>
              <w:t xml:space="preserve">Ποσό</w:t>
            </w:r>
            <w:r>
              <w:t xml:space="preserve"> </w:t>
            </w:r>
            <w:r>
              <w:rPr>
                <w:b/>
                <w:bCs/>
              </w:rPr>
              <w:t xml:space="preserve">ανά οικόπεδο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Μία επιστολή μπορεί να αφορά περισσότερα οικόπεδα· η απάντηση και η αξία αντιστοιχίζονται σε</w:t>
      </w:r>
      <w:r>
        <w:t xml:space="preserve"> </w:t>
      </w:r>
      <w:r>
        <w:rPr>
          <w:b/>
          <w:bCs/>
        </w:rPr>
        <w:t xml:space="preserve">κάθε</w:t>
      </w:r>
      <w:r>
        <w:t xml:space="preserve"> </w:t>
      </w:r>
      <w:r>
        <w:t xml:space="preserve">οικόπεδο.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Δεν υπάρχει 8.8.2 «Έλεγχος ολοκλήρωσης».</w:t>
      </w:r>
    </w:p>
    <w:p>
      <w:pPr>
        <w:pStyle w:val="Compact"/>
        <w:numPr>
          <w:ilvl w:val="0"/>
          <w:numId w:val="1013"/>
        </w:numPr>
      </w:pPr>
      <w:r>
        <w:t xml:space="preserve">Για αδιάθετο χωρίς τίτλο δεν θεωρείται αυτόματα ότι οι σχετικές εργασίες έχουν ολοκληρωθεί ούτε ότι απαιτείται νέα διαδικασία διαχωρισμού· εξετάζεται η συγκεκριμένη εκκρεμότητα.</w:t>
      </w:r>
    </w:p>
    <w:p>
      <w:pPr>
        <w:pStyle w:val="Compact"/>
        <w:numPr>
          <w:ilvl w:val="0"/>
          <w:numId w:val="1013"/>
        </w:numPr>
      </w:pPr>
      <w:r>
        <w:t xml:space="preserve">Σχόλια / Παρατηρήσεις Ενότητας 8.</w:t>
      </w:r>
    </w:p>
    <w:bookmarkEnd w:id="48"/>
    <w:bookmarkEnd w:id="49"/>
    <w:bookmarkStart w:id="52" w:name="Xb9efffc9aac5a012c7bf2739cd40e2cee65b17a"/>
    <w:p>
      <w:pPr>
        <w:pStyle w:val="Heading3"/>
      </w:pPr>
      <w:r>
        <w:t xml:space="preserve">Ενότητα 9 - Γνωστοποίηση έναρξης υποβολής αιτήσεων</w:t>
      </w:r>
    </w:p>
    <w:bookmarkStart w:id="50" w:name="στοιχεία-γνωστοποίησης"/>
    <w:p>
      <w:pPr>
        <w:pStyle w:val="Heading4"/>
      </w:pPr>
      <w:r>
        <w:t xml:space="preserve">9.1 Στοιχεία γνωστοποίησης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Επαρχία, Κοινότητα/Δ.Δ., τύπος διαδικασίας</w:t>
            </w:r>
          </w:p>
        </w:tc>
        <w:tc>
          <w:tcPr/>
          <w:p>
            <w:pPr>
              <w:pStyle w:val="Compact"/>
            </w:pPr>
            <w:r>
              <w:t xml:space="preserve">Αυτόματα από την υπόθεση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Αριθμός υπόθεσης</w:t>
            </w:r>
          </w:p>
        </w:tc>
        <w:tc>
          <w:tcPr/>
          <w:p>
            <w:pPr>
              <w:pStyle w:val="Compact"/>
            </w:pPr>
            <w:r>
              <w:t xml:space="preserve">Αυτόματα· αριθμός φακέλου Κ.Σ. μόνο για νέο αίτημα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Αριθμός διαθέσιμων οικοπέδων</w:t>
            </w:r>
          </w:p>
        </w:tc>
        <w:tc>
          <w:tcPr/>
          <w:p>
            <w:pPr>
              <w:pStyle w:val="Compact"/>
            </w:pPr>
            <w:r>
              <w:t xml:space="preserve">Αυτόματα: πλήθος οικοπέδων που περιλαμβάνονται στη γνωστοποίηση (από 8.7 για νέο διαχωρισμό, από 8.8 για αδιάθετα)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γνωστοποίησης / ανακοίνωσης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Έναρξη υποβολής αιτήσεων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Λήξη υποβολής αιτήσεων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Συνημμένη ανακοίνωση</w:t>
            </w:r>
          </w:p>
        </w:tc>
        <w:tc>
          <w:tcPr/>
          <w:p>
            <w:pPr>
              <w:pStyle w:val="Compact"/>
            </w:pPr>
            <w:r>
              <w:t xml:space="preserve">Αρχείο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bookmarkEnd w:id="50"/>
    <w:bookmarkStart w:id="51" w:name="τρόποι-γνωστοποίησης"/>
    <w:p>
      <w:pPr>
        <w:pStyle w:val="Heading4"/>
      </w:pPr>
      <w:r>
        <w:t xml:space="preserve">9.2 Τρόποι γνωστοποίησης</w:t>
      </w:r>
    </w:p>
    <w:p>
      <w:pPr>
        <w:pStyle w:val="FirstParagraph"/>
      </w:pPr>
      <w:r>
        <w:t xml:space="preserve">Πολλαπλή επιλογή, με</w:t>
      </w:r>
      <w:r>
        <w:t xml:space="preserve"> </w:t>
      </w:r>
      <w:r>
        <w:rPr>
          <w:b/>
          <w:bCs/>
        </w:rPr>
        <w:t xml:space="preserve">ημερομηνία ανά επιλεγμένο τρόπο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Τρόπος</w:t>
            </w:r>
          </w:p>
        </w:tc>
        <w:tc>
          <w:tcPr/>
          <w:p>
            <w:pPr>
              <w:pStyle w:val="Compact"/>
            </w:pPr>
            <w:r>
              <w:t xml:space="preserve">Επιλογή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Αποστολή / ανάρτηση στην Κοινότητα ή στο Δ.Δ.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Έντυπη ανάρτηση στα γραφεία Επαρχιακής Διοίκησης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Ιστοσελίδα Επαρχιακής Διοίκησης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Ιστοσελίδα ΥΠΕΣ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Άλλο: …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</w:tbl>
    <w:p>
      <w:pPr>
        <w:pStyle w:val="BodyText"/>
      </w:pPr>
      <w:r>
        <w:t xml:space="preserve">Σχόλια / Παρατηρήσεις Ενότητας 9.</w:t>
      </w:r>
    </w:p>
    <w:p>
      <w:pPr>
        <w:pStyle w:val="BodyText"/>
      </w:pPr>
      <w:r>
        <w:rPr>
          <w:b/>
          <w:bCs/>
        </w:rPr>
        <w:t xml:space="preserve">Σημείωση:</w:t>
      </w:r>
      <w:r>
        <w:t xml:space="preserve"> </w:t>
      </w:r>
      <w:r>
        <w:t xml:space="preserve">Οι παλαιές 9.3/9.4 (δημιουργία ανακοίνωσης από πρότυπο, έλεγχος ετοιμότητας) αφαιρέθηκαν προς το παρόν. Η ετοιμότητα ελέγχεται μέσω των stage gates (Μέρος Β §2).</w:t>
      </w:r>
    </w:p>
    <w:bookmarkEnd w:id="51"/>
    <w:bookmarkEnd w:id="52"/>
    <w:bookmarkStart w:id="97" w:name="Xd9b8cb935609d2f8cc403c64484d413622881b2"/>
    <w:p>
      <w:pPr>
        <w:pStyle w:val="Heading3"/>
      </w:pPr>
      <w:r>
        <w:t xml:space="preserve">Ενότητα 10 - Αιτήσεις οικογενειών και διάθεση οικοπέδων</w:t>
      </w:r>
    </w:p>
    <w:bookmarkStart w:id="53" w:name="υποβολή-αίτησης"/>
    <w:p>
      <w:pPr>
        <w:pStyle w:val="Heading4"/>
      </w:pPr>
      <w:r>
        <w:t xml:space="preserve">10.1 Υποβολή αίτησης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Αρ. Φακέλου Αιτητή</w:t>
            </w:r>
          </w:p>
        </w:tc>
        <w:tc>
          <w:tcPr/>
          <w:p>
            <w:pPr>
              <w:pStyle w:val="Compact"/>
            </w:pPr>
            <w:r>
              <w:t xml:space="preserve">Μοναδικός, αυτόματος, συνδεδεμένος με τη γνωστοποίηση/Κοινότητα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υποβολής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Τύπος οικογένειας</w:t>
            </w:r>
          </w:p>
        </w:tc>
        <w:tc>
          <w:tcPr/>
          <w:p>
            <w:pPr>
              <w:pStyle w:val="Compact"/>
            </w:pPr>
            <w:r>
              <w:t xml:space="preserve">Οικογένεια με τέκνα / Ζεύγος χωρίς τέκνα / Μονογονεϊκή οικογένεια / Άλλο: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αιτητή</w:t>
            </w:r>
          </w:p>
        </w:tc>
        <w:tc>
          <w:tcPr/>
          <w:p>
            <w:pPr>
              <w:pStyle w:val="Compact"/>
            </w:pPr>
            <w:r>
              <w:t xml:space="preserve">Από την επίσημη αίτηση της οικογένειας· όχι από το email της Κ.Σ.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Σειρά προτίμησης Κοινότητας</w:t>
            </w:r>
          </w:p>
        </w:tc>
        <w:tc>
          <w:tcPr/>
          <w:p>
            <w:pPr>
              <w:pStyle w:val="Compact"/>
            </w:pPr>
            <w:r>
              <w:t xml:space="preserve">1η / 2η, όταν ο ίδιος πολίτης έχει αιτηθεί σε δύο Κοινότητες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Η επιλογή «Άλλο» δεν προκαλεί αυτόματο αποκλεισμό.</w:t>
      </w:r>
    </w:p>
    <w:p>
      <w:pPr>
        <w:pStyle w:val="Compact"/>
        <w:numPr>
          <w:ilvl w:val="0"/>
          <w:numId w:val="1014"/>
        </w:numPr>
      </w:pPr>
      <w:r>
        <w:t xml:space="preserve">Δεν υπάρχει πεδίο «Υποβληθείσα αίτηση».</w:t>
      </w:r>
    </w:p>
    <w:p>
      <w:pPr>
        <w:pStyle w:val="Compact"/>
        <w:numPr>
          <w:ilvl w:val="0"/>
          <w:numId w:val="1014"/>
        </w:numPr>
      </w:pPr>
      <w:r>
        <w:t xml:space="preserve">Οι οικογένειες δεν εισάγονται από τον αρχικό κατάλογο ενδιαφέροντος της Κ.Σ.</w:t>
      </w:r>
    </w:p>
    <w:bookmarkEnd w:id="53"/>
    <w:bookmarkStart w:id="57" w:name="X017260b781b4f6d54b5003496ab39216c83b695"/>
    <w:p>
      <w:pPr>
        <w:pStyle w:val="Heading4"/>
      </w:pPr>
      <w:r>
        <w:t xml:space="preserve">10.2 Έλεγχος πληρότητας αίτησης και δικαιολογητικών</w:t>
      </w:r>
    </w:p>
    <w:bookmarkStart w:id="54" w:name="αρχικός-έλεγχος"/>
    <w:p>
      <w:pPr>
        <w:pStyle w:val="Heading5"/>
      </w:pPr>
      <w:r>
        <w:t xml:space="preserve">10.2.1 Αρχικός έλεγχος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Ερώτηση</w:t>
            </w:r>
          </w:p>
        </w:tc>
        <w:tc>
          <w:tcPr/>
          <w:p>
            <w:pPr>
              <w:pStyle w:val="Compact"/>
            </w:pPr>
            <w:r>
              <w:t xml:space="preserve">Επιλογές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Ο δηλωμένος τύπος οικογένειας είναι ορθός;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Αν ΟΧΙ: σωστός τύπος οικογένειας</w:t>
            </w:r>
          </w:p>
        </w:tc>
        <w:tc>
          <w:tcPr/>
          <w:p>
            <w:pPr>
              <w:pStyle w:val="Compact"/>
            </w:pPr>
            <w:r>
              <w:t xml:space="preserve">Επιλογές της 10.1 (με «Άλλο: …»)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Υποβλήθηκαν οι απαιτούμενες υπογραφές;</w:t>
            </w:r>
          </w:p>
        </w:tc>
        <w:tc>
          <w:tcPr/>
          <w:p>
            <w:pPr>
              <w:pStyle w:val="Compact"/>
            </w:pPr>
            <w:r>
              <w:t xml:space="preserve">ΝΑΙ / ΟΧΙ / ΔΕΝ ΕΦΑΡΜΟΖΕΤΑΙ</w:t>
            </w:r>
          </w:p>
        </w:tc>
      </w:tr>
    </w:tbl>
    <w:bookmarkEnd w:id="54"/>
    <w:bookmarkStart w:id="55" w:name="δικαιολογητικά-πιστοποιητικά"/>
    <w:p>
      <w:pPr>
        <w:pStyle w:val="Heading5"/>
      </w:pPr>
      <w:r>
        <w:t xml:space="preserve">10.2.2 Δικαιολογητικά / πιστοποιητικά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Δικαιολογητικό / Πιστοποιητικό</w:t>
            </w:r>
          </w:p>
        </w:tc>
        <w:tc>
          <w:tcPr/>
          <w:p>
            <w:pPr>
              <w:pStyle w:val="Compact"/>
            </w:pPr>
            <w:r>
              <w:t xml:space="preserve">Κατάσταση</w:t>
            </w:r>
          </w:p>
        </w:tc>
        <w:tc>
          <w:tcPr/>
          <w:p>
            <w:pPr>
              <w:pStyle w:val="Compact"/>
            </w:pPr>
            <w:r>
              <w:t xml:space="preserve">Σχόλια / Ελλείψεις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 τον επίσημο κατάλογο (εκκρεμεί, βλ. Α-bis)</w:t>
            </w:r>
          </w:p>
        </w:tc>
        <w:tc>
          <w:tcPr/>
          <w:p>
            <w:pPr>
              <w:pStyle w:val="Compact"/>
            </w:pPr>
            <w:r>
              <w:t xml:space="preserve">ΝΑΙ / ΟΧΙ / ΔΕΝ ΑΠΑΙΤΕΙΤΑΙ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Δεν υπάρχει στήλη «Απαιτείται» ή στήλη επισύναψης.</w:t>
      </w:r>
    </w:p>
    <w:p>
      <w:pPr>
        <w:pStyle w:val="Compact"/>
        <w:numPr>
          <w:ilvl w:val="0"/>
          <w:numId w:val="1015"/>
        </w:numPr>
      </w:pPr>
      <w:r>
        <w:t xml:space="preserve">Το</w:t>
      </w:r>
      <w:r>
        <w:t xml:space="preserve"> </w:t>
      </w:r>
      <w:r>
        <w:rPr>
          <w:b/>
          <w:bCs/>
        </w:rPr>
        <w:t xml:space="preserve">email ελλείψεων</w:t>
      </w:r>
      <w:r>
        <w:t xml:space="preserve"> </w:t>
      </w:r>
      <w:r>
        <w:t xml:space="preserve">περιλαμβάνει μόνο γραμμές με</w:t>
      </w:r>
      <w:r>
        <w:t xml:space="preserve"> </w:t>
      </w:r>
      <w:r>
        <w:rPr>
          <w:b/>
          <w:bCs/>
        </w:rPr>
        <w:t xml:space="preserve">ΟΧΙ και καταχωρισμένο σχόλιο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Όταν προσκομιστεί το δικαιολογητικό, η ίδια γραμμή ενημερώνεται σε ΝΑΙ.</w:t>
      </w:r>
    </w:p>
    <w:bookmarkEnd w:id="55"/>
    <w:bookmarkStart w:id="56" w:name="τρέχουσα-πληρότητα"/>
    <w:p>
      <w:pPr>
        <w:pStyle w:val="Heading5"/>
      </w:pPr>
      <w:r>
        <w:t xml:space="preserve">10.2.3 Τρέχουσα πληρότητα</w:t>
      </w:r>
    </w:p>
    <w:p>
      <w:pPr>
        <w:pStyle w:val="Compact"/>
        <w:numPr>
          <w:ilvl w:val="0"/>
          <w:numId w:val="1016"/>
        </w:numPr>
      </w:pPr>
      <w:r>
        <w:t xml:space="preserve">Αποτέλεσμα</w:t>
      </w:r>
      <w:r>
        <w:t xml:space="preserve"> </w:t>
      </w:r>
      <w:r>
        <w:rPr>
          <w:rStyle w:val="VerbatimChar"/>
        </w:rPr>
        <w:t xml:space="preserve">ΠΛΗΡΗΣ / ΜΗ ΠΛΗΡΗΣ</w:t>
      </w:r>
    </w:p>
    <w:p>
      <w:pPr>
        <w:pStyle w:val="Compact"/>
        <w:numPr>
          <w:ilvl w:val="0"/>
          <w:numId w:val="1016"/>
        </w:numPr>
      </w:pPr>
      <w:r>
        <w:t xml:space="preserve">Αυτόματη ημερομηνία τελευταίας ενημέρωσης</w:t>
      </w:r>
    </w:p>
    <w:p>
      <w:pPr>
        <w:pStyle w:val="Compact"/>
        <w:numPr>
          <w:ilvl w:val="0"/>
          <w:numId w:val="1016"/>
        </w:numPr>
      </w:pPr>
      <w:r>
        <w:t xml:space="preserve">Σχόλια</w:t>
      </w:r>
    </w:p>
    <w:p>
      <w:pPr>
        <w:pStyle w:val="FirstParagraph"/>
      </w:pPr>
      <w:r>
        <w:t xml:space="preserve">Δεν υπάρχει 10.2.4 «Νέος έλεγχος»· οι παλαιότερες τιμές παραμένουν στο Ιστορικό Ενεργειών.</w:t>
      </w:r>
    </w:p>
    <w:bookmarkEnd w:id="56"/>
    <w:bookmarkEnd w:id="57"/>
    <w:bookmarkStart w:id="62" w:name="καταχώριση-εξέταση-στοιχείων-αίτησης"/>
    <w:p>
      <w:pPr>
        <w:pStyle w:val="Heading4"/>
      </w:pPr>
      <w:r>
        <w:t xml:space="preserve">10.3 Καταχώριση / εξέταση στοιχείων αίτησης</w:t>
      </w:r>
    </w:p>
    <w:bookmarkStart w:id="58" w:name="οικογένεια-και-πρόσωπα"/>
    <w:p>
      <w:pPr>
        <w:pStyle w:val="Heading5"/>
      </w:pPr>
      <w:r>
        <w:t xml:space="preserve">10.3.1 Οικογένεια και πρόσωπα</w:t>
      </w:r>
    </w:p>
    <w:p>
      <w:pPr>
        <w:pStyle w:val="FirstParagraph"/>
      </w:pPr>
      <w:r>
        <w:t xml:space="preserve">Τύπος οικογένειας: αυτόματα από 10.1 (ή 10.2.1 αν διορθώθηκε).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 (όπου εφαρμόζεται)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Ονοματεπώνυμο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Αρ. δελτίου ταυτότητας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γέννησης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Κυπριακή υπηκοότητα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Σχέση</w:t>
            </w:r>
          </w:p>
        </w:tc>
        <w:tc>
          <w:tcPr/>
          <w:p>
            <w:pPr>
              <w:pStyle w:val="Compact"/>
            </w:pPr>
            <w:r>
              <w:t xml:space="preserve">Αιτητής</w:t>
            </w:r>
          </w:p>
        </w:tc>
        <w:tc>
          <w:tcPr/>
          <w:p>
            <w:pPr>
              <w:pStyle w:val="Compact"/>
            </w:pPr>
            <w:r>
              <w:t xml:space="preserve">Σύζυγος / Συμβίος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Αριθμός τέκνων δηλωμένος στην αίτηση:</w:t>
      </w:r>
      <w:r>
        <w:t xml:space="preserve"> </w:t>
      </w:r>
      <w:r>
        <w:t xml:space="preserve">ένα κοινό πεδίο για την οικογένεια.</w:t>
      </w:r>
    </w:p>
    <w:p>
      <w:pPr>
        <w:pStyle w:val="Compact"/>
        <w:numPr>
          <w:ilvl w:val="0"/>
          <w:numId w:val="1017"/>
        </w:numPr>
      </w:pPr>
      <w:r>
        <w:t xml:space="preserve">Σε μονογονεϊκή αίτηση εμφανίζεται μόνο το Πρόσωπο 1.</w:t>
      </w:r>
    </w:p>
    <w:bookmarkEnd w:id="58"/>
    <w:bookmarkStart w:id="59" w:name="εξαρτώμενα-τέκνα"/>
    <w:p>
      <w:pPr>
        <w:pStyle w:val="Heading5"/>
      </w:pPr>
      <w:r>
        <w:t xml:space="preserve">10.3.2 Εξαρτώμενα τέκνα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Τέκνο</w:t>
            </w:r>
          </w:p>
        </w:tc>
        <w:tc>
          <w:tcPr/>
          <w:p>
            <w:pPr>
              <w:pStyle w:val="Compact"/>
            </w:pPr>
            <w:r>
              <w:t xml:space="preserve">Ονοματεπώνυμο</w:t>
            </w:r>
          </w:p>
        </w:tc>
        <w:tc>
          <w:tcPr/>
          <w:p>
            <w:pPr>
              <w:pStyle w:val="Compact"/>
            </w:pPr>
            <w:r>
              <w:t xml:space="preserve">Ημερομηνία γέννησης</w:t>
            </w:r>
          </w:p>
        </w:tc>
        <w:tc>
          <w:tcPr/>
          <w:p>
            <w:pPr>
              <w:pStyle w:val="Compact"/>
            </w:pPr>
            <w:r>
              <w:t xml:space="preserve">Κατηγορία</w:t>
            </w:r>
          </w:p>
        </w:tc>
        <w:tc>
          <w:tcPr/>
          <w:p>
            <w:pPr>
              <w:pStyle w:val="Compact"/>
            </w:pPr>
            <w:r>
              <w:t xml:space="preserve">Αναγνωρίζεται ως εξαρτώμενο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Μία γραμμή ανά τέκνο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Ανήλικο / Σπουδάζει / Εθνοφρουρός / Ενήλικο άτομο με αναπηρία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</w:tr>
    </w:tbl>
    <w:p>
      <w:pPr>
        <w:pStyle w:val="BodyText"/>
      </w:pPr>
      <w:r>
        <w:t xml:space="preserve">Αυτόματη καταμέτρηση αναγνωριζόμενων εξαρτώμενων τέκνων.</w:t>
      </w:r>
    </w:p>
    <w:bookmarkEnd w:id="59"/>
    <w:bookmarkStart w:id="60" w:name="ηλικία"/>
    <w:p>
      <w:pPr>
        <w:pStyle w:val="Heading5"/>
      </w:pPr>
      <w:r>
        <w:t xml:space="preserve">10.3.3 Ηλικία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γέννησης</w:t>
            </w:r>
          </w:p>
        </w:tc>
        <w:tc>
          <w:tcPr/>
          <w:p>
            <w:pPr>
              <w:pStyle w:val="Compact"/>
            </w:pPr>
            <w:r>
              <w:t xml:space="preserve">Από 10.3.1</w:t>
            </w:r>
          </w:p>
        </w:tc>
        <w:tc>
          <w:tcPr/>
          <w:p>
            <w:pPr>
              <w:pStyle w:val="Compact"/>
            </w:pPr>
            <w:r>
              <w:t xml:space="preserve">Από 10.3.1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Ηλικία κατά την ημερομηνία υποβολής (10.1)</w:t>
            </w:r>
          </w:p>
        </w:tc>
        <w:tc>
          <w:tcPr/>
          <w:p>
            <w:pPr>
              <w:pStyle w:val="Compact"/>
            </w:pPr>
            <w:r>
              <w:t xml:space="preserve">Αυτόματη</w:t>
            </w:r>
          </w:p>
        </w:tc>
        <w:tc>
          <w:tcPr/>
          <w:p>
            <w:pPr>
              <w:pStyle w:val="Compact"/>
            </w:pPr>
            <w:r>
              <w:t xml:space="preserve">Αυτόματη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Έλεγχος ορίου κάτω των 45 ετών</w:t>
            </w:r>
          </w:p>
        </w:tc>
        <w:tc>
          <w:tcPr/>
          <w:p>
            <w:pPr>
              <w:pStyle w:val="Compact"/>
            </w:pPr>
            <w:r>
              <w:t xml:space="preserve">ΠΛΗΡΟΙ / ΔΕΝ ΠΛΗΡΟΙ</w:t>
            </w:r>
          </w:p>
        </w:tc>
        <w:tc>
          <w:tcPr/>
          <w:p>
            <w:pPr>
              <w:pStyle w:val="Compact"/>
            </w:pPr>
            <w:r>
              <w:t xml:space="preserve">ΠΛΗΡΟΙ / ΔΕΝ ΠΛΗΡΟΙ</w:t>
            </w:r>
          </w:p>
        </w:tc>
      </w:tr>
    </w:tbl>
    <w:p>
      <w:pPr>
        <w:pStyle w:val="BodyText"/>
      </w:pPr>
      <w:r>
        <w:t xml:space="preserve">Για ζεύγος αρκεί το ένα πρόσωπο.</w:t>
      </w:r>
    </w:p>
    <w:bookmarkEnd w:id="60"/>
    <w:bookmarkStart w:id="61" w:name="μόνιμη-διαμονή"/>
    <w:p>
      <w:pPr>
        <w:pStyle w:val="Heading5"/>
      </w:pPr>
      <w:r>
        <w:t xml:space="preserve">10.3.4 Μόνιμη διαμονή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 (όπου εφαρμόζεται)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Κοινότητα/Δ.Δ. μόνιμης διαμονής</w:t>
            </w:r>
          </w:p>
        </w:tc>
        <w:tc>
          <w:tcPr/>
          <w:p>
            <w:pPr>
              <w:pStyle w:val="Compact"/>
            </w:pPr>
            <w:r>
              <w:t xml:space="preserve">Επιλογή από τον ίδιο κατάλογο Κοινοτήτων</w:t>
            </w:r>
          </w:p>
        </w:tc>
        <w:tc>
          <w:tcPr/>
          <w:p>
            <w:pPr>
              <w:pStyle w:val="Compact"/>
            </w:pPr>
            <w:r>
              <w:t xml:space="preserve">Ίδια επιλογή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Διεύθυνση μόνιμης διαμονής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έναρξης μόνιμης διαμονής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Η Κοινότητα διαμονής μπορεί να διαφέρει από την Κοινότητα των οικοπέδων.</w:t>
      </w:r>
    </w:p>
    <w:p>
      <w:pPr>
        <w:pStyle w:val="Compact"/>
        <w:numPr>
          <w:ilvl w:val="0"/>
          <w:numId w:val="1018"/>
        </w:numPr>
      </w:pPr>
      <w:r>
        <w:t xml:space="preserve">Ο έλεγχος γειτονικής Κοινότητας έως 15 χλμ. και ο χαρακτηρισμός κατηγορίας γίνονται στην 10.4.3.</w:t>
      </w:r>
    </w:p>
    <w:p>
      <w:pPr>
        <w:pStyle w:val="FirstParagraph"/>
      </w:pPr>
      <w:r>
        <w:t xml:space="preserve">Στο τέλος της 10.3 εμφανίζονται αυτόματα:</w:t>
      </w:r>
      <w:r>
        <w:t xml:space="preserve"> </w:t>
      </w:r>
      <w:r>
        <w:rPr>
          <w:b/>
          <w:bCs/>
        </w:rPr>
        <w:t xml:space="preserve">αριθμός μελών</w:t>
      </w:r>
      <w:r>
        <w:t xml:space="preserve">,</w:t>
      </w:r>
      <w:r>
        <w:t xml:space="preserve"> </w:t>
      </w:r>
      <w:r>
        <w:rPr>
          <w:b/>
          <w:bCs/>
        </w:rPr>
        <w:t xml:space="preserve">δηλωμένος αριθμός τέκνων</w:t>
      </w:r>
      <w:r>
        <w:t xml:space="preserve">,</w:t>
      </w:r>
      <w:r>
        <w:t xml:space="preserve"> </w:t>
      </w:r>
      <w:r>
        <w:rPr>
          <w:b/>
          <w:bCs/>
        </w:rPr>
        <w:t xml:space="preserve">αριθμός αναγνωριζόμενων εξαρτώμενων τέκνων</w:t>
      </w:r>
      <w:r>
        <w:t xml:space="preserve">, και σχόλια ενότητας.</w:t>
      </w:r>
    </w:p>
    <w:bookmarkEnd w:id="61"/>
    <w:bookmarkEnd w:id="62"/>
    <w:bookmarkStart w:id="70" w:name="έλεγχος-κριτηρίων-επιλεξιμότητας"/>
    <w:p>
      <w:pPr>
        <w:pStyle w:val="Heading4"/>
      </w:pPr>
      <w:r>
        <w:t xml:space="preserve">10.4 Έλεγχος κριτηρίων επιλεξιμότητας</w:t>
      </w:r>
    </w:p>
    <w:p>
      <w:pPr>
        <w:pStyle w:val="FirstParagraph"/>
      </w:pPr>
      <w:r>
        <w:t xml:space="preserve">Σειρά: υπηκοότητα, ηλικία, διαμονή, άλλη ακίνητη ιδιοκτησία, μη αποξένωση, εισόδημα, προηγούμενη κρατική στεγαστική ενίσχυση. Κάθε κριτήριο δίνει αποτέλεσμα</w:t>
      </w:r>
      <w:r>
        <w:t xml:space="preserve"> </w:t>
      </w:r>
      <w:r>
        <w:rPr>
          <w:b/>
          <w:bCs/>
        </w:rPr>
        <w:t xml:space="preserve">ανά πρόσωπο</w:t>
      </w:r>
      <w:r>
        <w:t xml:space="preserve"> </w:t>
      </w:r>
      <w:r>
        <w:t xml:space="preserve">και</w:t>
      </w:r>
      <w:r>
        <w:t xml:space="preserve"> </w:t>
      </w:r>
      <w:r>
        <w:rPr>
          <w:b/>
          <w:bCs/>
        </w:rPr>
        <w:t xml:space="preserve">συνολικό αποτέλεσμα αίτησης</w:t>
      </w:r>
      <w:r>
        <w:t xml:space="preserve"> </w:t>
      </w:r>
      <w:r>
        <w:rPr>
          <w:rStyle w:val="VerbatimChar"/>
        </w:rPr>
        <w:t xml:space="preserve">ΠΛΗΡΟΥΤΑΙ / ΔΕΝ ΠΛΗΡΟΥΤΑΙ</w:t>
      </w:r>
      <w:r>
        <w:t xml:space="preserve">.</w:t>
      </w:r>
    </w:p>
    <w:bookmarkStart w:id="63" w:name="κυπριακή-υπηκοότητα"/>
    <w:p>
      <w:pPr>
        <w:pStyle w:val="Heading5"/>
      </w:pPr>
      <w:r>
        <w:t xml:space="preserve">10.4.1 Κυπριακή υπηκοότητα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Κριτήριο</w:t>
            </w:r>
          </w:p>
        </w:tc>
        <w:tc>
          <w:tcPr/>
          <w:p>
            <w:pPr>
              <w:pStyle w:val="Compact"/>
            </w:pPr>
            <w:r>
              <w:t xml:space="preserve">Τι απαιτείται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Κυπριακή υπηκοότητα</w:t>
            </w:r>
          </w:p>
        </w:tc>
        <w:tc>
          <w:tcPr/>
          <w:p>
            <w:pPr>
              <w:pStyle w:val="Compact"/>
            </w:pPr>
            <w:r>
              <w:t xml:space="preserve">Έλεγχος στοιχείου από 10.3.1</w:t>
            </w:r>
          </w:p>
        </w:tc>
        <w:tc>
          <w:tcPr/>
          <w:p>
            <w:pPr>
              <w:pStyle w:val="Compact"/>
            </w:pPr>
            <w:r>
              <w:t xml:space="preserve">✓ αν πληροί</w:t>
            </w:r>
          </w:p>
        </w:tc>
        <w:tc>
          <w:tcPr/>
          <w:p>
            <w:pPr>
              <w:pStyle w:val="Compact"/>
            </w:pPr>
            <w:r>
              <w:t xml:space="preserve">✓ αν πληροί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Για ζεύγος αρκεί το ένα πρόσωπο.</w:t>
      </w:r>
    </w:p>
    <w:bookmarkEnd w:id="63"/>
    <w:bookmarkStart w:id="64" w:name="ηλικία-1"/>
    <w:p>
      <w:pPr>
        <w:pStyle w:val="Heading5"/>
      </w:pPr>
      <w:r>
        <w:t xml:space="preserve">10.4.2 Ηλικία</w:t>
      </w:r>
    </w:p>
    <w:p>
      <w:pPr>
        <w:pStyle w:val="FirstParagraph"/>
      </w:pPr>
      <w:r>
        <w:t xml:space="preserve">Αυτόματα από 10.3.3, αποτέλεσμα ανά πρόσωπο και αίτηση. Για ζεύγος αρκεί το ένα πρόσωπο.</w:t>
      </w:r>
    </w:p>
    <w:bookmarkEnd w:id="64"/>
    <w:bookmarkStart w:id="65" w:name="διαμονή"/>
    <w:p>
      <w:pPr>
        <w:pStyle w:val="Heading5"/>
      </w:pPr>
      <w:r>
        <w:t xml:space="preserve">10.4.3 Διαμονή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Κατηγορία</w:t>
            </w:r>
          </w:p>
        </w:tc>
        <w:tc>
          <w:tcPr/>
          <w:p>
            <w:pPr>
              <w:pStyle w:val="Compact"/>
            </w:pPr>
            <w:r>
              <w:t xml:space="preserve">Τι εξετάζεται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Αυτόχθονας</w:t>
            </w:r>
          </w:p>
        </w:tc>
        <w:tc>
          <w:tcPr/>
          <w:p>
            <w:pPr>
              <w:pStyle w:val="Compact"/>
            </w:pPr>
            <w:r>
              <w:t xml:space="preserve">Καταγωγή, μεγάλωσε και διαμένει μόνιμα και συνεχώς στην Κοινότητα</w:t>
            </w:r>
          </w:p>
        </w:tc>
        <w:tc>
          <w:tcPr/>
          <w:p>
            <w:pPr>
              <w:pStyle w:val="Compact"/>
            </w:pPr>
            <w:r>
              <w:t xml:space="preserve">✓ αν ισχύει</w:t>
            </w:r>
          </w:p>
        </w:tc>
        <w:tc>
          <w:tcPr/>
          <w:p>
            <w:pPr>
              <w:pStyle w:val="Compact"/>
            </w:pPr>
            <w:r>
              <w:t xml:space="preserve">✓ αν ισχύει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Εκτοπισθείς</w:t>
            </w:r>
          </w:p>
        </w:tc>
        <w:tc>
          <w:tcPr/>
          <w:p>
            <w:pPr>
              <w:pStyle w:val="Compact"/>
            </w:pPr>
            <w:r>
              <w:t xml:space="preserve">Ιδιότητα εκτοπισθέντος και μόνιμη, συνεχής διαμονή στην Κοινότητα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Απόδημος Εσωτερικού</w:t>
            </w:r>
          </w:p>
        </w:tc>
        <w:tc>
          <w:tcPr/>
          <w:p>
            <w:pPr>
              <w:pStyle w:val="Compact"/>
            </w:pPr>
            <w:r>
              <w:t xml:space="preserve">Καταγωγή, προηγούμενη διαμονή, αποχώρηση και πρόθεση επιστροφής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Επαναπατρισθείς / Απόδημος Εξωτερικού</w:t>
            </w:r>
          </w:p>
        </w:tc>
        <w:tc>
          <w:tcPr/>
          <w:p>
            <w:pPr>
              <w:pStyle w:val="Compact"/>
            </w:pPr>
            <w:r>
              <w:t xml:space="preserve">Προϋποθέσεις διαμονής στο εξωτερικό και μετά την επιστροφή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Κάτοικος γειτονικής Κοινότητας</w:t>
            </w:r>
          </w:p>
        </w:tc>
        <w:tc>
          <w:tcPr/>
          <w:p>
            <w:pPr>
              <w:pStyle w:val="Compact"/>
            </w:pPr>
            <w:r>
              <w:t xml:space="preserve">Μόνιμη διαμονή σε γειτονική Κοινότητα εντός 15 χλμ.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Ένα ✓ ανά πρόσωπο</w:t>
      </w:r>
      <w:r>
        <w:t xml:space="preserve">, μόνο στην κατηγορία που ισχύει.</w:t>
      </w:r>
    </w:p>
    <w:p>
      <w:pPr>
        <w:pStyle w:val="Compact"/>
        <w:numPr>
          <w:ilvl w:val="0"/>
          <w:numId w:val="1019"/>
        </w:numPr>
      </w:pPr>
      <w:r>
        <w:t xml:space="preserve">Ακολουθεί μικρός πίνακας «Πρόσωπο → Τελική κατηγορία διαμονής» και συνολικό αποτέλεσμα αίτησης. Για ζεύγος αρκεί το ένα πρόσωπο.</w:t>
      </w:r>
    </w:p>
    <w:bookmarkEnd w:id="65"/>
    <w:bookmarkStart w:id="66" w:name="άλλη-ακίνητη-ιδιοκτησία"/>
    <w:p>
      <w:pPr>
        <w:pStyle w:val="Heading5"/>
      </w:pPr>
      <w:r>
        <w:t xml:space="preserve">10.4.4 Άλλη ακίνητη ιδιοκτησία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Έλεγχος</w:t>
            </w:r>
          </w:p>
        </w:tc>
        <w:tc>
          <w:tcPr/>
          <w:p>
            <w:pPr>
              <w:pStyle w:val="Compact"/>
            </w:pPr>
            <w:r>
              <w:t xml:space="preserve">Τι απαιτείται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Κατοικία</w:t>
            </w:r>
          </w:p>
        </w:tc>
        <w:tc>
          <w:tcPr/>
          <w:p>
            <w:pPr>
              <w:pStyle w:val="Compact"/>
            </w:pPr>
            <w:r>
              <w:t xml:space="preserve">Εγγεγραμμένη κατοικία, περιλαμβανομένης κατοικίας σε οικόπεδο αυτοστέγασης</w:t>
            </w:r>
          </w:p>
        </w:tc>
        <w:tc>
          <w:tcPr/>
          <w:p>
            <w:pPr>
              <w:pStyle w:val="Compact"/>
            </w:pPr>
            <w:r>
              <w:t xml:space="preserve">ΔΕΝ ΥΠΑΡΧΕΙ / ΥΠΑΡΧΕΙ</w:t>
            </w:r>
          </w:p>
        </w:tc>
        <w:tc>
          <w:tcPr/>
          <w:p>
            <w:pPr>
              <w:pStyle w:val="Compact"/>
            </w:pPr>
            <w:r>
              <w:t xml:space="preserve">ΔΕΝ ΥΠΑΡΧΕΙ / ΥΠΑΡΧΕΙ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Οικόπεδο ή τεμάχιο γης</w:t>
            </w:r>
          </w:p>
        </w:tc>
        <w:tc>
          <w:tcPr/>
          <w:p>
            <w:pPr>
              <w:pStyle w:val="Compact"/>
            </w:pPr>
            <w:r>
              <w:t xml:space="preserve">Ιδιοκτησία προσώπου, γονέων και τέκνων στις προβλεπόμενες περιοχές</w:t>
            </w:r>
          </w:p>
        </w:tc>
        <w:tc>
          <w:tcPr/>
          <w:p>
            <w:pPr>
              <w:pStyle w:val="Compact"/>
            </w:pPr>
            <w:r>
              <w:t xml:space="preserve">ΔΕΝ ΥΠΑΡΧΕΙ / ΥΠΑΡΧΕΙ</w:t>
            </w:r>
          </w:p>
        </w:tc>
        <w:tc>
          <w:tcPr/>
          <w:p>
            <w:pPr>
              <w:pStyle w:val="Compact"/>
            </w:pPr>
            <w:r>
              <w:t xml:space="preserve">ΔΕΝ ΥΠΑΡΧΕΙ / ΥΠΑΡΧΕΙ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Εδώ χρησιμοποιείται ρητά</w:t>
      </w:r>
      <w:r>
        <w:t xml:space="preserve"> </w:t>
      </w:r>
      <w:r>
        <w:rPr>
          <w:b/>
          <w:bCs/>
        </w:rPr>
        <w:t xml:space="preserve">ΥΠΑΡΧΕΙ / ΔΕΝ ΥΠΑΡΧΕΙ</w:t>
      </w:r>
      <w:r>
        <w:t xml:space="preserve">, όχι ✓. Αποτέλεσμα ανά πρόσωπο:</w:t>
      </w:r>
      <w:r>
        <w:t xml:space="preserve"> </w:t>
      </w:r>
      <w:r>
        <w:rPr>
          <w:rStyle w:val="VerbatimChar"/>
        </w:rPr>
        <w:t xml:space="preserve">ΠΛΗΡΟΙ / ΔΕΝ ΠΛΗΡΟΙ</w:t>
      </w:r>
      <w:r>
        <w:t xml:space="preserve">.</w:t>
      </w:r>
    </w:p>
    <w:bookmarkEnd w:id="66"/>
    <w:bookmarkStart w:id="67" w:name="X8288423bf30b7c7b58db598abc6baad64aa3e00"/>
    <w:p>
      <w:pPr>
        <w:pStyle w:val="Heading5"/>
      </w:pPr>
      <w:r>
        <w:t xml:space="preserve">10.4.5 Μη αποξένωση ακίνητης ιδιοκτησίας (τριετία)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Έλεγχος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Αποξένωση από το ίδιο το πρόσωπο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Αποξένωση από γονείς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Αποξένωση από γονείς συζύγου/συμβίου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Το ✓ σημαίνει ότι δεν διαπιστώνεται αποξένωση που αποκλείει. Εξαιρέσεις/ευρήματα στα σχόλια της γραμμής. Ένας πίνακας, χωρίς δεύτερο αναλυτικό.</w:t>
      </w:r>
    </w:p>
    <w:bookmarkEnd w:id="67"/>
    <w:bookmarkStart w:id="68" w:name="εισόδημα"/>
    <w:p>
      <w:pPr>
        <w:pStyle w:val="Heading5"/>
      </w:pPr>
      <w:r>
        <w:t xml:space="preserve">10.4.6 Εισόδημα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Στοιχείο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Πρόσωπο 2</w:t>
            </w:r>
          </w:p>
        </w:tc>
        <w:tc>
          <w:tcPr/>
          <w:p>
            <w:pPr>
              <w:pStyle w:val="Compact"/>
            </w:pPr>
            <w:r>
              <w:t xml:space="preserve">Τέκνα που συνυπολογίζονται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Σύνολο / Αποτέλεσμα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Ετήσιο ακαθάριστο εισόδημα που λαμβάνεται υπόψη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</w:t>
            </w:r>
          </w:p>
        </w:tc>
        <w:tc>
          <w:tcPr/>
          <w:p>
            <w:pPr>
              <w:pStyle w:val="Compact"/>
            </w:pPr>
            <w:r>
              <w:t xml:space="preserve">Ανά τέκνο της 10.3.2, εφόσον λογίζεται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Αυτόματο άθροισμα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Σύνθεση οικογένειας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Από 10.3.1–10.3.2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Ανώτατο επιτρεπόμενο εισόδημα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Αυτόματο (βλ.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Αποτέλεσμα κριτηρίου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ΠΛΗΡΟΥΤΑΙ / ΔΕΝ ΠΛΗΡΟΥΤΑΙ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Έτος αναφοράς:</w:t>
      </w:r>
      <w:r>
        <w:t xml:space="preserve"> </w:t>
      </w:r>
      <w:r>
        <w:t xml:space="preserve">το προηγούμενο έτος από την υποβολή της αίτησης.</w:t>
      </w:r>
    </w:p>
    <w:p>
      <w:pPr>
        <w:pStyle w:val="Compact"/>
        <w:numPr>
          <w:ilvl w:val="0"/>
          <w:numId w:val="1020"/>
        </w:numPr>
      </w:pPr>
      <w:r>
        <w:t xml:space="preserve">Κάτω από τον πίνακα εμφανίζονται οδηγίες με τα συνυπολογιζόμενα και τα εξαιρούμενα στοιχεία (βλ. §6).</w:t>
      </w:r>
    </w:p>
    <w:bookmarkEnd w:id="68"/>
    <w:bookmarkStart w:id="69" w:name="X4f82bf4a71d8ee8fb42355ac4936ca556cfe42a"/>
    <w:p>
      <w:pPr>
        <w:pStyle w:val="Heading5"/>
      </w:pPr>
      <w:r>
        <w:t xml:space="preserve">10.4.7 Προηγούμενη κρατική στεγαστική ενίσχυση (πριν από 10.5)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Έλεγχος</w:t>
            </w:r>
          </w:p>
        </w:tc>
        <w:tc>
          <w:tcPr/>
          <w:p>
            <w:pPr>
              <w:pStyle w:val="Compact"/>
            </w:pPr>
            <w:r>
              <w:t xml:space="preserve">Πρόσωπο 1</w:t>
            </w:r>
          </w:p>
        </w:tc>
        <w:tc>
          <w:tcPr/>
          <w:p>
            <w:pPr>
              <w:pStyle w:val="Compact"/>
            </w:pPr>
            <w:r>
              <w:t xml:space="preserve">Πρόσωπο 2</w:t>
            </w:r>
          </w:p>
        </w:tc>
        <w:tc>
          <w:tcPr/>
          <w:p>
            <w:pPr>
              <w:pStyle w:val="Compact"/>
            </w:pPr>
            <w:r>
              <w:t xml:space="preserve">Σχόλια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Δεν έχει λάβει προηγούμενη κρατική στεγαστική ενίσχυση ή όφελος που αποκλείει τη συμμετοχή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Εξαιρέσεις:</w:t>
      </w:r>
      <w:r>
        <w:t xml:space="preserve"> </w:t>
      </w:r>
      <w:r>
        <w:rPr>
          <w:b/>
          <w:bCs/>
        </w:rPr>
        <w:t xml:space="preserve">επιδότηση ενοικίου</w:t>
      </w:r>
      <w:r>
        <w:t xml:space="preserve"> </w:t>
      </w:r>
      <w:r>
        <w:t xml:space="preserve">και</w:t>
      </w:r>
      <w:r>
        <w:t xml:space="preserve"> </w:t>
      </w:r>
      <w:r>
        <w:rPr>
          <w:b/>
          <w:bCs/>
        </w:rPr>
        <w:t xml:space="preserve">επιδότηση επιτοκίου στεγαστικού δανείου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Αυτοτελής έλεγχος του Γραφείου. Η δήλωση στο Παράρτημα 3 είναι στοιχείο του φακέλου και</w:t>
      </w:r>
      <w:r>
        <w:t xml:space="preserve"> </w:t>
      </w:r>
      <w:r>
        <w:rPr>
          <w:b/>
          <w:bCs/>
        </w:rPr>
        <w:t xml:space="preserve">δεν αντικαθιστά</w:t>
      </w:r>
      <w:r>
        <w:t xml:space="preserve"> </w:t>
      </w:r>
      <w:r>
        <w:t xml:space="preserve">τον έλεγχο.</w:t>
      </w:r>
    </w:p>
    <w:p>
      <w:pPr>
        <w:pStyle w:val="FirstParagraph"/>
      </w:pPr>
      <w:r>
        <w:rPr>
          <w:b/>
          <w:bCs/>
        </w:rPr>
        <w:t xml:space="preserve">Συνολική κατάληξη 10.4</w:t>
      </w:r>
      <w:r>
        <w:t xml:space="preserve"> </w:t>
      </w:r>
      <w:r>
        <w:t xml:space="preserve">(αυτόματα):</w:t>
      </w:r>
      <w:r>
        <w:t xml:space="preserve"> </w:t>
      </w:r>
      <w:r>
        <w:rPr>
          <w:rStyle w:val="VerbatimChar"/>
        </w:rPr>
        <w:t xml:space="preserve">Κατ' αρχήν πληροί / Κατ' αρχήν δεν πληροί / Εκκρεμεί έλεγχος</w:t>
      </w:r>
      <w:r>
        <w:t xml:space="preserve">. Δεν είναι απόφαση της Επιτροπής.</w:t>
      </w:r>
    </w:p>
    <w:bookmarkEnd w:id="69"/>
    <w:bookmarkEnd w:id="70"/>
    <w:bookmarkStart w:id="71" w:name="Xb016f6abef85e4feb4b68f9e4798355e98309ae"/>
    <w:p>
      <w:pPr>
        <w:pStyle w:val="Heading4"/>
      </w:pPr>
      <w:r>
        <w:t xml:space="preserve">10.5 Συγκεντρωτικός πίνακας όλων των αιτήσεων — απόφαση Επιτροπής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Φακέλου</w:t>
            </w:r>
          </w:p>
        </w:tc>
        <w:tc>
          <w:tcPr/>
          <w:p>
            <w:pPr>
              <w:pStyle w:val="Compact"/>
            </w:pPr>
            <w:r>
              <w:t xml:space="preserve">Αιτητής / Οικογένεια</w:t>
            </w:r>
          </w:p>
        </w:tc>
        <w:tc>
          <w:tcPr/>
          <w:p>
            <w:pPr>
              <w:pStyle w:val="Compact"/>
            </w:pPr>
            <w:r>
              <w:t xml:space="preserve">Τύπος οικογένειας</w:t>
            </w:r>
          </w:p>
        </w:tc>
        <w:tc>
          <w:tcPr/>
          <w:p>
            <w:pPr>
              <w:pStyle w:val="Compact"/>
            </w:pPr>
            <w:r>
              <w:t xml:space="preserve">Αποτέλεσμα ελέγχου Γραφείου</w:t>
            </w:r>
          </w:p>
        </w:tc>
        <w:tc>
          <w:tcPr/>
          <w:p>
            <w:pPr>
              <w:pStyle w:val="Compact"/>
            </w:pPr>
            <w:r>
              <w:t xml:space="preserve">Κριτήριο/α που δεν πληρούνται</w:t>
            </w:r>
          </w:p>
        </w:tc>
        <w:tc>
          <w:tcPr/>
          <w:p>
            <w:pPr>
              <w:pStyle w:val="Compact"/>
            </w:pPr>
            <w:r>
              <w:t xml:space="preserve">Εισήγηση Γραφείου</w:t>
            </w:r>
          </w:p>
        </w:tc>
        <w:tc>
          <w:tcPr/>
          <w:p>
            <w:pPr>
              <w:pStyle w:val="Compact"/>
            </w:pPr>
            <w:r>
              <w:t xml:space="preserve">Απόφαση Επιτροπής</w:t>
            </w:r>
          </w:p>
        </w:tc>
        <w:tc>
          <w:tcPr/>
          <w:p>
            <w:pPr>
              <w:pStyle w:val="Compact"/>
            </w:pPr>
            <w:r>
              <w:t xml:space="preserve">Σχόλια Επιτροπής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 10.1</w:t>
            </w:r>
          </w:p>
        </w:tc>
        <w:tc>
          <w:tcPr/>
          <w:p>
            <w:pPr>
              <w:pStyle w:val="Compact"/>
            </w:pPr>
            <w:r>
              <w:t xml:space="preserve">Από 10.3</w:t>
            </w:r>
          </w:p>
        </w:tc>
        <w:tc>
          <w:tcPr/>
          <w:p>
            <w:pPr>
              <w:pStyle w:val="Compact"/>
            </w:pPr>
            <w:r>
              <w:t xml:space="preserve">Από 10.1</w:t>
            </w:r>
          </w:p>
        </w:tc>
        <w:tc>
          <w:tcPr/>
          <w:p>
            <w:pPr>
              <w:pStyle w:val="Compact"/>
            </w:pPr>
            <w:r>
              <w:t xml:space="preserve">Από 10.4</w:t>
            </w:r>
          </w:p>
        </w:tc>
        <w:tc>
          <w:tcPr/>
          <w:p>
            <w:pPr>
              <w:pStyle w:val="Compact"/>
            </w:pPr>
            <w:r>
              <w:t xml:space="preserve">Από 10.4</w:t>
            </w:r>
          </w:p>
        </w:tc>
        <w:tc>
          <w:tcPr/>
          <w:p>
            <w:pPr>
              <w:pStyle w:val="Compact"/>
            </w:pPr>
            <w:r>
              <w:t xml:space="preserve">Αυτόματη από 10.4</w:t>
            </w:r>
          </w:p>
        </w:tc>
        <w:tc>
          <w:tcPr/>
          <w:p>
            <w:pPr>
              <w:pStyle w:val="Compact"/>
            </w:pPr>
            <w:r>
              <w:t xml:space="preserve">Δικαιούχος / Μη Δικαιούχος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Η Επιτροπή βλέπει</w:t>
      </w:r>
      <w:r>
        <w:t xml:space="preserve"> </w:t>
      </w:r>
      <w:r>
        <w:rPr>
          <w:b/>
          <w:bCs/>
        </w:rPr>
        <w:t xml:space="preserve">όλες</w:t>
      </w:r>
      <w:r>
        <w:t xml:space="preserve"> </w:t>
      </w:r>
      <w:r>
        <w:t xml:space="preserve">τις αιτήσεις, και όσες δεν πληρούν κριτήριο.</w:t>
      </w:r>
    </w:p>
    <w:p>
      <w:pPr>
        <w:pStyle w:val="Compact"/>
        <w:numPr>
          <w:ilvl w:val="0"/>
          <w:numId w:val="1022"/>
        </w:numPr>
      </w:pPr>
      <w:r>
        <w:t xml:space="preserve">Αν η 10.4 εκκρεμεί, η εισήγηση εμφανίζεται «Εκκρεμεί».</w:t>
      </w:r>
    </w:p>
    <w:p>
      <w:pPr>
        <w:pStyle w:val="Compact"/>
        <w:numPr>
          <w:ilvl w:val="0"/>
          <w:numId w:val="1022"/>
        </w:numPr>
      </w:pPr>
      <w:r>
        <w:t xml:space="preserve">Η απόφαση Επιτροπής καταχωρίζεται χωριστά,</w:t>
      </w:r>
      <w:r>
        <w:t xml:space="preserve"> </w:t>
      </w:r>
      <w:r>
        <w:rPr>
          <w:b/>
          <w:bCs/>
        </w:rPr>
        <w:t xml:space="preserve">δεν αντιγράφεται αυτόματα</w:t>
      </w:r>
      <w:r>
        <w:t xml:space="preserve"> </w:t>
      </w:r>
      <w:r>
        <w:t xml:space="preserve">από την εισήγηση και μπορεί να διαφέρει· η αιτιολόγηση γράφεται στα σχόλια.</w:t>
      </w:r>
    </w:p>
    <w:bookmarkEnd w:id="71"/>
    <w:bookmarkStart w:id="74" w:name="Xb3a3f58e341ff2cdc729458382e647f43bdcd6b"/>
    <w:p>
      <w:pPr>
        <w:pStyle w:val="Heading4"/>
      </w:pPr>
      <w:r>
        <w:t xml:space="preserve">10.6 Προτεραιοποίηση και Προκαταρκτικός Κατάλογος</w:t>
      </w:r>
    </w:p>
    <w:bookmarkStart w:id="72" w:name="προτεινόμενη-κατάταξη-αυτόματη"/>
    <w:p>
      <w:pPr>
        <w:pStyle w:val="Heading5"/>
      </w:pPr>
      <w:r>
        <w:t xml:space="preserve">10.6.1 Προτεινόμενη κατάταξη (αυτόματη)</w:t>
      </w:r>
    </w:p>
    <w:p>
      <w:pPr>
        <w:pStyle w:val="FirstParagraph"/>
      </w:pPr>
      <w:r>
        <w:t xml:space="preserve">Μόνο αιτήσεις με απόφαση Επιτροπής</w:t>
      </w:r>
      <w:r>
        <w:t xml:space="preserve"> </w:t>
      </w:r>
      <w:r>
        <w:rPr>
          <w:b/>
          <w:bCs/>
        </w:rPr>
        <w:t xml:space="preserve">Δικαιούχος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1173"/>
        <w:gridCol w:w="880"/>
        <w:gridCol w:w="1173"/>
        <w:gridCol w:w="88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Φακέλου</w:t>
            </w:r>
          </w:p>
        </w:tc>
        <w:tc>
          <w:tcPr/>
          <w:p>
            <w:pPr>
              <w:pStyle w:val="Compact"/>
            </w:pPr>
            <w:r>
              <w:t xml:space="preserve">Αιτητής / Οικογένεια</w:t>
            </w:r>
          </w:p>
        </w:tc>
        <w:tc>
          <w:tcPr/>
          <w:p>
            <w:pPr>
              <w:pStyle w:val="Compact"/>
            </w:pPr>
            <w:r>
              <w:t xml:space="preserve">Τύπος οικογένειας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Αριθμός τέκνων</w:t>
            </w:r>
          </w:p>
        </w:tc>
        <w:tc>
          <w:tcPr/>
          <w:p>
            <w:pPr>
              <w:pStyle w:val="Compact"/>
            </w:pPr>
            <w:r>
              <w:t xml:space="preserve">Τελική κατηγορία διαμονής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Προτεραιότητα διαμονής</w:t>
            </w:r>
          </w:p>
        </w:tc>
        <w:tc>
          <w:tcPr/>
          <w:p>
            <w:pPr>
              <w:pStyle w:val="Compact"/>
            </w:pPr>
            <w:r>
              <w:t xml:space="preserve">Κατηγορία ισοψηφίας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Προτεινόμενη σειρά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Από 10.3.2</w:t>
            </w:r>
          </w:p>
        </w:tc>
        <w:tc>
          <w:tcPr/>
          <w:p>
            <w:pPr>
              <w:pStyle w:val="Compact"/>
            </w:pPr>
            <w:r>
              <w:t xml:space="preserve">Από 10.4.3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Αυτόματη</w:t>
            </w:r>
          </w:p>
        </w:tc>
        <w:tc>
          <w:tcPr/>
          <w:p>
            <w:pPr>
              <w:pStyle w:val="Compact"/>
            </w:pPr>
            <w:r>
              <w:t xml:space="preserve">Αυτόματη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Αυτόματη</w:t>
            </w:r>
          </w:p>
        </w:tc>
      </w:tr>
    </w:tbl>
    <w:p>
      <w:pPr>
        <w:pStyle w:val="BodyText"/>
      </w:pPr>
      <w:r>
        <w:t xml:space="preserve">Κανόνες σειράς: βλ. §6 (προτεραιότητα διαμονής, μετά σειρά ισοψηφίας).</w:t>
      </w:r>
    </w:p>
    <w:bookmarkEnd w:id="72"/>
    <w:bookmarkStart w:id="73" w:name="οριστικοποίηση-από-επιτροπή"/>
    <w:p>
      <w:pPr>
        <w:pStyle w:val="Heading5"/>
      </w:pPr>
      <w:r>
        <w:t xml:space="preserve">10.6.2 Οριστικοποίηση από Επιτροπή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1173"/>
        <w:gridCol w:w="880"/>
        <w:gridCol w:w="1173"/>
        <w:gridCol w:w="1173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Φακέλου</w:t>
            </w:r>
          </w:p>
        </w:tc>
        <w:tc>
          <w:tcPr/>
          <w:p>
            <w:pPr>
              <w:pStyle w:val="Compact"/>
            </w:pPr>
            <w:r>
              <w:t xml:space="preserve">Αιτητής / Οικογένεια</w:t>
            </w:r>
          </w:p>
        </w:tc>
        <w:tc>
          <w:tcPr/>
          <w:p>
            <w:pPr>
              <w:pStyle w:val="Compact"/>
            </w:pPr>
            <w:r>
              <w:t xml:space="preserve">Τύπος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Αριθμός τέκνων</w:t>
            </w:r>
          </w:p>
        </w:tc>
        <w:tc>
          <w:tcPr/>
          <w:p>
            <w:pPr>
              <w:pStyle w:val="Compact"/>
            </w:pPr>
            <w:r>
              <w:t xml:space="preserve">Κατηγορία διαμονής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Προτεινόμενη σειρά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Οριστικοποιημένη σειρά Επιτροπής</w:t>
            </w:r>
          </w:p>
        </w:tc>
        <w:tc>
          <w:tcPr/>
          <w:p>
            <w:pPr>
              <w:pStyle w:val="Compact"/>
            </w:pPr>
            <w:r>
              <w:t xml:space="preserve">Σχόλια / Αιτιολογία αλλαγής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 10.6.1</w:t>
            </w:r>
          </w:p>
        </w:tc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Καταχώριση Επιτροπής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Η Επιτροπή μπορεί να αλλάξει τη σειρά με αιτιολογία και οριστικοποιεί τον</w:t>
      </w:r>
      <w:r>
        <w:t xml:space="preserve"> </w:t>
      </w:r>
      <w:r>
        <w:rPr>
          <w:b/>
          <w:bCs/>
        </w:rPr>
        <w:t xml:space="preserve">Προκαταρκτικό Κατάλογο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Τυχόν κλήρωση για εναπομένουσα ισοψηφία στη σειρά είναι</w:t>
      </w:r>
      <w:r>
        <w:t xml:space="preserve"> </w:t>
      </w:r>
      <w:r>
        <w:rPr>
          <w:b/>
          <w:bCs/>
        </w:rPr>
        <w:t xml:space="preserve">διαφορετική</w:t>
      </w:r>
      <w:r>
        <w:t xml:space="preserve"> </w:t>
      </w:r>
      <w:r>
        <w:t xml:space="preserve">από την κλήρωση οικοπέδων της 10.10.</w:t>
      </w:r>
    </w:p>
    <w:bookmarkEnd w:id="73"/>
    <w:bookmarkEnd w:id="74"/>
    <w:bookmarkStart w:id="78" w:name="Xa48893086b670cd481e1feced33073d7f02bf89"/>
    <w:p>
      <w:pPr>
        <w:pStyle w:val="Heading4"/>
      </w:pPr>
      <w:r>
        <w:t xml:space="preserve">10.7 Γνωστοποίηση απόφασης / Προκαταρκτικού Καταλόγου</w:t>
      </w:r>
    </w:p>
    <w:bookmarkStart w:id="75" w:name="δημιουργία-γνωστοποίησης"/>
    <w:p>
      <w:pPr>
        <w:pStyle w:val="Heading5"/>
      </w:pPr>
      <w:r>
        <w:t xml:space="preserve">10.7.1 Δημιουργία γνωστοποίησης</w:t>
      </w:r>
    </w:p>
    <w:p>
      <w:pPr>
        <w:pStyle w:val="FirstParagraph"/>
      </w:pPr>
      <w:r>
        <w:t xml:space="preserve">Αυτόματα ανά αιτητή: αρ. φακέλου, στοιχεία οικογένειας, Κοινότητα, απόφαση Επιτροπής, σειρά κατάταξης (αν δικαιούχος), Προκαταρκτικός Κατάλογος, λόγοι απόρριψης (από την</w:t>
      </w:r>
      <w:r>
        <w:t xml:space="preserve"> </w:t>
      </w:r>
      <w:r>
        <w:rPr>
          <w:b/>
          <w:bCs/>
        </w:rPr>
        <w:t xml:space="preserve">απόφαση της Επιτροπής</w:t>
      </w:r>
      <w:r>
        <w:t xml:space="preserve">), προθεσμία και τρόπος ένστασης, ημερομηνία έκδοσης.</w:t>
      </w:r>
    </w:p>
    <w:bookmarkEnd w:id="75"/>
    <w:bookmarkStart w:id="76" w:name="προθεσμία-ένστασης"/>
    <w:p>
      <w:pPr>
        <w:pStyle w:val="Heading5"/>
      </w:pPr>
      <w:r>
        <w:t xml:space="preserve">10.7.2 Προθεσμία ένστασης</w:t>
      </w:r>
    </w:p>
    <w:p>
      <w:pPr>
        <w:pStyle w:val="FirstParagraph"/>
      </w:pPr>
      <w:r>
        <w:t xml:space="preserve">Αυτόματος υπολογισμός</w:t>
      </w:r>
      <w:r>
        <w:t xml:space="preserve"> </w:t>
      </w:r>
      <w:r>
        <w:rPr>
          <w:b/>
          <w:bCs/>
        </w:rPr>
        <w:t xml:space="preserve">21 ημερολογιακών ημερών από τη λήψη</w:t>
      </w:r>
      <w:r>
        <w:t xml:space="preserve">. Καταγράφεται η επιβεβαίωση ηλεκτρονικής λήψης· αν δεν υπάρξει εντός 5 ημερών, ως ημερομηνία λήψης λογίζεται η ημερομηνία ηλεκτρονικής αποστολής.</w:t>
      </w:r>
    </w:p>
    <w:bookmarkEnd w:id="76"/>
    <w:bookmarkStart w:id="77" w:name="αποστολή"/>
    <w:p>
      <w:pPr>
        <w:pStyle w:val="Heading5"/>
      </w:pPr>
      <w:r>
        <w:t xml:space="preserve">10.7.3 Αποστολή</w:t>
      </w:r>
    </w:p>
    <w:p>
      <w:pPr>
        <w:pStyle w:val="FirstParagraph"/>
      </w:pPr>
      <w:r>
        <w:t xml:space="preserve">Δημιουργία → προεπισκόπηση → αποστολή email στη διεύθυνση της 10.1. Καταγράφονται: ημερομηνία/ώρα αποστολής, παραλήπτης, επιτυχία/αποτυχία, επιβεβαίωση και ημερομηνία λήψης, καταληκτική ημερομηνία ένστασης.</w:t>
      </w:r>
    </w:p>
    <w:bookmarkEnd w:id="77"/>
    <w:bookmarkEnd w:id="78"/>
    <w:bookmarkStart w:id="82" w:name="υποβολή-και-εξέταση-ενστάσεων"/>
    <w:p>
      <w:pPr>
        <w:pStyle w:val="Heading4"/>
      </w:pPr>
      <w:r>
        <w:t xml:space="preserve">10.8 Υποβολή και εξέταση ενστάσεων</w:t>
      </w:r>
    </w:p>
    <w:bookmarkStart w:id="79" w:name="υποβολή-ένστασης"/>
    <w:p>
      <w:pPr>
        <w:pStyle w:val="Heading5"/>
      </w:pPr>
      <w:r>
        <w:t xml:space="preserve">10.8.1 Υποβολή ένστασης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υποβολής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Εμπρόθεσμη</w:t>
            </w:r>
          </w:p>
        </w:tc>
        <w:tc>
          <w:tcPr/>
          <w:p>
            <w:pPr>
              <w:pStyle w:val="Compact"/>
            </w:pPr>
            <w:r>
              <w:t xml:space="preserve">Αυτόματο ΝΑΙ / ΟΧΙ από την προθεσμία της 10.7.2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Λόγος ένστασης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Αρ. φακέλου, αρχική απόφαση και ημερομηνίες γνωστοποίησης εμφανίζονται από τον συνδεδεμένο φάκελο.</w:t>
      </w:r>
    </w:p>
    <w:bookmarkEnd w:id="79"/>
    <w:bookmarkStart w:id="80" w:name="έκθεση-γεγονότων-και-διαβίβαση"/>
    <w:p>
      <w:pPr>
        <w:pStyle w:val="Heading5"/>
      </w:pPr>
      <w:r>
        <w:t xml:space="preserve">10.8.2 Έκθεση Γεγονότων και διαβίβαση</w:t>
      </w:r>
    </w:p>
    <w:p>
      <w:pPr>
        <w:pStyle w:val="Compact"/>
        <w:numPr>
          <w:ilvl w:val="0"/>
          <w:numId w:val="1024"/>
        </w:numPr>
      </w:pPr>
      <w:r>
        <w:t xml:space="preserve">Αυτόματη άντληση: έλεγχοι 10.4, απόφαση 10.5, κατάταξη 10.6, γνωστοποίηση 10.7, ένσταση 10.8.1.</w:t>
      </w:r>
    </w:p>
    <w:p>
      <w:pPr>
        <w:pStyle w:val="Compact"/>
        <w:numPr>
          <w:ilvl w:val="0"/>
          <w:numId w:val="1024"/>
        </w:numPr>
      </w:pPr>
      <w:r>
        <w:t xml:space="preserve">Προεπισκόπηση/επεξεργασία, οριστικοποίηση.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Ημερομηνία διαβίβασης στο ΥΠΕΣ.</w:t>
      </w:r>
    </w:p>
    <w:bookmarkEnd w:id="80"/>
    <w:bookmarkStart w:id="81" w:name="απόφαση-επί-ένστασης"/>
    <w:p>
      <w:pPr>
        <w:pStyle w:val="Heading5"/>
      </w:pPr>
      <w:r>
        <w:t xml:space="preserve">10.8.3 Απόφαση επί ένστασης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επιστολής από ΥΠΕΣ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Απόφαση επί ένστασης</w:t>
            </w:r>
          </w:p>
        </w:tc>
        <w:tc>
          <w:tcPr/>
          <w:p>
            <w:pPr>
              <w:pStyle w:val="Compact"/>
            </w:pPr>
            <w:r>
              <w:t xml:space="preserve">ΑΠΟΔΟΧΗ / ΑΠΟΡΡΙΨΗ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Δεν υπάρχει χωριστό πεδίο «Αιτιολογία απόφασης».</w:t>
      </w:r>
    </w:p>
    <w:bookmarkEnd w:id="81"/>
    <w:bookmarkEnd w:id="82"/>
    <w:bookmarkStart w:id="87" w:name="τελικοί-κατάλογοι-δικαιούχων"/>
    <w:p>
      <w:pPr>
        <w:pStyle w:val="Heading4"/>
      </w:pPr>
      <w:r>
        <w:t xml:space="preserve">10.9 Τελικοί Κατάλογοι Δικαιούχων</w:t>
      </w:r>
    </w:p>
    <w:bookmarkStart w:id="83" w:name="αυτόματη-δημιουργία"/>
    <w:p>
      <w:pPr>
        <w:pStyle w:val="Heading5"/>
      </w:pPr>
      <w:r>
        <w:t xml:space="preserve">10.9.1 Αυτόματη δημιουργία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188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Σειρά</w:t>
            </w:r>
          </w:p>
        </w:tc>
        <w:tc>
          <w:tcPr/>
          <w:p>
            <w:pPr>
              <w:pStyle w:val="Compact"/>
            </w:pPr>
            <w:r>
              <w:t xml:space="preserve">Αρ. Φακέλου</w:t>
            </w:r>
          </w:p>
        </w:tc>
        <w:tc>
          <w:tcPr/>
          <w:p>
            <w:pPr>
              <w:pStyle w:val="Compact"/>
            </w:pPr>
            <w:r>
              <w:t xml:space="preserve">Αιτητής / Οικογένεια</w:t>
            </w:r>
          </w:p>
        </w:tc>
        <w:tc>
          <w:tcPr/>
          <w:p>
            <w:pPr>
              <w:pStyle w:val="Compact"/>
            </w:pPr>
            <w:r>
              <w:t xml:space="preserve">Τελική απόφαση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Τελική σειρά κατάταξης</w:t>
            </w:r>
          </w:p>
        </w:tc>
        <w:tc>
          <w:tcPr/>
          <w:p>
            <w:pPr>
              <w:pStyle w:val="Compact"/>
            </w:pPr>
            <w:r>
              <w:t xml:space="preserve">Κατάσταση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Αυτόματη</w:t>
            </w:r>
          </w:p>
        </w:tc>
        <w:tc>
          <w:tcPr/>
          <w:p>
            <w:pPr>
              <w:pStyle w:val="Compact"/>
            </w:pPr>
            <w:r>
              <w:t xml:space="preserve">Από 10.1</w:t>
            </w:r>
          </w:p>
        </w:tc>
        <w:tc>
          <w:tcPr/>
          <w:p>
            <w:pPr>
              <w:pStyle w:val="Compact"/>
            </w:pPr>
            <w:r>
              <w:t xml:space="preserve">Από 10.3</w:t>
            </w:r>
          </w:p>
        </w:tc>
        <w:tc>
          <w:tcPr/>
          <w:p>
            <w:pPr>
              <w:pStyle w:val="Compact"/>
            </w:pPr>
            <w:r>
              <w:t xml:space="preserve">Από 10.5 και τυχόν 10.8.3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Από 10.6 με τυχόν μεταβολές</w:t>
            </w:r>
          </w:p>
        </w:tc>
        <w:tc>
          <w:tcPr/>
          <w:p>
            <w:pPr>
              <w:pStyle w:val="Compact"/>
            </w:pPr>
            <w:r>
              <w:t xml:space="preserve">Δικαιούχος / Επιλαχών</w:t>
            </w:r>
          </w:p>
        </w:tc>
      </w:tr>
    </w:tbl>
    <w:p>
      <w:pPr>
        <w:pStyle w:val="BodyText"/>
      </w:pPr>
      <w:r>
        <w:t xml:space="preserve">Διατηρείται η διαδρομή κάθε αιτητή (π.χ. προκαταρκτική θέση 7 → ένσταση → τελική θέση 5).</w:t>
      </w:r>
    </w:p>
    <w:bookmarkEnd w:id="83"/>
    <w:bookmarkStart w:id="84" w:name="οριστικοποίηση-από-έπαρχο"/>
    <w:p>
      <w:pPr>
        <w:pStyle w:val="Heading5"/>
      </w:pPr>
      <w:r>
        <w:t xml:space="preserve">10.9.2 Οριστικοποίηση από Έπαρχο</w:t>
      </w:r>
    </w:p>
    <w:p>
      <w:pPr>
        <w:pStyle w:val="FirstParagraph"/>
      </w:pPr>
      <w:r>
        <w:t xml:space="preserve">Ανά Κοινότητα. Χρήστης και ημερομηνία οριστικοποίησης καταγράφονται αυτόματα. Μετά την οριστικοποίηση η κατάταξη κλειδώνει.</w:t>
      </w:r>
    </w:p>
    <w:bookmarkEnd w:id="84"/>
    <w:bookmarkStart w:id="85" w:name="επιλαχόντες"/>
    <w:p>
      <w:pPr>
        <w:pStyle w:val="Heading5"/>
      </w:pPr>
      <w:r>
        <w:t xml:space="preserve">10.9.3 Επιλαχόντες</w:t>
      </w:r>
    </w:p>
    <w:p>
      <w:pPr>
        <w:pStyle w:val="FirstParagraph"/>
      </w:pPr>
      <w:r>
        <w:t xml:space="preserve">Η διάκριση Δικαιούχος / Επιλαχών γίνεται αυτόματα από τον</w:t>
      </w:r>
      <w:r>
        <w:t xml:space="preserve"> </w:t>
      </w:r>
      <w:r>
        <w:rPr>
          <w:b/>
          <w:bCs/>
        </w:rPr>
        <w:t xml:space="preserve">αριθμό διαθέσιμων οικοπέδων της 9.1</w:t>
      </w:r>
      <w:r>
        <w:t xml:space="preserve"> </w:t>
      </w:r>
      <w:r>
        <w:t xml:space="preserve">και την τελική σειρά.</w:t>
      </w:r>
    </w:p>
    <w:bookmarkEnd w:id="85"/>
    <w:bookmarkStart w:id="86" w:name="γνωστοποίηση-τελικού-καταλόγου"/>
    <w:p>
      <w:pPr>
        <w:pStyle w:val="Heading5"/>
      </w:pPr>
      <w:r>
        <w:t xml:space="preserve">10.9.4 Γνωστοποίηση τελικού καταλόγου</w:t>
      </w:r>
    </w:p>
    <w:p>
      <w:pPr>
        <w:pStyle w:val="FirstParagraph"/>
      </w:pPr>
      <w:r>
        <w:t xml:space="preserve">Αυτόματη δημιουργία, προεπισκόπηση και ηλεκτρονική αποστολή στη διεύθυνση της 10.1· σχόλια.</w:t>
      </w:r>
    </w:p>
    <w:bookmarkEnd w:id="86"/>
    <w:bookmarkEnd w:id="87"/>
    <w:bookmarkStart w:id="91" w:name="κλήρωση-συγκεκριμένων-οικοπέδων"/>
    <w:p>
      <w:pPr>
        <w:pStyle w:val="Heading4"/>
      </w:pPr>
      <w:r>
        <w:t xml:space="preserve">10.10 Κλήρωση συγκεκριμένων οικοπέδων</w:t>
      </w:r>
    </w:p>
    <w:bookmarkStart w:id="88" w:name="ειδοποίηση-κλήρωσης"/>
    <w:p>
      <w:pPr>
        <w:pStyle w:val="Heading5"/>
      </w:pPr>
      <w:r>
        <w:t xml:space="preserve">10.10.1 Ειδοποίηση κλήρωσης</w:t>
      </w:r>
    </w:p>
    <w:p>
      <w:pPr>
        <w:pStyle w:val="FirstParagraph"/>
      </w:pPr>
      <w:r>
        <w:t xml:space="preserve">Ημερομηνία, ώρα και τόπος (γραφεία οικείας Επαρχιακής Διοίκησης)· αυτόματη δημιουργία και αποστολή πρόσκλησης στους δικαιούχους. Η κλήρωση διεξάγεται</w:t>
      </w:r>
      <w:r>
        <w:t xml:space="preserve"> </w:t>
      </w:r>
      <w:r>
        <w:rPr>
          <w:b/>
          <w:bCs/>
        </w:rPr>
        <w:t xml:space="preserve">ανεξάρτητα από την παρουσία</w:t>
      </w:r>
      <w:r>
        <w:t xml:space="preserve"> </w:t>
      </w:r>
      <w:r>
        <w:t xml:space="preserve">των προσκληθέντων.</w:t>
      </w:r>
    </w:p>
    <w:bookmarkEnd w:id="88"/>
    <w:bookmarkStart w:id="89" w:name="αποτέλεσμα-κλήρωσης"/>
    <w:p>
      <w:pPr>
        <w:pStyle w:val="Heading5"/>
      </w:pPr>
      <w:r>
        <w:t xml:space="preserve">10.10.2 Αποτέλεσμα κλήρωσης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 Φακέλου</w:t>
            </w:r>
          </w:p>
        </w:tc>
        <w:tc>
          <w:tcPr/>
          <w:p>
            <w:pPr>
              <w:pStyle w:val="Compact"/>
            </w:pPr>
            <w:r>
              <w:t xml:space="preserve">Αιτητής / Οικογένεια</w:t>
            </w:r>
          </w:p>
        </w:tc>
        <w:tc>
          <w:tcPr/>
          <w:p>
            <w:pPr>
              <w:pStyle w:val="Compact"/>
            </w:pPr>
            <w:r>
              <w:t xml:space="preserve">Οικόπεδο που κληρώθηκε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Τιμή διάθεσης (€)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Από τελικό κατάλογο</w:t>
            </w:r>
          </w:p>
        </w:tc>
        <w:tc>
          <w:tcPr/>
          <w:p>
            <w:pPr>
              <w:pStyle w:val="Compact"/>
            </w:pPr>
            <w:r>
              <w:t xml:space="preserve">Αυτόματο</w:t>
            </w:r>
          </w:p>
        </w:tc>
        <w:tc>
          <w:tcPr/>
          <w:p>
            <w:pPr>
              <w:pStyle w:val="Compact"/>
            </w:pPr>
            <w:r>
              <w:t xml:space="preserve">Επιλογή από τα οικόπεδα της γνωστοποίησης (8.7/8.8)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Αυτόματα από 8.8</w:t>
            </w:r>
          </w:p>
        </w:tc>
      </w:tr>
    </w:tbl>
    <w:p>
      <w:pPr>
        <w:pStyle w:val="BodyText"/>
      </w:pPr>
      <w:r>
        <w:t xml:space="preserve">Ο χειριστής καταγράφει μόνο το αποτέλεσμα· δεν ξαναγράφει χαρακτηριστικά ή τιμή του οικοπέδου. Κάθε οικόπεδο μπορεί να έχει μόνο μία ενεργή κατανομή.</w:t>
      </w:r>
    </w:p>
    <w:bookmarkEnd w:id="89"/>
    <w:bookmarkStart w:id="90" w:name="γνωστοποίηση-οικοπέδου"/>
    <w:p>
      <w:pPr>
        <w:pStyle w:val="Heading5"/>
      </w:pPr>
      <w:r>
        <w:t xml:space="preserve">10.10.3 Γνωστοποίηση οικοπέδου</w:t>
      </w:r>
    </w:p>
    <w:p>
      <w:pPr>
        <w:pStyle w:val="FirstParagraph"/>
      </w:pPr>
      <w:r>
        <w:t xml:space="preserve">Αυτόματη γνωστοποίηση συγκεκριμένου οικοπέδου, τιμής διάθεσης και προθεσμίας, με πρόσκληση για πληρωμή και υπογραφή Συμφωνίας. Αποστολή</w:t>
      </w:r>
      <w:r>
        <w:t xml:space="preserve"> </w:t>
      </w:r>
      <w:r>
        <w:rPr>
          <w:b/>
          <w:bCs/>
        </w:rPr>
        <w:t xml:space="preserve">ταχυδρομικά και ηλεκτρονικά</w:t>
      </w:r>
      <w:r>
        <w:t xml:space="preserve">· σχόλια.</w:t>
      </w:r>
    </w:p>
    <w:bookmarkEnd w:id="90"/>
    <w:bookmarkEnd w:id="91"/>
    <w:bookmarkStart w:id="95" w:name="πληρωμή-συμφωνία-και-μεταβίβαση"/>
    <w:p>
      <w:pPr>
        <w:pStyle w:val="Heading4"/>
      </w:pPr>
      <w:r>
        <w:t xml:space="preserve">10.11 Πληρωμή, Συμφωνία και μεταβίβαση</w:t>
      </w:r>
    </w:p>
    <w:bookmarkStart w:id="92" w:name="πληρωμή"/>
    <w:p>
      <w:pPr>
        <w:pStyle w:val="Heading5"/>
      </w:pPr>
      <w:r>
        <w:t xml:space="preserve">10.11.1 Πληρωμή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Τιμή διάθεσης</w:t>
            </w:r>
          </w:p>
        </w:tc>
        <w:tc>
          <w:tcPr/>
          <w:p>
            <w:pPr>
              <w:pStyle w:val="Compact"/>
            </w:pPr>
            <w:r>
              <w:t xml:space="preserve">Αυτόματα από το οικόπεδο που κατανεμήθηκε στην 10.10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πληρωμής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Κατάσταση</w:t>
            </w:r>
          </w:p>
        </w:tc>
        <w:tc>
          <w:tcPr/>
          <w:p>
            <w:pPr>
              <w:pStyle w:val="Compact"/>
            </w:pPr>
            <w:r>
              <w:t xml:space="preserve">ΠΛΗΡΩΘΗΚΕ / ΕΚΚΡΕΜΕΙ</w:t>
            </w:r>
          </w:p>
        </w:tc>
      </w:tr>
    </w:tbl>
    <w:bookmarkEnd w:id="92"/>
    <w:bookmarkStart w:id="93" w:name="υπογραφή-συμφωνίας"/>
    <w:p>
      <w:pPr>
        <w:pStyle w:val="Heading5"/>
      </w:pPr>
      <w:r>
        <w:t xml:space="preserve">10.11.2 Υπογραφή Συμφωνίας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 / λειτουργία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Συμφωνία για εκτύπωση</w:t>
            </w:r>
          </w:p>
        </w:tc>
        <w:tc>
          <w:tcPr/>
          <w:p>
            <w:pPr>
              <w:pStyle w:val="Compact"/>
            </w:pPr>
            <w:r>
              <w:t xml:space="preserve">Παράγεται από το Παράρτημα 4 με αντιστοίχιση πεδίων (αυτόματα / συμπλήρωση Γραφείου)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Επιβεβαίωση πληρωμής</w:t>
            </w:r>
          </w:p>
        </w:tc>
        <w:tc>
          <w:tcPr/>
          <w:p>
            <w:pPr>
              <w:pStyle w:val="Compact"/>
            </w:pPr>
            <w:r>
              <w:t xml:space="preserve">Προηγείται της καταχώρισης υπογραφής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Ημερομηνία υπογραφής</w:t>
            </w:r>
          </w:p>
        </w:tc>
        <w:tc>
          <w:tcPr/>
          <w:p>
            <w:pPr>
              <w:pStyle w:val="Compact"/>
            </w:pPr>
            <w:r>
              <w:t xml:space="preserve">Ημερομηνία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Κατάσταση</w:t>
            </w:r>
          </w:p>
        </w:tc>
        <w:tc>
          <w:tcPr/>
          <w:p>
            <w:pPr>
              <w:pStyle w:val="Compact"/>
            </w:pPr>
            <w:r>
              <w:t xml:space="preserve">ΥΠΟΓΡΑΦΗΚΕ / ΔΕΝ ΥΠΟΓΡΑΦΗΚΕ</w:t>
            </w:r>
          </w:p>
        </w:tc>
      </w:tr>
    </w:tbl>
    <w:bookmarkEnd w:id="93"/>
    <w:bookmarkStart w:id="94" w:name="μεταβίβαση-τίτλος"/>
    <w:p>
      <w:pPr>
        <w:pStyle w:val="Heading5"/>
      </w:pPr>
      <w:r>
        <w:t xml:space="preserve">10.11.3 Μεταβίβαση / Τίτλος</w:t>
      </w:r>
    </w:p>
    <w:p>
      <w:pPr>
        <w:pStyle w:val="Compact"/>
        <w:numPr>
          <w:ilvl w:val="0"/>
          <w:numId w:val="1025"/>
        </w:numPr>
      </w:pPr>
      <w:r>
        <w:t xml:space="preserve">Ημερομηνία μεταβίβασης, αριθμός Τίτλου Ιδιοκτησίας, ημερομηνία έκδοσης τίτλου, σχόλια.</w:t>
      </w:r>
    </w:p>
    <w:p>
      <w:pPr>
        <w:pStyle w:val="Compact"/>
        <w:numPr>
          <w:ilvl w:val="0"/>
          <w:numId w:val="1025"/>
        </w:numPr>
      </w:pPr>
      <w:r>
        <w:t xml:space="preserve">Η μεταβίβαση από τη Δημοκρατία στον δικαιούχο</w:t>
      </w:r>
      <w:r>
        <w:t xml:space="preserve"> </w:t>
      </w:r>
      <w:r>
        <w:rPr>
          <w:b/>
          <w:bCs/>
        </w:rPr>
        <w:t xml:space="preserve">μπορεί να προηγείται της ανέγερσης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Αν δεν έχει εκδοθεί χωριστός τίτλος, η εκκρεμότητα παρακολουθείται χωρίς να εμφανίζεται ως ολοκληρωμένη μεταβίβαση.</w:t>
      </w:r>
    </w:p>
    <w:bookmarkEnd w:id="94"/>
    <w:bookmarkEnd w:id="95"/>
    <w:bookmarkStart w:id="96" w:name="παρακολούθηση-ανέγερσης-κατοικίας"/>
    <w:p>
      <w:pPr>
        <w:pStyle w:val="Heading4"/>
      </w:pPr>
      <w:r>
        <w:t xml:space="preserve">10.12 Παρακολούθηση ανέγερσης κατοικίας</w:t>
      </w:r>
    </w:p>
    <w:p>
      <w:pPr>
        <w:pStyle w:val="FirstParagraph"/>
      </w:pPr>
      <w:r>
        <w:t xml:space="preserve">Οι προθεσμίες υπολογίζονται αυτόματα από την</w:t>
      </w:r>
      <w:r>
        <w:t xml:space="preserve"> </w:t>
      </w:r>
      <w:r>
        <w:rPr>
          <w:b/>
          <w:bCs/>
        </w:rPr>
        <w:t xml:space="preserve">ημερομηνία υπογραφής της Συμφωνίας</w:t>
      </w:r>
      <w:r>
        <w:t xml:space="preserve"> </w:t>
      </w:r>
      <w:r>
        <w:t xml:space="preserve">(10.11.2).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Πεδίο</w:t>
            </w:r>
          </w:p>
        </w:tc>
        <w:tc>
          <w:tcPr/>
          <w:p>
            <w:pPr>
              <w:pStyle w:val="Compact"/>
            </w:pPr>
            <w:r>
              <w:t xml:space="preserve">Συμπλήρωση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Έλεγχος πορείας στα 2 έτη</w:t>
            </w:r>
          </w:p>
        </w:tc>
        <w:tc>
          <w:tcPr/>
          <w:p>
            <w:pPr>
              <w:pStyle w:val="Compact"/>
            </w:pPr>
            <w:r>
              <w:t xml:space="preserve">Καταγραφή διενέργειας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Αποτέλεσμα ελέγχου πορείας</w:t>
            </w:r>
          </w:p>
        </w:tc>
        <w:tc>
          <w:tcPr/>
          <w:p>
            <w:pPr>
              <w:pStyle w:val="Compact"/>
            </w:pPr>
            <w:r>
              <w:t xml:space="preserve">Σε εξέλιξη / Ολοκληρωμένη / Δεν έχει προχωρήσει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Έλεγχος στη λήξη 3 ετών</w:t>
            </w:r>
          </w:p>
        </w:tc>
        <w:tc>
          <w:tcPr/>
          <w:p>
            <w:pPr>
              <w:pStyle w:val="Compact"/>
            </w:pPr>
            <w:r>
              <w:t xml:space="preserve">Καταγραφή διενέργειας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Ολοκλήρωση κατοικίας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Παράταση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</w:tr>
      <w:tr>
        <w:tc>
          <w:tcPr/>
          <w:p>
            <w:pPr>
              <w:pStyle w:val="Compact"/>
            </w:pPr>
            <w:r>
              <w:t xml:space="preserve">Νέα καταληκτική ημερομηνία</w:t>
            </w:r>
          </w:p>
        </w:tc>
        <w:tc>
          <w:tcPr/>
          <w:p>
            <w:pPr>
              <w:pStyle w:val="Compact"/>
            </w:pPr>
            <w:r>
              <w:t xml:space="preserve">Αυτόματη (+1 έτος), εφόσον εγκριθεί παράταση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Σχόλια</w:t>
            </w:r>
          </w:p>
        </w:tc>
        <w:tc>
          <w:tcPr/>
          <w:p>
            <w:pPr>
              <w:pStyle w:val="Compact"/>
            </w:pPr>
            <w:r>
              <w:t xml:space="preserve">Κείμενο</w:t>
            </w:r>
          </w:p>
        </w:tc>
      </w:tr>
    </w:tbl>
    <w:p>
      <w:pPr>
        <w:pStyle w:val="BodyText"/>
      </w:pPr>
      <w:r>
        <w:t xml:space="preserve">Η ολοκλήρωση εξετάζεται βάσει των προβλεπόμενων στοιχείων, περιλαμβανομένης της</w:t>
      </w:r>
      <w:r>
        <w:t xml:space="preserve"> </w:t>
      </w:r>
      <w:r>
        <w:rPr>
          <w:b/>
          <w:bCs/>
        </w:rPr>
        <w:t xml:space="preserve">σύνδεσης με το δίκτυο της ΑΗΚ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κανόνες-και-υπολογισμοί"/>
    <w:p>
      <w:pPr>
        <w:pStyle w:val="Heading2"/>
      </w:pPr>
      <w:r>
        <w:t xml:space="preserve">6) Κανόνες και υπολογισμοί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Ηλικία:</w:t>
      </w:r>
      <w:r>
        <w:t xml:space="preserve"> </w:t>
      </w:r>
      <w:r>
        <w:t xml:space="preserve">κάτω των 45 ετών κατά την ημερομηνία υποβολής· σε ζεύγος αρκεί το ένα πρόσωπο.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Υπηκοότητα και διαμονή:</w:t>
      </w:r>
      <w:r>
        <w:t xml:space="preserve"> </w:t>
      </w:r>
      <w:r>
        <w:t xml:space="preserve">σε ζεύγος αρκεί το ένα πρόσωπο.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Εισόδημα:</w:t>
      </w:r>
    </w:p>
    <w:p>
      <w:pPr>
        <w:pStyle w:val="Compact"/>
        <w:numPr>
          <w:ilvl w:val="1"/>
          <w:numId w:val="1027"/>
        </w:numPr>
      </w:pPr>
      <w:r>
        <w:t xml:space="preserve">Έτος αναφοράς: το προηγούμενο έτος από την υποβολή.</w:t>
      </w:r>
    </w:p>
    <w:p>
      <w:pPr>
        <w:pStyle w:val="Compact"/>
        <w:numPr>
          <w:ilvl w:val="1"/>
          <w:numId w:val="1027"/>
        </w:numPr>
      </w:pPr>
      <w:r>
        <w:t xml:space="preserve">Συνυπολογίζονται: ακαθάριστες απολαβές, επιπρόσθετοι μισθοί (13ος κ.λπ.), επαναλαμβανόμενες υπερωρίες, διατροφή, ενοίκια, μερίσματα.</w:t>
      </w:r>
    </w:p>
    <w:p>
      <w:pPr>
        <w:pStyle w:val="Compact"/>
        <w:numPr>
          <w:ilvl w:val="1"/>
          <w:numId w:val="1027"/>
        </w:numPr>
      </w:pPr>
      <w:r>
        <w:t xml:space="preserve">Εξαιρούνται: φοιτητική χορηγία, επίδομα τέκνου, μη επαναλαμβανόμενα ωφελήματα.</w:t>
      </w:r>
    </w:p>
    <w:p>
      <w:pPr>
        <w:pStyle w:val="Compact"/>
        <w:numPr>
          <w:ilvl w:val="1"/>
          <w:numId w:val="1027"/>
        </w:numPr>
      </w:pPr>
      <w:r>
        <w:t xml:space="preserve">Εισόδημα τέκνων συνυπολογίζεται</w:t>
      </w:r>
      <w:r>
        <w:t xml:space="preserve"> </w:t>
      </w:r>
      <w:r>
        <w:rPr>
          <w:b/>
          <w:bCs/>
        </w:rPr>
        <w:t xml:space="preserve">μόνο εφόσον λογίζεται</w:t>
      </w:r>
      <w:r>
        <w:t xml:space="preserve"> </w:t>
      </w:r>
      <w:r>
        <w:t xml:space="preserve">στο οικογενειακό εισόδημα.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Σύνθεση οικογένειας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Ανώτατο ετήσιο ακαθάριστο εισόδημα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Ζεύγος / μονογονεϊκή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άτομα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άτομα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5+ άτομα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65.000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Συνολική κατάληξη 10.4:</w:t>
      </w:r>
      <w:r>
        <w:t xml:space="preserve"> </w:t>
      </w:r>
      <w:r>
        <w:rPr>
          <w:rStyle w:val="VerbatimChar"/>
        </w:rPr>
        <w:t xml:space="preserve">Κατ' αρχήν πληροί / Κατ' αρχήν δεν πληροί / Εκκρεμεί έλεγχος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Σειρά προτεραιότητας διαμονής:</w:t>
      </w:r>
    </w:p>
    <w:p>
      <w:pPr>
        <w:pStyle w:val="Compact"/>
        <w:numPr>
          <w:ilvl w:val="1"/>
          <w:numId w:val="1029"/>
        </w:numPr>
      </w:pPr>
      <w:r>
        <w:t xml:space="preserve">Αυτόχθονας</w:t>
      </w:r>
    </w:p>
    <w:p>
      <w:pPr>
        <w:pStyle w:val="Compact"/>
        <w:numPr>
          <w:ilvl w:val="1"/>
          <w:numId w:val="1029"/>
        </w:numPr>
      </w:pPr>
      <w:r>
        <w:t xml:space="preserve">Εκτοπισθείς</w:t>
      </w:r>
    </w:p>
    <w:p>
      <w:pPr>
        <w:pStyle w:val="Compact"/>
        <w:numPr>
          <w:ilvl w:val="1"/>
          <w:numId w:val="1029"/>
        </w:numPr>
      </w:pPr>
      <w:r>
        <w:t xml:space="preserve">Απόδημος Εσωτερικού</w:t>
      </w:r>
    </w:p>
    <w:p>
      <w:pPr>
        <w:pStyle w:val="Compact"/>
        <w:numPr>
          <w:ilvl w:val="1"/>
          <w:numId w:val="1029"/>
        </w:numPr>
      </w:pPr>
      <w:r>
        <w:t xml:space="preserve">Επαναπατρισθείς/Απόδημος Εξωτερικού</w:t>
      </w:r>
    </w:p>
    <w:p>
      <w:pPr>
        <w:pStyle w:val="Compact"/>
        <w:numPr>
          <w:ilvl w:val="1"/>
          <w:numId w:val="1029"/>
        </w:numPr>
      </w:pPr>
      <w:r>
        <w:t xml:space="preserve">Κάτοικος γειτονικής κοινότητας (εντός 15 χλμ.)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Σειρά σε ισοψηφία (ίδια κατηγορία διαμονής):</w:t>
      </w:r>
    </w:p>
    <w:p>
      <w:pPr>
        <w:pStyle w:val="Compact"/>
        <w:numPr>
          <w:ilvl w:val="1"/>
          <w:numId w:val="1030"/>
        </w:numPr>
      </w:pPr>
      <w:r>
        <w:t xml:space="preserve">Πολύτεκνη οικογένεια</w:t>
      </w:r>
    </w:p>
    <w:p>
      <w:pPr>
        <w:pStyle w:val="Compact"/>
        <w:numPr>
          <w:ilvl w:val="1"/>
          <w:numId w:val="1030"/>
        </w:numPr>
      </w:pPr>
      <w:r>
        <w:t xml:space="preserve">Μη πολύτεκνη οικογένεια</w:t>
      </w:r>
    </w:p>
    <w:p>
      <w:pPr>
        <w:pStyle w:val="Compact"/>
        <w:numPr>
          <w:ilvl w:val="1"/>
          <w:numId w:val="1030"/>
        </w:numPr>
      </w:pPr>
      <w:r>
        <w:t xml:space="preserve">Μονογονεϊκή οικογένεια</w:t>
      </w:r>
    </w:p>
    <w:p>
      <w:pPr>
        <w:pStyle w:val="Compact"/>
        <w:numPr>
          <w:ilvl w:val="1"/>
          <w:numId w:val="1030"/>
        </w:numPr>
      </w:pPr>
      <w:r>
        <w:t xml:space="preserve">Ζεύγος</w:t>
      </w:r>
    </w:p>
    <w:p>
      <w:pPr>
        <w:pStyle w:val="Compact"/>
        <w:numPr>
          <w:ilvl w:val="0"/>
          <w:numId w:val="1028"/>
        </w:numPr>
      </w:pPr>
      <w:r>
        <w:t xml:space="preserve">Αν παραμένει ισοψηφία και οι δικαιούχοι υπερβαίνουν τα διαθέσιμα οικόπεδα: κλήρωση από τον Έπαρχο.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Ενστάσεις:</w:t>
      </w:r>
      <w:r>
        <w:t xml:space="preserve"> </w:t>
      </w:r>
      <w:r>
        <w:t xml:space="preserve">21 ημερολογιακές ημέρες από τη λήψη· αν δεν επιβεβαιωθεί ηλεκτρονική λήψη εντός 5 ημερών, λογίζεται η ημερομηνία αποστολής.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Επιλαχόντες:</w:t>
      </w:r>
      <w:r>
        <w:t xml:space="preserve"> </w:t>
      </w:r>
      <w:r>
        <w:t xml:space="preserve">δικαιούχοι πέραν του αριθμού διαθέσιμων οικοπέδων (9.1), με την τελική σειρά.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Ενεργοποίηση επόμενου επιλαχόντα</w:t>
      </w:r>
      <w:r>
        <w:t xml:space="preserve"> </w:t>
      </w:r>
      <w:r>
        <w:t xml:space="preserve">όταν δικαιούχος:</w:t>
      </w:r>
    </w:p>
    <w:p>
      <w:pPr>
        <w:pStyle w:val="Compact"/>
        <w:numPr>
          <w:ilvl w:val="1"/>
          <w:numId w:val="1031"/>
        </w:numPr>
      </w:pPr>
      <w:r>
        <w:t xml:space="preserve">δεν αποδεχθεί το οικόπεδο,</w:t>
      </w:r>
    </w:p>
    <w:p>
      <w:pPr>
        <w:pStyle w:val="Compact"/>
        <w:numPr>
          <w:ilvl w:val="1"/>
          <w:numId w:val="1031"/>
        </w:numPr>
      </w:pPr>
      <w:r>
        <w:t xml:space="preserve">δεν προσέλθει για υπογραφή Συμφωνίας,</w:t>
      </w:r>
    </w:p>
    <w:p>
      <w:pPr>
        <w:pStyle w:val="Compact"/>
        <w:numPr>
          <w:ilvl w:val="1"/>
          <w:numId w:val="1031"/>
        </w:numPr>
      </w:pPr>
      <w:r>
        <w:t xml:space="preserve">δεν πληρώσει εμπρόθεσμα.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Τιμή διάθεσης:</w:t>
      </w:r>
      <w:r>
        <w:t xml:space="preserve"> </w:t>
      </w:r>
      <w:r>
        <w:t xml:space="preserve">αυτόματα 25% της αξίας ανά οικόπεδο· δεν περιλαμβάνει έξοδα διαχωρισμού ή έργων υποδομής.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Ανέγερση:</w:t>
      </w:r>
      <w:r>
        <w:t xml:space="preserve"> </w:t>
      </w:r>
      <w:r>
        <w:t xml:space="preserve">από την υπογραφή της Συμφωνίας· έλεγχος πορείας στα 2 έτη, έλεγχος ολοκλήρωσης στα 3 έτη, δυνατότητα παράτασης +1 έτους (σύνολο όχι πέραν των 4 ετών).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Περιορισμοί διάθεσης:</w:t>
      </w:r>
      <w:r>
        <w:t xml:space="preserve"> </w:t>
      </w:r>
      <w:r>
        <w:t xml:space="preserve">πριν από την ολοκλήρωση της κατοικίας ο δικαιούχος δεν μεταβιβάζει το οικόπεδο σε τρίτο· πώληση/αποξένωση της κατοικίας δεν επιτρέπεται πριν περάσουν</w:t>
      </w:r>
      <w:r>
        <w:t xml:space="preserve"> </w:t>
      </w:r>
      <w:r>
        <w:rPr>
          <w:b/>
          <w:bCs/>
        </w:rPr>
        <w:t xml:space="preserve">5 έτη από την ολοκλήρωσή της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παραρτήματα-και-αντιστοίχιση-εντύπων"/>
    <w:p>
      <w:pPr>
        <w:pStyle w:val="Heading2"/>
      </w:pPr>
      <w:r>
        <w:t xml:space="preserve">7) Παραρτήματα και αντιστοίχιση εντύπων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Παράρτημα 1:</w:t>
      </w:r>
      <w:r>
        <w:t xml:space="preserve"> </w:t>
      </w:r>
      <w:r>
        <w:t xml:space="preserve">κατάλογος κοινοτήτων/Δ.Δ. για το πεδίο Κοινότητα στην 1.1 και για την Κοινότητα διαμονής στην 10.3.4.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Παράρτημα 2:</w:t>
      </w:r>
      <w:r>
        <w:t xml:space="preserve"> </w:t>
      </w:r>
      <w:r>
        <w:t xml:space="preserve">αίτημα Κ.Σ. (τροφοδοτεί κυρίως ενότητες 1-3).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Πρότυπο γνωστοποίησης:</w:t>
      </w:r>
      <w:r>
        <w:t xml:space="preserve"> </w:t>
      </w:r>
      <w:r>
        <w:t xml:space="preserve">ενότητα 9.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Παράρτημα 3:</w:t>
      </w:r>
      <w:r>
        <w:t xml:space="preserve"> </w:t>
      </w:r>
      <w:r>
        <w:t xml:space="preserve">αίτηση πολίτη (τροφοδοτεί ενότητες 10.1-10.4 και δικαιολογητικά 10.2.2).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Παράρτημα 4:</w:t>
      </w:r>
      <w:r>
        <w:t xml:space="preserve"> </w:t>
      </w:r>
      <w:r>
        <w:t xml:space="preserve">συμφωνία (ενότητα 10.11.2, με αντιστοίχιση αυτόματων και χειροκίνητων πεδίων).</w:t>
      </w:r>
    </w:p>
    <w:bookmarkEnd w:id="100"/>
    <w:bookmarkStart w:id="101" w:name="παραγόμενα-έγγραφα-ειδοποιήσεις"/>
    <w:p>
      <w:pPr>
        <w:pStyle w:val="Heading2"/>
      </w:pPr>
      <w:r>
        <w:t xml:space="preserve">8) Παραγόμενα έγγραφα / ειδοποιήσεις</w:t>
      </w:r>
    </w:p>
    <w:p>
      <w:pPr>
        <w:pStyle w:val="Compact"/>
        <w:numPr>
          <w:ilvl w:val="0"/>
          <w:numId w:val="1033"/>
        </w:numPr>
      </w:pPr>
      <w:r>
        <w:t xml:space="preserve">Email ελλείψεων αίτησης Κ.Σ. (2.2)</w:t>
      </w:r>
    </w:p>
    <w:p>
      <w:pPr>
        <w:pStyle w:val="Compact"/>
        <w:numPr>
          <w:ilvl w:val="0"/>
          <w:numId w:val="1033"/>
        </w:numPr>
      </w:pPr>
      <w:r>
        <w:t xml:space="preserve">Email ελλείψεων αίτησης πολίτη (10.2.2)</w:t>
      </w:r>
    </w:p>
    <w:p>
      <w:pPr>
        <w:pStyle w:val="Compact"/>
        <w:numPr>
          <w:ilvl w:val="0"/>
          <w:numId w:val="1033"/>
        </w:numPr>
      </w:pPr>
      <w:r>
        <w:t xml:space="preserve">Γνωστοποίηση απόφασης / Προκαταρκτικού Καταλόγου (10.7)</w:t>
      </w:r>
    </w:p>
    <w:p>
      <w:pPr>
        <w:pStyle w:val="Compact"/>
        <w:numPr>
          <w:ilvl w:val="0"/>
          <w:numId w:val="1033"/>
        </w:numPr>
      </w:pPr>
      <w:r>
        <w:t xml:space="preserve">Έκθεση Γεγονότων ένστασης (10.8.2)</w:t>
      </w:r>
    </w:p>
    <w:p>
      <w:pPr>
        <w:pStyle w:val="Compact"/>
        <w:numPr>
          <w:ilvl w:val="0"/>
          <w:numId w:val="1033"/>
        </w:numPr>
      </w:pPr>
      <w:r>
        <w:t xml:space="preserve">Γνωστοποίηση Τελικού Καταλόγου (10.9.4)</w:t>
      </w:r>
    </w:p>
    <w:p>
      <w:pPr>
        <w:pStyle w:val="Compact"/>
        <w:numPr>
          <w:ilvl w:val="0"/>
          <w:numId w:val="1033"/>
        </w:numPr>
      </w:pPr>
      <w:r>
        <w:t xml:space="preserve">Πρόσκληση κλήρωσης (10.10.1)</w:t>
      </w:r>
    </w:p>
    <w:p>
      <w:pPr>
        <w:pStyle w:val="Compact"/>
        <w:numPr>
          <w:ilvl w:val="0"/>
          <w:numId w:val="1033"/>
        </w:numPr>
      </w:pPr>
      <w:r>
        <w:t xml:space="preserve">Γνωστοποίηση συγκεκριμένου οικοπέδου — ταχυδρομικά και ηλεκτρονικά (10.10.3)</w:t>
      </w:r>
    </w:p>
    <w:p>
      <w:pPr>
        <w:pStyle w:val="Compact"/>
        <w:numPr>
          <w:ilvl w:val="0"/>
          <w:numId w:val="1033"/>
        </w:numPr>
      </w:pPr>
      <w:r>
        <w:t xml:space="preserve">Προσυμπληρωμένη Συμφωνία προς εκτύπωση (10.11.2)</w:t>
      </w:r>
    </w:p>
    <w:p>
      <w:pPr>
        <w:pStyle w:val="Compact"/>
        <w:numPr>
          <w:ilvl w:val="0"/>
          <w:numId w:val="1033"/>
        </w:numPr>
      </w:pPr>
      <w:r>
        <w:t xml:space="preserve">Εκτύπωση κάθε ενότητας με προσυμπληρωμένα γνωστά στοιχεία και κενά πεδία</w:t>
      </w:r>
    </w:p>
    <w:bookmarkEnd w:id="101"/>
    <w:bookmarkStart w:id="102" w:name="σάρωση-παραρτήματος-3-ocr-prefill"/>
    <w:p>
      <w:pPr>
        <w:pStyle w:val="Heading2"/>
      </w:pPr>
      <w:r>
        <w:t xml:space="preserve">9) Σάρωση Παραρτήματος 3 (OCR prefill)</w:t>
      </w:r>
    </w:p>
    <w:p>
      <w:pPr>
        <w:pStyle w:val="Compact"/>
        <w:numPr>
          <w:ilvl w:val="0"/>
          <w:numId w:val="1034"/>
        </w:numPr>
      </w:pPr>
      <w:r>
        <w:t xml:space="preserve">Επιτρέπεται σάρωση και προσυμπλήρωση επεξεργάσιμων πεδίων.</w:t>
      </w:r>
    </w:p>
    <w:p>
      <w:pPr>
        <w:pStyle w:val="Compact"/>
        <w:numPr>
          <w:ilvl w:val="0"/>
          <w:numId w:val="1034"/>
        </w:numPr>
      </w:pPr>
      <w:r>
        <w:t xml:space="preserve">Η καταχώριση ολοκληρώνεται μόνο μετά από επιβεβαίωση εσωτερικού χρήστη.</w:t>
      </w:r>
    </w:p>
    <w:p>
      <w:pPr>
        <w:pStyle w:val="Compact"/>
        <w:numPr>
          <w:ilvl w:val="0"/>
          <w:numId w:val="1034"/>
        </w:numPr>
      </w:pPr>
      <w:r>
        <w:t xml:space="preserve">Το πρωτότυπο σαρωμένο αρχείο διατηρείται αυτούσιο.</w:t>
      </w:r>
    </w:p>
    <w:p>
      <w:pPr>
        <w:pStyle w:val="Compact"/>
        <w:numPr>
          <w:ilvl w:val="0"/>
          <w:numId w:val="1034"/>
        </w:numPr>
      </w:pPr>
      <w:r>
        <w:t xml:space="preserve">Η σάρωση</w:t>
      </w:r>
      <w:r>
        <w:t xml:space="preserve"> </w:t>
      </w:r>
      <w:r>
        <w:rPr>
          <w:b/>
          <w:bCs/>
        </w:rPr>
        <w:t xml:space="preserve">δεν λαμβάνει απόφαση επιλεξιμότητας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Παραμένει διαθέσιμη η πλήρης χειροκίνητη καταχώριση.</w:t>
      </w:r>
    </w:p>
    <w:p>
      <w:r>
        <w:pict>
          <v:rect style="width:0;height:1.5pt" o:hralign="center" o:hrstd="t" o:hr="t"/>
        </w:pict>
      </w:r>
    </w:p>
    <w:bookmarkEnd w:id="102"/>
    <w:bookmarkStart w:id="103" w:name="X88bf8dbab7e36da01a5b9c33e659beb44c03947"/>
    <w:p>
      <w:pPr>
        <w:pStyle w:val="Heading2"/>
      </w:pPr>
      <w:r>
        <w:t xml:space="preserve">Μέρος Α-bis - Ανοικτά σημεία προς απόφαση λειτουργού</w:t>
      </w:r>
    </w:p>
    <w:p>
      <w:pPr>
        <w:pStyle w:val="FirstParagraph"/>
      </w:pPr>
      <w:r>
        <w:t xml:space="preserve">Όλα τα ανοικτά σημεία, μαζί με πρόσθετες διευκρινιστικές ερωτήσεις και χώρο για απαντήσεις, συγκεντρώνονται στο</w:t>
      </w:r>
      <w:r>
        <w:t xml:space="preserve"> </w:t>
      </w:r>
      <w:r>
        <w:rPr>
          <w:rStyle w:val="VerbatimChar"/>
        </w:rPr>
        <w:t xml:space="preserve">Ερωτήσεις_προς_Λειτουργούς.md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Ποια είναι η</w:t>
      </w:r>
      <w:r>
        <w:t xml:space="preserve"> </w:t>
      </w:r>
      <w:r>
        <w:rPr>
          <w:b/>
          <w:bCs/>
        </w:rPr>
        <w:t xml:space="preserve">επίσημη λίστα γειτονικών κοινοτήτων 15 χλμ</w:t>
      </w:r>
      <w:r>
        <w:t xml:space="preserve"> </w:t>
      </w:r>
      <w:r>
        <w:t xml:space="preserve">που θα χρησιμοποιείται;</w:t>
      </w:r>
    </w:p>
    <w:p>
      <w:pPr>
        <w:pStyle w:val="Compact"/>
        <w:numPr>
          <w:ilvl w:val="0"/>
          <w:numId w:val="1035"/>
        </w:numPr>
      </w:pPr>
      <w:r>
        <w:t xml:space="preserve">Τι γίνεται αν ο ίδιος πολίτης εγκριθεί και στις δύο κοινότητες; (Η σειρά προτίμησης καταγράφεται ήδη στην 10.1.)</w:t>
      </w:r>
    </w:p>
    <w:p>
      <w:pPr>
        <w:pStyle w:val="Compact"/>
        <w:numPr>
          <w:ilvl w:val="0"/>
          <w:numId w:val="1035"/>
        </w:numPr>
      </w:pPr>
      <w:r>
        <w:t xml:space="preserve">Ποιες εγκεκριμένες παραλλαγές συμφωνίας ισχύουν για:</w:t>
      </w:r>
    </w:p>
    <w:p>
      <w:pPr>
        <w:pStyle w:val="Compact"/>
        <w:numPr>
          <w:ilvl w:val="1"/>
          <w:numId w:val="1036"/>
        </w:numPr>
      </w:pPr>
      <w:r>
        <w:t xml:space="preserve">χωρίς τίτλο</w:t>
      </w:r>
    </w:p>
    <w:p>
      <w:pPr>
        <w:pStyle w:val="Compact"/>
        <w:numPr>
          <w:ilvl w:val="1"/>
          <w:numId w:val="1036"/>
        </w:numPr>
      </w:pPr>
      <w:r>
        <w:t xml:space="preserve">μονογονεϊκή περίπτωση</w:t>
      </w:r>
    </w:p>
    <w:p>
      <w:pPr>
        <w:pStyle w:val="Compact"/>
        <w:numPr>
          <w:ilvl w:val="1"/>
          <w:numId w:val="1036"/>
        </w:numPr>
      </w:pPr>
      <w:r>
        <w:t xml:space="preserve">αλλοδαπό σύζυγο/συμβίο</w:t>
      </w:r>
    </w:p>
    <w:p>
      <w:pPr>
        <w:pStyle w:val="Compact"/>
        <w:numPr>
          <w:ilvl w:val="1"/>
          <w:numId w:val="1036"/>
        </w:numPr>
      </w:pPr>
      <w:r>
        <w:t xml:space="preserve">κατανομή χωρίς κλήρωση;</w:t>
      </w:r>
    </w:p>
    <w:p>
      <w:pPr>
        <w:pStyle w:val="Compact"/>
        <w:numPr>
          <w:ilvl w:val="0"/>
          <w:numId w:val="1035"/>
        </w:numPr>
      </w:pPr>
      <w:r>
        <w:t xml:space="preserve">Επιβεβαιώνεται η διατύπωση γνωστοποίησης «νέοι ή προηγούμενοι διαχωρισμοί»;</w:t>
      </w:r>
    </w:p>
    <w:p>
      <w:pPr>
        <w:pStyle w:val="Compact"/>
        <w:numPr>
          <w:ilvl w:val="0"/>
          <w:numId w:val="1035"/>
        </w:numPr>
      </w:pPr>
      <w:r>
        <w:t xml:space="preserve">Για ελλιπή δικαιολογητικά: ισχύει απόρριψη/νέα αίτηση ή διαδικασία συμπλήρωσης;</w:t>
      </w:r>
    </w:p>
    <w:p>
      <w:pPr>
        <w:pStyle w:val="Compact"/>
        <w:numPr>
          <w:ilvl w:val="0"/>
          <w:numId w:val="1035"/>
        </w:numPr>
      </w:pPr>
      <w:r>
        <w:t xml:space="preserve">Η ένορκη δήλωση του Παραρτήματος 3 δεν αντικαθιστά τον έλεγχο της 10.4.7 (συμφωνήθηκε). Εκκρεμεί: πώς καταγράφεται απόκλιση μεταξύ δήλωσης και ευρήματος του Γραφείου;</w:t>
      </w:r>
    </w:p>
    <w:p>
      <w:pPr>
        <w:pStyle w:val="Compact"/>
        <w:numPr>
          <w:ilvl w:val="0"/>
          <w:numId w:val="1035"/>
        </w:numPr>
      </w:pPr>
      <w:r>
        <w:t xml:space="preserve">Ποια ακριβώς μορφή θα έχει ο αριθμός υπόθεσης και ο αριθμός φακέλου αιτητή;</w:t>
      </w:r>
    </w:p>
    <w:p>
      <w:pPr>
        <w:pStyle w:val="Compact"/>
        <w:numPr>
          <w:ilvl w:val="0"/>
          <w:numId w:val="1035"/>
        </w:numPr>
      </w:pPr>
      <w:r>
        <w:t xml:space="preserve">Οι αιτίες ενεργοποίησης επιλαχόντα συμφωνήθηκαν (§6). Εκκρεμεί: ποιες είναι οι προθεσμίες αποδοχής/πληρωμής και ποιος εγκρίνει τη μετάβαση;</w:t>
      </w:r>
    </w:p>
    <w:p>
      <w:pPr>
        <w:pStyle w:val="Compact"/>
        <w:numPr>
          <w:ilvl w:val="0"/>
          <w:numId w:val="1035"/>
        </w:numPr>
      </w:pPr>
      <w:r>
        <w:t xml:space="preserve">Πώς θα παρακολουθείται επιχειρησιακά ο 5ετής περιορισμός μετά την ολοκλήρωση;</w:t>
      </w:r>
    </w:p>
    <w:p>
      <w:pPr>
        <w:pStyle w:val="Compact"/>
        <w:numPr>
          <w:ilvl w:val="0"/>
          <w:numId w:val="1035"/>
        </w:numPr>
      </w:pPr>
      <w:r>
        <w:t xml:space="preserve">Διαχωρισμός δύο τύπων κλήρωσης: ισοψηφίας κατάταξης (10.6.2) vs αντιστοίχισης οικοπέδου (10.10);</w:t>
      </w:r>
    </w:p>
    <w:p>
      <w:pPr>
        <w:pStyle w:val="Compact"/>
        <w:numPr>
          <w:ilvl w:val="0"/>
          <w:numId w:val="1035"/>
        </w:numPr>
      </w:pPr>
      <w:r>
        <w:t xml:space="preserve">Θα υλοποιηθεί dashboard/μητρώο προθεσμιών στην πρώτη έκδοση;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Κατάλογος δικαιολογητικών της 10.2.2:</w:t>
      </w:r>
      <w:r>
        <w:t xml:space="preserve"> </w:t>
      </w:r>
      <w:r>
        <w:t xml:space="preserve">αναμένεται από το επίσημο έντυπο.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Αντιστοίχιση πεδίων Παραρτήματος 4</w:t>
      </w:r>
      <w:r>
        <w:t xml:space="preserve"> </w:t>
      </w:r>
      <w:r>
        <w:t xml:space="preserve">(αυτόματα / συμπλήρωση Γραφείου) για την 10.11.2.</w:t>
      </w:r>
    </w:p>
    <w:p>
      <w:pPr>
        <w:pStyle w:val="Compact"/>
        <w:numPr>
          <w:ilvl w:val="0"/>
          <w:numId w:val="1035"/>
        </w:numPr>
      </w:pPr>
      <w:r>
        <w:t xml:space="preserve">Θα υπάρχει</w:t>
      </w:r>
      <w:r>
        <w:t xml:space="preserve"> </w:t>
      </w:r>
      <w:r>
        <w:rPr>
          <w:b/>
          <w:bCs/>
        </w:rPr>
        <w:t xml:space="preserve">δημόσια σελίδα</w:t>
      </w:r>
      <w:r>
        <w:t xml:space="preserve"> </w:t>
      </w:r>
      <w:r>
        <w:t xml:space="preserve">για πολίτες (ενεργές διαδικασίες, δημοσιευμένοι κατάλογοι) ή μόνο εσωτερική χρήση;</w:t>
      </w:r>
    </w:p>
    <w:p>
      <w:pPr>
        <w:pStyle w:val="Compact"/>
        <w:numPr>
          <w:ilvl w:val="0"/>
          <w:numId w:val="1035"/>
        </w:numPr>
      </w:pPr>
      <w:r>
        <w:t xml:space="preserve">Ο αρχικός κατάλογος ≥10 οικογενειών της Κ.Σ.: τηρείται μόνο ως επισύναψη και αριθμός, ή καταχωρίζονται και ονόματα;</w:t>
      </w:r>
    </w:p>
    <w:p>
      <w:pPr>
        <w:pStyle w:val="Compact"/>
        <w:numPr>
          <w:ilvl w:val="0"/>
          <w:numId w:val="1035"/>
        </w:numPr>
      </w:pPr>
      <w:r>
        <w:t xml:space="preserve">Χρειάζεται να φαίνεται από ποιο</w:t>
      </w:r>
      <w:r>
        <w:t xml:space="preserve"> </w:t>
      </w:r>
      <w:r>
        <w:rPr>
          <w:b/>
          <w:bCs/>
        </w:rPr>
        <w:t xml:space="preserve">τεμάχιο</w:t>
      </w:r>
      <w:r>
        <w:t xml:space="preserve"> </w:t>
      </w:r>
      <w:r>
        <w:t xml:space="preserve">προήλθε κάθε νέο οικόπεδο (8.7), ή αρκεί η σύνδεση με την υπόθεση;</w:t>
      </w:r>
    </w:p>
    <w:p>
      <w:pPr>
        <w:pStyle w:val="Compact"/>
        <w:numPr>
          <w:ilvl w:val="0"/>
          <w:numId w:val="1035"/>
        </w:numPr>
      </w:pPr>
      <w:r>
        <w:t xml:space="preserve">Όταν ενεργοποιείται επιλαχών, παίρνει το ίδιο οικόπεδο που ελευθερώθηκε ή γίνεται νέα κλήρωση;</w:t>
      </w:r>
    </w:p>
    <w:bookmarkEnd w:id="103"/>
    <w:bookmarkStart w:id="104" w:name="Xdc7bfb5ce4f0742032e5d196f17bb3c260bfd0c"/>
    <w:p>
      <w:pPr>
        <w:pStyle w:val="Heading2"/>
      </w:pPr>
      <w:r>
        <w:t xml:space="preserve">Μέρος Α-ter - Σημεία που προστέθηκαν στην κατασκευή και θέλουν ρητή επιβεβαίωση</w:t>
      </w:r>
    </w:p>
    <w:p>
      <w:pPr>
        <w:pStyle w:val="Compact"/>
        <w:numPr>
          <w:ilvl w:val="0"/>
          <w:numId w:val="1037"/>
        </w:numPr>
      </w:pPr>
      <w:r>
        <w:t xml:space="preserve">Ρόλοι χρηστών και δικαιώματα ανά ρόλο.</w:t>
      </w:r>
    </w:p>
    <w:p>
      <w:pPr>
        <w:pStyle w:val="Compact"/>
        <w:numPr>
          <w:ilvl w:val="0"/>
          <w:numId w:val="1037"/>
        </w:numPr>
      </w:pPr>
      <w:r>
        <w:t xml:space="preserve">Δίδυμο βήμα δημοσίευσης (έτοιμο/επιβεβαιωμένα δημοσιευμένο).</w:t>
      </w:r>
    </w:p>
    <w:p>
      <w:pPr>
        <w:pStyle w:val="Compact"/>
        <w:numPr>
          <w:ilvl w:val="0"/>
          <w:numId w:val="1037"/>
        </w:numPr>
      </w:pPr>
      <w:r>
        <w:t xml:space="preserve">Μπλοκάρισμα κατανομής όταν αποτυγχάνει κριτήριο, ακόμη και με απόφαση Επιτροπής.</w:t>
      </w:r>
    </w:p>
    <w:p>
      <w:pPr>
        <w:pStyle w:val="Compact"/>
        <w:numPr>
          <w:ilvl w:val="0"/>
          <w:numId w:val="1037"/>
        </w:numPr>
      </w:pPr>
      <w:r>
        <w:t xml:space="preserve">Μπλοκάρισμα δεύτερης κατανομής στο ίδιο νοικοκυριό.</w:t>
      </w:r>
    </w:p>
    <w:p>
      <w:pPr>
        <w:pStyle w:val="Compact"/>
        <w:numPr>
          <w:ilvl w:val="0"/>
          <w:numId w:val="1037"/>
        </w:numPr>
      </w:pPr>
      <w:r>
        <w:t xml:space="preserve">Μοναδικότητα αριθμού κατάταξης.</w:t>
      </w:r>
    </w:p>
    <w:p>
      <w:pPr>
        <w:pStyle w:val="Compact"/>
        <w:numPr>
          <w:ilvl w:val="0"/>
          <w:numId w:val="1037"/>
        </w:numPr>
      </w:pPr>
      <w:r>
        <w:t xml:space="preserve">Μπλοκάρισμα έκδοσης συμφωνίας σε μη τυπικές περιπτώσεις χωρίς εγκεκριμένη παραλλαγή.</w:t>
      </w:r>
    </w:p>
    <w:p>
      <w:pPr>
        <w:pStyle w:val="Compact"/>
        <w:numPr>
          <w:ilvl w:val="0"/>
          <w:numId w:val="1037"/>
        </w:numPr>
      </w:pPr>
      <w:r>
        <w:t xml:space="preserve">Αποθήκευση συνημμένων μέσα στη βάση δεδομένων.</w:t>
      </w:r>
    </w:p>
    <w:p>
      <w:r>
        <w:pict>
          <v:rect style="width:0;height:1.5pt" o:hralign="center" o:hrstd="t" o:hr="t"/>
        </w:pict>
      </w:r>
    </w:p>
    <w:bookmarkEnd w:id="104"/>
    <w:bookmarkStart w:id="105" w:name="Xadc227d7399b245b9a8c3573d024ee28940d715"/>
    <w:p>
      <w:pPr>
        <w:pStyle w:val="Heading2"/>
      </w:pPr>
      <w:r>
        <w:t xml:space="preserve">Μέρος Β - Τεχνικό Παράρτημα (για υλοποίηση)</w:t>
      </w:r>
    </w:p>
    <w:bookmarkEnd w:id="105"/>
    <w:bookmarkStart w:id="108" w:name="προτεινόμενο-μοντέλο-δεδομένων"/>
    <w:p>
      <w:pPr>
        <w:pStyle w:val="Heading2"/>
      </w:pPr>
      <w:r>
        <w:t xml:space="preserve">1) Προτεινόμενο μοντέλο δεδομένων</w:t>
      </w:r>
    </w:p>
    <w:bookmarkStart w:id="106" w:name="οντότητες"/>
    <w:p>
      <w:pPr>
        <w:pStyle w:val="Heading3"/>
      </w:pPr>
      <w:r>
        <w:t xml:space="preserve">1.1 Οντότητες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Οντότητα</w:t>
            </w:r>
          </w:p>
        </w:tc>
        <w:tc>
          <w:tcPr/>
          <w:p>
            <w:pPr>
              <w:pStyle w:val="Compact"/>
            </w:pPr>
            <w:r>
              <w:t xml:space="preserve">Τι είναι</w:t>
            </w:r>
          </w:p>
        </w:tc>
        <w:tc>
          <w:tcPr/>
          <w:p>
            <w:pPr>
              <w:pStyle w:val="Compact"/>
            </w:pPr>
            <w:r>
              <w:t xml:space="preserve">Ενότητα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Κοινότητα / Δ.Δ. (Παράρτημα 1)</w:t>
            </w:r>
          </w:p>
        </w:tc>
        <w:tc>
          <w:tcPr/>
          <w:p>
            <w:pPr>
              <w:pStyle w:val="Compact"/>
            </w:pPr>
            <w:r>
              <w:t xml:space="preserve">1.1, 10.3.4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Υπόθεση: μία διαδικασία ανά Κοινότητα και τύπο (Νέο αίτημα / Αδιάθετα)</w:t>
            </w:r>
          </w:p>
        </w:tc>
        <w:tc>
          <w:tcPr/>
          <w:p>
            <w:pPr>
              <w:pStyle w:val="Compact"/>
            </w:pPr>
            <w:r>
              <w:t xml:space="preserve">1–8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LandPlot</w:t>
            </w:r>
          </w:p>
        </w:tc>
        <w:tc>
          <w:tcPr/>
          <w:p>
            <w:pPr>
              <w:pStyle w:val="Compact"/>
            </w:pPr>
            <w:r>
              <w:t xml:space="preserve">Κρατικό τεμάχιο που προτείνεται για διαχωρισμό, με τεχνική αξιολόγηση (4.1) και απόφαση καταλληλότητας (6.6)</w:t>
            </w:r>
          </w:p>
        </w:tc>
        <w:tc>
          <w:tcPr/>
          <w:p>
            <w:pPr>
              <w:pStyle w:val="Compact"/>
            </w:pPr>
            <w:r>
              <w:t xml:space="preserve">3, 4.1, 6.6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UtilityService</w:t>
            </w:r>
          </w:p>
        </w:tc>
        <w:tc>
          <w:tcPr/>
          <w:p>
            <w:pPr>
              <w:pStyle w:val="Compact"/>
            </w:pPr>
            <w:r>
              <w:t xml:space="preserve">Υπηρεσία κοινής ωφέλειας ανά υπόθεση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</w:t>
            </w:r>
          </w:p>
        </w:tc>
        <w:tc>
          <w:tcPr/>
          <w:p>
            <w:pPr>
              <w:pStyle w:val="Compact"/>
            </w:pPr>
            <w:r>
              <w:t xml:space="preserve">Διαβούλευση με Τμήμα/Υπηρεσία (στάδιο: καταλληλότητα ή διαχωρισμός)</w:t>
            </w:r>
          </w:p>
        </w:tc>
        <w:tc>
          <w:tcPr/>
          <w:p>
            <w:pPr>
              <w:pStyle w:val="Compact"/>
            </w:pPr>
            <w:r>
              <w:t xml:space="preserve">5, 8.4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InfrastructureCheck</w:t>
            </w:r>
          </w:p>
        </w:tc>
        <w:tc>
          <w:tcPr/>
          <w:p>
            <w:pPr>
              <w:pStyle w:val="Compact"/>
            </w:pPr>
            <w:r>
              <w:t xml:space="preserve">Χρονολογημένος επιτόπιος έλεγχος υποδομών με 8 στοιχεία ΝΑΙ/ΟΧΙ και αυτόματο αποτέλεσμα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</w:t>
            </w:r>
          </w:p>
        </w:tc>
        <w:tc>
          <w:tcPr/>
          <w:p>
            <w:pPr>
              <w:pStyle w:val="Compact"/>
            </w:pPr>
            <w:r>
              <w:t xml:space="preserve">Οικόπεδο προς διάθεση (νέο από 8.7 ή υφιστάμενο αδιάθετο από 8.8), με αξία και τιμή διάθεσης</w:t>
            </w:r>
          </w:p>
        </w:tc>
        <w:tc>
          <w:tcPr/>
          <w:p>
            <w:pPr>
              <w:pStyle w:val="Compact"/>
            </w:pPr>
            <w:r>
              <w:t xml:space="preserve">8.7, 8.8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ValuationReferral</w:t>
            </w:r>
          </w:p>
        </w:tc>
        <w:tc>
          <w:tcPr/>
          <w:p>
            <w:pPr>
              <w:pStyle w:val="Compact"/>
            </w:pPr>
            <w:r>
              <w:t xml:space="preserve">Επιστολή προς ΤΚΧ για καθορισμό αξίας· μπορεί να αφορά πολλά οικόπεδα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</w:t>
            </w:r>
          </w:p>
        </w:tc>
        <w:tc>
          <w:tcPr/>
          <w:p>
            <w:pPr>
              <w:pStyle w:val="Compact"/>
            </w:pPr>
            <w:r>
              <w:t xml:space="preserve">Γνωστοποίηση έναρξης αιτήσεων για μία Κοινότητα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NoticePublication</w:t>
            </w:r>
          </w:p>
        </w:tc>
        <w:tc>
          <w:tcPr/>
          <w:p>
            <w:pPr>
              <w:pStyle w:val="Compact"/>
            </w:pPr>
            <w:r>
              <w:t xml:space="preserve">Τρόπος γνωστοποίησης με ημερομηνία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Φυσικό πρόσωπο (μοναδικό ανά αρ. ταυτότητας)· συνδέει αιτήσεις του ίδιου πολίτη σε δύο κοινότητες</w:t>
            </w:r>
          </w:p>
        </w:tc>
        <w:tc>
          <w:tcPr/>
          <w:p>
            <w:pPr>
              <w:pStyle w:val="Compact"/>
            </w:pPr>
            <w:r>
              <w:t xml:space="preserve">10.3.1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Αίτηση οικογένειας σε μία γνωστοποίηση, με σειρά προτίμησης κοινότητας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ApplicantPerson</w:t>
            </w:r>
          </w:p>
        </w:tc>
        <w:tc>
          <w:tcPr/>
          <w:p>
            <w:pPr>
              <w:pStyle w:val="Compact"/>
            </w:pPr>
            <w:r>
              <w:t xml:space="preserve">Ρόλος προσώπου σε αίτηση (Πρόσωπο 1 / Πρόσωπο 2) με στοιχεία διαμονής</w:t>
            </w:r>
          </w:p>
        </w:tc>
        <w:tc>
          <w:tcPr/>
          <w:p>
            <w:pPr>
              <w:pStyle w:val="Compact"/>
            </w:pPr>
            <w:r>
              <w:t xml:space="preserve">10.3.1, 10.3.4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DependentChild</w:t>
            </w:r>
          </w:p>
        </w:tc>
        <w:tc>
          <w:tcPr/>
          <w:p>
            <w:pPr>
              <w:pStyle w:val="Compact"/>
            </w:pPr>
            <w:r>
              <w:t xml:space="preserve">Τέκνο της αίτησης με κατηγορία και αναγνώριση ως εξαρτώμενο</w:t>
            </w:r>
          </w:p>
        </w:tc>
        <w:tc>
          <w:tcPr/>
          <w:p>
            <w:pPr>
              <w:pStyle w:val="Compact"/>
            </w:pPr>
            <w:r>
              <w:t xml:space="preserve">10.3.2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SupportingDocument</w:t>
            </w:r>
          </w:p>
        </w:tc>
        <w:tc>
          <w:tcPr/>
          <w:p>
            <w:pPr>
              <w:pStyle w:val="Compact"/>
            </w:pPr>
            <w:r>
              <w:t xml:space="preserve">Δικαιολογητικό με κατάσταση ΝΑΙ/ΟΧΙ/ΔΕΝ ΑΠΑΙΤΕΙΤΑΙ</w:t>
            </w:r>
          </w:p>
        </w:tc>
        <w:tc>
          <w:tcPr/>
          <w:p>
            <w:pPr>
              <w:pStyle w:val="Compact"/>
            </w:pPr>
            <w:r>
              <w:t xml:space="preserve">10.2.2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EligibilityCheck</w:t>
            </w:r>
          </w:p>
        </w:tc>
        <w:tc>
          <w:tcPr/>
          <w:p>
            <w:pPr>
              <w:pStyle w:val="Compact"/>
            </w:pPr>
            <w:r>
              <w:t xml:space="preserve">Ένα κριτήριο (10.4.1–10.4.7) με αποτέλεσμα ανά πρόσωπο και ανά αίτηση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CommitteeDecision</w:t>
            </w:r>
          </w:p>
        </w:tc>
        <w:tc>
          <w:tcPr/>
          <w:p>
            <w:pPr>
              <w:pStyle w:val="Compact"/>
            </w:pPr>
            <w:r>
              <w:t xml:space="preserve">Απόφαση Επιτροπής Δικαιούχος / Μη Δικαιούχος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RankingList</w:t>
            </w:r>
          </w:p>
        </w:tc>
        <w:tc>
          <w:tcPr/>
          <w:p>
            <w:pPr>
              <w:pStyle w:val="Compact"/>
            </w:pPr>
            <w:r>
              <w:t xml:space="preserve">Κατάλογος κατάταξης ανά γνωστοποίηση (τύπος: Προκαταρκτικός / Τελικός), με οριστικοποίηση</w:t>
            </w:r>
          </w:p>
        </w:tc>
        <w:tc>
          <w:tcPr/>
          <w:p>
            <w:pPr>
              <w:pStyle w:val="Compact"/>
            </w:pPr>
            <w:r>
              <w:t xml:space="preserve">10.6, 10.9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RankingEntry</w:t>
            </w:r>
          </w:p>
        </w:tc>
        <w:tc>
          <w:tcPr/>
          <w:p>
            <w:pPr>
              <w:pStyle w:val="Compact"/>
            </w:pPr>
            <w:r>
              <w:t xml:space="preserve">Θέση μιας αίτησης στον κατάλογο (προτεινόμενη, οριστικοποιημένη, κατάσταση Δικαιούχος/Επιλαχών)</w:t>
            </w:r>
          </w:p>
        </w:tc>
        <w:tc>
          <w:tcPr/>
          <w:p>
            <w:pPr>
              <w:pStyle w:val="Compact"/>
            </w:pPr>
            <w:r>
              <w:t xml:space="preserve">10.6, 10.9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Objection</w:t>
            </w:r>
          </w:p>
        </w:tc>
        <w:tc>
          <w:tcPr/>
          <w:p>
            <w:pPr>
              <w:pStyle w:val="Compact"/>
            </w:pPr>
            <w:r>
              <w:t xml:space="preserve">Ένσταση με Έκθεση Γεγονότων και απόφαση επί ένστασης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Lottery</w:t>
            </w:r>
          </w:p>
        </w:tc>
        <w:tc>
          <w:tcPr/>
          <w:p>
            <w:pPr>
              <w:pStyle w:val="Compact"/>
            </w:pPr>
            <w:r>
              <w:t xml:space="preserve">Κλήρωση (τύπος: ισοψηφία κατάταξης / κατανομή οικοπέδων) με ημερομηνία, ώρα, τόπο</w:t>
            </w:r>
          </w:p>
        </w:tc>
        <w:tc>
          <w:tcPr/>
          <w:p>
            <w:pPr>
              <w:pStyle w:val="Compact"/>
            </w:pPr>
            <w:r>
              <w:t xml:space="preserve">10.6.2, 10.10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Κατανομή συγκεκριμένου οικοπέδου σε αίτηση (κατάσταση: ενεργή / ακυρώθηκε)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Πληρωμή τιμής διάθεσης</w:t>
            </w:r>
          </w:p>
        </w:tc>
        <w:tc>
          <w:tcPr/>
          <w:p>
            <w:pPr>
              <w:pStyle w:val="Compact"/>
            </w:pPr>
            <w:r>
              <w:t xml:space="preserve">10.11.1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</w:t>
            </w:r>
          </w:p>
        </w:tc>
        <w:tc>
          <w:tcPr/>
          <w:p>
            <w:pPr>
              <w:pStyle w:val="Compact"/>
            </w:pPr>
            <w:r>
              <w:t xml:space="preserve">Συμφωνία (Παράρτημα 4) με ημερομηνία υπογραφής</w:t>
            </w:r>
          </w:p>
        </w:tc>
        <w:tc>
          <w:tcPr/>
          <w:p>
            <w:pPr>
              <w:pStyle w:val="Compact"/>
            </w:pPr>
            <w:r>
              <w:t xml:space="preserve">10.11.2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TitleTransfer</w:t>
            </w:r>
          </w:p>
        </w:tc>
        <w:tc>
          <w:tcPr/>
          <w:p>
            <w:pPr>
              <w:pStyle w:val="Compact"/>
            </w:pPr>
            <w:r>
              <w:t xml:space="preserve">Μεταβίβαση και τίτλος ιδιοκτησίας</w:t>
            </w:r>
          </w:p>
        </w:tc>
        <w:tc>
          <w:tcPr/>
          <w:p>
            <w:pPr>
              <w:pStyle w:val="Compact"/>
            </w:pPr>
            <w:r>
              <w:t xml:space="preserve">10.11.3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ConstructionMonitoring</w:t>
            </w:r>
          </w:p>
        </w:tc>
        <w:tc>
          <w:tcPr/>
          <w:p>
            <w:pPr>
              <w:pStyle w:val="Compact"/>
            </w:pPr>
            <w:r>
              <w:t xml:space="preserve">Παρακολούθηση ανέγερσης και παράταση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Κάθε email/επιστολή που δημιουργείται ή αποστέλλεται (παραλήπτης, ημερομηνία, επιτυχία, λήψη)</w:t>
            </w:r>
          </w:p>
        </w:tc>
        <w:tc>
          <w:tcPr/>
          <w:p>
            <w:pPr>
              <w:pStyle w:val="Compact"/>
            </w:pPr>
            <w:r>
              <w:t xml:space="preserve">2.2, 10.2.2, 10.7, 10.9.4, 10.10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Συνημμένο αρχείο σε οποιαδήποτε εγγραφή</w:t>
            </w:r>
          </w:p>
        </w:tc>
        <w:tc>
          <w:tcPr/>
          <w:p>
            <w:pPr>
              <w:pStyle w:val="Compact"/>
            </w:pPr>
            <w:r>
              <w:t xml:space="preserve">όλες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ActionHistory</w:t>
            </w:r>
          </w:p>
        </w:tc>
        <w:tc>
          <w:tcPr/>
          <w:p>
            <w:pPr>
              <w:pStyle w:val="Compact"/>
            </w:pPr>
            <w:r>
              <w:t xml:space="preserve">Εγγραφή ιστορικού αλλαγής σε οποιαδήποτε εγγραφή</w:t>
            </w:r>
          </w:p>
        </w:tc>
        <w:tc>
          <w:tcPr/>
          <w:p>
            <w:pPr>
              <w:pStyle w:val="Compact"/>
            </w:pPr>
            <w:r>
              <w:t xml:space="preserve">όλες</w:t>
            </w:r>
          </w:p>
        </w:tc>
      </w:tr>
    </w:tbl>
    <w:bookmarkEnd w:id="106"/>
    <w:bookmarkStart w:id="107" w:name="σχέσεις"/>
    <w:p>
      <w:pPr>
        <w:pStyle w:val="Heading3"/>
      </w:pPr>
      <w:r>
        <w:t xml:space="preserve">1.2 Σχέσεις</w:t>
      </w:r>
    </w:p>
    <w:p>
      <w:pPr>
        <w:pStyle w:val="FirstParagraph"/>
      </w:pPr>
      <w:r>
        <w:rPr>
          <w:b/>
          <w:bCs/>
        </w:rPr>
        <w:t xml:space="preserve">Υπόθεση και γη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Community 1:N Case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Case 1:N LandPlot</w:t>
      </w:r>
      <w:r>
        <w:t xml:space="preserve"> </w:t>
      </w:r>
      <w:r>
        <w:t xml:space="preserve">(μόνο νέο αίτημα)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Case 1:N UtilityService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Case 1:N Consultation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Case 1:N InfrastructureCheck</w:t>
      </w:r>
      <w:r>
        <w:t xml:space="preserve"> </w:t>
      </w:r>
      <w:r>
        <w:t xml:space="preserve">(μόνο νέο αίτημα)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Case 1:N Parcel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Case 1:N ValuationReferral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ValuationReferral 1:N Parcel</w:t>
      </w:r>
      <w:r>
        <w:t xml:space="preserve"> </w:t>
      </w:r>
      <w:r>
        <w:t xml:space="preserve">(κάθε οικόπεδο έχει 0 ή 1 παραπομπή)</w:t>
      </w:r>
    </w:p>
    <w:p>
      <w:pPr>
        <w:pStyle w:val="FirstParagraph"/>
      </w:pPr>
      <w:r>
        <w:rPr>
          <w:b/>
          <w:bCs/>
        </w:rPr>
        <w:t xml:space="preserve">Γνωστοποίηση και αιτήσεις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Community 1:N Notice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Notice N:M Parcel</w:t>
      </w:r>
      <w:r>
        <w:t xml:space="preserve"> </w:t>
      </w:r>
      <w:r>
        <w:t xml:space="preserve">(μικτή προέλευση επιτρέπεται· όλα τα οικόπεδα ανήκουν σε υποθέσεις της ίδιας Κοινότητας)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Notice 1:N NoticePublication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Notice 1:N Application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Person 1:N ApplicantPerson</w:t>
      </w:r>
      <w:r>
        <w:t xml:space="preserve"> </w:t>
      </w:r>
      <w:r>
        <w:t xml:space="preserve">(ο ίδιος πολίτης μπορεί να εμφανίζεται σε έως 2 αιτήσεις, σε διαφορετικές κοινότητες)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Application 1:2 ApplicantPerson</w:t>
      </w:r>
      <w:r>
        <w:t xml:space="preserve"> </w:t>
      </w:r>
      <w:r>
        <w:t xml:space="preserve">(Πρόσωπο 1 υποχρεωτικό, Πρόσωπο 2 όπου εφαρμόζεται)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Application 0:N DependentChild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Application 0:N SupportingDocument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Application 1:7 EligibilityCheck</w:t>
      </w:r>
      <w:r>
        <w:t xml:space="preserve"> </w:t>
      </w:r>
      <w:r>
        <w:t xml:space="preserve">(ένα ανά κριτήριο 10.4.1–10.4.7)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Application 0:1 CommitteeDecision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Application 0:N Objection</w:t>
      </w:r>
    </w:p>
    <w:p>
      <w:pPr>
        <w:pStyle w:val="FirstParagraph"/>
      </w:pPr>
      <w:r>
        <w:rPr>
          <w:b/>
          <w:bCs/>
        </w:rPr>
        <w:t xml:space="preserve">Κατάταξη και κατανομή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Notice 1:N RankingList</w:t>
      </w:r>
      <w:r>
        <w:t xml:space="preserve"> </w:t>
      </w:r>
      <w:r>
        <w:t xml:space="preserve">(Προκαταρκτικός, Τελικός)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RankingList 1:N RankingEntry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Application 0:N RankingEntry</w:t>
      </w:r>
      <w:r>
        <w:t xml:space="preserve"> </w:t>
      </w:r>
      <w:r>
        <w:t xml:space="preserve">(μία ανά κατάλογο· μόνο αιτήσεις «Δικαιούχος»)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Notice 0:N Lottery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Lottery 0:N Allocation</w:t>
      </w:r>
      <w:r>
        <w:t xml:space="preserve"> </w:t>
      </w:r>
      <w:r>
        <w:t xml:space="preserve">(για κλήρωση κατανομής οικοπέδων)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Application 0:N Allocation</w:t>
      </w:r>
      <w:r>
        <w:t xml:space="preserve"> </w:t>
      </w:r>
      <w:r>
        <w:t xml:space="preserve">(το πολύ μία ενεργή)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Parcel 0:N Allocation</w:t>
      </w:r>
      <w:r>
        <w:t xml:space="preserve"> </w:t>
      </w:r>
      <w:r>
        <w:t xml:space="preserve">(το πολύ μία ενεργή· προηγούμενες ακυρωμένες όταν ενεργοποιείται επιλαχών)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Allocation 0:1 Payment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Allocation 0:1 Agreement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Allocation 0:1 TitleTransfer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Agreement 0:1 ConstructionMonitoring</w:t>
      </w:r>
    </w:p>
    <w:p>
      <w:pPr>
        <w:pStyle w:val="FirstParagraph"/>
      </w:pPr>
      <w:r>
        <w:rPr>
          <w:b/>
          <w:bCs/>
        </w:rPr>
        <w:t xml:space="preserve">Οριζόντια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Communication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ActionHistory</w:t>
      </w:r>
      <w:r>
        <w:t xml:space="preserve">: συνδέονται με οποιαδήποτε εγγραφή (τύπος + αναγνωριστικό εγγραφής) και πάντα με την αντίστοιχη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.</w:t>
      </w:r>
    </w:p>
    <w:bookmarkEnd w:id="107"/>
    <w:bookmarkEnd w:id="108"/>
    <w:bookmarkStart w:id="109" w:name="καταστάσεις-και-stage-gates"/>
    <w:p>
      <w:pPr>
        <w:pStyle w:val="Heading2"/>
      </w:pPr>
      <w:r>
        <w:t xml:space="preserve">2) Καταστάσεις και stage gates</w:t>
      </w:r>
    </w:p>
    <w:p>
      <w:pPr>
        <w:pStyle w:val="Compact"/>
        <w:numPr>
          <w:ilvl w:val="0"/>
          <w:numId w:val="1042"/>
        </w:numPr>
      </w:pPr>
      <w:r>
        <w:t xml:space="preserve">Δεν ανοίγει η 9 για νέο διαχωρισμό αν:</w:t>
      </w:r>
    </w:p>
    <w:p>
      <w:pPr>
        <w:pStyle w:val="Compact"/>
        <w:numPr>
          <w:ilvl w:val="1"/>
          <w:numId w:val="1043"/>
        </w:numPr>
      </w:pPr>
      <w:r>
        <w:t xml:space="preserve">ο τελευταίος έλεγχος της 8.6 δεν δίνει συνολικό ΝΑΙ (τουλάχιστον ρείθρα/κράσπεδα και ασφαλτοστρωμένο οδόστρωμα),</w:t>
      </w:r>
    </w:p>
    <w:p>
      <w:pPr>
        <w:pStyle w:val="Compact"/>
        <w:numPr>
          <w:ilvl w:val="1"/>
          <w:numId w:val="1043"/>
        </w:numPr>
      </w:pPr>
      <w:r>
        <w:t xml:space="preserve">δεν έχει ολοκληρωθεί η 8.7,</w:t>
      </w:r>
    </w:p>
    <w:p>
      <w:pPr>
        <w:pStyle w:val="Compact"/>
        <w:numPr>
          <w:ilvl w:val="1"/>
          <w:numId w:val="1043"/>
        </w:numPr>
      </w:pPr>
      <w:r>
        <w:t xml:space="preserve">δεν έχει καθοριστεί αξία και τιμή για όλα τα οικόπεδα της γνωστοποίησης (8.8).</w:t>
      </w:r>
    </w:p>
    <w:p>
      <w:pPr>
        <w:pStyle w:val="Compact"/>
        <w:numPr>
          <w:ilvl w:val="0"/>
          <w:numId w:val="1042"/>
        </w:numPr>
      </w:pPr>
      <w:r>
        <w:t xml:space="preserve">Δεν ανοίγει η 9 για αδιάθετα αν δεν έχει καθοριστεί αξία και τιμή για όλα τα οικόπεδα της γνωστοποίησης (8.8).</w:t>
      </w:r>
    </w:p>
    <w:p>
      <w:pPr>
        <w:pStyle w:val="Compact"/>
        <w:numPr>
          <w:ilvl w:val="0"/>
          <w:numId w:val="1042"/>
        </w:numPr>
      </w:pPr>
      <w:r>
        <w:t xml:space="preserve">Δεν ανοίγει η 10 αν δεν έχει ολοκληρωθεί η γνωστοποίηση (9).</w:t>
      </w:r>
    </w:p>
    <w:p>
      <w:pPr>
        <w:pStyle w:val="Compact"/>
        <w:numPr>
          <w:ilvl w:val="0"/>
          <w:numId w:val="1042"/>
        </w:numPr>
      </w:pPr>
      <w:r>
        <w:t xml:space="preserve">Στην 10.6 μπαίνουν μόνο αιτήσεις με απόφαση Επιτροπής «Δικαιούχος».</w:t>
      </w:r>
    </w:p>
    <w:p>
      <w:pPr>
        <w:pStyle w:val="Compact"/>
        <w:numPr>
          <w:ilvl w:val="0"/>
          <w:numId w:val="1042"/>
        </w:numPr>
      </w:pPr>
      <w:r>
        <w:t xml:space="preserve">Δεν επιτρέπεται τελική κατανομή χωρίς οριστικοποίηση τελικού καταλόγου (10.9.2).</w:t>
      </w:r>
    </w:p>
    <w:p>
      <w:pPr>
        <w:pStyle w:val="Compact"/>
        <w:numPr>
          <w:ilvl w:val="0"/>
          <w:numId w:val="1042"/>
        </w:numPr>
      </w:pPr>
      <w:r>
        <w:t xml:space="preserve">Στην κλήρωση επιλέγονται μόνο οικόπεδα της ίδιας γνωστοποίησης που δεν έχουν ενεργή κατανομή.</w:t>
      </w:r>
    </w:p>
    <w:p>
      <w:pPr>
        <w:pStyle w:val="Compact"/>
        <w:numPr>
          <w:ilvl w:val="0"/>
          <w:numId w:val="1042"/>
        </w:numPr>
      </w:pPr>
      <w:r>
        <w:t xml:space="preserve">Δεν καταχωρίζεται υπογραφή συμφωνίας πριν από επιβεβαίωση πληρωμής (10.11).</w:t>
      </w:r>
    </w:p>
    <w:p>
      <w:pPr>
        <w:pStyle w:val="Compact"/>
        <w:numPr>
          <w:ilvl w:val="0"/>
          <w:numId w:val="1042"/>
        </w:numPr>
      </w:pPr>
      <w:r>
        <w:t xml:space="preserve">Δεν ξεκινά η 10.12 χωρίς ημερομηνία υπογραφής Συμφωνίας.</w:t>
      </w:r>
    </w:p>
    <w:bookmarkEnd w:id="109"/>
    <w:bookmarkStart w:id="110" w:name="Xf39f83513502a30019b7fbd42450aaf8cf2f21e"/>
    <w:p>
      <w:pPr>
        <w:pStyle w:val="Heading2"/>
      </w:pPr>
      <w:r>
        <w:t xml:space="preserve">3) Ρόλοι και δικαιώματα (draft προς επιβεβαίωση)</w:t>
      </w:r>
    </w:p>
    <w:p>
      <w:pPr>
        <w:pStyle w:val="Compact"/>
        <w:numPr>
          <w:ilvl w:val="0"/>
          <w:numId w:val="1044"/>
        </w:numPr>
      </w:pPr>
      <w:r>
        <w:t xml:space="preserve">Λειτουργός καταχώρισης</w:t>
      </w:r>
    </w:p>
    <w:p>
      <w:pPr>
        <w:pStyle w:val="Compact"/>
        <w:numPr>
          <w:ilvl w:val="0"/>
          <w:numId w:val="1044"/>
        </w:numPr>
      </w:pPr>
      <w:r>
        <w:t xml:space="preserve">Προϊστάμενος ελέγχου</w:t>
      </w:r>
    </w:p>
    <w:p>
      <w:pPr>
        <w:pStyle w:val="Compact"/>
        <w:numPr>
          <w:ilvl w:val="0"/>
          <w:numId w:val="1044"/>
        </w:numPr>
      </w:pPr>
      <w:r>
        <w:t xml:space="preserve">Μέλος Επιτροπής</w:t>
      </w:r>
    </w:p>
    <w:p>
      <w:pPr>
        <w:pStyle w:val="Compact"/>
        <w:numPr>
          <w:ilvl w:val="0"/>
          <w:numId w:val="1044"/>
        </w:numPr>
      </w:pPr>
      <w:r>
        <w:t xml:space="preserve">Έπαρχος (οριστικοποίηση τελικού καταλόγου)</w:t>
      </w:r>
    </w:p>
    <w:p>
      <w:pPr>
        <w:pStyle w:val="Compact"/>
        <w:numPr>
          <w:ilvl w:val="0"/>
          <w:numId w:val="1044"/>
        </w:numPr>
      </w:pPr>
      <w:r>
        <w:t xml:space="preserve">Διαχειριστής συστήματος</w:t>
      </w:r>
    </w:p>
    <w:p>
      <w:pPr>
        <w:pStyle w:val="Compact"/>
        <w:numPr>
          <w:ilvl w:val="0"/>
          <w:numId w:val="1044"/>
        </w:numPr>
      </w:pPr>
      <w:r>
        <w:t xml:space="preserve">Χρήστης μόνο ανάγνωσης/αναφορών</w:t>
      </w:r>
    </w:p>
    <w:bookmarkEnd w:id="110"/>
    <w:bookmarkStart w:id="111" w:name="audit-trail"/>
    <w:p>
      <w:pPr>
        <w:pStyle w:val="Heading2"/>
      </w:pPr>
      <w:r>
        <w:t xml:space="preserve">4) Audit trail</w:t>
      </w:r>
    </w:p>
    <w:p>
      <w:pPr>
        <w:pStyle w:val="FirstParagraph"/>
      </w:pPr>
      <w:r>
        <w:t xml:space="preserve">Υποχρεωτική καταγραφή:</w:t>
      </w:r>
    </w:p>
    <w:p>
      <w:pPr>
        <w:pStyle w:val="Compact"/>
        <w:numPr>
          <w:ilvl w:val="0"/>
          <w:numId w:val="1045"/>
        </w:numPr>
      </w:pPr>
      <w:r>
        <w:t xml:space="preserve">ποιος χρήστης άλλαξε τι</w:t>
      </w:r>
    </w:p>
    <w:p>
      <w:pPr>
        <w:pStyle w:val="Compact"/>
        <w:numPr>
          <w:ilvl w:val="0"/>
          <w:numId w:val="1045"/>
        </w:numPr>
      </w:pPr>
      <w:r>
        <w:t xml:space="preserve">πότε</w:t>
      </w:r>
    </w:p>
    <w:p>
      <w:pPr>
        <w:pStyle w:val="Compact"/>
        <w:numPr>
          <w:ilvl w:val="0"/>
          <w:numId w:val="1045"/>
        </w:numPr>
      </w:pPr>
      <w:r>
        <w:t xml:space="preserve">παλιά/νέα τιμή</w:t>
      </w:r>
    </w:p>
    <w:p>
      <w:pPr>
        <w:pStyle w:val="Compact"/>
        <w:numPr>
          <w:ilvl w:val="0"/>
          <w:numId w:val="1045"/>
        </w:numPr>
      </w:pPr>
      <w:r>
        <w:t xml:space="preserve">σχετική υπόθεση/αίτηση/ενότητα</w:t>
      </w:r>
    </w:p>
    <w:p>
      <w:pPr>
        <w:pStyle w:val="Compact"/>
        <w:numPr>
          <w:ilvl w:val="0"/>
          <w:numId w:val="1045"/>
        </w:numPr>
      </w:pPr>
      <w:r>
        <w:t xml:space="preserve">κάθε επικοινωνία που στάλθηκε (βλ.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)</w:t>
      </w:r>
    </w:p>
    <w:bookmarkEnd w:id="111"/>
    <w:bookmarkStart w:id="112" w:name="μη-λειτουργικές-απαιτήσεις"/>
    <w:p>
      <w:pPr>
        <w:pStyle w:val="Heading2"/>
      </w:pPr>
      <w:r>
        <w:t xml:space="preserve">5) Μη λειτουργικές απαιτήσεις</w:t>
      </w:r>
    </w:p>
    <w:p>
      <w:pPr>
        <w:pStyle w:val="Compact"/>
        <w:numPr>
          <w:ilvl w:val="0"/>
          <w:numId w:val="1046"/>
        </w:numPr>
      </w:pPr>
      <w:r>
        <w:t xml:space="preserve">Κεντρική εγκατάσταση σε intranet</w:t>
      </w:r>
    </w:p>
    <w:p>
      <w:pPr>
        <w:pStyle w:val="Compact"/>
        <w:numPr>
          <w:ilvl w:val="0"/>
          <w:numId w:val="1046"/>
        </w:numPr>
      </w:pPr>
      <w:r>
        <w:t xml:space="preserve">Πολυχρηστική ταυτόχρονη πρόσβαση</w:t>
      </w:r>
    </w:p>
    <w:p>
      <w:pPr>
        <w:pStyle w:val="Compact"/>
        <w:numPr>
          <w:ilvl w:val="0"/>
          <w:numId w:val="1046"/>
        </w:numPr>
      </w:pPr>
      <w:r>
        <w:t xml:space="preserve">HTTPS και οργανωτική αυθεντικοποίηση</w:t>
      </w:r>
    </w:p>
    <w:p>
      <w:pPr>
        <w:pStyle w:val="Compact"/>
        <w:numPr>
          <w:ilvl w:val="0"/>
          <w:numId w:val="1046"/>
        </w:numPr>
      </w:pPr>
      <w:r>
        <w:t xml:space="preserve">Τακτικά backup/restore με έλεγχο ανάκτησης</w:t>
      </w:r>
    </w:p>
    <w:p>
      <w:pPr>
        <w:pStyle w:val="Compact"/>
        <w:numPr>
          <w:ilvl w:val="0"/>
          <w:numId w:val="1046"/>
        </w:numPr>
      </w:pPr>
      <w:r>
        <w:t xml:space="preserve">GDPR συμμόρφωση και έλεγχος πρόσβασης σε προσωπικά δεδομένα</w:t>
      </w:r>
    </w:p>
    <w:p>
      <w:pPr>
        <w:pStyle w:val="Compact"/>
        <w:numPr>
          <w:ilvl w:val="0"/>
          <w:numId w:val="1046"/>
        </w:numPr>
      </w:pPr>
      <w:r>
        <w:t xml:space="preserve">Ελληνικό UI</w:t>
      </w:r>
    </w:p>
    <w:p>
      <w:pPr>
        <w:pStyle w:val="Compact"/>
        <w:numPr>
          <w:ilvl w:val="0"/>
          <w:numId w:val="1046"/>
        </w:numPr>
      </w:pPr>
      <w:r>
        <w:t xml:space="preserve">Εξαγωγή/εκτύπωση σε DOCX/PDF, περιλαμβανομένης εκτύπωσης κάθε ενότητας με κενά πεδία</w:t>
      </w:r>
    </w:p>
    <w:bookmarkEnd w:id="112"/>
    <w:bookmarkStart w:id="113" w:name="διασυνδέσεις"/>
    <w:p>
      <w:pPr>
        <w:pStyle w:val="Heading2"/>
      </w:pPr>
      <w:r>
        <w:t xml:space="preserve">6) Διασυνδέσεις</w:t>
      </w:r>
    </w:p>
    <w:p>
      <w:pPr>
        <w:pStyle w:val="Compact"/>
        <w:numPr>
          <w:ilvl w:val="0"/>
          <w:numId w:val="1047"/>
        </w:numPr>
      </w:pPr>
      <w:r>
        <w:t xml:space="preserve">SMTP για ειδοποιήσεις</w:t>
      </w:r>
    </w:p>
    <w:p>
      <w:pPr>
        <w:pStyle w:val="Compact"/>
        <w:numPr>
          <w:ilvl w:val="0"/>
          <w:numId w:val="1047"/>
        </w:numPr>
      </w:pPr>
      <w:r>
        <w:t xml:space="preserve">DTPH/επίσημες πηγές ζωνών (μελλοντικό)</w:t>
      </w:r>
    </w:p>
    <w:p>
      <w:pPr>
        <w:pStyle w:val="Compact"/>
        <w:numPr>
          <w:ilvl w:val="0"/>
          <w:numId w:val="1047"/>
        </w:numPr>
      </w:pPr>
      <w:r>
        <w:t xml:space="preserve">OCR prefill (μελλοντικό, με έγκριση DPO)</w:t>
      </w:r>
    </w:p>
    <w:bookmarkEnd w:id="113"/>
    <w:bookmarkStart w:id="114" w:name="σενάρια-αποδοχής-uat"/>
    <w:p>
      <w:pPr>
        <w:pStyle w:val="Heading2"/>
      </w:pPr>
      <w:r>
        <w:t xml:space="preserve">7) Σενάρια αποδοχής (UAT)</w:t>
      </w:r>
    </w:p>
    <w:p>
      <w:pPr>
        <w:pStyle w:val="Compact"/>
        <w:numPr>
          <w:ilvl w:val="0"/>
          <w:numId w:val="1048"/>
        </w:numPr>
      </w:pPr>
      <w:r>
        <w:t xml:space="preserve">Ίδια κοινότητα με δύο παράλληλες ροές.</w:t>
      </w:r>
    </w:p>
    <w:p>
      <w:pPr>
        <w:pStyle w:val="Compact"/>
        <w:numPr>
          <w:ilvl w:val="0"/>
          <w:numId w:val="1048"/>
        </w:numPr>
      </w:pPr>
      <w:r>
        <w:t xml:space="preserve">Γνωστοποίηση με μικτή προέλευση οικοπέδων.</w:t>
      </w:r>
    </w:p>
    <w:p>
      <w:pPr>
        <w:pStyle w:val="Compact"/>
        <w:numPr>
          <w:ilvl w:val="0"/>
          <w:numId w:val="1048"/>
        </w:numPr>
      </w:pPr>
      <w:r>
        <w:t xml:space="preserve">Πολλές αιτήσεις για λίγα διαθέσιμα οικόπεδα.</w:t>
      </w:r>
    </w:p>
    <w:p>
      <w:pPr>
        <w:pStyle w:val="Compact"/>
        <w:numPr>
          <w:ilvl w:val="0"/>
          <w:numId w:val="1048"/>
        </w:numPr>
      </w:pPr>
      <w:r>
        <w:t xml:space="preserve">Ίδιος πολίτης με δύο αιτήσεις σε δύο κοινότητες (με σειρά προτίμησης).</w:t>
      </w:r>
    </w:p>
    <w:p>
      <w:pPr>
        <w:pStyle w:val="Compact"/>
        <w:numPr>
          <w:ilvl w:val="0"/>
          <w:numId w:val="1048"/>
        </w:numPr>
      </w:pPr>
      <w:r>
        <w:t xml:space="preserve">Εκπρόθεσμη ένσταση.</w:t>
      </w:r>
    </w:p>
    <w:p>
      <w:pPr>
        <w:pStyle w:val="Compact"/>
        <w:numPr>
          <w:ilvl w:val="0"/>
          <w:numId w:val="1048"/>
        </w:numPr>
      </w:pPr>
      <w:r>
        <w:t xml:space="preserve">Ισοψηφία και εφαρμογή κανόνα προτεραιότητας και σειράς ισοψηφίας.</w:t>
      </w:r>
    </w:p>
    <w:p>
      <w:pPr>
        <w:pStyle w:val="Compact"/>
        <w:numPr>
          <w:ilvl w:val="0"/>
          <w:numId w:val="1048"/>
        </w:numPr>
      </w:pPr>
      <w:r>
        <w:t xml:space="preserve">Μη αποδοχή/μη πληρωμή και ενεργοποίηση επιλαχόντα (το οικόπεδο κατανέμεται ξανά).</w:t>
      </w:r>
    </w:p>
    <w:p>
      <w:pPr>
        <w:pStyle w:val="Compact"/>
        <w:numPr>
          <w:ilvl w:val="0"/>
          <w:numId w:val="1048"/>
        </w:numPr>
      </w:pPr>
      <w:r>
        <w:t xml:space="preserve">Αδιάθετο οικόπεδο χωρίς τίτλο: παραπομπή στο ΤΚΧ για αξία, μία επιστολή για πολλά οικόπεδα.</w:t>
      </w:r>
    </w:p>
    <w:p>
      <w:pPr>
        <w:pStyle w:val="Compact"/>
        <w:numPr>
          <w:ilvl w:val="0"/>
          <w:numId w:val="1048"/>
        </w:numPr>
      </w:pPr>
      <w:r>
        <w:t xml:space="preserve">Απόπειρα γνωστοποίησης νέου διαχωρισμού χωρίς ολοκληρωμένες υποδομές (8.6) — πρέπει να μπλοκάρεται.</w:t>
      </w:r>
    </w:p>
    <w:p>
      <w:pPr>
        <w:pStyle w:val="Compact"/>
        <w:numPr>
          <w:ilvl w:val="0"/>
          <w:numId w:val="1048"/>
        </w:numPr>
      </w:pPr>
      <w:r>
        <w:t xml:space="preserve">Απόφαση Επιτροπής διαφορετική από την εισήγηση Γραφείου.</w:t>
      </w:r>
    </w:p>
    <w:p>
      <w:r>
        <w:pict>
          <v:rect style="width:0;height:1.5pt" o:hralign="center" o:hrstd="t" o:hr="t"/>
        </w:pict>
      </w:r>
    </w:p>
    <w:bookmarkEnd w:id="114"/>
    <w:bookmarkStart w:id="115" w:name="σημείωση-ελέγχου-πηγών"/>
    <w:p>
      <w:pPr>
        <w:pStyle w:val="Heading2"/>
      </w:pPr>
      <w:r>
        <w:t xml:space="preserve">Σημείωση ελέγχου πηγών</w:t>
      </w:r>
    </w:p>
    <w:p>
      <w:pPr>
        <w:pStyle w:val="FirstParagraph"/>
      </w:pPr>
      <w:r>
        <w:t xml:space="preserve">Το παρόν βασίστηκε στη συνομιλία αναφοράς (τελευταία συμφωνημένη δομή) και στα διαθέσιμα πρότυπα παραρτημάτων.</w:t>
      </w:r>
      <w:r>
        <w:br/>
      </w:r>
      <w:r>
        <w:t xml:space="preserve">Οποιοδήποτε σημείο δεν είχε ρητή τελική συμφωνία επισημάνθηκε ως ανοικτό προς απόφαση.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2026-09-28T09:26:30Z</dcterms:created>
  <dcterms:modified xsi:type="dcterms:W3CDTF">2026-09-28T09:26:30Z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