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jpg" ContentType="image/jpeg"/>
  <Default Extension="jpeg" ContentType="image/jpeg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  <Relationship Id="rId4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11-Szoveg"/>
      </w:pPr>
    </w:p>
    <w:p>
      <w:pPr>
        <w:pStyle w:val="11-Szoveg"/>
      </w:pPr>
    </w:p>
    <w:p>
      <w:pPr>
        <w:pStyle w:val="42-Megbizas-neve"/>
      </w:pPr>
      <w:r>
        <w:fldChar w:fldCharType="begin"/>
      </w:r>
      <w:r>
        <w:instrText xml:space="preserve"> DOCPROPERTY "MED_Cim" \* MERGEFORMAT </w:instrText>
      </w:r>
      <w:r>
        <w:fldChar w:fldCharType="separate"/>
      </w:r>
      <w:r>
        <w:t>MED_Cim</w:t>
      </w:r>
      <w:r>
        <w:fldChar w:fldCharType="end"/>
      </w:r>
    </w:p>
    <w:p>
      <w:pPr>
        <w:pStyle w:val="43-Cim"/>
      </w:pPr>
      <w:r>
        <w:t xml:space="preserve">hrsz.: &lt;hrsz&gt;</w:t>
      </w:r>
    </w:p>
    <w:p>
      <w:pPr>
        <w:pStyle w:val="43-Cim"/>
      </w:pPr>
      <w:r>
        <w:t xml:space="preserve">sz. alatt építendő &lt;building_type_lower&gt;</w:t>
      </w:r>
    </w:p>
    <w:p>
      <w:pPr>
        <w:pStyle w:val="43-Cim"/>
      </w:pPr>
      <w:r>
        <w:t xml:space="preserve">építési engedélyezési tervéhez készített</w:t>
      </w:r>
    </w:p>
    <w:p>
      <w:pPr>
        <w:pStyle w:val="11-Szoveg"/>
      </w:pPr>
    </w:p>
    <w:p>
      <w:pPr>
        <w:pStyle w:val="45-Dokumentum-cime"/>
      </w:pPr>
      <w:r>
        <w:t xml:space="preserve">TARTÓSZERKEZETI</w:t>
      </w:r>
    </w:p>
    <w:p>
      <w:pPr>
        <w:pStyle w:val="45-Dokumentum-cime"/>
      </w:pPr>
      <w:r>
        <w:t xml:space="preserve">DOKUMENTÁCIÓ</w:t>
      </w:r>
    </w:p>
    <w:p>
      <w:pPr>
        <w:pStyle w:val="11-Szoveg"/>
      </w:pPr>
    </w:p>
    <w:p>
      <w:pPr>
        <w:pStyle w:val="11-Szoveg"/>
      </w:pPr>
    </w:p>
    <w:p>
      <w:pPr>
        <w:pStyle w:val="11-Szoveg"/>
      </w:pPr>
    </w:p>
    <w:p>
      <w:pPr>
        <w:pStyle w:val="52-Cimlap-info"/>
      </w:pPr>
      <w:r>
        <w:t xml:space="preserve">Készítette:</w:t>
      </w:r>
    </w:p>
    <w:p>
      <w:pPr>
        <w:pStyle w:val="52-Cimlap-info"/>
      </w:pP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MED_Tervezo</w:t>
      </w:r>
      <w:r>
        <w:fldChar w:fldCharType="end"/>
      </w:r>
    </w:p>
    <w:p>
      <w:pPr>
        <w:pStyle w:val="52-Cimlap-info"/>
      </w:pPr>
      <w:r>
        <w:fldChar w:fldCharType="begin"/>
      </w:r>
      <w:r>
        <w:instrText xml:space="preserve"> DOCPROPERTY "MED_Kepesites" \* MERGEFORMAT </w:instrText>
      </w:r>
      <w:r>
        <w:fldChar w:fldCharType="separate"/>
      </w:r>
      <w:r>
        <w:t>MED_Kepesites</w:t>
      </w:r>
      <w:r>
        <w:fldChar w:fldCharType="end"/>
      </w:r>
    </w:p>
    <w:p>
      <w:pPr>
        <w:pStyle w:val="52-Cimlap-info"/>
      </w:pPr>
      <w:r>
        <w:fldChar w:fldCharType="begin"/>
      </w:r>
      <w:r>
        <w:instrText xml:space="preserve"> DOCPROPERTY "MED_KamaraiSzam" \* MERGEFORMAT </w:instrText>
      </w:r>
      <w:r>
        <w:fldChar w:fldCharType="separate"/>
      </w:r>
      <w:r>
        <w:t>MED_KamaraiSzam</w:t>
      </w:r>
      <w:r>
        <w:fldChar w:fldCharType="end"/>
      </w:r>
    </w:p>
    <w:p>
      <w:pPr>
        <w:pStyle w:val="11-Szoveg"/>
      </w:pPr>
    </w:p>
    <w:p>
      <w:pPr>
        <w:pStyle w:val="52-Cimlap-info"/>
      </w:pPr>
      <w:r>
        <w:t xml:space="preserve">medek.kft@medek.hu</w:t>
      </w:r>
    </w:p>
    <w:p>
      <w:pPr>
        <w:pStyle w:val="52-Cimlap-info"/>
      </w:pPr>
      <w:r>
        <w:fldChar w:fldCharType="begin"/>
      </w:r>
      <w:r>
        <w:instrText xml:space="preserve"> DOCPROPERTY "MED_TervezoLakcim" \* MERGEFORMAT </w:instrText>
      </w:r>
      <w:r>
        <w:fldChar w:fldCharType="separate"/>
      </w:r>
      <w:r>
        <w:t>MED_TervezoLakcim</w:t>
      </w:r>
      <w:r>
        <w:fldChar w:fldCharType="end"/>
      </w:r>
    </w:p>
    <w:p>
      <w:pPr>
        <w:pStyle w:val="11-Szoveg"/>
      </w:pPr>
    </w:p>
    <w:p>
      <w:pPr>
        <w:pStyle w:val="11-Szoveg"/>
      </w:pPr>
    </w:p>
    <w:p>
      <w:pPr>
        <w:pStyle w:val="47-Datum"/>
      </w:pPr>
      <w:r>
        <w:fldChar w:fldCharType="begin"/>
      </w:r>
      <w:r>
        <w:instrText xml:space="preserve"> DOCPROPERTY "MED_Datum" \* MERGEFORMAT </w:instrText>
      </w:r>
      <w:r>
        <w:fldChar w:fldCharType="separate"/>
      </w:r>
      <w:r>
        <w:t>MED_Datum</w:t>
      </w:r>
      <w:r>
        <w:fldChar w:fldCharType="end"/>
      </w:r>
    </w:p>
    <w:p>
      <w:pPr>
        <w:pStyle w:val="46-Dokumentumszam"/>
      </w:pPr>
      <w:r>
        <w:t xml:space="preserve">munkaszám: &lt;project_code&gt; · &lt;revision&gt;</w:t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titlePg/>
          <w:cols w:space="708"/>
          <w:docGrid w:linePitch="360"/>
        </w:sectPr>
      </w:pPr>
    </w:p>
    <w:p>
      <w:pPr>
        <w:pStyle w:val="21-Cimsor1"/>
      </w:pPr>
      <w:r>
        <w:t xml:space="preserve">Változáskövetés</w:t>
      </w:r>
    </w:p>
    <w:tbl>
      <w:tblPr>
        <w:tblStyle w:val="TableGrid"/>
        <w:tblW w:w="9071" w:type="dxa"/>
        <w:tblBorders>
          <w:top w:val="single" w:sz="4" w:color="auto"/>
          <w:left w:val="single" w:sz="4" w:color="auto"/>
          <w:bottom w:val="single" w:sz="4" w:color="auto"/>
          <w:right w:val="single" w:sz="4" w:color="auto"/>
          <w:insideH w:val="single" w:sz="4" w:color="auto"/>
          <w:insideV w:val="single" w:sz="4" w:color="auto"/>
        </w:tblBorders>
      </w:tblPr>
      <w:tblGrid>
        <w:gridCol w:w="800"/>
        <w:gridCol w:w="1600"/>
        <w:gridCol w:w="3600"/>
        <w:gridCol w:w="1600"/>
        <w:gridCol w:w="1471"/>
      </w:tblGrid>
      <w:tr>
        <w:trPr>
          <w:tblHeader/>
        </w:trPr>
        <w:tc>
          <w:tcPr>
            <w:tcW w:w="800" w:type="dxa"/>
          </w:tcPr>
          <w:p>
            <w:pPr>
              <w:pStyle w:val="16-Tablazatcim"/>
            </w:pPr>
            <w:r>
              <w:rPr>
                <w:b/>
              </w:rPr>
              <w:t xml:space="preserve">Rev.</w:t>
            </w:r>
          </w:p>
        </w:tc>
        <w:tc>
          <w:tcPr>
            <w:tcW w:w="1600" w:type="dxa"/>
          </w:tcPr>
          <w:p>
            <w:pPr>
              <w:pStyle w:val="16-Tablazatcim"/>
            </w:pPr>
            <w:r>
              <w:rPr>
                <w:b/>
              </w:rPr>
              <w:t xml:space="preserve">Dátum</w:t>
            </w:r>
          </w:p>
        </w:tc>
        <w:tc>
          <w:tcPr>
            <w:tcW w:w="3600" w:type="dxa"/>
          </w:tcPr>
          <w:p>
            <w:pPr>
              <w:pStyle w:val="16-Tablazatcim"/>
            </w:pPr>
            <w:r>
              <w:rPr>
                <w:b/>
              </w:rPr>
              <w:t xml:space="preserve">Leírás</w:t>
            </w:r>
          </w:p>
        </w:tc>
        <w:tc>
          <w:tcPr>
            <w:tcW w:w="1600" w:type="dxa"/>
          </w:tcPr>
          <w:p>
            <w:pPr>
              <w:pStyle w:val="16-Tablazatcim"/>
            </w:pPr>
            <w:r>
              <w:rPr>
                <w:b/>
              </w:rPr>
              <w:t xml:space="preserve">Készítette</w:t>
            </w:r>
          </w:p>
        </w:tc>
        <w:tc>
          <w:tcPr>
            <w:tcW w:w="1471" w:type="dxa"/>
          </w:tcPr>
          <w:p>
            <w:pPr>
              <w:pStyle w:val="16-Tablazatcim"/>
            </w:pPr>
            <w:r>
              <w:rPr>
                <w:b/>
              </w:rPr>
              <w:t xml:space="preserve">Ellenőrizte</w:t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>P01</w:t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>{{DATE_HU}}</w:t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>Első kiadás — egyeztetésre</w:t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>{{DESIGNER_INITIALS}}</w:t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Változáskövetés</w:t>
      </w:r>
    </w:p>
    <w:p>
      <w:pPr>
        <w:pStyle w:val="12-Infoszoveg"/>
      </w:pPr>
      <w:r>
        <w:t xml:space="preserve">A dokumentum állapotát és revízióját a fájlnév is hordozza (pl. -S3-P01). S = megosztott, nem szerződéses; A = jóváhagyott. A revízió minden kiadáskor eggyel nő; a sorokat soha ne írd felül, mindig új sort adj hozzá.</w:t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cols w:space="708"/>
          <w:docGrid w:linePitch="360"/>
        </w:sectPr>
      </w:pPr>
    </w:p>
    <w:p>
      <w:pPr>
        <w:pStyle w:val="50-Tartalomjegyzek"/>
      </w:pPr>
      <w:r>
        <w:t xml:space="preserve">TARTALOMJEGYZÉK</w:t>
      </w:r>
    </w:p>
    <w:p>
      <w:pPr>
        <w:pStyle w:val="11-Szoveg"/>
      </w:pPr>
      <w:r>
        <w:fldChar w:fldCharType="begin"/>
      </w:r>
      <w:r>
        <w:instrText xml:space="preserve"> TOC \o "1-3" \h \z \u </w:instrText>
      </w:r>
      <w:r>
        <w:fldChar w:fldCharType="separate"/>
      </w:r>
      <w:r>
        <w:t>A tartalomjegyzék frissítéséhez: kattintson ide, majd F9.</w:t>
      </w:r>
      <w:r>
        <w:fldChar w:fldCharType="end"/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cols w:space="708"/>
          <w:docGrid w:linePitch="360"/>
        </w:sectPr>
      </w:pPr>
    </w:p>
    <w:p>
      <w:pPr>
        <w:pStyle w:val="21-Cimsor1"/>
      </w:pPr>
      <w:r>
        <w:t xml:space="preserve">SZERKEZETTERVEZŐI TERVEZŐI NYILATKOZAT</w:t>
      </w:r>
    </w:p>
    <w:p>
      <w:pPr>
        <w:pStyle w:val="11-Szoveg"/>
      </w:pPr>
      <w:r>
        <w:t xml:space="preserve">Építési engedélyezési tervhez</w:t>
      </w:r>
    </w:p>
    <w:p>
      <w:pPr>
        <w:pStyle w:val="11-Szoveg"/>
      </w:pPr>
    </w:p>
    <w:p>
      <w:r>
        <w:t xml:space="preserve"/>
      </w:r>
    </w:p>
    <w:p>
      <w:pPr>
        <w:pStyle w:val="11-Szoveg"/>
        <w:tabs>
          <w:tab w:val="left" w:pos="3402"/>
        </w:tabs>
      </w:pPr>
      <w:r>
        <w:t xml:space="preserve">Építési tevékenység:</w:t>
      </w:r>
      <w:r>
        <w:fldChar w:fldCharType="begin"/>
      </w:r>
      <w:r>
        <w:instrText xml:space="preserve"> DOCPROPERTY "MED_Epitesi_tevekenyseg" \* MERGEFORMAT </w:instrText>
      </w:r>
      <w:r>
        <w:fldChar w:fldCharType="separate"/>
      </w:r>
      <w:r>
        <w:t>MED_Epitesi_tevekenyseg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Helye:</w:t>
      </w:r>
      <w:r>
        <w:fldChar w:fldCharType="begin"/>
      </w:r>
      <w:r>
        <w:instrText xml:space="preserve"> DOCPROPERTY "MED_Cim" \* MERGEFORMAT </w:instrText>
      </w:r>
      <w:r>
        <w:fldChar w:fldCharType="separate"/>
      </w:r>
      <w:r>
        <w:t>MED_Cim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Helyrajzi száma:</w:t>
      </w:r>
      <w:r>
        <w:fldChar w:fldCharType="begin"/>
      </w:r>
      <w:r>
        <w:instrText xml:space="preserve"> DOCPROPERTY "MED_Hrsz" \* MERGEFORMAT </w:instrText>
      </w:r>
      <w:r>
        <w:fldChar w:fldCharType="separate"/>
      </w:r>
      <w:r>
        <w:t>MED_Hrsz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Épület jellemzői:</w:t>
      </w:r>
      <w:r>
        <w:fldChar w:fldCharType="begin"/>
      </w:r>
      <w:r>
        <w:instrText xml:space="preserve"> DOCPROPERTY "MED_Epulet_jellemzoi" \* MERGEFORMAT </w:instrText>
      </w:r>
      <w:r>
        <w:fldChar w:fldCharType="separate"/>
      </w:r>
      <w:r>
        <w:t>MED_Epulet_jellemzoi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Készített munkarész:</w:t>
      </w:r>
      <w:r>
        <w:fldChar w:fldCharType="begin"/>
      </w:r>
      <w:r>
        <w:instrText xml:space="preserve"> DOCPROPERTY "MED_Munkaresz" \* MERGEFORMAT </w:instrText>
      </w:r>
      <w:r>
        <w:fldChar w:fldCharType="separate"/>
      </w:r>
      <w:r>
        <w:t>MED_Munkaresz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Tervező neve:</w:t>
      </w: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MED_Tervezo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Képesítése:</w:t>
      </w:r>
      <w:r>
        <w:fldChar w:fldCharType="begin"/>
      </w:r>
      <w:r>
        <w:instrText xml:space="preserve"> DOCPROPERTY "MED_Kepesites" \* MERGEFORMAT </w:instrText>
      </w:r>
      <w:r>
        <w:fldChar w:fldCharType="separate"/>
      </w:r>
      <w:r>
        <w:t>MED_Kepesites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Lakcíme:</w:t>
      </w:r>
      <w:r>
        <w:fldChar w:fldCharType="begin"/>
      </w:r>
      <w:r>
        <w:instrText xml:space="preserve"> DOCPROPERTY "MED_TervezoLakcim" \* MERGEFORMAT </w:instrText>
      </w:r>
      <w:r>
        <w:fldChar w:fldCharType="separate"/>
      </w:r>
      <w:r>
        <w:t>MED_TervezoLakcim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Kamarai névjegyzék száma:</w:t>
      </w:r>
      <w:r>
        <w:fldChar w:fldCharType="begin"/>
      </w:r>
      <w:r>
        <w:instrText xml:space="preserve"> DOCPROPERTY "MED_KamaraiSzam" \* MERGEFORMAT </w:instrText>
      </w:r>
      <w:r>
        <w:fldChar w:fldCharType="separate"/>
      </w:r>
      <w:r>
        <w:t>MED_KamaraiSzam</w:t>
      </w:r>
      <w:r>
        <w:fldChar w:fldCharType="end"/>
      </w:r>
    </w:p>
    <w:p>
      <w:pPr>
        <w:pStyle w:val="11-Szoveg"/>
      </w:pPr>
    </w:p>
    <w:p>
      <w:pPr>
        <w:pStyle w:val="49-Nyilatkozat"/>
      </w:pPr>
      <w:r>
        <w:t xml:space="preserve">Kijelentem, hogy a tervezett építészeti-műszaki megoldás megfelel a vonatkozó jogszabályoknak, hatósági általános érvényű előírásoknak, így különösen:</w:t>
      </w:r>
    </w:p>
    <w:p>
      <w:pPr>
        <w:pStyle w:val="32-Felsorolas-gondolatjel"/>
      </w:pPr>
      <w:r>
        <w:t xml:space="preserve">a „2023. évi C. törvény a magyar építészetről” (MépTv) (különösen a MépTv. 1. melléklet 3.1.2 pontjában előírtaknak)</w:t>
      </w:r>
    </w:p>
    <w:p>
      <w:pPr>
        <w:pStyle w:val="32-Felsorolas-gondolatjel"/>
      </w:pPr>
      <w:r>
        <w:t xml:space="preserve">a „253/1997. (XII. 20.) Korm. rendelet az országos településrendezési és építési követelményekről” (OTÉK)</w:t>
      </w:r>
    </w:p>
    <w:p>
      <w:pPr>
        <w:pStyle w:val="32-Felsorolas-gondolatjel"/>
      </w:pPr>
      <w:r>
        <w:t xml:space="preserve">a „191/2009. (IX. 15.) Korm. rendelet az építőipari kivitelezési tevékenységről”</w:t>
      </w:r>
    </w:p>
    <w:p>
      <w:pPr>
        <w:pStyle w:val="49-Nyilatkozat"/>
      </w:pPr>
      <w:r>
        <w:t xml:space="preserve">A tervezett műszaki megoldások a környezetvédelmi, életvédelmi előírásoknak megfelelnek.</w:t>
      </w:r>
    </w:p>
    <w:p>
      <w:pPr>
        <w:pStyle w:val="49-Nyilatkozat"/>
      </w:pPr>
      <w:r>
        <w:t xml:space="preserve">A tartószerkezetek méretezése során azonos módszert alkalmaztam az Eurocode szabványsorozat előírásai alapján.</w:t>
      </w:r>
    </w:p>
    <w:p>
      <w:pPr>
        <w:pStyle w:val="49-Nyilatkozat"/>
      </w:pPr>
      <w:r>
        <w:t xml:space="preserve">A statikai terv az építészeti tervekkel összhangban van.</w:t>
      </w:r>
    </w:p>
    <w:p>
      <w:pPr>
        <w:pStyle w:val="49-Nyilatkozat"/>
      </w:pPr>
      <w:r>
        <w:t xml:space="preserve">A kérelmezett építési munka engedélyezési és kivitelezési terveinek elkészítésére tervezési jogosultsággal rendelkezem.</w:t>
      </w:r>
    </w:p>
    <w:p>
      <w:pPr>
        <w:pStyle w:val="49-Nyilatkozat"/>
      </w:pPr>
      <w:r>
        <w:t xml:space="preserve">Tervező felelősen nyilatkozik, hogy a betervezett építési termékek, szerkezeti megoldások rendelkeznek megfelelőségi igazolással, illetve teljesítménynyilatkozattal.</w:t>
      </w:r>
    </w:p>
    <w:p>
      <w:pPr>
        <w:pStyle w:val="11-Szoveg"/>
      </w:pPr>
    </w:p>
    <w:p>
      <w:pPr>
        <w:pStyle w:val="47-Datum"/>
      </w:pPr>
      <w:r>
        <w:fldChar w:fldCharType="begin"/>
      </w:r>
      <w:r>
        <w:instrText xml:space="preserve"> DOCPROPERTY "MED_Datum" \* MERGEFORMAT </w:instrText>
      </w:r>
      <w:r>
        <w:fldChar w:fldCharType="separate"/>
      </w:r>
      <w:r>
        <w:t>MED_Datum</w:t>
      </w:r>
      <w:r>
        <w:fldChar w:fldCharType="end"/>
      </w:r>
    </w:p>
    <w:p>
      <w:pPr>
        <w:pStyle w:val="11-Szoveg"/>
      </w:pPr>
    </w:p>
    <w:p>
      <w:pPr>
        <w:pStyle w:val="11-Szoveg"/>
      </w:pPr>
    </w:p>
    <w:p>
      <w:pPr>
        <w:pStyle w:val="48-Alairas"/>
      </w:pPr>
      <w:r>
        <w:t xml:space="preserve">………………………………………</w:t>
      </w:r>
    </w:p>
    <w:p>
      <w:pPr>
        <w:pStyle w:val="48-Alairas"/>
      </w:pP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MED_Tervezo</w:t>
      </w:r>
      <w:r>
        <w:fldChar w:fldCharType="end"/>
      </w:r>
    </w:p>
    <w:p>
      <w:pPr>
        <w:pStyle w:val="48-Alairas"/>
      </w:pPr>
      <w:r>
        <w:t xml:space="preserve">tervező</w:t>
      </w:r>
    </w:p>
    <w:p>
      <w:pPr>
        <w:pStyle w:val="21-Cimsor1"/>
      </w:pPr>
      <w:r>
        <w:t xml:space="preserve">A tartószerkezetek méretezése során felhasznált szabványok</w:t>
      </w:r>
    </w:p>
    <w:p>
      <w:pPr>
        <w:pStyle w:val="12-Infoszoveg"/>
      </w:pPr>
      <w:r>
        <w:t xml:space="preserve">A hivatkozott szabványok a magyar nemzeti melléklettel (NA) együtt értendők.</w:t>
      </w:r>
    </w:p>
    <w:p>
      <w:pPr>
        <w:pStyle w:val="32-Felsorolas-gondolatjel"/>
      </w:pPr>
      <w:r>
        <w:t xml:space="preserve">MSZ EN 1990:2011 – A tartószerkezetek tervezésének alapjai</w:t>
      </w:r>
    </w:p>
    <w:p>
      <w:pPr>
        <w:pStyle w:val="32-Felsorolas-gondolatjel"/>
      </w:pPr>
      <w:r>
        <w:t xml:space="preserve">MSZ EN 1991-1-1:2005 – Általános hatások. Sűrűség, önsúly, az épületek hasznos terhei</w:t>
      </w:r>
    </w:p>
    <w:p>
      <w:pPr>
        <w:pStyle w:val="32-Felsorolas-gondolatjel"/>
      </w:pPr>
      <w:r>
        <w:t xml:space="preserve">MSZ EN 1991-1-3:2016 – Hóteher</w:t>
      </w:r>
    </w:p>
    <w:p>
      <w:pPr>
        <w:pStyle w:val="32-Felsorolas-gondolatjel"/>
      </w:pPr>
      <w:r>
        <w:t xml:space="preserve">MSZ EN 1991-1-4:2007 – Szélhatás</w:t>
      </w:r>
    </w:p>
    <w:p>
      <w:pPr>
        <w:pStyle w:val="32-Felsorolas-gondolatjel"/>
      </w:pPr>
      <w:r>
        <w:t xml:space="preserve">MSZ EN 1991-1-5:2005 – Hőmérsékleti hatások</w:t>
      </w:r>
    </w:p>
    <w:p>
      <w:pPr>
        <w:pStyle w:val="32-Felsorolas-gondolatjel"/>
      </w:pPr>
      <w:r>
        <w:t xml:space="preserve">MSZ EN 1991-1-6:2007 – Hatások a megvalósítás során</w:t>
      </w:r>
    </w:p>
    <w:p>
      <w:pPr>
        <w:pStyle w:val="32-Felsorolas-gondolatjel"/>
      </w:pPr>
      <w:r>
        <w:t xml:space="preserve">MSZ EN 1991-1-7:2015 – Rendkívüli hatások</w:t>
      </w:r>
    </w:p>
    <w:p>
      <w:pPr>
        <w:pStyle w:val="32-Felsorolas-gondolatjel"/>
      </w:pPr>
      <w:r>
        <w:t xml:space="preserve">MSZ EN 1992-1-1:2010 – Betonszerkezetek tervezése. Általános és az épületekre vonatkozó szabályok</w:t>
      </w:r>
    </w:p>
    <w:p>
      <w:pPr>
        <w:pStyle w:val="32-Felsorolas-gondolatjel"/>
      </w:pPr>
      <w:r>
        <w:t xml:space="preserve">MSZ EN 1992-1-2:2013 – Betonszerkezetek tervezése. Tervezés tűzterhelésre</w:t>
      </w:r>
    </w:p>
    <w:p>
      <w:pPr>
        <w:pStyle w:val="32-Felsorolas-gondolatjel"/>
      </w:pPr>
      <w:r>
        <w:t xml:space="preserve">MSZ EN 1993-1-1:2009 – Acélszerkezetek tervezése. Általános és az épületekre vonatkozó szabályok</w:t>
      </w:r>
    </w:p>
    <w:p>
      <w:pPr>
        <w:pStyle w:val="32-Felsorolas-gondolatjel"/>
      </w:pPr>
      <w:r>
        <w:t xml:space="preserve">MSZ EN 1996-1-1:2013 – Falazott szerkezetek tervezése. Általános szabályok</w:t>
      </w:r>
    </w:p>
    <w:p>
      <w:pPr>
        <w:pStyle w:val="32-Felsorolas-gondolatjel"/>
      </w:pPr>
      <w:r>
        <w:t xml:space="preserve">MSZ EN 1997-1:2006 – Geotechnikai tervezés. Általános szabályok</w:t>
      </w:r>
    </w:p>
    <w:p>
      <w:pPr>
        <w:pStyle w:val="32-Felsorolas-gondolatjel"/>
      </w:pPr>
      <w:r>
        <w:t xml:space="preserve">MSZ EN 1998-1:2008 – Tartószerkezetek földrengésállósági tervezése</w:t>
      </w:r>
    </w:p>
    <w:p>
      <w:pPr>
        <w:pStyle w:val="13-Megjegyzes"/>
      </w:pPr>
      <w:r>
        <w:t xml:space="preserve">KITÖLTENDŐ: a listából törlendő minden szabvány, amely az adott projektben nem játszik szerepet (pl. faszerkezet, ha nincs). Csak a ténylegesen alkalmazott szabványok maradjanak, a kiadás évével együtt.</w:t>
      </w:r>
    </w:p>
    <w:p>
      <w:pPr>
        <w:pStyle w:val="21-Cimsor1"/>
      </w:pPr>
      <w:r>
        <w:t xml:space="preserve">A tartószerkezetek méretezése során figyelembe vett értékek</w:t>
      </w:r>
    </w:p>
    <w:p>
      <w:pPr>
        <w:pStyle w:val="22-Cimsor2"/>
      </w:pPr>
      <w:r>
        <w:t xml:space="preserve">Anyagminőségek</w:t>
      </w:r>
    </w:p>
    <w:p>
      <w:pPr>
        <w:pStyle w:val="23-Cimsor3-szam-nelkul"/>
      </w:pPr>
      <w:r>
        <w:t xml:space="preserve">Beton</w:t>
      </w:r>
    </w:p>
    <w:tbl>
      <w:tblPr>
        <w:tblStyle w:val="TableGrid"/>
        <w:tblW w:w="9071" w:type="dxa"/>
        <w:tblBorders>
          <w:top w:val="single" w:sz="4" w:color="auto"/>
          <w:left w:val="single" w:sz="4" w:color="auto"/>
          <w:bottom w:val="single" w:sz="4" w:color="auto"/>
          <w:right w:val="single" w:sz="4" w:color="auto"/>
          <w:insideH w:val="single" w:sz="4" w:color="auto"/>
          <w:insideV w:val="single" w:sz="4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4571" w:type="dxa"/>
          </w:tcPr>
          <w:p>
            <w:pPr>
              <w:pStyle w:val="16-Tablazatcim"/>
            </w:pPr>
            <w:r>
              <w:rPr>
                <w:b/>
              </w:rPr>
              <w:t xml:space="preserve">Anyagminőség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Szerelőbeton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C12/15-X0b(H)-16-F2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Lemezalap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C30/37-XC2-24-F2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Sík lemezek, födémek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Oszlopok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Kültéri beton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C30/37-XC2-16-F3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Betonminőségek</w:t>
      </w:r>
    </w:p>
    <w:p>
      <w:pPr>
        <w:pStyle w:val="23-Cimsor3-szam-nelkul"/>
      </w:pPr>
      <w:r>
        <w:t xml:space="preserve">Betonacél és betonfedés</w:t>
      </w:r>
    </w:p>
    <w:tbl>
      <w:tblPr>
        <w:tblStyle w:val="TableGrid"/>
        <w:tblW w:w="9071" w:type="dxa"/>
        <w:tblBorders>
          <w:top w:val="single" w:sz="4" w:color="auto"/>
          <w:left w:val="single" w:sz="4" w:color="auto"/>
          <w:bottom w:val="single" w:sz="4" w:color="auto"/>
          <w:right w:val="single" w:sz="4" w:color="auto"/>
          <w:insideH w:val="single" w:sz="4" w:color="auto"/>
          <w:insideV w:val="single" w:sz="4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</w:tcPr>
          <w:p>
            <w:pPr>
              <w:pStyle w:val="16-Tablazatcim"/>
            </w:pPr>
            <w:r>
              <w:rPr>
                <w:b/>
              </w:rPr>
              <w:t xml:space="preserve">Megnevezés</w:t>
            </w:r>
          </w:p>
        </w:tc>
        <w:tc>
          <w:tcPr>
            <w:tcW w:w="4571" w:type="dxa"/>
          </w:tcPr>
          <w:p>
            <w:pPr>
              <w:pStyle w:val="16-Tablazatcim"/>
            </w:pPr>
            <w:r>
              <w:rPr>
                <w:b/>
              </w:rPr>
              <w:t xml:space="preserve">Érték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Betonacél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B500B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alapozás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4.0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oszlop, fal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3.0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födém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2.5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Toldási hossz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min. 40·d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Betonacél és betonfedés</w:t>
      </w:r>
    </w:p>
    <w:p>
      <w:pPr>
        <w:pStyle w:val="23-Cimsor3-szam-nelkul"/>
      </w:pPr>
      <w:r>
        <w:t xml:space="preserve">Acél és falazat</w:t>
      </w:r>
    </w:p>
    <w:tbl>
      <w:tblPr>
        <w:tblStyle w:val="TableGrid"/>
        <w:tblW w:w="9071" w:type="dxa"/>
        <w:tblBorders>
          <w:top w:val="single" w:sz="4" w:color="auto"/>
          <w:left w:val="single" w:sz="4" w:color="auto"/>
          <w:bottom w:val="single" w:sz="4" w:color="auto"/>
          <w:right w:val="single" w:sz="4" w:color="auto"/>
          <w:insideH w:val="single" w:sz="4" w:color="auto"/>
          <w:insideV w:val="single" w:sz="4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4571" w:type="dxa"/>
          </w:tcPr>
          <w:p>
            <w:pPr>
              <w:pStyle w:val="16-Tablazatcim"/>
            </w:pPr>
            <w:r>
              <w:rPr>
                <w:b/>
              </w:rPr>
              <w:t xml:space="preserve">Anyagminőség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Acélszerkezet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S235 JR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Falazat – vázkitöltő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T70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Falazat – válaszfal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H30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Acél- és falazóanyagok</w:t>
      </w:r>
    </w:p>
    <w:p>
      <w:pPr>
        <w:pStyle w:val="22-Cimsor2"/>
      </w:pPr>
      <w:r>
        <w:t xml:space="preserve">Terhek</w:t>
      </w:r>
    </w:p>
    <w:tbl>
      <w:tblPr>
        <w:tblStyle w:val="TableGrid"/>
        <w:tblW w:w="9071" w:type="dxa"/>
        <w:tblBorders>
          <w:top w:val="single" w:sz="4" w:color="auto"/>
          <w:left w:val="single" w:sz="4" w:color="auto"/>
          <w:bottom w:val="single" w:sz="4" w:color="auto"/>
          <w:right w:val="single" w:sz="4" w:color="auto"/>
          <w:insideH w:val="single" w:sz="4" w:color="auto"/>
          <w:insideV w:val="single" w:sz="4" w:color="auto"/>
        </w:tblBorders>
      </w:tblPr>
      <w:tblGrid>
        <w:gridCol w:w="2800"/>
        <w:gridCol w:w="2800"/>
        <w:gridCol w:w="3471"/>
      </w:tblGrid>
      <w:tr>
        <w:trPr>
          <w:tblHeader/>
        </w:trPr>
        <w:tc>
          <w:tcPr>
            <w:tcW w:w="2800" w:type="dxa"/>
          </w:tcPr>
          <w:p>
            <w:pPr>
              <w:pStyle w:val="16-Tablazatcim"/>
            </w:pPr>
            <w:r>
              <w:rPr>
                <w:b/>
              </w:rPr>
              <w:t xml:space="preserve">Teher</w:t>
            </w:r>
          </w:p>
        </w:tc>
        <w:tc>
          <w:tcPr>
            <w:tcW w:w="2800" w:type="dxa"/>
          </w:tcPr>
          <w:p>
            <w:pPr>
              <w:pStyle w:val="16-Tablazatcim"/>
            </w:pPr>
            <w:r>
              <w:rPr>
                <w:b/>
              </w:rPr>
              <w:t xml:space="preserve">Érték</w:t>
            </w:r>
          </w:p>
        </w:tc>
        <w:tc>
          <w:tcPr>
            <w:tcW w:w="3471" w:type="dxa"/>
          </w:tcPr>
          <w:p>
            <w:pPr>
              <w:pStyle w:val="16-Tablazatcim"/>
            </w:pPr>
            <w:r>
              <w:rPr>
                <w:b/>
              </w:rPr>
              <w:t xml:space="preserve">Hivatkozás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Lakások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2.0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1991-1-1, A kategória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Közlekedők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Lépcsők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Erkélyek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Tetőteraszok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5.0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Nem járható tetők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meteorológiai terhek EC szerint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1991-1-3/-1-4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Hasznos terhek</w:t>
      </w:r>
    </w:p>
    <w:p>
      <w:pPr>
        <w:pStyle w:val="13-Megjegyzes"/>
      </w:pPr>
      <w:r>
        <w:t xml:space="preserve">A rétegrendi önsúlyterheket a melléklet tartalmazza.</w:t>
      </w:r>
    </w:p>
    <w:p>
      <w:pPr>
        <w:pStyle w:val="21-Cimsor1"/>
      </w:pPr>
      <w:r>
        <w:t xml:space="preserve">Tartószerkezeti műszaki leírás</w:t>
      </w:r>
    </w:p>
    <w:p>
      <w:pPr>
        <w:pStyle w:val="22-Cimsor2"/>
      </w:pPr>
      <w:r>
        <w:t xml:space="preserve">Előzmények</w:t>
      </w:r>
    </w:p>
    <w:p>
      <w:pPr>
        <w:pStyle w:val="11-Szoveg"/>
      </w:pPr>
      <w:r>
        <w:t xml:space="preserve">Az alábbi tartószerkezeti műszaki leírás részét képezi az építési engedélyezési tervdokumentációnak, a tartószerkezeti rendszer ismertetésére és a felvett méretek ellenőrzésére szolgál. A dokumentáció elkészítéséhez az építész tervek és a talajmechanikai szakvélemény álltak rendelkezésemre. A dokumentáció az építési engedély megszerzésének feltételeit elégíti ki, az építési munkálatok megkezdéséhez részletes kiviteli tervek szükségesek.</w:t>
      </w:r>
    </w:p>
    <w:p>
      <w:pPr>
        <w:pStyle w:val="22-Cimsor2"/>
      </w:pPr>
      <w:r>
        <w:t xml:space="preserve">Az épület általános leírása</w:t>
      </w:r>
    </w:p>
    <w:p>
      <w:pPr>
        <w:pStyle w:val="11-Szoveg"/>
      </w:pPr>
      <w:r>
        <w:t xml:space="preserve">KITÖLTENDŐ: elhelyezkedés, telek, beépítés, szintszám, befoglaló méretek, dilatációs egységek, megközelítés, a tartószerkezeti rendszer rövid összefoglalása.</w:t>
      </w:r>
    </w:p>
    <w:p>
      <w:pPr>
        <w:pStyle w:val="22-Cimsor2"/>
      </w:pPr>
      <w:r>
        <w:t xml:space="preserve">Szerkezeti leírás</w:t>
      </w:r>
    </w:p>
    <w:p>
      <w:pPr>
        <w:pStyle w:val="23-Cimsor3-szam-nelkul"/>
      </w:pPr>
      <w:r>
        <w:t xml:space="preserve">Alapozás</w:t>
      </w:r>
    </w:p>
    <w:p>
      <w:pPr>
        <w:pStyle w:val="11-Szoveg"/>
      </w:pPr>
      <w:r>
        <w:t xml:space="preserve">KITÖLTENDŐ: alapozási mód a talajadottságok alapján, a talajmechanikai szakvélemény főbb megállapításai, teherbíró réteg szintje, ágyazat, alaplemez vastagsága, átszúródási vasalás.</w:t>
      </w:r>
    </w:p>
    <w:p>
      <w:pPr>
        <w:pStyle w:val="13-Megjegyzes"/>
      </w:pPr>
      <w:r>
        <w:t xml:space="preserve">Ha talajmechanikai szakvélemény nem áll rendelkezésre, a felvett talajparaméter feltételezés — vedd fel az ASSUMPTIONS naplóba.</w:t>
      </w:r>
    </w:p>
    <w:p>
      <w:pPr>
        <w:pStyle w:val="23-Cimsor3-szam-nelkul"/>
      </w:pPr>
      <w:r>
        <w:t xml:space="preserve">Függőleges teherhordó szerkezetek</w:t>
      </w:r>
    </w:p>
    <w:p>
      <w:pPr>
        <w:pStyle w:val="11-Szoveg"/>
      </w:pPr>
      <w:r>
        <w:t xml:space="preserve">KITÖLTENDŐ: pillérek és falak anyaga, keresztmetszeti méretei, raszter, vázkitöltő falak, áthidalók, hőhídmentesítés.</w:t>
      </w:r>
    </w:p>
    <w:p>
      <w:pPr>
        <w:pStyle w:val="23-Cimsor3-szam-nelkul"/>
      </w:pPr>
      <w:r>
        <w:t xml:space="preserve">Vízszintes teherhordó szerkezetek</w:t>
      </w:r>
    </w:p>
    <w:p>
      <w:pPr>
        <w:pStyle w:val="11-Szoveg"/>
      </w:pPr>
      <w:r>
        <w:t xml:space="preserve">KITÖLTENDŐ: födémek típusa, vastagsága, teherhordási irány, eltérő zónák.</w:t>
      </w:r>
    </w:p>
    <w:p>
      <w:pPr>
        <w:pStyle w:val="23-Cimsor3-szam-nelkul"/>
      </w:pPr>
      <w:r>
        <w:t xml:space="preserve">Lépcsők</w:t>
      </w:r>
    </w:p>
    <w:p>
      <w:pPr>
        <w:pStyle w:val="11-Szoveg"/>
      </w:pPr>
      <w:r>
        <w:t xml:space="preserve">KITÖLTENDŐ: lépcsőszerkezet kialakítása, megtámasztása.</w:t>
      </w:r>
    </w:p>
    <w:p>
      <w:pPr>
        <w:pStyle w:val="23-Cimsor3-szam-nelkul"/>
      </w:pPr>
      <w:r>
        <w:t xml:space="preserve">Tetőszerkezet</w:t>
      </w:r>
    </w:p>
    <w:p>
      <w:pPr>
        <w:pStyle w:val="11-Szoveg"/>
      </w:pPr>
      <w:r>
        <w:t xml:space="preserve">KITÖLTENDŐ: zárófödém / tetőszerkezet anyaga, vastagsága.</w:t>
      </w:r>
    </w:p>
    <w:p>
      <w:pPr>
        <w:pStyle w:val="23-Cimsor3-szam-nelkul"/>
      </w:pPr>
      <w:r>
        <w:t xml:space="preserve">Merevítés</w:t>
      </w:r>
    </w:p>
    <w:p>
      <w:pPr>
        <w:pStyle w:val="11-Szoveg"/>
      </w:pPr>
      <w:r>
        <w:t xml:space="preserve">KITÖLTENDŐ: a vízszintes teherviselés rendszere — merevítő falak, magok, elrendezésük.</w:t>
      </w:r>
    </w:p>
    <w:p>
      <w:pPr>
        <w:pStyle w:val="23-Cimsor3-szam-nelkul"/>
      </w:pPr>
      <w:r>
        <w:t xml:space="preserve">Támfalak, munkagödör</w:t>
      </w:r>
    </w:p>
    <w:p>
      <w:pPr>
        <w:pStyle w:val="11-Szoveg"/>
      </w:pPr>
      <w:r>
        <w:t xml:space="preserve">KITÖLTENDŐ: földmegtámasztás, munkagödör-határolás. Ha nincs, a fejezet törlendő.</w:t>
      </w:r>
    </w:p>
    <w:p>
      <w:pPr>
        <w:pStyle w:val="22-Cimsor2"/>
      </w:pPr>
      <w:r>
        <w:t xml:space="preserve">Szeizmikus tervezés</w:t>
      </w:r>
    </w:p>
    <w:p>
      <w:pPr>
        <w:pStyle w:val="11-Szoveg"/>
      </w:pPr>
      <w:r>
        <w:t xml:space="preserve">A szeizmikus méretezés az MSZ EN 1998-1 és a magyar nemzeti melléklet szerint történt. A felvett alapadatok:</w:t>
      </w:r>
    </w:p>
    <w:tbl>
      <w:tblPr>
        <w:tblStyle w:val="TableGrid"/>
        <w:tblW w:w="9071" w:type="dxa"/>
        <w:tblBorders>
          <w:top w:val="single" w:sz="4" w:color="auto"/>
          <w:left w:val="single" w:sz="4" w:color="auto"/>
          <w:bottom w:val="single" w:sz="4" w:color="auto"/>
          <w:right w:val="single" w:sz="4" w:color="auto"/>
          <w:insideH w:val="single" w:sz="4" w:color="auto"/>
          <w:insideV w:val="single" w:sz="4" w:color="auto"/>
        </w:tblBorders>
      </w:tblPr>
      <w:tblGrid>
        <w:gridCol w:w="3400"/>
        <w:gridCol w:w="2600"/>
        <w:gridCol w:w="3071"/>
      </w:tblGrid>
      <w:tr>
        <w:trPr>
          <w:tblHeader/>
        </w:trPr>
        <w:tc>
          <w:tcPr>
            <w:tcW w:w="3400" w:type="dxa"/>
          </w:tcPr>
          <w:p>
            <w:pPr>
              <w:pStyle w:val="16-Tablazatcim"/>
            </w:pPr>
            <w:r>
              <w:rPr>
                <w:b/>
              </w:rPr>
              <w:t xml:space="preserve">Paraméter</w:t>
            </w:r>
          </w:p>
        </w:tc>
        <w:tc>
          <w:tcPr>
            <w:tcW w:w="2600" w:type="dxa"/>
          </w:tcPr>
          <w:p>
            <w:pPr>
              <w:pStyle w:val="16-Tablazatcim"/>
            </w:pPr>
            <w:r>
              <w:rPr>
                <w:b/>
              </w:rPr>
              <w:t xml:space="preserve">Felvett érték</w:t>
            </w:r>
          </w:p>
        </w:tc>
        <w:tc>
          <w:tcPr>
            <w:tcW w:w="3071" w:type="dxa"/>
          </w:tcPr>
          <w:p>
            <w:pPr>
              <w:pStyle w:val="16-Tablazatcim"/>
            </w:pPr>
            <w:r>
              <w:rPr>
                <w:b/>
              </w:rPr>
              <w:t xml:space="preserve">Hivatkozás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Referencia talajgyorsulás, agR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{{AGR}}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 NA, zónatérkép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Talajosztály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{{GROUND_TYPE}}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talajmechanikai szakvélemény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Jelentőségi 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II (γI = 1,0)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4.2.5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Duktilitási 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{{DUCTILITY_CLASS}}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5.2.1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Viselkedési tényező, q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{{Q_FACTOR}}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5.2.2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Számítási módszer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módusanalízis válaszspektrummal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4.3.3.3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Szeizmikus tervezési alapadatok</w:t>
      </w:r>
    </w:p>
    <w:p>
      <w:pPr>
        <w:pStyle w:val="11-Szoveg"/>
      </w:pPr>
      <w:r>
        <w:t xml:space="preserve">KITÖLTENDŐ: az épület szabályossága alaprajzban és magasság mentén (MSZ EN 1998-1, 4.2.3). A szabályosság dönti el a számítási módszer választhatóságát és a viselkedési tényező esetleges csökkentését — ezt minden esetben ki kell mondani, nem elég hallgatólagosan feltételezni.</w:t>
      </w:r>
    </w:p>
    <w:p>
      <w:pPr>
        <w:pStyle w:val="13-Megjegyzes"/>
      </w:pPr>
      <w:r>
        <w:t xml:space="preserve">DCL (alacsony duktilitás, q ≤ 1,5) választása esetén az MSZ EN 1998-1 duktilis kialakítási (DCM) szabályai NEM alkalmazandók, a vasalás az MSZ EN 1992-1-1 szerint készül. Ezt a döntést a leírásban rögzíteni kell, mert a vasalási tervek egész kialakítását meghatározza.</w:t>
      </w:r>
    </w:p>
    <w:p>
      <w:pPr>
        <w:pStyle w:val="13-Megjegyzes"/>
      </w:pPr>
      <w:r>
        <w:t xml:space="preserve">ELLENŐRIZNI: földszinti garázsszint esetén a lágy szint (soft storey) kockázata — ha a földszinten lényegesen kevesebb merevítő fal van, mint felette, az alaprajzi/magassági szabálytalanságot és a merevítés felülvizsgálatát vonja maga után.</w:t>
      </w:r>
    </w:p>
    <w:p>
      <w:pPr>
        <w:pStyle w:val="22-Cimsor2"/>
      </w:pPr>
      <w:r>
        <w:t xml:space="preserve">Tűzvédelem</w:t>
      </w:r>
    </w:p>
    <w:p>
      <w:pPr>
        <w:pStyle w:val="11-Szoveg"/>
      </w:pPr>
      <w:r>
        <w:t xml:space="preserve">A tűzállósági követelményeket az OTSZ (54/2014. (XII. 5.) BM rendelet) alapján a tűzvédelmi tervező határozza meg az épület kockázati osztálya és a tűzszakaszolás függvényében. A tartószerkezeti tervezés feladata az így előírt tűzállósági határértékek biztosítása; az alábbi táblázat a tartószerkezeti oldalról vállalt értékeket rögzíti.</w:t>
      </w:r>
    </w:p>
    <w:tbl>
      <w:tblPr>
        <w:tblStyle w:val="TableGrid"/>
        <w:tblW w:w="9071" w:type="dxa"/>
        <w:tblBorders>
          <w:top w:val="single" w:sz="4" w:color="auto"/>
          <w:left w:val="single" w:sz="4" w:color="auto"/>
          <w:bottom w:val="single" w:sz="4" w:color="auto"/>
          <w:right w:val="single" w:sz="4" w:color="auto"/>
          <w:insideH w:val="single" w:sz="4" w:color="auto"/>
          <w:insideV w:val="single" w:sz="4" w:color="auto"/>
        </w:tblBorders>
      </w:tblPr>
      <w:tblGrid>
        <w:gridCol w:w="3200"/>
        <w:gridCol w:w="2400"/>
        <w:gridCol w:w="3471"/>
      </w:tblGrid>
      <w:tr>
        <w:trPr>
          <w:tblHeader/>
        </w:trPr>
        <w:tc>
          <w:tcPr>
            <w:tcW w:w="3200" w:type="dxa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2400" w:type="dxa"/>
          </w:tcPr>
          <w:p>
            <w:pPr>
              <w:pStyle w:val="16-Tablazatcim"/>
            </w:pPr>
            <w:r>
              <w:rPr>
                <w:b/>
              </w:rPr>
              <w:t xml:space="preserve">Tűzállósági követelmény</w:t>
            </w:r>
          </w:p>
        </w:tc>
        <w:tc>
          <w:tcPr>
            <w:tcW w:w="3471" w:type="dxa"/>
          </w:tcPr>
          <w:p>
            <w:pPr>
              <w:pStyle w:val="16-Tablazatcim"/>
            </w:pPr>
            <w:r>
              <w:rPr>
                <w:b/>
              </w:rPr>
              <w:t xml:space="preserve">Megjegyzés / megoldás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lemezalap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—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talajjal érintkező, követelmény nélkül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Pince teherhordó falak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monolit vasbeton, betonfedéssel biztosítva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Felszín feletti teherhordó falak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monolit vasbeton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pillérek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betonfedés az MSZ EN 1992-1-2 szerint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födémek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betonfedés az MSZ EN 1992-1-2 szerint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Lépcsőház határoló falai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kiürítési útvonal határoló szerkezete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Tűzszakaszhatároló szerkezetek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garázs / lakószint elválasztás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Acélszerkezetek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 30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tűzvédő bevonat vagy burkolat szükséges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Vázkitöltő falazat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gyártói teljesítménynyilatkozat szerint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Tartószerkezeti elemek tűzállósági követelményei</w:t>
      </w:r>
    </w:p>
    <w:p>
      <w:pPr>
        <w:pStyle w:val="13-Megjegyzes"/>
      </w:pPr>
      <w:r>
        <w:t xml:space="preserve">KITÖLTENDŐ: a táblázat értékei jellemző középmagas lakóépületre vonatkozó tájékoztató értékek. A ténylegesen előírt értékeket a tűzvédelmi dokumentációból kell átvenni, és az itt nem szereplő vagy nem alkalmazandó sorokat törölni.</w:t>
      </w:r>
    </w:p>
    <w:p>
      <w:pPr>
        <w:pStyle w:val="13-Megjegyzes"/>
      </w:pPr>
      <w:r>
        <w:t xml:space="preserve">FIGYELEM: a vasbeton elemek tűzállóságát az MSZ EN 1992-1-2 táblázatos módszere a betonfedés (tengelytávolság) útján biztosítja. A tűzvédelmi tengelytávolság igénye meghaladhatja a tartósságból adódó betonfedést — ilyenkor a nagyobb érték a mértékadó. A 3.2 pontban megadott betonfedéseket ezzel össze kell vetni.</w:t>
      </w:r>
    </w:p>
    <w:p>
      <w:pPr>
        <w:pStyle w:val="22-Cimsor2"/>
      </w:pPr>
      <w:r>
        <w:t xml:space="preserve">Összefoglalás</w:t>
      </w:r>
    </w:p>
    <w:p>
      <w:pPr>
        <w:pStyle w:val="11-Szoveg"/>
      </w:pPr>
      <w:r>
        <w:t xml:space="preserve">Az ábrázolt tartószerkezetekkel az épület állékonysága biztosított, a szerkezet a vonatkozó szabványok szerinti követelményeknek megfelel.</w:t>
      </w:r>
    </w:p>
    <w:p>
      <w:r>
        <w:t xml:space="preserve"/>
      </w:r>
    </w:p>
    <w:p>
      <w:pPr>
        <w:pStyle w:val="22-Cimsor2"/>
      </w:pPr>
      <w:r>
        <w:t xml:space="preserve">Ábra és felirat — minta</w:t>
      </w:r>
    </w:p>
    <w:p>
      <w:pPr>
        <w:pStyle w:val="15-Abra"/>
      </w:pPr>
      <w:r>
        <w:drawing>
          <wp:inline distT="0" distB="0" distL="0" distR="0">
            <wp:extent cx="1080000" cy="1080000"/>
            <wp:docPr id="101" name="Minta ábra"/>
            <a:graphic>
              <a:graphicData uri="http://schemas.openxmlformats.org/drawingml/2006/picture">
                <pic:pic>
                  <pic:nvPicPr>
                    <pic:cNvPr id="0" name="Minta ábra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10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14-Abra-felirat"/>
      </w:pPr>
      <w:r>
        <w:t xml:space="preserve">Minta ábra — a sorszám a stílushoz van kötve</w:t>
      </w:r>
    </w:p>
    <w:p>
      <w:pPr>
        <w:pStyle w:val="12-Infoszoveg"/>
      </w:pPr>
      <w:r>
        <w:t xml:space="preserve">A feliratok sorszáma automatikus: elég a 14 - Ábra felirat, illetve a 17 - Táblázat felirat stílust alkalmazni. A két sorozat külön számozódik. Ne gépelj sorszámot a felirat szövegébe.</w:t>
      </w:r>
    </w:p>
    <w:p>
      <w:pPr>
        <w:pStyle w:val="27-Melleklet"/>
      </w:pPr>
      <w:r>
        <w:t xml:space="preserve">Rétegrendi súlyelemzések</w:t>
      </w:r>
    </w:p>
    <w:p>
      <w:pPr>
        <w:pStyle w:val="11-Szoveg"/>
      </w:pPr>
      <w:r>
        <w:t xml:space="preserve">KITÖLTENDŐ: rétegrendenként egy alfejezet, alatta a beágyazott Excel számítótábla.</w:t>
      </w:r>
    </w:p>
    <w:p>
      <w:pPr>
        <w:pStyle w:val="23-Cimsor3-szam-nelkul"/>
      </w:pPr>
      <w:r>
        <w:t xml:space="preserve">Zárófödém — nem járható lapostető</w:t>
      </w:r>
    </w:p>
    <w:p>
      <w:pPr>
        <w:pStyle w:val="13-Megjegyzes"/>
      </w:pPr>
      <w:r>
        <w:t xml:space="preserve">IDE KERÜL a beágyazott Excel súlyelemzés. A rétegrend megnevezése a fenti címsorba tartozik, nem a táblázatba — így a tartalomjegyzékben is megjelenik és kereshető marad.</w:t>
      </w:r>
    </w:p>
    <w:p>
      <w:pPr>
        <w:pStyle w:val="27-Melleklet"/>
      </w:pPr>
      <w:r>
        <w:t xml:space="preserve">Erőtani statikai számítások</w:t>
      </w:r>
    </w:p>
    <w:p>
      <w:pPr>
        <w:pStyle w:val="32-Felsorolas-gondolatjel"/>
      </w:pPr>
      <w:r>
        <w:t xml:space="preserve">Erőtani statikai számítás — külön dokumentum (&lt;project_code&gt;-MED-ZZ-ZZ-T-S-0002)</w:t>
      </w:r>
    </w:p>
    <w:p>
      <w:pPr>
        <w:pStyle w:val="32-Felsorolas-gondolatjel"/>
      </w:pPr>
      <w:r>
        <w:t xml:space="preserve">Tartószerkezeti tervlapok — külön tervlapsorozat</w:t>
      </w:r>
    </w:p>
    <w:sectPr>
      <w:headerReference r:id="rId10" w:type="default"/>
      <w:footerReference r:id="rId11" w:type="default"/>
      <w:pgSz w:w="11906" w:h="16838"/>
      <w:pgMar w:top="1418" w:right="1134" w:bottom="1418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40AE01" w14:textId="77777777" w:rsidR="00F53561" w:rsidRDefault="00F53561">
      <w:r>
        <w:separator/>
      </w:r>
    </w:p>
  </w:endnote>
  <w:endnote w:type="continuationSeparator" w:id="0">
    <w:p w14:paraId="4DD54600" w14:textId="77777777" w:rsidR="00F53561" w:rsidRDefault="00F535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altName w:val="Malgun Gothic"/>
    <w:charset w:val="00"/>
    <w:family w:val="swiss"/>
    <w:pitch w:val="variable"/>
    <w:sig w:usb0="80000027" w:usb1="00000000" w:usb2="00000000" w:usb3="00000000" w:csb0="00000001" w:csb1="00000000"/>
  </w:font>
  <w:font w:name="Arial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503020204020204"/>
    <w:charset w:val="EE"/>
    <w:family w:val="swiss"/>
    <w:pitch w:val="variable"/>
    <w:sig w:usb0="A00002EF" w:usb1="4000A44B" w:usb2="00000000" w:usb3="00000000" w:csb0="0000019F" w:csb1="00000000"/>
  </w:font>
  <w:font w:name="Arial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altName w:val="Cordia New"/>
    <w:charset w:val="00"/>
    <w:family w:val="swiss"/>
    <w:pitch w:val="variable"/>
    <w:sig w:usb0="00000003" w:usb1="4000004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rial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rial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p>
    <w:pPr>
      <w:pStyle w:val="Footer"/>
      <w:jc w:val="center"/>
    </w:pPr>
    <w:r>
      <w:fldChar w:fldCharType="begin"/>
    </w:r>
    <w:r>
      <w:instrText xml:space="preserve"> DOCPROPERTY "MED_Epitesi_tevekenyseg" \* MERGEFORMAT </w:instrText>
    </w:r>
    <w:r>
      <w:fldChar w:fldCharType="separate"/>
    </w:r>
    <w:r>
      <w:t>MED_Epitesi_tevekenyseg</w:t>
    </w:r>
    <w:r>
      <w:fldChar w:fldCharType="end"/>
    </w:r>
    <w:r>
      <w:t xml:space="preserve"> építési engedélyezési terve, tartószerkezeti tervdokumentáció</w:t>
    </w:r>
  </w:p>
  <w:p>
    <w:pPr>
      <w:pStyle w:val="Footer"/>
      <w:jc w:val="center"/>
    </w:pPr>
    <w:r>
      <w:fldChar w:fldCharType="begin"/>
    </w:r>
    <w:r>
      <w:instrText xml:space="preserve"> DOCPROPERTY "MED_Cim" \* MERGEFORMAT </w:instrText>
    </w:r>
    <w:r>
      <w:fldChar w:fldCharType="separate"/>
    </w:r>
    <w:r>
      <w:t>MED_Cim</w:t>
    </w:r>
    <w:r>
      <w:fldChar w:fldCharType="end"/>
    </w:r>
    <w:r>
      <w:t xml:space="preserve">, hrsz.: </w:t>
    </w:r>
    <w:r>
      <w:fldChar w:fldCharType="begin"/>
    </w:r>
    <w:r>
      <w:instrText xml:space="preserve"> DOCPROPERTY "MED_Hrsz" \* MERGEFORMAT </w:instrText>
    </w:r>
    <w:r>
      <w:fldChar w:fldCharType="separate"/>
    </w:r>
    <w:r>
      <w:t>MED_Hrsz</w:t>
    </w:r>
    <w:r>
      <w:fldChar w:fldCharType="end"/>
    </w:r>
  </w:p>
  <w:p>
    <w:pPr>
      <w:pStyle w:val="Footer"/>
      <w:jc w:val="right"/>
    </w:pP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SECTIONPAGES </w:instrText>
    </w:r>
    <w:r>
      <w:fldChar w:fldCharType="separate"/>
    </w:r>
    <w: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8FE267B" w14:textId="77777777" w:rsidR="00F53561" w:rsidRDefault="00F53561">
      <w:r>
        <w:separator/>
      </w:r>
    </w:p>
  </w:footnote>
  <w:footnote w:type="continuationSeparator" w:id="0">
    <w:p w14:paraId="341B979F" w14:textId="77777777" w:rsidR="00F53561" w:rsidRDefault="00F53561"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tbl>
    <w:tblPr>
      <w:tblW w:w="9071" w:type="dxa"/>
      <w:tblBorders>
        <w:top w:val="none" w:sz="0" w:color="auto"/>
        <w:left w:val="none" w:sz="0" w:color="auto"/>
        <w:bottom w:val="none" w:sz="0" w:color="auto"/>
        <w:right w:val="none" w:sz="0" w:color="auto"/>
        <w:insideH w:val="none" w:sz="0" w:color="auto"/>
        <w:insideV w:val="none" w:sz="0" w:color="auto"/>
      </w:tblBorders>
      <w:tblCellMar>
        <w:left w:w="0" w:type="dxa"/>
        <w:right w:w="0" w:type="dxa"/>
      </w:tblCellMar>
    </w:tblPr>
    <w:tblGrid>
      <w:gridCol w:w="7200"/>
      <w:gridCol w:w="1871"/>
    </w:tblGrid>
    <w:tr>
      <w:tc>
        <w:tcPr>
          <w:tcW w:w="7200" w:type="dxa"/>
          <w:vAlign w:val="center"/>
        </w:tcPr>
        <w:p>
          <w:pPr>
            <w:pStyle w:val="12-Infoszoveg"/>
          </w:pPr>
          <w:r>
            <w:rPr>
              <w:b/>
            </w:rPr>
            <w:t xml:space="preserve">Medek Mérnöki Iroda Kft.</w:t>
          </w:r>
        </w:p>
        <w:p>
          <w:pPr>
            <w:pStyle w:val="12-Infoszoveg"/>
          </w:pPr>
          <w:r>
            <w:t xml:space="preserve">1025 Budapest, Cimbalom utca 18-20. · medek.kft@medek.hu · +36 30 231 0746</w:t>
          </w:r>
        </w:p>
        <w:p>
          <w:pPr>
            <w:pStyle w:val="12-Infoszoveg"/>
          </w:pPr>
          <w:r>
            <w:t xml:space="preserve">Tartószerkezeti műszaki leírás · &lt;project_code&gt; &lt;project_name&gt; · &lt;revision&gt;</w:t>
          </w:r>
        </w:p>
      </w:tc>
      <w:tc>
        <w:tcPr>
          <w:tcW w:w="1871" w:type="dxa"/>
          <w:vAlign w:val="center"/>
        </w:tcPr>
        <w:p>
          <w:pPr>
            <w:pStyle w:val="Header"/>
            <w:jc w:val="right"/>
          </w:pPr>
          <w:r>
            <w:drawing>
              <wp:inline distT="0" distB="0" distL="0" distR="0">
                <wp:extent cx="396000" cy="396000"/>
                <wp:docPr id="102" name="Medek logo"/>
                <a:graphic>
                  <a:graphicData uri="http://schemas.openxmlformats.org/drawingml/2006/picture">
                    <pic:pic>
                      <pic:nvPicPr>
                        <pic:cNvPr id="0" name="Medek logo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96000" cy="396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2"/>
    <w:multiLevelType w:val="singleLevel"/>
    <w:tmpl w:val="266A3408"/>
    <w:lvl w:ilvl="0">
      <w:start w:val="1"/>
      <w:numFmt w:val="bullet"/>
      <w:pStyle w:val="32-Felsorolas-gondolatjel"/>
      <w:lvlText w:val="-"/>
      <w:lvlJc w:val="left"/>
      <w:pPr>
        <w:tabs>
          <w:tab w:val="num" w:pos="360"/>
        </w:tabs>
        <w:ind w:left="360" w:hanging="360"/>
      </w:pPr>
      <w:rPr>
        <w:sz w:val="16"/>
      </w:rPr>
    </w:lvl>
  </w:abstractNum>
  <w:abstractNum w:abstractNumId="1" w15:restartNumberingAfterBreak="0">
    <w:nsid w:val="00000003"/>
    <w:multiLevelType w:val="singleLevel"/>
    <w:tmpl w:val="00000000"/>
    <w:lvl w:ilvl="0">
      <w:start w:val="1"/>
      <w:numFmt w:val="bullet"/>
      <w:pStyle w:val="31-Felsorolas-pont"/>
      <w:lvlText w:val=""/>
      <w:lvlJc w:val="left"/>
      <w:pPr>
        <w:tabs>
          <w:tab w:val="num" w:pos="360"/>
        </w:tabs>
        <w:ind w:left="284" w:hanging="284"/>
      </w:pPr>
      <w:rPr>
        <w:rFonts w:ascii="Symbol" w:hAnsi="Symbol" w:hint="default"/>
      </w:rPr>
    </w:lvl>
  </w:abstractNum>
  <w:abstractNum w:abstractNumId="2" w15:restartNumberingAfterBreak="0">
    <w:nsid w:val="05B40B00"/>
    <w:multiLevelType w:val="hybridMultilevel"/>
    <w:tmpl w:val="7272DD0C"/>
    <w:lvl w:ilvl="0" w:tplc="55F62AE6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8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68A110C"/>
    <w:multiLevelType w:val="hybridMultilevel"/>
    <w:tmpl w:val="587A9308"/>
    <w:lvl w:ilvl="0" w:tplc="9412F0C4">
      <w:start w:val="2"/>
      <w:numFmt w:val="bullet"/>
      <w:lvlText w:val="-"/>
      <w:lvlJc w:val="left"/>
      <w:pPr>
        <w:ind w:left="720" w:hanging="360"/>
      </w:pPr>
      <w:rPr>
        <w:rFonts w:ascii="Arial" w:eastAsia="Times New Roman" w:hAnsi="Arial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D42CDA"/>
    <w:multiLevelType w:val="hybridMultilevel"/>
    <w:tmpl w:val="D62AAF16"/>
    <w:lvl w:ilvl="0" w:tplc="FB5821B4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32"/>
      </w:rPr>
    </w:lvl>
    <w:lvl w:ilvl="1" w:tplc="5D26D76C" w:tentative="1">
      <w:start w:val="1"/>
      <w:numFmt w:val="lowerLetter"/>
      <w:lvlText w:val="%2."/>
      <w:lvlJc w:val="left"/>
      <w:pPr>
        <w:ind w:left="1440" w:hanging="360"/>
      </w:pPr>
    </w:lvl>
    <w:lvl w:ilvl="2" w:tplc="0666D880" w:tentative="1">
      <w:start w:val="1"/>
      <w:numFmt w:val="lowerRoman"/>
      <w:lvlText w:val="%3."/>
      <w:lvlJc w:val="right"/>
      <w:pPr>
        <w:ind w:left="2160" w:hanging="180"/>
      </w:pPr>
    </w:lvl>
    <w:lvl w:ilvl="3" w:tplc="6756A48E" w:tentative="1">
      <w:start w:val="1"/>
      <w:numFmt w:val="decimal"/>
      <w:lvlText w:val="%4."/>
      <w:lvlJc w:val="left"/>
      <w:pPr>
        <w:ind w:left="2880" w:hanging="360"/>
      </w:pPr>
    </w:lvl>
    <w:lvl w:ilvl="4" w:tplc="68424C74" w:tentative="1">
      <w:start w:val="1"/>
      <w:numFmt w:val="lowerLetter"/>
      <w:lvlText w:val="%5."/>
      <w:lvlJc w:val="left"/>
      <w:pPr>
        <w:ind w:left="3600" w:hanging="360"/>
      </w:pPr>
    </w:lvl>
    <w:lvl w:ilvl="5" w:tplc="87EAB802" w:tentative="1">
      <w:start w:val="1"/>
      <w:numFmt w:val="lowerRoman"/>
      <w:lvlText w:val="%6."/>
      <w:lvlJc w:val="right"/>
      <w:pPr>
        <w:ind w:left="4320" w:hanging="180"/>
      </w:pPr>
    </w:lvl>
    <w:lvl w:ilvl="6" w:tplc="BD74C682" w:tentative="1">
      <w:start w:val="1"/>
      <w:numFmt w:val="decimal"/>
      <w:lvlText w:val="%7."/>
      <w:lvlJc w:val="left"/>
      <w:pPr>
        <w:ind w:left="5040" w:hanging="360"/>
      </w:pPr>
    </w:lvl>
    <w:lvl w:ilvl="7" w:tplc="2780CAC8" w:tentative="1">
      <w:start w:val="1"/>
      <w:numFmt w:val="lowerLetter"/>
      <w:lvlText w:val="%8."/>
      <w:lvlJc w:val="left"/>
      <w:pPr>
        <w:ind w:left="5760" w:hanging="360"/>
      </w:pPr>
    </w:lvl>
    <w:lvl w:ilvl="8" w:tplc="E1EE06D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FEE5C07"/>
    <w:multiLevelType w:val="hybridMultilevel"/>
    <w:tmpl w:val="97644B64"/>
    <w:lvl w:ilvl="0" w:tplc="5E5435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7427083"/>
    <w:multiLevelType w:val="hybridMultilevel"/>
    <w:tmpl w:val="90FE0884"/>
    <w:lvl w:ilvl="0" w:tplc="8990D70C">
      <w:start w:val="1"/>
      <w:numFmt w:val="bullet"/>
      <w:pStyle w:val="33-Felsorolas-gondolatjel-2"/>
      <w:lvlText w:val="-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8273A79"/>
    <w:multiLevelType w:val="multilevel"/>
    <w:tmpl w:val="1F00BB20"/>
    <w:lvl w:ilvl="0">
      <w:start w:val="1"/>
      <w:numFmt w:val="decimal"/>
      <w:lvlText w:val="%1"/>
      <w:lvlJc w:val="left"/>
      <w:pPr>
        <w:ind w:left="431" w:hanging="431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31" w:hanging="43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431" w:hanging="43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31" w:hanging="43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31" w:hanging="43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31" w:hanging="43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1" w:hanging="43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1" w:hanging="43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1" w:hanging="431"/>
      </w:pPr>
      <w:rPr>
        <w:rFonts w:hint="default"/>
      </w:rPr>
    </w:lvl>
  </w:abstractNum>
  <w:abstractNum w:abstractNumId="8" w15:restartNumberingAfterBreak="0">
    <w:nsid w:val="1887166C"/>
    <w:multiLevelType w:val="multilevel"/>
    <w:tmpl w:val="D09A38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BA95C36"/>
    <w:multiLevelType w:val="hybridMultilevel"/>
    <w:tmpl w:val="B8181DC6"/>
    <w:lvl w:ilvl="0" w:tplc="8D965E6A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4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DBD0F79"/>
    <w:multiLevelType w:val="hybridMultilevel"/>
    <w:tmpl w:val="8E5CEABE"/>
    <w:lvl w:ilvl="0" w:tplc="568A6544">
      <w:start w:val="1"/>
      <w:numFmt w:val="decimal"/>
      <w:pStyle w:val="34-Felsorolas-szamozott"/>
      <w:lvlText w:val="%1."/>
      <w:lvlJc w:val="left"/>
      <w:pPr>
        <w:ind w:left="720" w:hanging="360"/>
      </w:pPr>
      <w:rPr>
        <w:rFonts w:ascii="Arial" w:hAnsi="Arial"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DE34F9C"/>
    <w:multiLevelType w:val="hybridMultilevel"/>
    <w:tmpl w:val="74488526"/>
    <w:lvl w:ilvl="0" w:tplc="EFE6010C">
      <w:start w:val="1"/>
      <w:numFmt w:val="bullet"/>
      <w:lvlText w:val=""/>
      <w:lvlJc w:val="left"/>
      <w:pPr>
        <w:ind w:left="587" w:hanging="360"/>
      </w:pPr>
      <w:rPr>
        <w:rFonts w:ascii="Symbol" w:hAnsi="Symbol" w:hint="default"/>
        <w:sz w:val="16"/>
      </w:rPr>
    </w:lvl>
    <w:lvl w:ilvl="1" w:tplc="08070003" w:tentative="1">
      <w:start w:val="1"/>
      <w:numFmt w:val="bullet"/>
      <w:lvlText w:val="o"/>
      <w:lvlJc w:val="left"/>
      <w:pPr>
        <w:ind w:left="189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61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33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405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77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49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21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934" w:hanging="360"/>
      </w:pPr>
      <w:rPr>
        <w:rFonts w:ascii="Wingdings" w:hAnsi="Wingdings" w:hint="default"/>
      </w:rPr>
    </w:lvl>
  </w:abstractNum>
  <w:abstractNum w:abstractNumId="12" w15:restartNumberingAfterBreak="0">
    <w:nsid w:val="203E0FAA"/>
    <w:multiLevelType w:val="multilevel"/>
    <w:tmpl w:val="3A402FBE"/>
    <w:lvl w:ilvl="0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4B57BA1"/>
    <w:multiLevelType w:val="hybridMultilevel"/>
    <w:tmpl w:val="7C043A2A"/>
    <w:lvl w:ilvl="0" w:tplc="A9CA428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7B461E8"/>
    <w:multiLevelType w:val="multilevel"/>
    <w:tmpl w:val="A65489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DBB07EA"/>
    <w:multiLevelType w:val="hybridMultilevel"/>
    <w:tmpl w:val="973C8660"/>
    <w:lvl w:ilvl="0" w:tplc="CFF4478E">
      <w:start w:val="1"/>
      <w:numFmt w:val="decimal"/>
      <w:pStyle w:val="27-Melleklet"/>
      <w:lvlText w:val="%1"/>
      <w:lvlJc w:val="left"/>
      <w:pPr>
        <w:ind w:left="115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2234" w:hanging="360"/>
      </w:pPr>
    </w:lvl>
    <w:lvl w:ilvl="2" w:tplc="0807001B" w:tentative="1">
      <w:start w:val="1"/>
      <w:numFmt w:val="lowerRoman"/>
      <w:lvlText w:val="%3."/>
      <w:lvlJc w:val="right"/>
      <w:pPr>
        <w:ind w:left="2954" w:hanging="180"/>
      </w:pPr>
    </w:lvl>
    <w:lvl w:ilvl="3" w:tplc="0807000F" w:tentative="1">
      <w:start w:val="1"/>
      <w:numFmt w:val="decimal"/>
      <w:lvlText w:val="%4."/>
      <w:lvlJc w:val="left"/>
      <w:pPr>
        <w:ind w:left="3674" w:hanging="360"/>
      </w:pPr>
    </w:lvl>
    <w:lvl w:ilvl="4" w:tplc="08070019" w:tentative="1">
      <w:start w:val="1"/>
      <w:numFmt w:val="lowerLetter"/>
      <w:lvlText w:val="%5."/>
      <w:lvlJc w:val="left"/>
      <w:pPr>
        <w:ind w:left="4394" w:hanging="360"/>
      </w:pPr>
    </w:lvl>
    <w:lvl w:ilvl="5" w:tplc="0807001B" w:tentative="1">
      <w:start w:val="1"/>
      <w:numFmt w:val="lowerRoman"/>
      <w:lvlText w:val="%6."/>
      <w:lvlJc w:val="right"/>
      <w:pPr>
        <w:ind w:left="5114" w:hanging="180"/>
      </w:pPr>
    </w:lvl>
    <w:lvl w:ilvl="6" w:tplc="0807000F" w:tentative="1">
      <w:start w:val="1"/>
      <w:numFmt w:val="decimal"/>
      <w:lvlText w:val="%7."/>
      <w:lvlJc w:val="left"/>
      <w:pPr>
        <w:ind w:left="5834" w:hanging="360"/>
      </w:pPr>
    </w:lvl>
    <w:lvl w:ilvl="7" w:tplc="08070019" w:tentative="1">
      <w:start w:val="1"/>
      <w:numFmt w:val="lowerLetter"/>
      <w:lvlText w:val="%8."/>
      <w:lvlJc w:val="left"/>
      <w:pPr>
        <w:ind w:left="6554" w:hanging="360"/>
      </w:pPr>
    </w:lvl>
    <w:lvl w:ilvl="8" w:tplc="0807001B" w:tentative="1">
      <w:start w:val="1"/>
      <w:numFmt w:val="lowerRoman"/>
      <w:lvlText w:val="%9."/>
      <w:lvlJc w:val="right"/>
      <w:pPr>
        <w:ind w:left="7274" w:hanging="180"/>
      </w:pPr>
    </w:lvl>
  </w:abstractNum>
  <w:abstractNum w:abstractNumId="16" w15:restartNumberingAfterBreak="0">
    <w:nsid w:val="2E386147"/>
    <w:multiLevelType w:val="hybridMultilevel"/>
    <w:tmpl w:val="B18E2508"/>
    <w:lvl w:ilvl="0" w:tplc="C0D0811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8070019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807001B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807000F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8070019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807001B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807000F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8070019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807001B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3CC04D31"/>
    <w:multiLevelType w:val="multilevel"/>
    <w:tmpl w:val="140EB3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0F37AB4"/>
    <w:multiLevelType w:val="multilevel"/>
    <w:tmpl w:val="47EEEC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4E4F77C6"/>
    <w:multiLevelType w:val="multilevel"/>
    <w:tmpl w:val="79229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605C67C5"/>
    <w:multiLevelType w:val="hybridMultilevel"/>
    <w:tmpl w:val="7F9020FC"/>
    <w:lvl w:ilvl="0" w:tplc="DCA2DB9E">
      <w:start w:val="1"/>
      <w:numFmt w:val="bullet"/>
      <w:pStyle w:val="35-Felsorolas-tablazatban"/>
      <w:lvlText w:val="-"/>
      <w:lvlJc w:val="left"/>
      <w:pPr>
        <w:ind w:left="635" w:hanging="360"/>
      </w:pPr>
      <w:rPr>
        <w:rFonts w:ascii="Arial" w:hAnsi="Arial" w:hint="default"/>
        <w:sz w:val="16"/>
      </w:rPr>
    </w:lvl>
    <w:lvl w:ilvl="1" w:tplc="08070003" w:tentative="1">
      <w:start w:val="1"/>
      <w:numFmt w:val="bullet"/>
      <w:lvlText w:val="o"/>
      <w:lvlJc w:val="left"/>
      <w:pPr>
        <w:ind w:left="135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07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79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51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23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95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67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395" w:hanging="360"/>
      </w:pPr>
      <w:rPr>
        <w:rFonts w:ascii="Wingdings" w:hAnsi="Wingdings" w:hint="default"/>
      </w:rPr>
    </w:lvl>
  </w:abstractNum>
  <w:abstractNum w:abstractNumId="21" w15:restartNumberingAfterBreak="0">
    <w:nsid w:val="66D969A7"/>
    <w:multiLevelType w:val="hybridMultilevel"/>
    <w:tmpl w:val="16646FEC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CA82954"/>
    <w:multiLevelType w:val="hybridMultilevel"/>
    <w:tmpl w:val="AD58B872"/>
    <w:lvl w:ilvl="0" w:tplc="7D42EEEA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8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EE34DBA"/>
    <w:multiLevelType w:val="multilevel"/>
    <w:tmpl w:val="97D6750C"/>
    <w:lvl w:ilvl="0">
      <w:start w:val="1"/>
      <w:numFmt w:val="decimal"/>
      <w:pStyle w:val="21-Cimsor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22-Cimsor2"/>
      <w:lvlText w:val="%1.%2"/>
      <w:lvlJc w:val="left"/>
      <w:pPr>
        <w:ind w:left="576" w:hanging="576"/>
      </w:pPr>
    </w:lvl>
    <w:lvl w:ilvl="2">
      <w:start w:val="1"/>
      <w:numFmt w:val="decimal"/>
      <w:pStyle w:val="24-Cimsor3-szamozott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6EE87D92"/>
    <w:multiLevelType w:val="hybridMultilevel"/>
    <w:tmpl w:val="D4764A3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424677F"/>
    <w:multiLevelType w:val="hybridMultilevel"/>
    <w:tmpl w:val="A3068888"/>
    <w:lvl w:ilvl="0" w:tplc="0807000F">
      <w:start w:val="1"/>
      <w:numFmt w:val="decimal"/>
      <w:lvlText w:val="%1."/>
      <w:lvlJc w:val="left"/>
      <w:pPr>
        <w:ind w:left="3600" w:hanging="360"/>
      </w:pPr>
    </w:lvl>
    <w:lvl w:ilvl="1" w:tplc="08070019" w:tentative="1">
      <w:start w:val="1"/>
      <w:numFmt w:val="lowerLetter"/>
      <w:lvlText w:val="%2."/>
      <w:lvlJc w:val="left"/>
      <w:pPr>
        <w:ind w:left="4320" w:hanging="360"/>
      </w:pPr>
    </w:lvl>
    <w:lvl w:ilvl="2" w:tplc="0807001B" w:tentative="1">
      <w:start w:val="1"/>
      <w:numFmt w:val="lowerRoman"/>
      <w:lvlText w:val="%3."/>
      <w:lvlJc w:val="right"/>
      <w:pPr>
        <w:ind w:left="5040" w:hanging="180"/>
      </w:pPr>
    </w:lvl>
    <w:lvl w:ilvl="3" w:tplc="0807000F" w:tentative="1">
      <w:start w:val="1"/>
      <w:numFmt w:val="decimal"/>
      <w:lvlText w:val="%4."/>
      <w:lvlJc w:val="left"/>
      <w:pPr>
        <w:ind w:left="5760" w:hanging="360"/>
      </w:pPr>
    </w:lvl>
    <w:lvl w:ilvl="4" w:tplc="08070019" w:tentative="1">
      <w:start w:val="1"/>
      <w:numFmt w:val="lowerLetter"/>
      <w:lvlText w:val="%5."/>
      <w:lvlJc w:val="left"/>
      <w:pPr>
        <w:ind w:left="6480" w:hanging="360"/>
      </w:pPr>
    </w:lvl>
    <w:lvl w:ilvl="5" w:tplc="0807001B" w:tentative="1">
      <w:start w:val="1"/>
      <w:numFmt w:val="lowerRoman"/>
      <w:lvlText w:val="%6."/>
      <w:lvlJc w:val="right"/>
      <w:pPr>
        <w:ind w:left="7200" w:hanging="180"/>
      </w:pPr>
    </w:lvl>
    <w:lvl w:ilvl="6" w:tplc="0807000F" w:tentative="1">
      <w:start w:val="1"/>
      <w:numFmt w:val="decimal"/>
      <w:lvlText w:val="%7."/>
      <w:lvlJc w:val="left"/>
      <w:pPr>
        <w:ind w:left="7920" w:hanging="360"/>
      </w:pPr>
    </w:lvl>
    <w:lvl w:ilvl="7" w:tplc="08070019" w:tentative="1">
      <w:start w:val="1"/>
      <w:numFmt w:val="lowerLetter"/>
      <w:lvlText w:val="%8."/>
      <w:lvlJc w:val="left"/>
      <w:pPr>
        <w:ind w:left="8640" w:hanging="360"/>
      </w:pPr>
    </w:lvl>
    <w:lvl w:ilvl="8" w:tplc="0807001B" w:tentative="1">
      <w:start w:val="1"/>
      <w:numFmt w:val="lowerRoman"/>
      <w:lvlText w:val="%9."/>
      <w:lvlJc w:val="right"/>
      <w:pPr>
        <w:ind w:left="9360" w:hanging="180"/>
      </w:pPr>
    </w:lvl>
  </w:abstractNum>
  <w:abstractNum w:abstractNumId="26" w15:restartNumberingAfterBreak="0">
    <w:nsid w:val="78D71C8E"/>
    <w:multiLevelType w:val="hybridMultilevel"/>
    <w:tmpl w:val="68D2E06C"/>
    <w:lvl w:ilvl="0" w:tplc="08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93B300D"/>
    <w:multiLevelType w:val="multilevel"/>
    <w:tmpl w:val="6896B4B4"/>
    <w:lvl w:ilvl="0">
      <w:start w:val="1"/>
      <w:numFmt w:val="decimal"/>
      <w:lvlText w:val="%1"/>
      <w:lvlJc w:val="left"/>
      <w:pPr>
        <w:ind w:left="794" w:hanging="794"/>
      </w:pPr>
      <w:rPr>
        <w:rFonts w:ascii="Arial" w:hAnsi="Arial" w:hint="default"/>
        <w:sz w:val="32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8" w15:restartNumberingAfterBreak="0">
    <w:nsid w:val="7B9E241C"/>
    <w:multiLevelType w:val="multilevel"/>
    <w:tmpl w:val="B186D8D2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hint="default"/>
        <w:sz w:val="28"/>
      </w:rPr>
    </w:lvl>
    <w:lvl w:ilvl="1">
      <w:start w:val="1"/>
      <w:numFmt w:val="decimal"/>
      <w:lvlText w:val="%1.%2"/>
      <w:lvlJc w:val="left"/>
      <w:pPr>
        <w:ind w:left="794" w:hanging="794"/>
      </w:pPr>
      <w:rPr>
        <w:rFonts w:ascii="Arial" w:hAnsi="Arial" w:hint="default"/>
        <w:sz w:val="24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90">
    <w:multiLevelType w:val="singleLevel"/>
    <w:lvl w:ilvl="0">
      <w:start w:val="1"/>
      <w:numFmt w:val="decimal"/>
      <w:pStyle w:val="14-Abra-felirat"/>
      <w:lvlText w:val="%1. ábra:"/>
      <w:lvlJc w:val="left"/>
      <w:pPr>
        <w:ind w:left="0" w:firstLine="0"/>
      </w:pPr>
    </w:lvl>
  </w:abstractNum>
  <w:abstractNum w:abstractNumId="91">
    <w:multiLevelType w:val="singleLevel"/>
    <w:lvl w:ilvl="0">
      <w:start w:val="1"/>
      <w:numFmt w:val="decimal"/>
      <w:pStyle w:val="17-Tablazat-felirat"/>
      <w:lvlText w:val="%1. táblázat:"/>
      <w:lvlJc w:val="left"/>
      <w:pPr>
        <w:ind w:left="0" w:firstLine="0"/>
      </w:pPr>
    </w:lvl>
  </w:abstractNum>
  <w:num w:numId="1" w16cid:durableId="85687142">
    <w:abstractNumId w:val="0"/>
  </w:num>
  <w:num w:numId="2" w16cid:durableId="1309437675">
    <w:abstractNumId w:val="1"/>
  </w:num>
  <w:num w:numId="3" w16cid:durableId="1661427274">
    <w:abstractNumId w:val="5"/>
  </w:num>
  <w:num w:numId="4" w16cid:durableId="36903357">
    <w:abstractNumId w:val="13"/>
  </w:num>
  <w:num w:numId="5" w16cid:durableId="989289569">
    <w:abstractNumId w:val="4"/>
  </w:num>
  <w:num w:numId="6" w16cid:durableId="1613172932">
    <w:abstractNumId w:val="27"/>
  </w:num>
  <w:num w:numId="7" w16cid:durableId="1716198954">
    <w:abstractNumId w:val="9"/>
  </w:num>
  <w:num w:numId="8" w16cid:durableId="658995812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533764084">
    <w:abstractNumId w:val="28"/>
  </w:num>
  <w:num w:numId="10" w16cid:durableId="1243879591">
    <w:abstractNumId w:val="16"/>
  </w:num>
  <w:num w:numId="11" w16cid:durableId="152918659">
    <w:abstractNumId w:val="11"/>
  </w:num>
  <w:num w:numId="12" w16cid:durableId="416482410">
    <w:abstractNumId w:val="0"/>
  </w:num>
  <w:num w:numId="13" w16cid:durableId="783887807">
    <w:abstractNumId w:val="0"/>
  </w:num>
  <w:num w:numId="14" w16cid:durableId="1302924654">
    <w:abstractNumId w:val="0"/>
  </w:num>
  <w:num w:numId="15" w16cid:durableId="540171343">
    <w:abstractNumId w:val="0"/>
  </w:num>
  <w:num w:numId="16" w16cid:durableId="49352639">
    <w:abstractNumId w:val="6"/>
  </w:num>
  <w:num w:numId="17" w16cid:durableId="301081880">
    <w:abstractNumId w:val="6"/>
    <w:lvlOverride w:ilvl="0">
      <w:startOverride w:val="1"/>
    </w:lvlOverride>
  </w:num>
  <w:num w:numId="18" w16cid:durableId="657266067">
    <w:abstractNumId w:val="15"/>
  </w:num>
  <w:num w:numId="19" w16cid:durableId="558054466">
    <w:abstractNumId w:val="23"/>
  </w:num>
  <w:num w:numId="20" w16cid:durableId="549925108">
    <w:abstractNumId w:val="12"/>
  </w:num>
  <w:num w:numId="21" w16cid:durableId="167063027">
    <w:abstractNumId w:val="7"/>
  </w:num>
  <w:num w:numId="22" w16cid:durableId="1470198985">
    <w:abstractNumId w:val="10"/>
  </w:num>
  <w:num w:numId="23" w16cid:durableId="150174987">
    <w:abstractNumId w:val="20"/>
  </w:num>
  <w:num w:numId="24" w16cid:durableId="1010840687">
    <w:abstractNumId w:val="2"/>
  </w:num>
  <w:num w:numId="25" w16cid:durableId="371149052">
    <w:abstractNumId w:val="22"/>
  </w:num>
  <w:num w:numId="26" w16cid:durableId="80762346">
    <w:abstractNumId w:val="3"/>
  </w:num>
  <w:num w:numId="27" w16cid:durableId="187988587">
    <w:abstractNumId w:val="1"/>
  </w:num>
  <w:num w:numId="28" w16cid:durableId="1890216302">
    <w:abstractNumId w:val="25"/>
  </w:num>
  <w:num w:numId="29" w16cid:durableId="197931255">
    <w:abstractNumId w:val="14"/>
  </w:num>
  <w:num w:numId="30" w16cid:durableId="1451587660">
    <w:abstractNumId w:val="19"/>
  </w:num>
  <w:num w:numId="31" w16cid:durableId="1557232719">
    <w:abstractNumId w:val="8"/>
  </w:num>
  <w:num w:numId="32" w16cid:durableId="1604874490">
    <w:abstractNumId w:val="17"/>
  </w:num>
  <w:num w:numId="33" w16cid:durableId="1623413226">
    <w:abstractNumId w:val="26"/>
  </w:num>
  <w:num w:numId="34" w16cid:durableId="940795051">
    <w:abstractNumId w:val="18"/>
  </w:num>
  <w:num w:numId="35" w16cid:durableId="179590322">
    <w:abstractNumId w:val="21"/>
  </w:num>
  <w:num w:numId="36" w16cid:durableId="719205561">
    <w:abstractNumId w:val="24"/>
  </w:num>
  <w:num w:numId="90">
    <w:abstractNumId w:val="90"/>
  </w:num>
  <w:num w:numId="91">
    <w:abstractNumId w:val="9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8"/>
  <w:stylePaneFormatFilter w:val="B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1"/>
  <w:trackRevisions/>
  <w:defaultTabStop w:val="851"/>
  <w:autoHyphenation/>
  <w:hyphenationZone w:val="425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50">
      <o:colormru v:ext="edit" colors="#6f8555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5999"/>
    <w:rsid w:val="00000E95"/>
    <w:rsid w:val="00003876"/>
    <w:rsid w:val="0000505F"/>
    <w:rsid w:val="00007107"/>
    <w:rsid w:val="00010AA3"/>
    <w:rsid w:val="00016F15"/>
    <w:rsid w:val="00021FCC"/>
    <w:rsid w:val="00024148"/>
    <w:rsid w:val="00024D18"/>
    <w:rsid w:val="000274F7"/>
    <w:rsid w:val="00031B62"/>
    <w:rsid w:val="00031C89"/>
    <w:rsid w:val="00040360"/>
    <w:rsid w:val="00040B58"/>
    <w:rsid w:val="00044E76"/>
    <w:rsid w:val="00045631"/>
    <w:rsid w:val="00046697"/>
    <w:rsid w:val="00046ACF"/>
    <w:rsid w:val="00050B5F"/>
    <w:rsid w:val="00051137"/>
    <w:rsid w:val="00057DB7"/>
    <w:rsid w:val="00062CD8"/>
    <w:rsid w:val="00065925"/>
    <w:rsid w:val="00065C16"/>
    <w:rsid w:val="00067240"/>
    <w:rsid w:val="00072EDD"/>
    <w:rsid w:val="0007416E"/>
    <w:rsid w:val="00075756"/>
    <w:rsid w:val="00077693"/>
    <w:rsid w:val="00081768"/>
    <w:rsid w:val="000972BE"/>
    <w:rsid w:val="000A3F74"/>
    <w:rsid w:val="000B25E8"/>
    <w:rsid w:val="000B56DE"/>
    <w:rsid w:val="000B6ED9"/>
    <w:rsid w:val="000B7E9D"/>
    <w:rsid w:val="000C0082"/>
    <w:rsid w:val="000C19BA"/>
    <w:rsid w:val="000E2DC1"/>
    <w:rsid w:val="000E55DC"/>
    <w:rsid w:val="000E5E78"/>
    <w:rsid w:val="000F658E"/>
    <w:rsid w:val="000F6FF3"/>
    <w:rsid w:val="001011EA"/>
    <w:rsid w:val="001133FF"/>
    <w:rsid w:val="00121671"/>
    <w:rsid w:val="001270D2"/>
    <w:rsid w:val="00141679"/>
    <w:rsid w:val="00147603"/>
    <w:rsid w:val="00156E1B"/>
    <w:rsid w:val="00157740"/>
    <w:rsid w:val="00157E8F"/>
    <w:rsid w:val="001608DF"/>
    <w:rsid w:val="00166036"/>
    <w:rsid w:val="00172473"/>
    <w:rsid w:val="00173837"/>
    <w:rsid w:val="001745E7"/>
    <w:rsid w:val="00174DEC"/>
    <w:rsid w:val="001762CA"/>
    <w:rsid w:val="001917DA"/>
    <w:rsid w:val="00191A38"/>
    <w:rsid w:val="001A21BC"/>
    <w:rsid w:val="001A3BC3"/>
    <w:rsid w:val="001A3F10"/>
    <w:rsid w:val="001A40A6"/>
    <w:rsid w:val="001A6FE1"/>
    <w:rsid w:val="001C142F"/>
    <w:rsid w:val="001C2AD5"/>
    <w:rsid w:val="001D33D3"/>
    <w:rsid w:val="001D56B0"/>
    <w:rsid w:val="001D5869"/>
    <w:rsid w:val="001D6484"/>
    <w:rsid w:val="001E10B2"/>
    <w:rsid w:val="001F16B1"/>
    <w:rsid w:val="001F457C"/>
    <w:rsid w:val="001F4DB6"/>
    <w:rsid w:val="001F5F00"/>
    <w:rsid w:val="001F5F4C"/>
    <w:rsid w:val="001F6BFC"/>
    <w:rsid w:val="00206902"/>
    <w:rsid w:val="00210DD8"/>
    <w:rsid w:val="002179CF"/>
    <w:rsid w:val="00223AEA"/>
    <w:rsid w:val="00233B9D"/>
    <w:rsid w:val="00233BDF"/>
    <w:rsid w:val="00241CF0"/>
    <w:rsid w:val="00245296"/>
    <w:rsid w:val="00247DD8"/>
    <w:rsid w:val="002520EB"/>
    <w:rsid w:val="00252B2E"/>
    <w:rsid w:val="00261A33"/>
    <w:rsid w:val="002643AF"/>
    <w:rsid w:val="002665A7"/>
    <w:rsid w:val="00270E70"/>
    <w:rsid w:val="00273A4F"/>
    <w:rsid w:val="00277F47"/>
    <w:rsid w:val="00281F8F"/>
    <w:rsid w:val="00284788"/>
    <w:rsid w:val="002850B2"/>
    <w:rsid w:val="00285213"/>
    <w:rsid w:val="0028526E"/>
    <w:rsid w:val="00291474"/>
    <w:rsid w:val="00296FBE"/>
    <w:rsid w:val="002A0A45"/>
    <w:rsid w:val="002A215B"/>
    <w:rsid w:val="002A40FF"/>
    <w:rsid w:val="002A6C12"/>
    <w:rsid w:val="002B0539"/>
    <w:rsid w:val="002B2E84"/>
    <w:rsid w:val="002B763C"/>
    <w:rsid w:val="002C0162"/>
    <w:rsid w:val="002C25F7"/>
    <w:rsid w:val="002C33E6"/>
    <w:rsid w:val="002C6672"/>
    <w:rsid w:val="002D4F05"/>
    <w:rsid w:val="002D5672"/>
    <w:rsid w:val="002D62BE"/>
    <w:rsid w:val="002D7DB5"/>
    <w:rsid w:val="002E0D29"/>
    <w:rsid w:val="002F0550"/>
    <w:rsid w:val="002F1C7F"/>
    <w:rsid w:val="002F5D55"/>
    <w:rsid w:val="00302697"/>
    <w:rsid w:val="0031223F"/>
    <w:rsid w:val="00315C75"/>
    <w:rsid w:val="00321A65"/>
    <w:rsid w:val="00323E68"/>
    <w:rsid w:val="00336AF7"/>
    <w:rsid w:val="0034500C"/>
    <w:rsid w:val="003454B1"/>
    <w:rsid w:val="00351228"/>
    <w:rsid w:val="003537C7"/>
    <w:rsid w:val="0035405C"/>
    <w:rsid w:val="00354C61"/>
    <w:rsid w:val="00362589"/>
    <w:rsid w:val="003627D3"/>
    <w:rsid w:val="00364AE0"/>
    <w:rsid w:val="00367D5C"/>
    <w:rsid w:val="003704C8"/>
    <w:rsid w:val="003706A8"/>
    <w:rsid w:val="00370F38"/>
    <w:rsid w:val="00376ABD"/>
    <w:rsid w:val="00385923"/>
    <w:rsid w:val="00385A9E"/>
    <w:rsid w:val="00391571"/>
    <w:rsid w:val="00392412"/>
    <w:rsid w:val="003933A3"/>
    <w:rsid w:val="00393903"/>
    <w:rsid w:val="003A08A5"/>
    <w:rsid w:val="003A5865"/>
    <w:rsid w:val="003B3A1F"/>
    <w:rsid w:val="003C3D0C"/>
    <w:rsid w:val="003D573C"/>
    <w:rsid w:val="003D7B4D"/>
    <w:rsid w:val="003E08F8"/>
    <w:rsid w:val="003E14C8"/>
    <w:rsid w:val="003E1CFA"/>
    <w:rsid w:val="003E3927"/>
    <w:rsid w:val="003F12F0"/>
    <w:rsid w:val="003F466E"/>
    <w:rsid w:val="003F5323"/>
    <w:rsid w:val="003F7E3F"/>
    <w:rsid w:val="004008E5"/>
    <w:rsid w:val="00406260"/>
    <w:rsid w:val="00413903"/>
    <w:rsid w:val="00416EC5"/>
    <w:rsid w:val="0044588B"/>
    <w:rsid w:val="0044733B"/>
    <w:rsid w:val="004522CF"/>
    <w:rsid w:val="004536C4"/>
    <w:rsid w:val="00462129"/>
    <w:rsid w:val="004633A9"/>
    <w:rsid w:val="00465B03"/>
    <w:rsid w:val="00465D0D"/>
    <w:rsid w:val="00465FA6"/>
    <w:rsid w:val="00474081"/>
    <w:rsid w:val="00476800"/>
    <w:rsid w:val="004807D7"/>
    <w:rsid w:val="00483D91"/>
    <w:rsid w:val="00491BBE"/>
    <w:rsid w:val="00496242"/>
    <w:rsid w:val="004A5262"/>
    <w:rsid w:val="004A7891"/>
    <w:rsid w:val="004B0483"/>
    <w:rsid w:val="004B1BCD"/>
    <w:rsid w:val="004B6BC0"/>
    <w:rsid w:val="004C2533"/>
    <w:rsid w:val="004C271C"/>
    <w:rsid w:val="004D0951"/>
    <w:rsid w:val="004D39F6"/>
    <w:rsid w:val="004D4EB2"/>
    <w:rsid w:val="004D664F"/>
    <w:rsid w:val="004E1DC2"/>
    <w:rsid w:val="004E4396"/>
    <w:rsid w:val="004E5E1B"/>
    <w:rsid w:val="004F255A"/>
    <w:rsid w:val="004F59CD"/>
    <w:rsid w:val="004F666F"/>
    <w:rsid w:val="005010D1"/>
    <w:rsid w:val="005047B2"/>
    <w:rsid w:val="005070C7"/>
    <w:rsid w:val="00511071"/>
    <w:rsid w:val="00513156"/>
    <w:rsid w:val="00517A22"/>
    <w:rsid w:val="005202C2"/>
    <w:rsid w:val="00527314"/>
    <w:rsid w:val="00531403"/>
    <w:rsid w:val="00532B62"/>
    <w:rsid w:val="005352BF"/>
    <w:rsid w:val="005408B3"/>
    <w:rsid w:val="00542AD0"/>
    <w:rsid w:val="005432FA"/>
    <w:rsid w:val="00555757"/>
    <w:rsid w:val="0056458B"/>
    <w:rsid w:val="00564AFA"/>
    <w:rsid w:val="00565372"/>
    <w:rsid w:val="00566BE9"/>
    <w:rsid w:val="00571C08"/>
    <w:rsid w:val="005814B8"/>
    <w:rsid w:val="005842F2"/>
    <w:rsid w:val="005842F6"/>
    <w:rsid w:val="00587FEA"/>
    <w:rsid w:val="0059052E"/>
    <w:rsid w:val="00592845"/>
    <w:rsid w:val="005A08A5"/>
    <w:rsid w:val="005A1DA5"/>
    <w:rsid w:val="005A49BC"/>
    <w:rsid w:val="005B2BB4"/>
    <w:rsid w:val="005B36B7"/>
    <w:rsid w:val="005C57C6"/>
    <w:rsid w:val="005C7D77"/>
    <w:rsid w:val="005D5DC4"/>
    <w:rsid w:val="005D5E4A"/>
    <w:rsid w:val="005E7317"/>
    <w:rsid w:val="005E7B0D"/>
    <w:rsid w:val="005F2DB9"/>
    <w:rsid w:val="005F3468"/>
    <w:rsid w:val="005F4DF5"/>
    <w:rsid w:val="00605C0E"/>
    <w:rsid w:val="00611BD2"/>
    <w:rsid w:val="00612CBD"/>
    <w:rsid w:val="00612EF9"/>
    <w:rsid w:val="00616AF8"/>
    <w:rsid w:val="006175E0"/>
    <w:rsid w:val="00621F7C"/>
    <w:rsid w:val="00624B78"/>
    <w:rsid w:val="00624CD5"/>
    <w:rsid w:val="00631972"/>
    <w:rsid w:val="00634120"/>
    <w:rsid w:val="0063572F"/>
    <w:rsid w:val="006358E5"/>
    <w:rsid w:val="006428D1"/>
    <w:rsid w:val="00643686"/>
    <w:rsid w:val="00650F77"/>
    <w:rsid w:val="00652C44"/>
    <w:rsid w:val="00656351"/>
    <w:rsid w:val="006575F3"/>
    <w:rsid w:val="00661B79"/>
    <w:rsid w:val="00663D7F"/>
    <w:rsid w:val="00667E4E"/>
    <w:rsid w:val="006762DD"/>
    <w:rsid w:val="00683E5F"/>
    <w:rsid w:val="00686829"/>
    <w:rsid w:val="00687BB1"/>
    <w:rsid w:val="00690402"/>
    <w:rsid w:val="0069346E"/>
    <w:rsid w:val="0069612E"/>
    <w:rsid w:val="006961E7"/>
    <w:rsid w:val="006A3216"/>
    <w:rsid w:val="006B3B87"/>
    <w:rsid w:val="006B5A57"/>
    <w:rsid w:val="006C4850"/>
    <w:rsid w:val="006D04BD"/>
    <w:rsid w:val="006D59CF"/>
    <w:rsid w:val="006D5F3B"/>
    <w:rsid w:val="006E197F"/>
    <w:rsid w:val="006E6480"/>
    <w:rsid w:val="006E727A"/>
    <w:rsid w:val="006F1972"/>
    <w:rsid w:val="006F2BB6"/>
    <w:rsid w:val="006F3546"/>
    <w:rsid w:val="007127E9"/>
    <w:rsid w:val="0071576C"/>
    <w:rsid w:val="0072056C"/>
    <w:rsid w:val="007220AC"/>
    <w:rsid w:val="00722DAB"/>
    <w:rsid w:val="00723522"/>
    <w:rsid w:val="007253BB"/>
    <w:rsid w:val="007268A6"/>
    <w:rsid w:val="00732208"/>
    <w:rsid w:val="007364BE"/>
    <w:rsid w:val="00736A78"/>
    <w:rsid w:val="007423F4"/>
    <w:rsid w:val="00744EBE"/>
    <w:rsid w:val="00757B93"/>
    <w:rsid w:val="007619D0"/>
    <w:rsid w:val="00761E13"/>
    <w:rsid w:val="00762188"/>
    <w:rsid w:val="0076586F"/>
    <w:rsid w:val="00765C9E"/>
    <w:rsid w:val="00767A1D"/>
    <w:rsid w:val="00767D67"/>
    <w:rsid w:val="00774BBE"/>
    <w:rsid w:val="007824F2"/>
    <w:rsid w:val="00782A0B"/>
    <w:rsid w:val="00797350"/>
    <w:rsid w:val="007A0C0F"/>
    <w:rsid w:val="007A2453"/>
    <w:rsid w:val="007A3113"/>
    <w:rsid w:val="007A4BB1"/>
    <w:rsid w:val="007A5F0E"/>
    <w:rsid w:val="007B235C"/>
    <w:rsid w:val="007B2BE7"/>
    <w:rsid w:val="007B7F4F"/>
    <w:rsid w:val="007C0D02"/>
    <w:rsid w:val="007C2B2F"/>
    <w:rsid w:val="007C60D4"/>
    <w:rsid w:val="007D2620"/>
    <w:rsid w:val="007D5BD8"/>
    <w:rsid w:val="007D78D4"/>
    <w:rsid w:val="007E08B4"/>
    <w:rsid w:val="007E10C7"/>
    <w:rsid w:val="007E36C5"/>
    <w:rsid w:val="007E719B"/>
    <w:rsid w:val="007F2435"/>
    <w:rsid w:val="007F5335"/>
    <w:rsid w:val="007F5CDF"/>
    <w:rsid w:val="007F61CD"/>
    <w:rsid w:val="008014BF"/>
    <w:rsid w:val="00802D88"/>
    <w:rsid w:val="00805F0D"/>
    <w:rsid w:val="00812F29"/>
    <w:rsid w:val="00814763"/>
    <w:rsid w:val="00820BEE"/>
    <w:rsid w:val="00821E2C"/>
    <w:rsid w:val="00821F51"/>
    <w:rsid w:val="00823371"/>
    <w:rsid w:val="00827AA9"/>
    <w:rsid w:val="00833108"/>
    <w:rsid w:val="00833A99"/>
    <w:rsid w:val="00837425"/>
    <w:rsid w:val="008432D0"/>
    <w:rsid w:val="00843B6A"/>
    <w:rsid w:val="008602A2"/>
    <w:rsid w:val="00862259"/>
    <w:rsid w:val="0086616B"/>
    <w:rsid w:val="00866E2B"/>
    <w:rsid w:val="00875013"/>
    <w:rsid w:val="0087712E"/>
    <w:rsid w:val="00882AC9"/>
    <w:rsid w:val="00886DF2"/>
    <w:rsid w:val="00891DBC"/>
    <w:rsid w:val="00893667"/>
    <w:rsid w:val="00895396"/>
    <w:rsid w:val="008A0EEE"/>
    <w:rsid w:val="008A3E3F"/>
    <w:rsid w:val="008A48D8"/>
    <w:rsid w:val="008A66DC"/>
    <w:rsid w:val="008A73C7"/>
    <w:rsid w:val="008B31E6"/>
    <w:rsid w:val="008C1BC8"/>
    <w:rsid w:val="008C3BC7"/>
    <w:rsid w:val="008C4054"/>
    <w:rsid w:val="008D1A55"/>
    <w:rsid w:val="008D3185"/>
    <w:rsid w:val="008D47C8"/>
    <w:rsid w:val="008E583C"/>
    <w:rsid w:val="008F5636"/>
    <w:rsid w:val="008F5801"/>
    <w:rsid w:val="00902602"/>
    <w:rsid w:val="00902FF2"/>
    <w:rsid w:val="00905B21"/>
    <w:rsid w:val="00905E69"/>
    <w:rsid w:val="00907953"/>
    <w:rsid w:val="00921A97"/>
    <w:rsid w:val="00925094"/>
    <w:rsid w:val="00925A54"/>
    <w:rsid w:val="0093347B"/>
    <w:rsid w:val="00935799"/>
    <w:rsid w:val="00953AC4"/>
    <w:rsid w:val="00954B71"/>
    <w:rsid w:val="009607E8"/>
    <w:rsid w:val="00964821"/>
    <w:rsid w:val="00965861"/>
    <w:rsid w:val="00965963"/>
    <w:rsid w:val="00972F43"/>
    <w:rsid w:val="00977B07"/>
    <w:rsid w:val="00981E9D"/>
    <w:rsid w:val="00984D61"/>
    <w:rsid w:val="009966AE"/>
    <w:rsid w:val="009A004E"/>
    <w:rsid w:val="009A0D58"/>
    <w:rsid w:val="009A33E0"/>
    <w:rsid w:val="009A5D1A"/>
    <w:rsid w:val="009A669D"/>
    <w:rsid w:val="009B40EC"/>
    <w:rsid w:val="009B508F"/>
    <w:rsid w:val="009C161E"/>
    <w:rsid w:val="009D2EB3"/>
    <w:rsid w:val="009D35EC"/>
    <w:rsid w:val="009D3D2F"/>
    <w:rsid w:val="009D635A"/>
    <w:rsid w:val="009D7569"/>
    <w:rsid w:val="009E3713"/>
    <w:rsid w:val="00A02AB5"/>
    <w:rsid w:val="00A035CD"/>
    <w:rsid w:val="00A07373"/>
    <w:rsid w:val="00A14BDE"/>
    <w:rsid w:val="00A15302"/>
    <w:rsid w:val="00A17E58"/>
    <w:rsid w:val="00A2519E"/>
    <w:rsid w:val="00A25999"/>
    <w:rsid w:val="00A26815"/>
    <w:rsid w:val="00A33086"/>
    <w:rsid w:val="00A42374"/>
    <w:rsid w:val="00A43897"/>
    <w:rsid w:val="00A53795"/>
    <w:rsid w:val="00A57080"/>
    <w:rsid w:val="00A65381"/>
    <w:rsid w:val="00A65C8A"/>
    <w:rsid w:val="00A75A84"/>
    <w:rsid w:val="00A76D55"/>
    <w:rsid w:val="00A771BE"/>
    <w:rsid w:val="00A778EB"/>
    <w:rsid w:val="00A8258E"/>
    <w:rsid w:val="00A954F1"/>
    <w:rsid w:val="00AA123D"/>
    <w:rsid w:val="00AA2C68"/>
    <w:rsid w:val="00AA59C0"/>
    <w:rsid w:val="00AA69F0"/>
    <w:rsid w:val="00AA71A7"/>
    <w:rsid w:val="00AA7732"/>
    <w:rsid w:val="00AB010C"/>
    <w:rsid w:val="00AB0F81"/>
    <w:rsid w:val="00AB3B8D"/>
    <w:rsid w:val="00AB3D0D"/>
    <w:rsid w:val="00AC1682"/>
    <w:rsid w:val="00AC660C"/>
    <w:rsid w:val="00AD4C4F"/>
    <w:rsid w:val="00AE294D"/>
    <w:rsid w:val="00AE2C05"/>
    <w:rsid w:val="00AE3E4C"/>
    <w:rsid w:val="00AE5204"/>
    <w:rsid w:val="00AE77E5"/>
    <w:rsid w:val="00AF002C"/>
    <w:rsid w:val="00B15F32"/>
    <w:rsid w:val="00B273EB"/>
    <w:rsid w:val="00B300BA"/>
    <w:rsid w:val="00B32A02"/>
    <w:rsid w:val="00B3751D"/>
    <w:rsid w:val="00B37617"/>
    <w:rsid w:val="00B405FC"/>
    <w:rsid w:val="00B42975"/>
    <w:rsid w:val="00B4368D"/>
    <w:rsid w:val="00B44C8C"/>
    <w:rsid w:val="00B45884"/>
    <w:rsid w:val="00B462E7"/>
    <w:rsid w:val="00B55595"/>
    <w:rsid w:val="00B65768"/>
    <w:rsid w:val="00B748BE"/>
    <w:rsid w:val="00B86696"/>
    <w:rsid w:val="00B912E6"/>
    <w:rsid w:val="00B92810"/>
    <w:rsid w:val="00B93017"/>
    <w:rsid w:val="00B93508"/>
    <w:rsid w:val="00B9412A"/>
    <w:rsid w:val="00B96842"/>
    <w:rsid w:val="00BA04D7"/>
    <w:rsid w:val="00BA1BD6"/>
    <w:rsid w:val="00BA39D1"/>
    <w:rsid w:val="00BA3C41"/>
    <w:rsid w:val="00BA51E5"/>
    <w:rsid w:val="00BA7866"/>
    <w:rsid w:val="00BB0BA5"/>
    <w:rsid w:val="00BB0E09"/>
    <w:rsid w:val="00BB456E"/>
    <w:rsid w:val="00BB70AB"/>
    <w:rsid w:val="00BB70D4"/>
    <w:rsid w:val="00BC0E68"/>
    <w:rsid w:val="00BC109A"/>
    <w:rsid w:val="00BC2E09"/>
    <w:rsid w:val="00BC2EAF"/>
    <w:rsid w:val="00BC478C"/>
    <w:rsid w:val="00BD2233"/>
    <w:rsid w:val="00BE64FF"/>
    <w:rsid w:val="00BF1454"/>
    <w:rsid w:val="00BF2043"/>
    <w:rsid w:val="00BF2E99"/>
    <w:rsid w:val="00BF3730"/>
    <w:rsid w:val="00BF3BDE"/>
    <w:rsid w:val="00BF3E20"/>
    <w:rsid w:val="00BF7543"/>
    <w:rsid w:val="00C00187"/>
    <w:rsid w:val="00C030AD"/>
    <w:rsid w:val="00C03BA2"/>
    <w:rsid w:val="00C052CF"/>
    <w:rsid w:val="00C07965"/>
    <w:rsid w:val="00C2461B"/>
    <w:rsid w:val="00C33AA6"/>
    <w:rsid w:val="00C35137"/>
    <w:rsid w:val="00C513E7"/>
    <w:rsid w:val="00C55A33"/>
    <w:rsid w:val="00C6140F"/>
    <w:rsid w:val="00C61FC7"/>
    <w:rsid w:val="00C644D2"/>
    <w:rsid w:val="00C80132"/>
    <w:rsid w:val="00C818FD"/>
    <w:rsid w:val="00C82E80"/>
    <w:rsid w:val="00C875F9"/>
    <w:rsid w:val="00CA39BA"/>
    <w:rsid w:val="00CA480E"/>
    <w:rsid w:val="00CA4DD8"/>
    <w:rsid w:val="00CA5D4F"/>
    <w:rsid w:val="00CA63DE"/>
    <w:rsid w:val="00CA7237"/>
    <w:rsid w:val="00CB7562"/>
    <w:rsid w:val="00CC1FC3"/>
    <w:rsid w:val="00CC6CAE"/>
    <w:rsid w:val="00CD076F"/>
    <w:rsid w:val="00CD148B"/>
    <w:rsid w:val="00CE3111"/>
    <w:rsid w:val="00CE5118"/>
    <w:rsid w:val="00CE753C"/>
    <w:rsid w:val="00CE7612"/>
    <w:rsid w:val="00CF0F08"/>
    <w:rsid w:val="00CF2989"/>
    <w:rsid w:val="00CF4431"/>
    <w:rsid w:val="00D14921"/>
    <w:rsid w:val="00D14DCF"/>
    <w:rsid w:val="00D156F7"/>
    <w:rsid w:val="00D23679"/>
    <w:rsid w:val="00D25153"/>
    <w:rsid w:val="00D26E03"/>
    <w:rsid w:val="00D27A63"/>
    <w:rsid w:val="00D30E83"/>
    <w:rsid w:val="00D3603B"/>
    <w:rsid w:val="00D438CB"/>
    <w:rsid w:val="00D43FD2"/>
    <w:rsid w:val="00D475E6"/>
    <w:rsid w:val="00D47BD2"/>
    <w:rsid w:val="00D50517"/>
    <w:rsid w:val="00D5294B"/>
    <w:rsid w:val="00D54245"/>
    <w:rsid w:val="00D55263"/>
    <w:rsid w:val="00D55AF4"/>
    <w:rsid w:val="00D5792D"/>
    <w:rsid w:val="00D70C82"/>
    <w:rsid w:val="00D72287"/>
    <w:rsid w:val="00D76488"/>
    <w:rsid w:val="00D774AE"/>
    <w:rsid w:val="00D82D81"/>
    <w:rsid w:val="00D85A28"/>
    <w:rsid w:val="00D92E04"/>
    <w:rsid w:val="00D95314"/>
    <w:rsid w:val="00D97E7E"/>
    <w:rsid w:val="00DA12EA"/>
    <w:rsid w:val="00DA1BFE"/>
    <w:rsid w:val="00DA5D2B"/>
    <w:rsid w:val="00DA7056"/>
    <w:rsid w:val="00DB0BCD"/>
    <w:rsid w:val="00DB60BD"/>
    <w:rsid w:val="00DC293D"/>
    <w:rsid w:val="00DC5509"/>
    <w:rsid w:val="00DC68F6"/>
    <w:rsid w:val="00DC6EB0"/>
    <w:rsid w:val="00DD1947"/>
    <w:rsid w:val="00DD1E7E"/>
    <w:rsid w:val="00DD2578"/>
    <w:rsid w:val="00DD2FC4"/>
    <w:rsid w:val="00DD4CA6"/>
    <w:rsid w:val="00DD621C"/>
    <w:rsid w:val="00DE5834"/>
    <w:rsid w:val="00DE5B13"/>
    <w:rsid w:val="00DE621E"/>
    <w:rsid w:val="00E01C80"/>
    <w:rsid w:val="00E02764"/>
    <w:rsid w:val="00E0680E"/>
    <w:rsid w:val="00E07B93"/>
    <w:rsid w:val="00E14A73"/>
    <w:rsid w:val="00E15A72"/>
    <w:rsid w:val="00E16650"/>
    <w:rsid w:val="00E20788"/>
    <w:rsid w:val="00E217AB"/>
    <w:rsid w:val="00E2333A"/>
    <w:rsid w:val="00E24938"/>
    <w:rsid w:val="00E25CB7"/>
    <w:rsid w:val="00E25F4D"/>
    <w:rsid w:val="00E32421"/>
    <w:rsid w:val="00E41ACB"/>
    <w:rsid w:val="00E46D77"/>
    <w:rsid w:val="00E61D86"/>
    <w:rsid w:val="00E70AF7"/>
    <w:rsid w:val="00E7135A"/>
    <w:rsid w:val="00E75821"/>
    <w:rsid w:val="00E83245"/>
    <w:rsid w:val="00E85E01"/>
    <w:rsid w:val="00E918FF"/>
    <w:rsid w:val="00E958A4"/>
    <w:rsid w:val="00E96714"/>
    <w:rsid w:val="00E969F5"/>
    <w:rsid w:val="00EA2D89"/>
    <w:rsid w:val="00EB1793"/>
    <w:rsid w:val="00EB337A"/>
    <w:rsid w:val="00EB6A71"/>
    <w:rsid w:val="00EC081A"/>
    <w:rsid w:val="00ED20EF"/>
    <w:rsid w:val="00ED6FE5"/>
    <w:rsid w:val="00EE4610"/>
    <w:rsid w:val="00EE69BC"/>
    <w:rsid w:val="00EF2499"/>
    <w:rsid w:val="00F00DAD"/>
    <w:rsid w:val="00F03EC2"/>
    <w:rsid w:val="00F0501F"/>
    <w:rsid w:val="00F07817"/>
    <w:rsid w:val="00F253AF"/>
    <w:rsid w:val="00F272FF"/>
    <w:rsid w:val="00F31316"/>
    <w:rsid w:val="00F33987"/>
    <w:rsid w:val="00F3683A"/>
    <w:rsid w:val="00F44184"/>
    <w:rsid w:val="00F4499E"/>
    <w:rsid w:val="00F44BBE"/>
    <w:rsid w:val="00F475BC"/>
    <w:rsid w:val="00F53561"/>
    <w:rsid w:val="00F53E33"/>
    <w:rsid w:val="00F56ACB"/>
    <w:rsid w:val="00F619B3"/>
    <w:rsid w:val="00F642BF"/>
    <w:rsid w:val="00F6526F"/>
    <w:rsid w:val="00F65E6B"/>
    <w:rsid w:val="00F756F9"/>
    <w:rsid w:val="00F75BBB"/>
    <w:rsid w:val="00F76473"/>
    <w:rsid w:val="00F83F36"/>
    <w:rsid w:val="00F87F5B"/>
    <w:rsid w:val="00F9197E"/>
    <w:rsid w:val="00F9422B"/>
    <w:rsid w:val="00F94F62"/>
    <w:rsid w:val="00F952EE"/>
    <w:rsid w:val="00FA2DE0"/>
    <w:rsid w:val="00FA49F5"/>
    <w:rsid w:val="00FA54B0"/>
    <w:rsid w:val="00FA5BA1"/>
    <w:rsid w:val="00FB1C68"/>
    <w:rsid w:val="00FD6D84"/>
    <w:rsid w:val="00FE2B04"/>
    <w:rsid w:val="00FF0EF5"/>
    <w:rsid w:val="00FF22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o:colormru v:ext="edit" colors="#6f8555"/>
    </o:shapedefaults>
    <o:shapelayout v:ext="edit">
      <o:idmap v:ext="edit" data="2"/>
    </o:shapelayout>
  </w:shapeDefaults>
  <w:decimalSymbol w:val="."/>
  <w:listSeparator w:val=","/>
  <w14:docId w14:val="387A76E7"/>
  <w15:docId w15:val="{297F375C-1C99-43EF-B01F-76A9A26373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Times New Roman"/>
        <w:lang w:val="hu-HU" w:eastAsia="hu-H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E85E01"/>
    <w:pPr>
      <w:spacing w:line="300" w:lineRule="atLeast"/>
    </w:pPr>
    <w:rPr>
      <w:rFonts w:ascii="Arial" w:hAnsi="Arial"/>
      <w:lang w:eastAsia="hu-HU" w:val="hu-HU"/>
    </w:rPr>
  </w:style>
  <w:style w:type="paragraph" w:styleId="Heading1">
    <w:name w:val="heading 1"/>
    <w:basedOn w:val="10-Alap"/>
    <w:next w:val="Normal"/>
    <w:semiHidden/>
    <w:unhideWhenUsed/>
    <w:qFormat/>
    <w:rsid w:val="005047B2"/>
    <w:pPr>
      <w:keepNext/>
      <w:pageBreakBefore/>
      <w:spacing w:after="240" w:line="400" w:lineRule="exact"/>
      <w:outlineLvl w:val="0"/>
    </w:pPr>
    <w:rPr>
      <w:b/>
      <w:sz w:val="32"/>
    </w:rPr>
  </w:style>
  <w:style w:type="paragraph" w:styleId="Heading2">
    <w:name w:val="heading 2"/>
    <w:basedOn w:val="Heading1"/>
    <w:next w:val="Normal"/>
    <w:semiHidden/>
    <w:unhideWhenUsed/>
    <w:qFormat/>
    <w:rsid w:val="005047B2"/>
    <w:pPr>
      <w:widowControl w:val="0"/>
      <w:numPr>
        <w:ilvl w:val="1"/>
        <w:numId w:val="6"/>
      </w:numPr>
      <w:spacing w:line="320" w:lineRule="exact"/>
      <w:ind w:left="578" w:hanging="578"/>
      <w:outlineLvl w:val="1"/>
    </w:pPr>
    <w:rPr>
      <w:rFonts w:cs="Arial"/>
      <w:b w:val="0"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5047B2"/>
    <w:pPr>
      <w:keepNext/>
      <w:keepLines/>
      <w:numPr>
        <w:ilvl w:val="2"/>
        <w:numId w:val="9"/>
      </w:numPr>
      <w:spacing w:before="200"/>
      <w:outlineLvl w:val="2"/>
    </w:pPr>
    <w:rPr>
      <w:rFonts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007107"/>
    <w:pPr>
      <w:keepNext/>
      <w:keepLines/>
      <w:numPr>
        <w:ilvl w:val="3"/>
        <w:numId w:val="9"/>
      </w:numPr>
      <w:spacing w:before="200"/>
      <w:outlineLvl w:val="3"/>
    </w:pPr>
    <w:rPr>
      <w:rFonts/>
      <w:b/>
      <w:bCs/>
      <w:i/>
      <w:iCs/>
      <w:color w:val="4F81BD" w:themeColor="accent1"/>
    </w:rPr>
  </w:style>
  <w:style w:type="paragraph" w:styleId="Heading5">
    <w:name w:val="heading 5"/>
    <w:aliases w:val="Anhang"/>
    <w:basedOn w:val="Normal"/>
    <w:next w:val="Normal"/>
    <w:link w:val="Heading5Char"/>
    <w:semiHidden/>
    <w:unhideWhenUsed/>
    <w:qFormat/>
    <w:rsid w:val="00007107"/>
    <w:pPr>
      <w:keepNext/>
      <w:keepLines/>
      <w:numPr>
        <w:ilvl w:val="4"/>
        <w:numId w:val="9"/>
      </w:numPr>
      <w:spacing w:before="200"/>
      <w:outlineLvl w:val="4"/>
    </w:pPr>
    <w:rPr>
      <w:rFonts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007107"/>
    <w:pPr>
      <w:keepNext/>
      <w:keepLines/>
      <w:numPr>
        <w:ilvl w:val="5"/>
        <w:numId w:val="9"/>
      </w:numPr>
      <w:spacing w:before="200"/>
      <w:outlineLvl w:val="5"/>
    </w:pPr>
    <w:rPr>
      <w:rFonts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007107"/>
    <w:pPr>
      <w:keepNext/>
      <w:keepLines/>
      <w:numPr>
        <w:ilvl w:val="6"/>
        <w:numId w:val="9"/>
      </w:numPr>
      <w:spacing w:before="200"/>
      <w:outlineLvl w:val="6"/>
    </w:pPr>
    <w:rPr>
      <w:rFonts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007107"/>
    <w:pPr>
      <w:keepNext/>
      <w:keepLines/>
      <w:numPr>
        <w:ilvl w:val="7"/>
        <w:numId w:val="9"/>
      </w:numPr>
      <w:spacing w:before="200"/>
      <w:outlineLvl w:val="7"/>
    </w:pPr>
    <w:rPr>
      <w:rFonts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007107"/>
    <w:pPr>
      <w:keepNext/>
      <w:keepLines/>
      <w:numPr>
        <w:ilvl w:val="8"/>
        <w:numId w:val="9"/>
      </w:numPr>
      <w:spacing w:before="200"/>
      <w:outlineLvl w:val="8"/>
    </w:pPr>
    <w:rPr>
      <w:rFonts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1-Szoveg">
    <w:name w:val="11 - Szöveg"/>
    <w:basedOn w:val="10-Alap"/>
    <w:rsid w:val="00EA2D89"/>
    <w:pPr>
      <w:spacing w:before="100" w:line="260" w:lineRule="atLeast"/>
      <w:jc w:val="both"/>
    </w:pPr>
    <w:rPr>
      <w:sz w:val="18"/>
    </w:rPr>
  </w:style>
  <w:style w:type="paragraph" w:customStyle="1" w:styleId="45-Dokumentum-cime">
    <w:name w:val="45 - Dokumentum címe"/>
    <w:basedOn w:val="10-Alap"/>
    <w:next w:val="11-Szoveg"/>
    <w:qFormat/>
    <w:rsid w:val="00F75BBB"/>
    <w:pPr>
      <w:keepLines/>
      <w:suppressAutoHyphens/>
      <w:spacing w:before="80" w:after="40" w:line="240" w:lineRule="auto"/>
    </w:pPr>
    <w:rPr>
      <w:b/>
      <w:sz w:val="28"/>
    </w:rPr>
  </w:style>
  <w:style w:type="paragraph" w:customStyle="1" w:styleId="16-Tablazatcim">
    <w:name w:val="16 - Táblázatcím"/>
    <w:basedOn w:val="11-Szoveg"/>
    <w:next w:val="11-Szoveg"/>
    <w:rsid w:val="00EB6A71"/>
    <w:pPr>
      <w:spacing w:before="40" w:after="40"/>
      <w:jc w:val="left"/>
    </w:pPr>
    <w:rPr>
      <w:b/>
    </w:rPr>
  </w:style>
  <w:style w:type="paragraph" w:customStyle="1" w:styleId="31-Felsorolas-pont">
    <w:name w:val="31 - Felsorolás pont"/>
    <w:basedOn w:val="10-Alap"/>
    <w:rsid w:val="00B300BA"/>
    <w:pPr>
      <w:numPr>
        <w:numId w:val="2"/>
      </w:numPr>
      <w:spacing w:before="100" w:line="260" w:lineRule="atLeast"/>
      <w:contextualSpacing/>
    </w:pPr>
    <w:rPr>
      <w:sz w:val="18"/>
    </w:rPr>
  </w:style>
  <w:style w:type="paragraph" w:customStyle="1" w:styleId="21-Cimsor1">
    <w:name w:val="21 - Címsor 1"/>
    <w:basedOn w:val="10-Alap"/>
    <w:next w:val="11-Szoveg"/>
    <w:rsid w:val="00767A1D"/>
    <w:pPr>
      <w:keepNext/>
      <w:pageBreakBefore/>
      <w:numPr>
        <w:numId w:val="19"/>
      </w:numPr>
      <w:tabs>
        <w:tab w:val="left" w:pos="794"/>
      </w:tabs>
      <w:suppressAutoHyphens/>
      <w:spacing w:after="240" w:line="400" w:lineRule="exact"/>
      <w:ind w:left="794" w:hanging="794"/>
      <w:outlineLvl w:val="0"/>
    </w:pPr>
    <w:rPr>
      <w:b/>
      <w:sz w:val="28"/>
    </w:rPr>
  </w:style>
  <w:style w:type="paragraph" w:styleId="Header">
    <w:name w:val="header"/>
    <w:basedOn w:val="Normal"/>
    <w:rsid w:val="00CF0F08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rsid w:val="00CF0F08"/>
    <w:pPr>
      <w:tabs>
        <w:tab w:val="center" w:pos="4536"/>
        <w:tab w:val="right" w:pos="9072"/>
      </w:tabs>
    </w:pPr>
  </w:style>
  <w:style w:type="character" w:styleId="Hyperlink">
    <w:name w:val="Hyperlink"/>
    <w:basedOn w:val="DefaultParagraphFont"/>
    <w:uiPriority w:val="99"/>
    <w:rsid w:val="004E4396"/>
    <w:rPr>
      <w:color w:val="0000FF"/>
      <w:u w:val="single"/>
    </w:rPr>
  </w:style>
  <w:style w:type="paragraph" w:customStyle="1" w:styleId="22-Cimsor2">
    <w:name w:val="22 - Címsor 2"/>
    <w:basedOn w:val="10-Alap"/>
    <w:next w:val="11-Szoveg"/>
    <w:rsid w:val="00767A1D"/>
    <w:pPr>
      <w:keepNext/>
      <w:numPr>
        <w:ilvl w:val="1"/>
        <w:numId w:val="19"/>
      </w:numPr>
      <w:tabs>
        <w:tab w:val="left" w:pos="794"/>
      </w:tabs>
      <w:suppressAutoHyphens/>
      <w:spacing w:before="360" w:after="120" w:line="320" w:lineRule="exact"/>
      <w:ind w:left="794" w:hanging="794"/>
      <w:outlineLvl w:val="1"/>
    </w:pPr>
    <w:rPr>
      <w:b/>
      <w:sz w:val="24"/>
    </w:rPr>
  </w:style>
  <w:style w:type="character" w:styleId="PageNumber">
    <w:name w:val="page number"/>
    <w:basedOn w:val="DefaultParagraphFont"/>
    <w:rsid w:val="00156E1B"/>
  </w:style>
  <w:style w:type="paragraph" w:customStyle="1" w:styleId="12-Infoszoveg">
    <w:name w:val="12 - Infoszöveg"/>
    <w:basedOn w:val="10-Alap"/>
    <w:next w:val="11-Szoveg"/>
    <w:rsid w:val="00AD4C4F"/>
    <w:pPr>
      <w:spacing w:before="80" w:line="240" w:lineRule="atLeast"/>
    </w:pPr>
    <w:rPr>
      <w:sz w:val="16"/>
      <w:szCs w:val="15"/>
    </w:rPr>
  </w:style>
  <w:style w:type="paragraph" w:customStyle="1" w:styleId="10-Alap">
    <w:name w:val="10 - Alap"/>
    <w:basedOn w:val="Normal"/>
    <w:rsid w:val="00233BDF"/>
    <w:rPr>
      <w:rFonts w:ascii="Arial" w:hAnsi="Arial"/>
    </w:rPr>
  </w:style>
  <w:style w:type="paragraph" w:styleId="BalloonText">
    <w:name w:val="Balloon Text"/>
    <w:basedOn w:val="Normal"/>
    <w:link w:val="BalloonTextChar"/>
    <w:rsid w:val="00E61D86"/>
    <w:pPr>
      <w:spacing w:line="240" w:lineRule="auto"/>
    </w:pPr>
    <w:rPr>
      <w:rFonts w:ascii="Arial" w:hAnsi="Arial" w:cs="Arial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61D86"/>
    <w:rPr>
      <w:rFonts w:ascii="Arial" w:hAnsi="Arial" w:cs="Arial"/>
      <w:sz w:val="16"/>
      <w:szCs w:val="16"/>
      <w:lang w:val="hu-HU" w:eastAsia="hu-HU"/>
    </w:rPr>
  </w:style>
  <w:style w:type="paragraph" w:customStyle="1" w:styleId="41-Megbizo">
    <w:name w:val="41 - Megbízó"/>
    <w:basedOn w:val="10-Alap"/>
    <w:next w:val="42-Megbizas-neve"/>
    <w:qFormat/>
    <w:rsid w:val="0035405C"/>
    <w:pPr>
      <w:widowControl w:val="0"/>
      <w:spacing w:line="240" w:lineRule="auto"/>
      <w:contextualSpacing/>
    </w:pPr>
    <w:rPr>
      <w:sz w:val="28"/>
    </w:rPr>
  </w:style>
  <w:style w:type="table" w:styleId="TableGrid">
    <w:name w:val="Table Grid"/>
    <w:basedOn w:val="TableNormal"/>
    <w:rsid w:val="0030269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3-Megjegyzes">
    <w:name w:val="13 - Megjegyzés"/>
    <w:basedOn w:val="12-Infoszoveg"/>
    <w:next w:val="11-Szoveg"/>
    <w:qFormat/>
    <w:rsid w:val="007D5BD8"/>
    <w:pPr>
      <w:ind w:left="794"/>
      <w:jc w:val="both"/>
    </w:pPr>
    <w:rPr>
      <w:i/>
    </w:rPr>
  </w:style>
  <w:style w:type="paragraph" w:styleId="TOC1">
    <w:name w:val="toc 1"/>
    <w:aliases w:val="61 - Verzeichnis"/>
    <w:basedOn w:val="11-Szoveg"/>
    <w:next w:val="11-Szoveg"/>
    <w:autoRedefine/>
    <w:uiPriority w:val="39"/>
    <w:qFormat/>
    <w:rsid w:val="00FF0EF5"/>
    <w:pPr>
      <w:tabs>
        <w:tab w:val="right" w:pos="7360"/>
      </w:tabs>
      <w:spacing w:after="100"/>
      <w:ind w:left="907" w:hanging="907"/>
    </w:pPr>
    <w:rPr>
      <w:b/>
      <w:noProof/>
    </w:rPr>
  </w:style>
  <w:style w:type="paragraph" w:styleId="TOC2">
    <w:name w:val="toc 2"/>
    <w:aliases w:val="62 - Verzeichnis"/>
    <w:basedOn w:val="Normal"/>
    <w:next w:val="Normal"/>
    <w:autoRedefine/>
    <w:uiPriority w:val="39"/>
    <w:qFormat/>
    <w:rsid w:val="00376ABD"/>
    <w:pPr>
      <w:tabs>
        <w:tab w:val="left" w:pos="993"/>
        <w:tab w:val="right" w:pos="7360"/>
      </w:tabs>
      <w:spacing w:after="100"/>
      <w:ind w:left="907" w:hanging="907"/>
      <w:contextualSpacing/>
    </w:pPr>
    <w:rPr>
      <w:rFonts w:ascii="Arial" w:hAnsi="Arial"/>
      <w:noProof/>
      <w:sz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E7612"/>
    <w:pPr>
      <w:keepLines/>
      <w:spacing w:before="480" w:after="0" w:line="276" w:lineRule="auto"/>
      <w:outlineLvl w:val="9"/>
    </w:pPr>
    <w:rPr>
      <w:rFonts/>
      <w:bCs/>
      <w:color w:val="365F91" w:themeColor="accent1" w:themeShade="BF"/>
      <w:szCs w:val="28"/>
      <w:lang w:eastAsia="hu-HU" w:val="hu-HU"/>
    </w:rPr>
  </w:style>
  <w:style w:type="paragraph" w:styleId="TOC3">
    <w:name w:val="toc 3"/>
    <w:aliases w:val="63 -  Verzeichnis (Verzeichnis 3)"/>
    <w:basedOn w:val="Normal"/>
    <w:next w:val="Normal"/>
    <w:autoRedefine/>
    <w:uiPriority w:val="39"/>
    <w:unhideWhenUsed/>
    <w:qFormat/>
    <w:rsid w:val="00FF0EF5"/>
    <w:pPr>
      <w:tabs>
        <w:tab w:val="left" w:pos="-2300"/>
        <w:tab w:val="right" w:pos="7361"/>
      </w:tabs>
      <w:spacing w:before="100" w:after="100"/>
      <w:ind w:left="907" w:hanging="907"/>
    </w:pPr>
    <w:rPr>
      <w:rFonts w:ascii="Arial" w:hAnsi="Arial"/>
      <w:sz w:val="18"/>
      <w:szCs w:val="22"/>
      <w:lang w:eastAsia="hu-HU" w:val="hu-HU"/>
    </w:rPr>
  </w:style>
  <w:style w:type="paragraph" w:customStyle="1" w:styleId="50-Szamozatlan-cimsor">
    <w:name w:val="50 - Számozatlan címsor"/>
    <w:basedOn w:val="10-Alap"/>
    <w:qFormat/>
    <w:rsid w:val="00652C44"/>
    <w:pPr>
      <w:suppressLineNumbers/>
      <w:spacing w:after="360"/>
      <w:ind w:left="794"/>
    </w:pPr>
    <w:rPr>
      <w:b/>
      <w:sz w:val="28"/>
    </w:rPr>
  </w:style>
  <w:style w:type="character" w:customStyle="1" w:styleId="Heading3Char">
    <w:name w:val="Heading 3 Char"/>
    <w:basedOn w:val="DefaultParagraphFont"/>
    <w:link w:val="Heading3"/>
    <w:rsid w:val="005047B2"/>
    <w:rPr>
      <w:rFonts/>
      <w:b/>
      <w:bCs/>
      <w:color w:val="4F81BD" w:themeColor="accent1"/>
      <w:lang w:val="hu-HU" w:eastAsia="hu-HU"/>
    </w:rPr>
  </w:style>
  <w:style w:type="character" w:customStyle="1" w:styleId="Heading4Char">
    <w:name w:val="Heading 4 Char"/>
    <w:basedOn w:val="DefaultParagraphFont"/>
    <w:link w:val="Heading4"/>
    <w:rsid w:val="00007107"/>
    <w:rPr>
      <w:rFonts/>
      <w:b/>
      <w:bCs/>
      <w:i/>
      <w:iCs/>
      <w:color w:val="4F81BD" w:themeColor="accent1"/>
      <w:lang w:val="hu-HU" w:eastAsia="hu-HU"/>
    </w:rPr>
  </w:style>
  <w:style w:type="character" w:customStyle="1" w:styleId="Heading5Char">
    <w:name w:val="Heading 5 Char"/>
    <w:aliases w:val="Anhang Char"/>
    <w:basedOn w:val="DefaultParagraphFont"/>
    <w:link w:val="Heading5"/>
    <w:rsid w:val="00007107"/>
    <w:rPr>
      <w:rFonts/>
      <w:color w:val="243F60" w:themeColor="accent1" w:themeShade="7F"/>
      <w:lang w:val="hu-HU" w:eastAsia="hu-HU"/>
    </w:rPr>
  </w:style>
  <w:style w:type="character" w:customStyle="1" w:styleId="Heading6Char">
    <w:name w:val="Heading 6 Char"/>
    <w:basedOn w:val="DefaultParagraphFont"/>
    <w:link w:val="Heading6"/>
    <w:rsid w:val="00007107"/>
    <w:rPr>
      <w:rFonts/>
      <w:i/>
      <w:iCs/>
      <w:color w:val="243F60" w:themeColor="accent1" w:themeShade="7F"/>
      <w:lang w:val="hu-HU" w:eastAsia="hu-HU"/>
    </w:rPr>
  </w:style>
  <w:style w:type="character" w:customStyle="1" w:styleId="Heading7Char">
    <w:name w:val="Heading 7 Char"/>
    <w:basedOn w:val="DefaultParagraphFont"/>
    <w:link w:val="Heading7"/>
    <w:rsid w:val="00007107"/>
    <w:rPr>
      <w:rFonts/>
      <w:i/>
      <w:iCs/>
      <w:color w:val="404040" w:themeColor="text1" w:themeTint="BF"/>
      <w:lang w:val="hu-HU" w:eastAsia="hu-HU"/>
    </w:rPr>
  </w:style>
  <w:style w:type="character" w:customStyle="1" w:styleId="Heading8Char">
    <w:name w:val="Heading 8 Char"/>
    <w:basedOn w:val="DefaultParagraphFont"/>
    <w:link w:val="Heading8"/>
    <w:rsid w:val="00007107"/>
    <w:rPr>
      <w:rFonts/>
      <w:color w:val="404040" w:themeColor="text1" w:themeTint="BF"/>
      <w:lang w:val="hu-HU" w:eastAsia="hu-HU"/>
    </w:rPr>
  </w:style>
  <w:style w:type="character" w:customStyle="1" w:styleId="Heading9Char">
    <w:name w:val="Heading 9 Char"/>
    <w:basedOn w:val="DefaultParagraphFont"/>
    <w:link w:val="Heading9"/>
    <w:rsid w:val="00007107"/>
    <w:rPr>
      <w:rFonts/>
      <w:i/>
      <w:iCs/>
      <w:color w:val="404040" w:themeColor="text1" w:themeTint="BF"/>
      <w:lang w:val="hu-HU" w:eastAsia="hu-HU"/>
    </w:rPr>
  </w:style>
  <w:style w:type="paragraph" w:customStyle="1" w:styleId="14-Abra-felirat">
    <w:name w:val="14 - Ábra felirat"/>
    <w:basedOn w:val="10-Alap"/>
    <w:next w:val="11-Szoveg"/>
    <w:qFormat/>
    <w:rsid w:val="00EB6A71"/>
    <w:pPr>
      <w:numPr>
        <w:ilvl w:val="0"/>
        <w:numId w:val="90"/>
      </w:numPr>
      <w:spacing w:line="160" w:lineRule="exact"/>
      <w:jc w:val="right"/>
    </w:pPr>
    <w:rPr>
      <w:bCs/>
      <w:i/>
      <w:sz w:val="12"/>
      <w:szCs w:val="12"/>
    </w:rPr>
  </w:style>
  <w:style w:type="paragraph" w:customStyle="1" w:styleId="23-Cimsor3-szam-nelkul">
    <w:name w:val="23 - Címsor 3 szám nélkül"/>
    <w:basedOn w:val="10-Alap"/>
    <w:next w:val="11-Szoveg"/>
    <w:qFormat/>
    <w:rsid w:val="004633A9"/>
    <w:pPr>
      <w:keepNext/>
      <w:suppressAutoHyphens/>
      <w:spacing w:before="240" w:after="80"/>
      <w:outlineLvl w:val="2"/>
    </w:pPr>
    <w:rPr>
      <w:b/>
      <w:sz w:val="18"/>
    </w:rPr>
  </w:style>
  <w:style w:type="paragraph" w:styleId="Caption">
    <w:name w:val="caption"/>
    <w:basedOn w:val="Normal"/>
    <w:next w:val="Normal"/>
    <w:unhideWhenUsed/>
    <w:qFormat/>
    <w:rsid w:val="002C6672"/>
    <w:pPr>
      <w:spacing w:line="160" w:lineRule="exact"/>
      <w:jc w:val="right"/>
    </w:pPr>
    <w:rPr>
      <w:bCs/>
      <w:i/>
      <w:sz w:val="12"/>
      <w:szCs w:val="12"/>
    </w:rPr>
  </w:style>
  <w:style w:type="paragraph" w:styleId="TOC5">
    <w:name w:val="toc 5"/>
    <w:basedOn w:val="Normal"/>
    <w:next w:val="Normal"/>
    <w:autoRedefine/>
    <w:rsid w:val="003454B1"/>
    <w:pPr>
      <w:spacing w:after="100"/>
      <w:ind w:left="800"/>
    </w:pPr>
  </w:style>
  <w:style w:type="paragraph" w:customStyle="1" w:styleId="18-Tablazatszoveg">
    <w:name w:val="18 - Táblázatszöveg"/>
    <w:basedOn w:val="11-Szoveg"/>
    <w:qFormat/>
    <w:rsid w:val="00EB6A71"/>
    <w:pPr>
      <w:spacing w:before="0"/>
      <w:jc w:val="left"/>
    </w:pPr>
  </w:style>
  <w:style w:type="paragraph" w:customStyle="1" w:styleId="32-Felsorolas-gondolatjel">
    <w:name w:val="32 - Felsorolás gondolatjel"/>
    <w:basedOn w:val="10-Alap"/>
    <w:rsid w:val="00B300BA"/>
    <w:pPr>
      <w:widowControl w:val="0"/>
      <w:numPr>
        <w:numId w:val="15"/>
      </w:numPr>
      <w:tabs>
        <w:tab w:val="clear" w:pos="360"/>
      </w:tabs>
      <w:spacing w:before="100" w:line="260" w:lineRule="atLeast"/>
      <w:ind w:left="284" w:hanging="284"/>
      <w:contextualSpacing/>
    </w:pPr>
    <w:rPr>
      <w:sz w:val="18"/>
    </w:rPr>
  </w:style>
  <w:style w:type="paragraph" w:customStyle="1" w:styleId="33-Felsorolas-gondolatjel-2">
    <w:name w:val="33 - Felsorolás gondolatjel 2"/>
    <w:basedOn w:val="32-Felsorolas-gondolatjel"/>
    <w:rsid w:val="00174DEC"/>
    <w:pPr>
      <w:numPr>
        <w:numId w:val="16"/>
      </w:numPr>
      <w:spacing w:before="0"/>
      <w:ind w:left="511" w:hanging="227"/>
    </w:pPr>
  </w:style>
  <w:style w:type="paragraph" w:customStyle="1" w:styleId="42-Megbizas-neve">
    <w:name w:val="42 - Megbízás neve"/>
    <w:basedOn w:val="41-Megbizo"/>
    <w:qFormat/>
    <w:rsid w:val="00E02764"/>
  </w:style>
  <w:style w:type="paragraph" w:customStyle="1" w:styleId="43-Cim">
    <w:name w:val="43 - Cím"/>
    <w:basedOn w:val="41-Megbizo"/>
    <w:next w:val="11-Szoveg"/>
    <w:qFormat/>
    <w:rsid w:val="0035405C"/>
  </w:style>
  <w:style w:type="paragraph" w:customStyle="1" w:styleId="46-Dokumentumszam">
    <w:name w:val="46 - Dokumentumszám"/>
    <w:basedOn w:val="12-Infoszoveg"/>
    <w:next w:val="45-Dokumentum-cime"/>
    <w:qFormat/>
    <w:rsid w:val="00F75BBB"/>
    <w:pPr>
      <w:spacing w:before="0" w:line="240" w:lineRule="auto"/>
    </w:pPr>
    <w:rPr>
      <w:sz w:val="18"/>
    </w:rPr>
  </w:style>
  <w:style w:type="paragraph" w:customStyle="1" w:styleId="47-Datum">
    <w:name w:val="47 - Dátum"/>
    <w:basedOn w:val="45-Dokumentum-cime"/>
    <w:next w:val="11-Szoveg"/>
    <w:qFormat/>
    <w:rsid w:val="00F75BBB"/>
    <w:rPr>
      <w:b w:val="0"/>
      <w:sz w:val="18"/>
    </w:rPr>
  </w:style>
  <w:style w:type="paragraph" w:customStyle="1" w:styleId="15-Abra">
    <w:name w:val="15 - Ábra"/>
    <w:basedOn w:val="18-Tablazatszoveg"/>
    <w:next w:val="14-Abra-felirat"/>
    <w:qFormat/>
    <w:rsid w:val="00833A99"/>
    <w:pPr>
      <w:keepNext/>
      <w:spacing w:before="240" w:line="240" w:lineRule="auto"/>
      <w:jc w:val="center"/>
    </w:pPr>
  </w:style>
  <w:style w:type="paragraph" w:styleId="DocumentMap">
    <w:name w:val="Document Map"/>
    <w:basedOn w:val="Normal"/>
    <w:link w:val="DocumentMapChar"/>
    <w:rsid w:val="004633A9"/>
    <w:pPr>
      <w:spacing w:line="240" w:lineRule="auto"/>
    </w:pPr>
    <w:rPr>
      <w:rFonts w:ascii="Arial" w:hAnsi="Arial" w:cs="Arial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4633A9"/>
    <w:rPr>
      <w:rFonts w:ascii="Arial" w:hAnsi="Arial" w:cs="Arial"/>
      <w:sz w:val="16"/>
      <w:szCs w:val="16"/>
      <w:lang w:val="hu-HU" w:eastAsia="hu-HU"/>
    </w:rPr>
  </w:style>
  <w:style w:type="paragraph" w:customStyle="1" w:styleId="27-Melleklet">
    <w:name w:val="27 - Melléklet"/>
    <w:basedOn w:val="50-Szamozatlan-cimsor"/>
    <w:next w:val="11-Szoveg"/>
    <w:qFormat/>
    <w:rsid w:val="004522CF"/>
    <w:pPr>
      <w:numPr>
        <w:numId w:val="18"/>
      </w:numPr>
      <w:tabs>
        <w:tab w:val="left" w:pos="-1100"/>
      </w:tabs>
      <w:spacing w:after="200"/>
      <w:ind w:left="794" w:hanging="794"/>
      <w:outlineLvl w:val="3"/>
    </w:pPr>
  </w:style>
  <w:style w:type="paragraph" w:customStyle="1" w:styleId="24-Cimsor3-szamozott">
    <w:name w:val="24 - Címsor 3 számozott"/>
    <w:basedOn w:val="23-Cimsor3-szam-nelkul"/>
    <w:next w:val="11-Szoveg"/>
    <w:qFormat/>
    <w:rsid w:val="00767A1D"/>
    <w:pPr>
      <w:numPr>
        <w:ilvl w:val="2"/>
        <w:numId w:val="19"/>
      </w:numPr>
      <w:tabs>
        <w:tab w:val="left" w:pos="794"/>
      </w:tabs>
      <w:ind w:left="794" w:hanging="794"/>
    </w:pPr>
  </w:style>
  <w:style w:type="paragraph" w:styleId="TOC4">
    <w:name w:val="toc 4"/>
    <w:basedOn w:val="Normal"/>
    <w:next w:val="Normal"/>
    <w:autoRedefine/>
    <w:uiPriority w:val="39"/>
    <w:rsid w:val="00BF7543"/>
    <w:pPr>
      <w:spacing w:after="100"/>
      <w:ind w:left="600"/>
    </w:pPr>
  </w:style>
  <w:style w:type="paragraph" w:customStyle="1" w:styleId="34-Felsorolas-szamozott">
    <w:name w:val="34 - Felsorolás számozott"/>
    <w:basedOn w:val="31-Felsorolas-pont"/>
    <w:qFormat/>
    <w:rsid w:val="003F5323"/>
    <w:pPr>
      <w:numPr>
        <w:numId w:val="22"/>
      </w:numPr>
      <w:ind w:left="284" w:hanging="284"/>
    </w:pPr>
    <w:rPr>
      <w:lang w:val="hu-HU"/>
    </w:rPr>
  </w:style>
  <w:style w:type="paragraph" w:customStyle="1" w:styleId="35-Felsorolas-tablazatban">
    <w:name w:val="35 - Felsorolás táblázatban"/>
    <w:basedOn w:val="18-Tablazatszoveg"/>
    <w:qFormat/>
    <w:rsid w:val="00EB6A71"/>
    <w:pPr>
      <w:numPr>
        <w:numId w:val="23"/>
      </w:numPr>
      <w:spacing w:line="240" w:lineRule="atLeast"/>
      <w:ind w:left="113" w:hanging="113"/>
    </w:pPr>
  </w:style>
  <w:style w:type="paragraph" w:customStyle="1" w:styleId="52-Cimlap-info">
    <w:name w:val="52 - Címlap info"/>
    <w:basedOn w:val="12-Infoszoveg"/>
    <w:next w:val="41-Megbizo"/>
    <w:qFormat/>
    <w:rsid w:val="00F75BBB"/>
    <w:rPr>
      <w:sz w:val="18"/>
    </w:rPr>
  </w:style>
  <w:style w:type="character" w:styleId="UnresolvedMention">
    <w:name w:val="Unresolved Mention"/>
    <w:basedOn w:val="DefaultParagraphFont"/>
    <w:uiPriority w:val="99"/>
    <w:semiHidden/>
    <w:unhideWhenUsed/>
    <w:rsid w:val="001E10B2"/>
    <w:rPr>
      <w:color w:val="605E5C"/>
      <w:shd w:val="clear" w:color="auto" w:fill="E1DFDD"/>
    </w:rPr>
  </w:style>
  <w:style w:type="paragraph" w:styleId="Revision">
    <w:name w:val="Revision"/>
    <w:hidden/>
    <w:uiPriority w:val="99"/>
    <w:semiHidden/>
    <w:rsid w:val="005E7B0D"/>
    <w:rPr>
      <w:rFonts w:ascii="Arial" w:hAnsi="Arial"/>
      <w:lang w:eastAsia="hu-HU" w:val="hu-HU"/>
    </w:rPr>
  </w:style>
  <w:style w:type="character" w:styleId="CommentReference">
    <w:name w:val="annotation reference"/>
    <w:basedOn w:val="DefaultParagraphFont"/>
    <w:semiHidden/>
    <w:unhideWhenUsed/>
    <w:rsid w:val="00406260"/>
    <w:rPr>
      <w:sz w:val="16"/>
      <w:szCs w:val="16"/>
    </w:rPr>
  </w:style>
  <w:style w:type="paragraph" w:styleId="CommentText">
    <w:name w:val="annotation text"/>
    <w:basedOn w:val="Normal"/>
    <w:link w:val="CommentTextChar"/>
    <w:unhideWhenUsed/>
    <w:rsid w:val="00406260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rsid w:val="00406260"/>
    <w:rPr>
      <w:rFonts w:ascii="Arial" w:hAnsi="Arial"/>
      <w:lang w:eastAsia="hu-HU" w:val="hu-HU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406260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406260"/>
    <w:rPr>
      <w:rFonts w:ascii="Arial" w:hAnsi="Arial"/>
      <w:b/>
      <w:bCs/>
      <w:lang w:eastAsia="hu-HU" w:val="hu-HU"/>
    </w:rPr>
  </w:style>
  <w:style w:type="character" w:styleId="PlaceholderText">
    <w:name w:val="Placeholder Text"/>
    <w:basedOn w:val="DefaultParagraphFont"/>
    <w:uiPriority w:val="99"/>
    <w:semiHidden/>
    <w:rsid w:val="00E20788"/>
    <w:rPr>
      <w:color w:val="666666"/>
    </w:rPr>
  </w:style>
  <w:style w:type="paragraph" w:customStyle="1" w:styleId="48-Alairas">
    <w:name w:val="48 - Aláírás"/>
    <w:basedOn w:val="11-Szoveg"/>
    <w:next w:val="11-Szoveg"/>
    <w:pPr>
      <w:keepNext/>
      <w:spacing w:before="480" w:line="260" w:lineRule="atLeast"/>
    </w:pPr>
  </w:style>
  <w:style w:type="paragraph" w:customStyle="1" w:styleId="17-Tablazat-felirat">
    <w:name w:val="17 - Táblázat felirat"/>
    <w:basedOn w:val="14-Abra-felirat"/>
    <w:next w:val="11-Szoveg"/>
    <w:pPr>
      <w:numPr>
        <w:ilvl w:val="0"/>
        <w:numId w:val="91"/>
      </w:numPr>
    </w:pPr>
  </w:style>
  <w:style w:type="paragraph" w:customStyle="1" w:styleId="49-Nyilatkozat">
    <w:name w:val="49 - Nyilatkozat"/>
    <w:basedOn w:val="11-Szoveg"/>
    <w:next w:val="49-Nyilatkozat"/>
    <w:pPr>
      <w:spacing w:before="120" w:line="280" w:lineRule="atLeas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  <Relationship Id="rId2" Type="http://schemas.openxmlformats.org/officeDocument/2006/relationships/numbering" Target="numbering.xml"/>
  <Relationship Id="rId3" Type="http://schemas.openxmlformats.org/officeDocument/2006/relationships/settings" Target="settings.xml"/>
  <Relationship Id="rId4" Type="http://schemas.openxmlformats.org/officeDocument/2006/relationships/webSettings" Target="webSettings.xml"/>
  <Relationship Id="rId5" Type="http://schemas.openxmlformats.org/officeDocument/2006/relationships/fontTable" Target="fontTable.xml"/>
  <Relationship Id="rId6" Type="http://schemas.openxmlformats.org/officeDocument/2006/relationships/theme" Target="theme/theme1.xml"/>
  <Relationship Id="rId7" Type="http://schemas.openxmlformats.org/officeDocument/2006/relationships/endnotes" Target="endnotes.xml"/>
  <Relationship Id="rId8" Type="http://schemas.openxmlformats.org/officeDocument/2006/relationships/footnotes" Target="footnotes.xml"/>
  <Relationship Id="rId10" Type="http://schemas.openxmlformats.org/officeDocument/2006/relationships/header" Target="header1.xml"/>
  <Relationship Id="rId11" Type="http://schemas.openxmlformats.org/officeDocument/2006/relationships/footer" Target="footer1.xml"/>
  <Relationship Id="rId20" Type="http://schemas.openxmlformats.org/officeDocument/2006/relationships/image" Target="media/medtpl-logo.jpg"/>
</Relationships>
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Microsoft Office Word</Application>
  <Company>Medek Mernoki Iroda kft</Company>
</Properties>
</file>

<file path=docProps/core.xml><?xml version="1.0" encoding="utf-8"?>
<cp:coreProperties xmlns:cp="http://schemas.openxmlformats.org/package/2006/metadata/core-properties" xmlns:dc="http://purl.org/dc/elements/1.1/">
  <dc:title/>
  <dc:creator>Medek Mernoki Iroda kft</dc:creator>
  <dc:language>hu-HU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DTPL">
    <vt:lpwstr>medtpl 1.0; layout=statikai-muleiras; master=5ad629b82736e285; built=2026-09-14</vt:lpwstr>
  </property>
  <property fmtid="{D5CDD505-2E9C-101B-9397-08002B2CF9AE}" pid="3" name="MED_Cim">
    <vt:lpwstr>&lt;address&gt;</vt:lpwstr>
  </property>
  <property fmtid="{D5CDD505-2E9C-101B-9397-08002B2CF9AE}" pid="4" name="MED_Datum">
    <vt:lpwstr>&lt;place&gt;, &lt;date_hu&gt;</vt:lpwstr>
  </property>
  <property fmtid="{D5CDD505-2E9C-101B-9397-08002B2CF9AE}" pid="5" name="MED_Epitesi_tevekenyseg">
    <vt:lpwstr>&lt;building_type&gt;</vt:lpwstr>
  </property>
  <property fmtid="{D5CDD505-2E9C-101B-9397-08002B2CF9AE}" pid="6" name="MED_Epulet_jellemzoi">
    <vt:lpwstr>&lt;building_character&gt;</vt:lpwstr>
  </property>
  <property fmtid="{D5CDD505-2E9C-101B-9397-08002B2CF9AE}" pid="7" name="MED_Hrsz">
    <vt:lpwstr>&lt;hrsz&gt;</vt:lpwstr>
  </property>
  <property fmtid="{D5CDD505-2E9C-101B-9397-08002B2CF9AE}" pid="8" name="MED_KamaraiSzam">
    <vt:lpwstr>&lt;chamber_number&gt;</vt:lpwstr>
  </property>
  <property fmtid="{D5CDD505-2E9C-101B-9397-08002B2CF9AE}" pid="9" name="MED_Kepesites">
    <vt:lpwstr>okleveles építészmérnök, tartószerkezeti vezető tervező</vt:lpwstr>
  </property>
  <property fmtid="{D5CDD505-2E9C-101B-9397-08002B2CF9AE}" pid="10" name="MED_Megbizo">
    <vt:lpwstr>&lt;client&gt;</vt:lpwstr>
  </property>
  <property fmtid="{D5CDD505-2E9C-101B-9397-08002B2CF9AE}" pid="11" name="MED_Munkaresz">
    <vt:lpwstr>Építési engedélyezési terv tartószerkezeti fejezete</vt:lpwstr>
  </property>
  <property fmtid="{D5CDD505-2E9C-101B-9397-08002B2CF9AE}" pid="12" name="MED_Munkaszam">
    <vt:lpwstr>&lt;project_code&gt;</vt:lpwstr>
  </property>
  <property fmtid="{D5CDD505-2E9C-101B-9397-08002B2CF9AE}" pid="13" name="MED_Projekt">
    <vt:lpwstr>&lt;project_name&gt;</vt:lpwstr>
  </property>
  <property fmtid="{D5CDD505-2E9C-101B-9397-08002B2CF9AE}" pid="14" name="MED_Tervezo">
    <vt:lpwstr>&lt;designer&gt;</vt:lpwstr>
  </property>
  <property fmtid="{D5CDD505-2E9C-101B-9397-08002B2CF9AE}" pid="15" name="MED_TervezoLakcim">
    <vt:lpwstr>&lt;practice_address&gt;</vt:lpwstr>
  </property>
</Properties>
</file>