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  <w:t>Azalee McAlpine</w:t>
      </w:r>
    </w:p>
    <w:p>
      <w:pPr>
        <w:pStyle w:val="Normal"/>
        <w:spacing w:lineRule="auto" w:line="360"/>
        <w:rPr/>
      </w:pPr>
      <w:r>
        <w:rPr/>
        <w:t>Biology 322 Quiz</w:t>
      </w:r>
    </w:p>
    <w:p>
      <w:pPr>
        <w:pStyle w:val="Normal"/>
        <w:spacing w:lineRule="auto" w:line="360"/>
        <w:jc w:val="center"/>
        <w:rPr/>
      </w:pPr>
      <w:r>
        <w:rPr/>
        <w:t>ERK Pathways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 xml:space="preserve">The pathway that these four proteins appear in are the ERK pathway. In order to understand how these proteins are related we must first understand what each protein does. The c-RAF initiates a MPAK cascade in the phosphorylation of MEK1 and 2. </w:t>
      </w:r>
      <w:r>
        <w:rPr/>
        <w:t>The son of sevenless is a molecular switch that binds to downstream effectors such as c-raf and localize them to the membrane resulting in the c-raf activation. MEK1 is a dual-specificity protein kinase which is phosphorylated and  and actived by c-RAF.  RAS activates the C-RAF kinase, it also binds and can hydrolyze GTP.</w:t>
      </w:r>
    </w:p>
    <w:p>
      <w:pPr>
        <w:pStyle w:val="Normal"/>
        <w:spacing w:lineRule="auto" w:line="360"/>
        <w:rPr/>
      </w:pPr>
      <w:r>
        <w:rPr/>
        <w:t xml:space="preserve">The order in which these proteins appear in the ERK pathway are RAS, Son of Sevenless, C-RAF, and MEK1 and 2. The </w:t>
      </w:r>
      <w:r>
        <w:rPr/>
        <w:t>ERK pathway can be activated in response to growth factors and cytokines.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Sources</w:t>
      </w:r>
    </w:p>
    <w:p>
      <w:pPr>
        <w:pStyle w:val="Normal"/>
        <w:numPr>
          <w:ilvl w:val="0"/>
          <w:numId w:val="1"/>
        </w:numPr>
        <w:spacing w:lineRule="auto" w:line="360"/>
        <w:jc w:val="start"/>
        <w:rPr>
          <w:b w:val="fals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The ERK Signal Transduction Pathway. (n.d.). Retrieved April 02, 2018, from </w:t>
      </w:r>
      <w:r>
        <w:fldChar w:fldCharType="begin"/>
      </w:r>
      <w:r>
        <w:instrText> HYPERLINK "https://www.rndsystems.com/resources/articles/erk-signal-transduction-pathway" \l "Downstream"</w:instrText>
      </w:r>
      <w:r>
        <w:fldChar w:fldCharType="separate"/>
      </w:r>
      <w:r>
        <w:rPr>
          <w:rStyle w:val="InternetLink"/>
          <w:b w:val="false"/>
        </w:rPr>
        <w:t>https://www.rndsystems.com/resources/articles/erk-signal-transduction-pathway#Downstream</w:t>
      </w:r>
      <w:r>
        <w:fldChar w:fldCharType="end"/>
      </w:r>
    </w:p>
    <w:p>
      <w:pPr>
        <w:pStyle w:val="Normal"/>
        <w:numPr>
          <w:ilvl w:val="0"/>
          <w:numId w:val="1"/>
        </w:numPr>
        <w:spacing w:lineRule="auto" w:line="360"/>
        <w:jc w:val="start"/>
        <w:rPr>
          <w:b w:val="false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Database, G. (n.d.). RAF1 Gene(Protein Coding). Retrieved April 02, 2018, from </w:t>
      </w:r>
      <w:hyperlink r:id="rId2">
        <w:r>
          <w:rPr>
            <w:rStyle w:val="InternetLink"/>
            <w:b w:val="false"/>
          </w:rPr>
          <w:t>http://www.genecards.org/cgi-bin/carddisp.pl?gene=RAF1</w:t>
        </w:r>
      </w:hyperlink>
    </w:p>
    <w:p>
      <w:pPr>
        <w:pStyle w:val="Normal"/>
        <w:numPr>
          <w:ilvl w:val="0"/>
          <w:numId w:val="1"/>
        </w:numPr>
        <w:spacing w:lineRule="auto" w:line="36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Yao, Zhong &amp; Seger, Rony. (2004). The molecular mechanism of MAPK/ERK inactivation. Current Genomics. 5. 385-393. 10.2174/1389202043349309. </w:t>
      </w:r>
    </w:p>
    <w:p>
      <w:pPr>
        <w:pStyle w:val="Normal"/>
        <w:numPr>
          <w:ilvl w:val="0"/>
          <w:numId w:val="1"/>
        </w:numPr>
        <w:spacing w:lineRule="auto" w:line="360"/>
        <w:jc w:val="start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European Bioinformatics InstituteProtein Information ResourceSIB Swiss Institute of Bioinformatics. (2018, March 28). RAF proto-oncogene serine/threonine-protein kinase. Retrieved April 02, 2018, from https://www.uniprot.org/uniprot/P04049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enecards.org/cgi-bin/carddisp.pl?gene=RAF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1</Pages>
  <Words>204</Words>
  <Characters>1295</Characters>
  <CharactersWithSpaces>1489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2018-04-06T13:04:02Z</dcterms:created>
  <dc:creator/>
  <dc:description/>
  <dc:language>en-US</dc:language>
  <cp:lastModifiedBy/>
  <dcterms:modified xsi:type="dcterms:W3CDTF">2018-04-06T16:24:08Z</dcterms:modified>
  <cp:revision>4</cp:revision>
  <dc:subject/>
  <dc:title/>
</cp:coreProperties>
</file>