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DEA62" w14:textId="541585F8" w:rsidR="00D177D6" w:rsidRPr="00D177D6" w:rsidRDefault="00E16E3E">
      <w:pPr>
        <w:spacing w:after="40"/>
        <w:rPr>
          <w:b/>
          <w:bCs/>
          <w:color w:val="1F5C8C"/>
          <w:sz w:val="40"/>
          <w:szCs w:val="40"/>
        </w:rPr>
      </w:pPr>
      <w:r>
        <w:rPr>
          <w:b/>
          <w:bCs/>
          <w:color w:val="1F5C8C"/>
          <w:sz w:val="40"/>
          <w:szCs w:val="40"/>
        </w:rPr>
        <w:t>IoT Applications in Healthcare Monitoring</w:t>
      </w:r>
    </w:p>
    <w:p w14:paraId="3EE95FC6" w14:textId="77777777" w:rsidR="00D177D6" w:rsidRDefault="00D177D6">
      <w:pPr>
        <w:spacing w:after="240"/>
      </w:pPr>
      <w:proofErr w:type="gramStart"/>
      <w:r>
        <w:t>Name:-</w:t>
      </w:r>
      <w:proofErr w:type="gramEnd"/>
      <w:r>
        <w:t xml:space="preserve"> Aditya Vaibhav </w:t>
      </w:r>
      <w:proofErr w:type="spellStart"/>
      <w:r>
        <w:t>Dronamraju</w:t>
      </w:r>
      <w:proofErr w:type="spellEnd"/>
    </w:p>
    <w:p w14:paraId="71E61B87" w14:textId="3B54CA80" w:rsidR="00D177D6" w:rsidRDefault="00D177D6">
      <w:pPr>
        <w:spacing w:after="240"/>
      </w:pPr>
      <w:r>
        <w:t>Date: 2 July 2026</w:t>
      </w:r>
    </w:p>
    <w:p w14:paraId="021DCC9C" w14:textId="3F627F3A" w:rsidR="006C448E" w:rsidRDefault="00D177D6">
      <w:pPr>
        <w:pStyle w:val="Heading1"/>
        <w:pBdr>
          <w:bottom w:val="single" w:sz="6" w:space="4" w:color="1F5C8C"/>
        </w:pBdr>
        <w:spacing w:before="360" w:after="160"/>
      </w:pPr>
      <w:r>
        <w:rPr>
          <w:b/>
          <w:bCs/>
          <w:color w:val="1F5C8C"/>
          <w:sz w:val="28"/>
          <w:szCs w:val="28"/>
        </w:rPr>
        <w:t>1</w:t>
      </w:r>
      <w:r w:rsidR="00E16E3E">
        <w:rPr>
          <w:b/>
          <w:bCs/>
          <w:color w:val="1F5C8C"/>
          <w:sz w:val="28"/>
          <w:szCs w:val="28"/>
        </w:rPr>
        <w:t>. Introduction</w:t>
      </w:r>
    </w:p>
    <w:p w14:paraId="4C3F1CBE" w14:textId="77777777" w:rsidR="006C448E" w:rsidRDefault="00E16E3E">
      <w:pPr>
        <w:spacing w:after="160" w:line="276" w:lineRule="auto"/>
      </w:pPr>
      <w:r>
        <w:rPr>
          <w:b/>
          <w:bCs/>
          <w:color w:val="1A1A1A"/>
          <w:sz w:val="22"/>
          <w:szCs w:val="22"/>
        </w:rPr>
        <w:t xml:space="preserve">Definition: </w:t>
      </w:r>
      <w:r>
        <w:rPr>
          <w:color w:val="1A1A1A"/>
          <w:sz w:val="22"/>
          <w:szCs w:val="22"/>
        </w:rPr>
        <w:t>In healthcare contexts, IoT refers to any computing device capable of independent network connectivity used in medical practice without requiring human intervention during its operation cycle. This encompasses wearable fitness trackers, smart scales, remote health monitors, connected insulin pumps, and hospital asset-tracking systems.</w:t>
      </w:r>
    </w:p>
    <w:p w14:paraId="2C3E74FA" w14:textId="77777777" w:rsidR="006C448E" w:rsidRDefault="00E16E3E">
      <w:pPr>
        <w:spacing w:after="160" w:line="276" w:lineRule="auto"/>
      </w:pPr>
      <w:r>
        <w:rPr>
          <w:b/>
          <w:bCs/>
          <w:color w:val="1A1A1A"/>
          <w:sz w:val="22"/>
          <w:szCs w:val="22"/>
        </w:rPr>
        <w:t xml:space="preserve">Context: </w:t>
      </w:r>
      <w:r>
        <w:rPr>
          <w:color w:val="1A1A1A"/>
          <w:sz w:val="22"/>
          <w:szCs w:val="22"/>
        </w:rPr>
        <w:t>The traditional model of care relies on periodic visits or emergency room presentations, where patients are stable between appointments. IoT enables a continuous monitoring loop (“just-in-time” healthcare), allowing providers to intervene before conditions deteriorate into crises. Driven by an aging global population, the rising prevalence of chronic diseases (diabetes, hypertension, COPD), and increasing costs associated with inpatient stays, demand for efficient remote monitoring solutions has accelerated</w:t>
      </w:r>
      <w:r>
        <w:rPr>
          <w:color w:val="1A1A1A"/>
          <w:sz w:val="22"/>
          <w:szCs w:val="22"/>
        </w:rPr>
        <w:t xml:space="preserve"> rapidly over the last decade.</w:t>
      </w:r>
    </w:p>
    <w:p w14:paraId="731A5E07" w14:textId="5F55CF4F" w:rsidR="006C448E" w:rsidRDefault="00D177D6">
      <w:pPr>
        <w:pStyle w:val="Heading1"/>
        <w:pBdr>
          <w:bottom w:val="single" w:sz="6" w:space="4" w:color="1F5C8C"/>
        </w:pBdr>
        <w:spacing w:before="360" w:after="160"/>
      </w:pPr>
      <w:r>
        <w:rPr>
          <w:b/>
          <w:bCs/>
          <w:color w:val="1F5C8C"/>
          <w:sz w:val="28"/>
          <w:szCs w:val="28"/>
        </w:rPr>
        <w:t>2</w:t>
      </w:r>
      <w:r w:rsidR="00E16E3E">
        <w:rPr>
          <w:b/>
          <w:bCs/>
          <w:color w:val="1F5C8C"/>
          <w:sz w:val="28"/>
          <w:szCs w:val="28"/>
        </w:rPr>
        <w:t>. Key IoT Applications in Healthcare Monitoring</w:t>
      </w:r>
    </w:p>
    <w:p w14:paraId="5596301F" w14:textId="77777777" w:rsidR="006C448E" w:rsidRDefault="00E16E3E">
      <w:pPr>
        <w:pStyle w:val="Heading2"/>
        <w:spacing w:before="260" w:after="120"/>
      </w:pPr>
      <w:r>
        <w:rPr>
          <w:b/>
          <w:bCs/>
          <w:color w:val="1A1A1A"/>
          <w:sz w:val="24"/>
          <w:szCs w:val="24"/>
        </w:rPr>
        <w:t>A. Remote Patient Monitoring (RPM)</w:t>
      </w:r>
    </w:p>
    <w:p w14:paraId="7DC0FF95" w14:textId="77777777" w:rsidR="006C448E" w:rsidRDefault="00E16E3E">
      <w:pPr>
        <w:spacing w:after="160" w:line="276" w:lineRule="auto"/>
      </w:pPr>
      <w:r>
        <w:rPr>
          <w:color w:val="1A1A1A"/>
          <w:sz w:val="22"/>
          <w:szCs w:val="22"/>
        </w:rPr>
        <w:t>This is the most visible application of IoT in healthcare. Patients use connected devices at home to transmit vital signs directly to clinicians via secure cloud servers.</w:t>
      </w:r>
    </w:p>
    <w:p w14:paraId="7019EDAA" w14:textId="77777777" w:rsidR="006C448E" w:rsidRDefault="00E16E3E">
      <w:pPr>
        <w:pStyle w:val="ListParagraph"/>
        <w:numPr>
          <w:ilvl w:val="0"/>
          <w:numId w:val="2"/>
        </w:numPr>
        <w:spacing w:after="100" w:line="276" w:lineRule="auto"/>
      </w:pPr>
      <w:r>
        <w:rPr>
          <w:b/>
          <w:bCs/>
          <w:color w:val="1A1A1A"/>
          <w:sz w:val="22"/>
          <w:szCs w:val="22"/>
        </w:rPr>
        <w:t xml:space="preserve">Vitals Tracking: </w:t>
      </w:r>
      <w:r>
        <w:rPr>
          <w:color w:val="1A1A1A"/>
          <w:sz w:val="22"/>
          <w:szCs w:val="22"/>
        </w:rPr>
        <w:t>Wearables monitor heart rate, blood pressure, oxygen saturation (SpO₂), and glucose levels for patients with diabetes or cardiovascular disease (e.g., the Apple Watch ECG feature).</w:t>
      </w:r>
    </w:p>
    <w:p w14:paraId="2DBF7A63" w14:textId="77777777" w:rsidR="006C448E" w:rsidRDefault="00E16E3E">
      <w:pPr>
        <w:pStyle w:val="ListParagraph"/>
        <w:numPr>
          <w:ilvl w:val="0"/>
          <w:numId w:val="2"/>
        </w:numPr>
        <w:spacing w:after="100" w:line="276" w:lineRule="auto"/>
      </w:pPr>
      <w:r>
        <w:rPr>
          <w:b/>
          <w:bCs/>
          <w:color w:val="1A1A1A"/>
          <w:sz w:val="22"/>
          <w:szCs w:val="22"/>
        </w:rPr>
        <w:t xml:space="preserve">Post-Operative Care: </w:t>
      </w:r>
      <w:r>
        <w:rPr>
          <w:color w:val="1A1A1A"/>
          <w:sz w:val="22"/>
          <w:szCs w:val="22"/>
        </w:rPr>
        <w:t>Patients discharged after surgery use smart bandages that detect infection markers or pain sensors to alert doctors of complications before returning to the ER.</w:t>
      </w:r>
    </w:p>
    <w:p w14:paraId="25C6E389" w14:textId="77777777" w:rsidR="006C448E" w:rsidRDefault="00E16E3E">
      <w:pPr>
        <w:pStyle w:val="Heading2"/>
        <w:spacing w:before="260" w:after="120"/>
      </w:pPr>
      <w:r>
        <w:rPr>
          <w:b/>
          <w:bCs/>
          <w:color w:val="1A1A1A"/>
          <w:sz w:val="24"/>
          <w:szCs w:val="24"/>
        </w:rPr>
        <w:t>B. Elderly Care &amp; Fall Detection</w:t>
      </w:r>
    </w:p>
    <w:p w14:paraId="5A13C1C1" w14:textId="77777777" w:rsidR="006C448E" w:rsidRDefault="00E16E3E">
      <w:pPr>
        <w:spacing w:after="160" w:line="276" w:lineRule="auto"/>
      </w:pPr>
      <w:r>
        <w:rPr>
          <w:color w:val="1A1A1A"/>
          <w:sz w:val="22"/>
          <w:szCs w:val="22"/>
        </w:rPr>
        <w:t>IoT sensor networks are critical for aging-in-place initiatives. Smart home environments include motion-sensing lights, fall-detection pendants worn by seniors with dementia or mobility issues, and bed pressure pads that detect falls instantly without waking the user during a nap cycle. This data feeds directly to caregiver dashboards via 5G/LTE connectivity.</w:t>
      </w:r>
    </w:p>
    <w:p w14:paraId="42FCF1CA" w14:textId="77777777" w:rsidR="006C448E" w:rsidRDefault="00E16E3E">
      <w:pPr>
        <w:pStyle w:val="Heading2"/>
        <w:spacing w:before="260" w:after="120"/>
      </w:pPr>
      <w:r>
        <w:rPr>
          <w:b/>
          <w:bCs/>
          <w:color w:val="1A1A1A"/>
          <w:sz w:val="24"/>
          <w:szCs w:val="24"/>
        </w:rPr>
        <w:t>C. Intelligent Medication Management</w:t>
      </w:r>
    </w:p>
    <w:p w14:paraId="7CD4A2B4" w14:textId="77777777" w:rsidR="006C448E" w:rsidRDefault="00E16E3E">
      <w:pPr>
        <w:spacing w:after="160" w:line="276" w:lineRule="auto"/>
      </w:pPr>
      <w:r>
        <w:rPr>
          <w:color w:val="1A1A1A"/>
          <w:sz w:val="22"/>
          <w:szCs w:val="22"/>
        </w:rPr>
        <w:t xml:space="preserve">Smart pill dispensers track when medication is taken (adherence) and send alerts if doses are missed or expired drugs remain in storage. Connected smart inhalers track usage frequency, helping pulmonologists adjust asthma therapy plans based on actual patient </w:t>
      </w:r>
      <w:proofErr w:type="spellStart"/>
      <w:r>
        <w:rPr>
          <w:color w:val="1A1A1A"/>
          <w:sz w:val="22"/>
          <w:szCs w:val="22"/>
        </w:rPr>
        <w:t>behavior</w:t>
      </w:r>
      <w:proofErr w:type="spellEnd"/>
      <w:r>
        <w:rPr>
          <w:color w:val="1A1A1A"/>
          <w:sz w:val="22"/>
          <w:szCs w:val="22"/>
        </w:rPr>
        <w:t xml:space="preserve"> rather than self-reporting.</w:t>
      </w:r>
    </w:p>
    <w:p w14:paraId="0472C8CF" w14:textId="77777777" w:rsidR="006C448E" w:rsidRDefault="00E16E3E">
      <w:pPr>
        <w:pStyle w:val="Heading2"/>
        <w:spacing w:before="260" w:after="120"/>
      </w:pPr>
      <w:r>
        <w:rPr>
          <w:b/>
          <w:bCs/>
          <w:color w:val="1A1A1A"/>
          <w:sz w:val="24"/>
          <w:szCs w:val="24"/>
        </w:rPr>
        <w:t>D. Hospital Infrastructure &amp; Asset Tracking</w:t>
      </w:r>
    </w:p>
    <w:p w14:paraId="428E5297" w14:textId="77777777" w:rsidR="006C448E" w:rsidRDefault="00E16E3E">
      <w:pPr>
        <w:spacing w:after="160" w:line="276" w:lineRule="auto"/>
      </w:pPr>
      <w:r>
        <w:rPr>
          <w:color w:val="1A1A1A"/>
          <w:sz w:val="22"/>
          <w:szCs w:val="22"/>
        </w:rPr>
        <w:t>While focused less on the patient body and more on hospital logistics:</w:t>
      </w:r>
    </w:p>
    <w:p w14:paraId="690336D5" w14:textId="77777777" w:rsidR="006C448E" w:rsidRDefault="00E16E3E">
      <w:pPr>
        <w:pStyle w:val="ListParagraph"/>
        <w:numPr>
          <w:ilvl w:val="0"/>
          <w:numId w:val="2"/>
        </w:numPr>
        <w:spacing w:after="100" w:line="276" w:lineRule="auto"/>
      </w:pPr>
      <w:r>
        <w:rPr>
          <w:b/>
          <w:bCs/>
          <w:color w:val="1A1A1A"/>
          <w:sz w:val="22"/>
          <w:szCs w:val="22"/>
        </w:rPr>
        <w:t xml:space="preserve">Bed Availability: </w:t>
      </w:r>
      <w:r>
        <w:rPr>
          <w:color w:val="1A1A1A"/>
          <w:sz w:val="22"/>
          <w:szCs w:val="22"/>
        </w:rPr>
        <w:t>IoT-enabled bed sensors notify nursing staff when a ward is ready for admission.</w:t>
      </w:r>
    </w:p>
    <w:p w14:paraId="3B5B6A43" w14:textId="77777777" w:rsidR="006C448E" w:rsidRDefault="00E16E3E">
      <w:pPr>
        <w:pStyle w:val="ListParagraph"/>
        <w:numPr>
          <w:ilvl w:val="0"/>
          <w:numId w:val="2"/>
        </w:numPr>
        <w:spacing w:after="100" w:line="276" w:lineRule="auto"/>
      </w:pPr>
      <w:r>
        <w:rPr>
          <w:b/>
          <w:bCs/>
          <w:color w:val="1A1A1A"/>
          <w:sz w:val="22"/>
          <w:szCs w:val="22"/>
        </w:rPr>
        <w:lastRenderedPageBreak/>
        <w:t xml:space="preserve">Sterile/Equipment Tracking: </w:t>
      </w:r>
      <w:r>
        <w:rPr>
          <w:color w:val="1A1A1A"/>
          <w:sz w:val="22"/>
          <w:szCs w:val="22"/>
        </w:rPr>
        <w:t>RFID tags track surgical instruments, wheelchairs, and infusion pumps to prevent misplacement or theft within large facilities. Safety protocols ensure these tracking systems do not compromise infection control measures.</w:t>
      </w:r>
    </w:p>
    <w:p w14:paraId="3D0860DC" w14:textId="45C1B065" w:rsidR="006C448E" w:rsidRDefault="00D177D6">
      <w:pPr>
        <w:pStyle w:val="Heading1"/>
        <w:pBdr>
          <w:bottom w:val="single" w:sz="6" w:space="4" w:color="1F5C8C"/>
        </w:pBdr>
        <w:spacing w:before="360" w:after="160"/>
      </w:pPr>
      <w:r>
        <w:rPr>
          <w:b/>
          <w:bCs/>
          <w:color w:val="1F5C8C"/>
          <w:sz w:val="28"/>
          <w:szCs w:val="28"/>
        </w:rPr>
        <w:t>3</w:t>
      </w:r>
      <w:r w:rsidR="00E16E3E">
        <w:rPr>
          <w:b/>
          <w:bCs/>
          <w:color w:val="1F5C8C"/>
          <w:sz w:val="28"/>
          <w:szCs w:val="28"/>
        </w:rPr>
        <w:t>. Benefits of IoT in Healthcare Monitoring</w:t>
      </w:r>
    </w:p>
    <w:p w14:paraId="0578AD92" w14:textId="77777777" w:rsidR="006C448E" w:rsidRDefault="00E16E3E">
      <w:pPr>
        <w:pStyle w:val="ListParagraph"/>
        <w:numPr>
          <w:ilvl w:val="0"/>
          <w:numId w:val="3"/>
        </w:numPr>
        <w:spacing w:after="100" w:line="276" w:lineRule="auto"/>
      </w:pPr>
      <w:r>
        <w:rPr>
          <w:b/>
          <w:bCs/>
          <w:color w:val="1A1A1A"/>
          <w:sz w:val="22"/>
          <w:szCs w:val="22"/>
        </w:rPr>
        <w:t xml:space="preserve">Cost Reduction: </w:t>
      </w:r>
      <w:r>
        <w:rPr>
          <w:color w:val="1A1A1A"/>
          <w:sz w:val="22"/>
          <w:szCs w:val="22"/>
        </w:rPr>
        <w:t>Continuous monitoring reduces emergency room visits and hospital readmissions by allowing for early intervention, which is more cost-effective than acute care treatment after a crisis event has occurred.</w:t>
      </w:r>
    </w:p>
    <w:p w14:paraId="01A75EC2" w14:textId="77777777" w:rsidR="006C448E" w:rsidRDefault="00E16E3E">
      <w:pPr>
        <w:pStyle w:val="ListParagraph"/>
        <w:numPr>
          <w:ilvl w:val="0"/>
          <w:numId w:val="3"/>
        </w:numPr>
        <w:spacing w:after="100" w:line="276" w:lineRule="auto"/>
      </w:pPr>
      <w:r>
        <w:rPr>
          <w:b/>
          <w:bCs/>
          <w:color w:val="1A1A1A"/>
          <w:sz w:val="22"/>
          <w:szCs w:val="22"/>
        </w:rPr>
        <w:t xml:space="preserve">Improved Patient Engagement: </w:t>
      </w:r>
      <w:r>
        <w:rPr>
          <w:color w:val="1A1A1A"/>
          <w:sz w:val="22"/>
          <w:szCs w:val="22"/>
        </w:rPr>
        <w:t>Patients feel connected to their health journey; data visualization on apps empowers them to understand the impact of lifestyle changes (e.g., diet affecting blood sugar).</w:t>
      </w:r>
    </w:p>
    <w:p w14:paraId="0CEAEC1B" w14:textId="77777777" w:rsidR="006C448E" w:rsidRDefault="00E16E3E">
      <w:pPr>
        <w:pStyle w:val="ListParagraph"/>
        <w:numPr>
          <w:ilvl w:val="0"/>
          <w:numId w:val="3"/>
        </w:numPr>
        <w:spacing w:after="100" w:line="276" w:lineRule="auto"/>
      </w:pPr>
      <w:r>
        <w:rPr>
          <w:b/>
          <w:bCs/>
          <w:color w:val="1A1A1A"/>
          <w:sz w:val="22"/>
          <w:szCs w:val="22"/>
        </w:rPr>
        <w:t xml:space="preserve">Data Accuracy &amp; Continuity: </w:t>
      </w:r>
      <w:r>
        <w:rPr>
          <w:color w:val="1A1A1A"/>
          <w:sz w:val="22"/>
          <w:szCs w:val="22"/>
        </w:rPr>
        <w:t>Electronic Health Records (EHR) are updated in real time with objective sensor data rather than subjective patient recall, improving diagnostic accuracy and reducing cognitive bias.</w:t>
      </w:r>
    </w:p>
    <w:p w14:paraId="2B70810E" w14:textId="77777777" w:rsidR="006C448E" w:rsidRDefault="00E16E3E">
      <w:pPr>
        <w:pStyle w:val="ListParagraph"/>
        <w:numPr>
          <w:ilvl w:val="0"/>
          <w:numId w:val="3"/>
        </w:numPr>
        <w:spacing w:after="100" w:line="276" w:lineRule="auto"/>
      </w:pPr>
      <w:r>
        <w:rPr>
          <w:b/>
          <w:bCs/>
          <w:color w:val="1A1A1A"/>
          <w:sz w:val="22"/>
          <w:szCs w:val="22"/>
        </w:rPr>
        <w:t xml:space="preserve">Scalability: </w:t>
      </w:r>
      <w:r>
        <w:rPr>
          <w:color w:val="1A1A1A"/>
          <w:sz w:val="22"/>
          <w:szCs w:val="22"/>
        </w:rPr>
        <w:t>Cloud-based IoT platforms allow a small clinic to monitor thousands of patients simultaneously, using infrastructure that scales automatically during peak usage times or seasonal surges in demand.</w:t>
      </w:r>
    </w:p>
    <w:p w14:paraId="1613D2BD" w14:textId="3129E32E" w:rsidR="006C448E" w:rsidRDefault="00D177D6">
      <w:pPr>
        <w:pStyle w:val="Heading1"/>
        <w:pBdr>
          <w:bottom w:val="single" w:sz="6" w:space="4" w:color="1F5C8C"/>
        </w:pBdr>
        <w:spacing w:before="360" w:after="160"/>
      </w:pPr>
      <w:r>
        <w:rPr>
          <w:b/>
          <w:bCs/>
          <w:color w:val="1F5C8C"/>
          <w:sz w:val="28"/>
          <w:szCs w:val="28"/>
        </w:rPr>
        <w:t>5</w:t>
      </w:r>
      <w:r w:rsidR="00E16E3E">
        <w:rPr>
          <w:b/>
          <w:bCs/>
          <w:color w:val="1F5C8C"/>
          <w:sz w:val="28"/>
          <w:szCs w:val="28"/>
        </w:rPr>
        <w:t>. Challenges and Risks</w:t>
      </w:r>
    </w:p>
    <w:p w14:paraId="118853EC" w14:textId="77777777" w:rsidR="006C448E" w:rsidRDefault="00E16E3E">
      <w:pPr>
        <w:spacing w:after="160" w:line="276" w:lineRule="auto"/>
      </w:pPr>
      <w:r>
        <w:rPr>
          <w:color w:val="1A1A1A"/>
          <w:sz w:val="22"/>
          <w:szCs w:val="22"/>
        </w:rPr>
        <w:t>Despite the benefits, several barriers hinder widespread adoption:</w:t>
      </w:r>
    </w:p>
    <w:p w14:paraId="360849DB" w14:textId="77777777" w:rsidR="006C448E" w:rsidRDefault="00E16E3E">
      <w:pPr>
        <w:pStyle w:val="ListParagraph"/>
        <w:numPr>
          <w:ilvl w:val="0"/>
          <w:numId w:val="2"/>
        </w:numPr>
        <w:spacing w:after="100" w:line="276" w:lineRule="auto"/>
      </w:pPr>
      <w:r>
        <w:rPr>
          <w:b/>
          <w:bCs/>
          <w:color w:val="1A1A1A"/>
          <w:sz w:val="22"/>
          <w:szCs w:val="22"/>
        </w:rPr>
        <w:t xml:space="preserve">Cybersecurity &amp; Privacy: </w:t>
      </w:r>
      <w:r>
        <w:rPr>
          <w:color w:val="1A1A1A"/>
          <w:sz w:val="22"/>
          <w:szCs w:val="22"/>
        </w:rPr>
        <w:t>Healthcare data is a prime target for cyberattacks because of its high value on dark web markets (identity theft or fraud). Devices such as insulin pumps can be hacked to deliver incorrect dosages.</w:t>
      </w:r>
    </w:p>
    <w:p w14:paraId="770632D4" w14:textId="77777777" w:rsidR="006C448E" w:rsidRDefault="00E16E3E">
      <w:pPr>
        <w:pStyle w:val="ListParagraph"/>
        <w:numPr>
          <w:ilvl w:val="0"/>
          <w:numId w:val="2"/>
        </w:numPr>
        <w:spacing w:after="100" w:line="276" w:lineRule="auto"/>
      </w:pPr>
      <w:r>
        <w:rPr>
          <w:b/>
          <w:bCs/>
          <w:color w:val="1A1A1A"/>
          <w:sz w:val="22"/>
          <w:szCs w:val="22"/>
        </w:rPr>
        <w:t xml:space="preserve">Regulatory Compliance: </w:t>
      </w:r>
      <w:r>
        <w:rPr>
          <w:color w:val="1A1A1A"/>
          <w:sz w:val="22"/>
          <w:szCs w:val="22"/>
        </w:rPr>
        <w:t>Systems must strictly adhere to regulations such as HIPAA (USA), GDPR (Europe), and FDA guidelines on medical device safety. Breaches carry severe penalties for institutions and manufacturers.</w:t>
      </w:r>
    </w:p>
    <w:p w14:paraId="43D8F67C" w14:textId="77777777" w:rsidR="006C448E" w:rsidRDefault="00E16E3E">
      <w:pPr>
        <w:pStyle w:val="ListParagraph"/>
        <w:numPr>
          <w:ilvl w:val="0"/>
          <w:numId w:val="2"/>
        </w:numPr>
        <w:spacing w:after="100" w:line="276" w:lineRule="auto"/>
      </w:pPr>
      <w:r>
        <w:rPr>
          <w:b/>
          <w:bCs/>
          <w:color w:val="1A1A1A"/>
          <w:sz w:val="22"/>
          <w:szCs w:val="22"/>
        </w:rPr>
        <w:t xml:space="preserve">Interoperability: </w:t>
      </w:r>
      <w:r>
        <w:rPr>
          <w:color w:val="1A1A1A"/>
          <w:sz w:val="22"/>
          <w:szCs w:val="22"/>
        </w:rPr>
        <w:t>Not all devices speak the same language. A heart monitor from one vendor may not sync easily with another clinic's lab system due to proprietary formats and inconsistent implementation of HL7 standards, causing data silos that fragment clinical decision-making.</w:t>
      </w:r>
    </w:p>
    <w:p w14:paraId="7574DC78" w14:textId="77777777" w:rsidR="006C448E" w:rsidRDefault="00E16E3E">
      <w:pPr>
        <w:pStyle w:val="ListParagraph"/>
        <w:numPr>
          <w:ilvl w:val="0"/>
          <w:numId w:val="2"/>
        </w:numPr>
        <w:spacing w:after="100" w:line="276" w:lineRule="auto"/>
      </w:pPr>
      <w:r>
        <w:rPr>
          <w:b/>
          <w:bCs/>
          <w:color w:val="1A1A1A"/>
          <w:sz w:val="22"/>
          <w:szCs w:val="22"/>
        </w:rPr>
        <w:t xml:space="preserve">Data Overload: </w:t>
      </w:r>
      <w:r>
        <w:rPr>
          <w:color w:val="1A1A1A"/>
          <w:sz w:val="22"/>
          <w:szCs w:val="22"/>
        </w:rPr>
        <w:t>Generating massive datasets from millions of patients creates a “noise” problem for physicians, who may struggle to identify meaningful trends amid irrelevant fluctuations unless AI tools assist with initial analysis.</w:t>
      </w:r>
    </w:p>
    <w:p w14:paraId="1F3AD73D" w14:textId="77777777" w:rsidR="006C448E" w:rsidRDefault="00E16E3E">
      <w:pPr>
        <w:pStyle w:val="ListParagraph"/>
        <w:numPr>
          <w:ilvl w:val="0"/>
          <w:numId w:val="2"/>
        </w:numPr>
        <w:spacing w:after="100" w:line="276" w:lineRule="auto"/>
      </w:pPr>
      <w:r>
        <w:rPr>
          <w:b/>
          <w:bCs/>
          <w:color w:val="1A1A1A"/>
          <w:sz w:val="22"/>
          <w:szCs w:val="22"/>
        </w:rPr>
        <w:t xml:space="preserve">Battery and Connectivity Life: </w:t>
      </w:r>
      <w:r>
        <w:rPr>
          <w:color w:val="1A1A1A"/>
          <w:sz w:val="22"/>
          <w:szCs w:val="22"/>
        </w:rPr>
        <w:t>Wearables need reliable power sources, and reliance on Wi-Fi or Bluetooth Low Energy (BLE) connections can be interrupted outside hospital zones, creating gaps in data that can skew longitudinal analysis.</w:t>
      </w:r>
    </w:p>
    <w:p w14:paraId="2F600B83" w14:textId="77777777" w:rsidR="006C448E" w:rsidRDefault="00E16E3E">
      <w:pPr>
        <w:pStyle w:val="Heading1"/>
        <w:pBdr>
          <w:bottom w:val="single" w:sz="6" w:space="4" w:color="1F5C8C"/>
        </w:pBdr>
        <w:spacing w:before="360" w:after="160"/>
      </w:pPr>
      <w:r>
        <w:rPr>
          <w:b/>
          <w:bCs/>
          <w:color w:val="1F5C8C"/>
          <w:sz w:val="28"/>
          <w:szCs w:val="28"/>
        </w:rPr>
        <w:t>6. Future Trends</w:t>
      </w:r>
    </w:p>
    <w:p w14:paraId="12A67DF4" w14:textId="77777777" w:rsidR="006C448E" w:rsidRDefault="00E16E3E">
      <w:pPr>
        <w:pStyle w:val="ListParagraph"/>
        <w:numPr>
          <w:ilvl w:val="0"/>
          <w:numId w:val="2"/>
        </w:numPr>
        <w:spacing w:after="100" w:line="276" w:lineRule="auto"/>
      </w:pPr>
      <w:r>
        <w:rPr>
          <w:b/>
          <w:bCs/>
          <w:color w:val="1A1A1A"/>
          <w:sz w:val="22"/>
          <w:szCs w:val="22"/>
        </w:rPr>
        <w:lastRenderedPageBreak/>
        <w:t xml:space="preserve">AI Integration: </w:t>
      </w:r>
      <w:r>
        <w:rPr>
          <w:color w:val="1A1A1A"/>
          <w:sz w:val="22"/>
          <w:szCs w:val="22"/>
        </w:rPr>
        <w:t>Combining IoT with artificial intelligence enables predictive analytics; systems can flag cardiac events days in advance based on subtle changes in biometric patterns, using machine learning models trained on large volumes of anonymized patient data.</w:t>
      </w:r>
    </w:p>
    <w:p w14:paraId="183AB98F" w14:textId="77777777" w:rsidR="006C448E" w:rsidRDefault="00E16E3E">
      <w:pPr>
        <w:pStyle w:val="ListParagraph"/>
        <w:numPr>
          <w:ilvl w:val="0"/>
          <w:numId w:val="2"/>
        </w:numPr>
        <w:spacing w:after="100" w:line="276" w:lineRule="auto"/>
      </w:pPr>
      <w:r>
        <w:rPr>
          <w:b/>
          <w:bCs/>
          <w:color w:val="1A1A1A"/>
          <w:sz w:val="22"/>
          <w:szCs w:val="22"/>
        </w:rPr>
        <w:t xml:space="preserve">5G Connectivity: </w:t>
      </w:r>
      <w:r>
        <w:rPr>
          <w:color w:val="1A1A1A"/>
          <w:sz w:val="22"/>
          <w:szCs w:val="22"/>
        </w:rPr>
        <w:t>5G networks will enable real-time transmission of high-bandwidth medical images (e.g., MRI scans) from connected devices without the latency associated with older wireless protocols, supporting smart hospital deployments.</w:t>
      </w:r>
    </w:p>
    <w:p w14:paraId="1FED541B" w14:textId="77777777" w:rsidR="006C448E" w:rsidRDefault="00E16E3E">
      <w:pPr>
        <w:pStyle w:val="ListParagraph"/>
        <w:numPr>
          <w:ilvl w:val="0"/>
          <w:numId w:val="2"/>
        </w:numPr>
        <w:spacing w:after="100" w:line="276" w:lineRule="auto"/>
      </w:pPr>
      <w:r>
        <w:rPr>
          <w:b/>
          <w:bCs/>
          <w:color w:val="1A1A1A"/>
          <w:sz w:val="22"/>
          <w:szCs w:val="22"/>
        </w:rPr>
        <w:t xml:space="preserve">Edge Computing: </w:t>
      </w:r>
      <w:r>
        <w:rPr>
          <w:color w:val="1A1A1A"/>
          <w:sz w:val="22"/>
          <w:szCs w:val="22"/>
        </w:rPr>
        <w:t xml:space="preserve">To reduce cloud dependency and improve privacy, processing will move closer to the source. For example, a pacemaker could </w:t>
      </w:r>
      <w:proofErr w:type="spellStart"/>
      <w:r>
        <w:rPr>
          <w:color w:val="1A1A1A"/>
          <w:sz w:val="22"/>
          <w:szCs w:val="22"/>
        </w:rPr>
        <w:t>analyze</w:t>
      </w:r>
      <w:proofErr w:type="spellEnd"/>
      <w:r>
        <w:rPr>
          <w:color w:val="1A1A1A"/>
          <w:sz w:val="22"/>
          <w:szCs w:val="22"/>
        </w:rPr>
        <w:t xml:space="preserve"> its own rhythm data locally without sending raw health information to central servers.</w:t>
      </w:r>
    </w:p>
    <w:p w14:paraId="6EC04947" w14:textId="77777777" w:rsidR="006C448E" w:rsidRDefault="00E16E3E">
      <w:pPr>
        <w:pStyle w:val="ListParagraph"/>
        <w:numPr>
          <w:ilvl w:val="0"/>
          <w:numId w:val="2"/>
        </w:numPr>
        <w:spacing w:after="100" w:line="276" w:lineRule="auto"/>
      </w:pPr>
      <w:r>
        <w:rPr>
          <w:b/>
          <w:bCs/>
          <w:color w:val="1A1A1A"/>
          <w:sz w:val="22"/>
          <w:szCs w:val="22"/>
        </w:rPr>
        <w:t xml:space="preserve">Non-Invasive Sensors: </w:t>
      </w:r>
      <w:r>
        <w:rPr>
          <w:color w:val="1A1A1A"/>
          <w:sz w:val="22"/>
          <w:szCs w:val="22"/>
        </w:rPr>
        <w:t>New technologies such as optical sensors will measure glucose or lactate from the skin surface, removing the need for invasive needles in continuous monitoring and reducing discomfort and infection risk.</w:t>
      </w:r>
    </w:p>
    <w:p w14:paraId="61C80ED8" w14:textId="77777777" w:rsidR="006C448E" w:rsidRDefault="00E16E3E">
      <w:pPr>
        <w:pStyle w:val="Heading1"/>
        <w:pBdr>
          <w:bottom w:val="single" w:sz="6" w:space="4" w:color="1F5C8C"/>
        </w:pBdr>
        <w:spacing w:before="360" w:after="160"/>
      </w:pPr>
      <w:r>
        <w:rPr>
          <w:b/>
          <w:bCs/>
          <w:color w:val="1F5C8C"/>
          <w:sz w:val="28"/>
          <w:szCs w:val="28"/>
        </w:rPr>
        <w:t>7. Conclusion</w:t>
      </w:r>
    </w:p>
    <w:p w14:paraId="52EE5D98" w14:textId="77777777" w:rsidR="006C448E" w:rsidRDefault="00E16E3E">
      <w:pPr>
        <w:spacing w:after="160" w:line="276" w:lineRule="auto"/>
      </w:pPr>
      <w:r>
        <w:rPr>
          <w:color w:val="1A1A1A"/>
          <w:sz w:val="22"/>
          <w:szCs w:val="22"/>
        </w:rPr>
        <w:t>IoT applications represent a paradigm shift in healthcare monitoring, moving from reactive treatment of disease states to proactive management and prevention. This shift is supported by continuous digital data streams generated daily across global populations living with chronic conditions, which the World Health Organization estimates contribute to tens of millions of deaths each year.</w:t>
      </w:r>
    </w:p>
    <w:p w14:paraId="1D8963FE" w14:textId="77777777" w:rsidR="006C448E" w:rsidRDefault="00E16E3E">
      <w:pPr>
        <w:spacing w:after="160" w:line="276" w:lineRule="auto"/>
      </w:pPr>
      <w:r>
        <w:rPr>
          <w:color w:val="1A1A1A"/>
          <w:sz w:val="22"/>
          <w:szCs w:val="22"/>
        </w:rPr>
        <w:t>While cybersecurity and interoperability remain technical challenges, the trajectory of IoT adoption is positive. As devices become smaller (</w:t>
      </w:r>
      <w:proofErr w:type="spellStart"/>
      <w:r>
        <w:rPr>
          <w:color w:val="1A1A1A"/>
          <w:sz w:val="22"/>
          <w:szCs w:val="22"/>
        </w:rPr>
        <w:t>implantables</w:t>
      </w:r>
      <w:proofErr w:type="spellEnd"/>
      <w:r>
        <w:rPr>
          <w:color w:val="1A1A1A"/>
          <w:sz w:val="22"/>
          <w:szCs w:val="22"/>
        </w:rPr>
        <w:t>), smarter (AI-enabled), and more secure (encrypted protocols for data-integrity checking), regulatory bodies and industry groups continue working toward common standards that support cross-border interoperability.</w:t>
      </w:r>
    </w:p>
    <w:p w14:paraId="3ACDBD99" w14:textId="77777777" w:rsidR="006C448E" w:rsidRDefault="00E16E3E">
      <w:pPr>
        <w:spacing w:after="160" w:line="276" w:lineRule="auto"/>
      </w:pPr>
      <w:r>
        <w:rPr>
          <w:color w:val="1A1A1A"/>
          <w:sz w:val="22"/>
          <w:szCs w:val="22"/>
        </w:rPr>
        <w:t>Ultimately, the successful integration of IoT in healthcare monitoring will define a future where health is maintained continuously rather than repaired episodically — saving lives and resources at scale.</w:t>
      </w:r>
    </w:p>
    <w:sectPr w:rsidR="006C448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83153"/>
    <w:multiLevelType w:val="hybridMultilevel"/>
    <w:tmpl w:val="D3BC7770"/>
    <w:lvl w:ilvl="0" w:tplc="993E54A6">
      <w:start w:val="1"/>
      <w:numFmt w:val="bullet"/>
      <w:lvlText w:val="●"/>
      <w:lvlJc w:val="left"/>
      <w:pPr>
        <w:ind w:left="720" w:hanging="360"/>
      </w:pPr>
    </w:lvl>
    <w:lvl w:ilvl="1" w:tplc="C9242328">
      <w:start w:val="1"/>
      <w:numFmt w:val="bullet"/>
      <w:lvlText w:val="○"/>
      <w:lvlJc w:val="left"/>
      <w:pPr>
        <w:ind w:left="1440" w:hanging="360"/>
      </w:pPr>
    </w:lvl>
    <w:lvl w:ilvl="2" w:tplc="F62CA416">
      <w:start w:val="1"/>
      <w:numFmt w:val="bullet"/>
      <w:lvlText w:val="■"/>
      <w:lvlJc w:val="left"/>
      <w:pPr>
        <w:ind w:left="2160" w:hanging="360"/>
      </w:pPr>
    </w:lvl>
    <w:lvl w:ilvl="3" w:tplc="498CD5FE">
      <w:start w:val="1"/>
      <w:numFmt w:val="bullet"/>
      <w:lvlText w:val="●"/>
      <w:lvlJc w:val="left"/>
      <w:pPr>
        <w:ind w:left="2880" w:hanging="360"/>
      </w:pPr>
    </w:lvl>
    <w:lvl w:ilvl="4" w:tplc="06484320">
      <w:start w:val="1"/>
      <w:numFmt w:val="bullet"/>
      <w:lvlText w:val="○"/>
      <w:lvlJc w:val="left"/>
      <w:pPr>
        <w:ind w:left="3600" w:hanging="360"/>
      </w:pPr>
    </w:lvl>
    <w:lvl w:ilvl="5" w:tplc="B8D09EC2">
      <w:start w:val="1"/>
      <w:numFmt w:val="bullet"/>
      <w:lvlText w:val="■"/>
      <w:lvlJc w:val="left"/>
      <w:pPr>
        <w:ind w:left="4320" w:hanging="360"/>
      </w:pPr>
    </w:lvl>
    <w:lvl w:ilvl="6" w:tplc="FE221FFC">
      <w:start w:val="1"/>
      <w:numFmt w:val="bullet"/>
      <w:lvlText w:val="●"/>
      <w:lvlJc w:val="left"/>
      <w:pPr>
        <w:ind w:left="5040" w:hanging="360"/>
      </w:pPr>
    </w:lvl>
    <w:lvl w:ilvl="7" w:tplc="4934E07C">
      <w:start w:val="1"/>
      <w:numFmt w:val="bullet"/>
      <w:lvlText w:val="●"/>
      <w:lvlJc w:val="left"/>
      <w:pPr>
        <w:ind w:left="5760" w:hanging="360"/>
      </w:pPr>
    </w:lvl>
    <w:lvl w:ilvl="8" w:tplc="706653B0">
      <w:start w:val="1"/>
      <w:numFmt w:val="bullet"/>
      <w:lvlText w:val="●"/>
      <w:lvlJc w:val="left"/>
      <w:pPr>
        <w:ind w:left="6480" w:hanging="360"/>
      </w:pPr>
    </w:lvl>
  </w:abstractNum>
  <w:abstractNum w:abstractNumId="1" w15:restartNumberingAfterBreak="0">
    <w:nsid w:val="49FF0037"/>
    <w:multiLevelType w:val="hybridMultilevel"/>
    <w:tmpl w:val="D5F24E0A"/>
    <w:lvl w:ilvl="0" w:tplc="51129184">
      <w:start w:val="1"/>
      <w:numFmt w:val="decimal"/>
      <w:lvlText w:val="%1."/>
      <w:lvlJc w:val="left"/>
      <w:pPr>
        <w:ind w:left="540" w:hanging="270"/>
      </w:pPr>
    </w:lvl>
    <w:lvl w:ilvl="1" w:tplc="FC2CC454">
      <w:numFmt w:val="decimal"/>
      <w:lvlText w:val=""/>
      <w:lvlJc w:val="left"/>
    </w:lvl>
    <w:lvl w:ilvl="2" w:tplc="4A88A0FE">
      <w:numFmt w:val="decimal"/>
      <w:lvlText w:val=""/>
      <w:lvlJc w:val="left"/>
    </w:lvl>
    <w:lvl w:ilvl="3" w:tplc="DFCC574A">
      <w:numFmt w:val="decimal"/>
      <w:lvlText w:val=""/>
      <w:lvlJc w:val="left"/>
    </w:lvl>
    <w:lvl w:ilvl="4" w:tplc="4B22E68C">
      <w:numFmt w:val="decimal"/>
      <w:lvlText w:val=""/>
      <w:lvlJc w:val="left"/>
    </w:lvl>
    <w:lvl w:ilvl="5" w:tplc="0BD65AA0">
      <w:numFmt w:val="decimal"/>
      <w:lvlText w:val=""/>
      <w:lvlJc w:val="left"/>
    </w:lvl>
    <w:lvl w:ilvl="6" w:tplc="3878BF98">
      <w:numFmt w:val="decimal"/>
      <w:lvlText w:val=""/>
      <w:lvlJc w:val="left"/>
    </w:lvl>
    <w:lvl w:ilvl="7" w:tplc="AE08FCD2">
      <w:numFmt w:val="decimal"/>
      <w:lvlText w:val=""/>
      <w:lvlJc w:val="left"/>
    </w:lvl>
    <w:lvl w:ilvl="8" w:tplc="B920710A">
      <w:numFmt w:val="decimal"/>
      <w:lvlText w:val=""/>
      <w:lvlJc w:val="left"/>
    </w:lvl>
  </w:abstractNum>
  <w:abstractNum w:abstractNumId="2" w15:restartNumberingAfterBreak="0">
    <w:nsid w:val="50A919D0"/>
    <w:multiLevelType w:val="hybridMultilevel"/>
    <w:tmpl w:val="D8D4C26A"/>
    <w:lvl w:ilvl="0" w:tplc="01B4B3BC">
      <w:start w:val="1"/>
      <w:numFmt w:val="bullet"/>
      <w:lvlText w:val="•"/>
      <w:lvlJc w:val="left"/>
      <w:pPr>
        <w:ind w:left="540" w:hanging="270"/>
      </w:pPr>
    </w:lvl>
    <w:lvl w:ilvl="1" w:tplc="A8D0ADB2">
      <w:numFmt w:val="decimal"/>
      <w:lvlText w:val=""/>
      <w:lvlJc w:val="left"/>
    </w:lvl>
    <w:lvl w:ilvl="2" w:tplc="F33E32D8">
      <w:numFmt w:val="decimal"/>
      <w:lvlText w:val=""/>
      <w:lvlJc w:val="left"/>
    </w:lvl>
    <w:lvl w:ilvl="3" w:tplc="E7766076">
      <w:numFmt w:val="decimal"/>
      <w:lvlText w:val=""/>
      <w:lvlJc w:val="left"/>
    </w:lvl>
    <w:lvl w:ilvl="4" w:tplc="FEB8A11C">
      <w:numFmt w:val="decimal"/>
      <w:lvlText w:val=""/>
      <w:lvlJc w:val="left"/>
    </w:lvl>
    <w:lvl w:ilvl="5" w:tplc="20269C6E">
      <w:numFmt w:val="decimal"/>
      <w:lvlText w:val=""/>
      <w:lvlJc w:val="left"/>
    </w:lvl>
    <w:lvl w:ilvl="6" w:tplc="D500DA08">
      <w:numFmt w:val="decimal"/>
      <w:lvlText w:val=""/>
      <w:lvlJc w:val="left"/>
    </w:lvl>
    <w:lvl w:ilvl="7" w:tplc="2570AB00">
      <w:numFmt w:val="decimal"/>
      <w:lvlText w:val=""/>
      <w:lvlJc w:val="left"/>
    </w:lvl>
    <w:lvl w:ilvl="8" w:tplc="BE3474B0">
      <w:numFmt w:val="decimal"/>
      <w:lvlText w:val=""/>
      <w:lvlJc w:val="left"/>
    </w:lvl>
  </w:abstractNum>
  <w:num w:numId="1" w16cid:durableId="334039983">
    <w:abstractNumId w:val="0"/>
    <w:lvlOverride w:ilvl="0">
      <w:startOverride w:val="1"/>
    </w:lvlOverride>
  </w:num>
  <w:num w:numId="2" w16cid:durableId="980498199">
    <w:abstractNumId w:val="2"/>
    <w:lvlOverride w:ilvl="0">
      <w:startOverride w:val="1"/>
    </w:lvlOverride>
  </w:num>
  <w:num w:numId="3" w16cid:durableId="4955320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8E"/>
    <w:rsid w:val="006C448E"/>
    <w:rsid w:val="00AF24C1"/>
    <w:rsid w:val="00D177D6"/>
    <w:rsid w:val="00E16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D147A"/>
  <w15:docId w15:val="{EDD3B601-5A8F-4CC1-997E-F46EF045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1038</Words>
  <Characters>5922</Characters>
  <Application>Microsoft Office Word</Application>
  <DocSecurity>0</DocSecurity>
  <Lines>49</Lines>
  <Paragraphs>13</Paragraphs>
  <ScaleCrop>false</ScaleCrop>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Vaibhav</cp:lastModifiedBy>
  <cp:revision>2</cp:revision>
  <dcterms:created xsi:type="dcterms:W3CDTF">2026-07-02T12:40:00Z</dcterms:created>
  <dcterms:modified xsi:type="dcterms:W3CDTF">2026-07-02T12:40:00Z</dcterms:modified>
</cp:coreProperties>
</file>