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E1C14" w14:textId="56899A4C" w:rsidR="00CB6385" w:rsidRDefault="00CB6385" w:rsidP="006A38BD">
      <w:pPr>
        <w:pStyle w:val="Title"/>
        <w:jc w:val="center"/>
      </w:pPr>
      <w:r w:rsidRPr="00CB6385">
        <w:rPr>
          <w:b/>
          <w:sz w:val="72"/>
        </w:rPr>
        <w:t>O</w:t>
      </w:r>
      <w:r>
        <w:t xml:space="preserve">rganic </w:t>
      </w:r>
      <w:r w:rsidRPr="00CB6385">
        <w:rPr>
          <w:b/>
          <w:sz w:val="72"/>
        </w:rPr>
        <w:t>C</w:t>
      </w:r>
      <w:r>
        <w:t xml:space="preserve">hemistry </w:t>
      </w:r>
      <w:r w:rsidRPr="00CB6385">
        <w:rPr>
          <w:b/>
          <w:sz w:val="72"/>
        </w:rPr>
        <w:t>V</w:t>
      </w:r>
      <w:r>
        <w:t>isualiser</w:t>
      </w:r>
    </w:p>
    <w:p w14:paraId="77F14579" w14:textId="34681152" w:rsidR="00851164" w:rsidRPr="00851164" w:rsidRDefault="00851164" w:rsidP="006A38BD">
      <w:pPr>
        <w:pStyle w:val="Subtitle"/>
        <w:jc w:val="center"/>
      </w:pPr>
      <w:r>
        <w:t>Alvin Charles</w:t>
      </w:r>
    </w:p>
    <w:p w14:paraId="187AED9B" w14:textId="7BCCAFBA" w:rsidR="00267566" w:rsidRDefault="0056583E">
      <w:r w:rsidRPr="0056583E">
        <w:rPr>
          <w:noProof/>
        </w:rPr>
        <w:drawing>
          <wp:inline distT="0" distB="0" distL="0" distR="0" wp14:anchorId="5CE373BB" wp14:editId="013BA383">
            <wp:extent cx="5729656" cy="499701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689" cy="5010995"/>
                    </a:xfrm>
                    <a:prstGeom prst="rect">
                      <a:avLst/>
                    </a:prstGeom>
                  </pic:spPr>
                </pic:pic>
              </a:graphicData>
            </a:graphic>
          </wp:inline>
        </w:drawing>
      </w:r>
    </w:p>
    <w:p w14:paraId="767E5B64" w14:textId="68851006" w:rsidR="00D2740A" w:rsidRDefault="00D2740A"/>
    <w:p w14:paraId="53C4AA65" w14:textId="3AC9B3F7" w:rsidR="00D2740A" w:rsidRDefault="00D2740A"/>
    <w:p w14:paraId="3C6BC455" w14:textId="1A8CF609" w:rsidR="00FC5BEC" w:rsidRDefault="00FC5BEC">
      <w:r>
        <w:br w:type="page"/>
      </w:r>
    </w:p>
    <w:sdt>
      <w:sdtPr>
        <w:rPr>
          <w:rFonts w:asciiTheme="minorHAnsi" w:eastAsiaTheme="minorHAnsi" w:hAnsiTheme="minorHAnsi" w:cstheme="minorBidi"/>
          <w:color w:val="auto"/>
          <w:sz w:val="22"/>
          <w:szCs w:val="22"/>
        </w:rPr>
        <w:id w:val="-1163772538"/>
        <w:docPartObj>
          <w:docPartGallery w:val="Table of Contents"/>
          <w:docPartUnique/>
        </w:docPartObj>
      </w:sdtPr>
      <w:sdtEndPr>
        <w:rPr>
          <w:b/>
          <w:bCs/>
          <w:noProof/>
        </w:rPr>
      </w:sdtEndPr>
      <w:sdtContent>
        <w:p w14:paraId="3B7CD912" w14:textId="24FBCC99" w:rsidR="00FC5BEC" w:rsidRDefault="00FC5BEC">
          <w:pPr>
            <w:pStyle w:val="TOCHeading"/>
          </w:pPr>
          <w:r>
            <w:t>Contents</w:t>
          </w:r>
        </w:p>
        <w:p w14:paraId="3B4A385E" w14:textId="5C9031C4" w:rsidR="00925880" w:rsidRDefault="00FC5BEC">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9548254" w:history="1">
            <w:r w:rsidR="00925880" w:rsidRPr="0041723C">
              <w:rPr>
                <w:rStyle w:val="Hyperlink"/>
                <w:noProof/>
              </w:rPr>
              <w:t>Introduction</w:t>
            </w:r>
            <w:r w:rsidR="00925880">
              <w:rPr>
                <w:noProof/>
                <w:webHidden/>
              </w:rPr>
              <w:tab/>
            </w:r>
            <w:r w:rsidR="00925880">
              <w:rPr>
                <w:noProof/>
                <w:webHidden/>
              </w:rPr>
              <w:fldChar w:fldCharType="begin"/>
            </w:r>
            <w:r w:rsidR="00925880">
              <w:rPr>
                <w:noProof/>
                <w:webHidden/>
              </w:rPr>
              <w:instrText xml:space="preserve"> PAGEREF _Toc9548254 \h </w:instrText>
            </w:r>
            <w:r w:rsidR="00925880">
              <w:rPr>
                <w:noProof/>
                <w:webHidden/>
              </w:rPr>
            </w:r>
            <w:r w:rsidR="00925880">
              <w:rPr>
                <w:noProof/>
                <w:webHidden/>
              </w:rPr>
              <w:fldChar w:fldCharType="separate"/>
            </w:r>
            <w:r w:rsidR="00925880">
              <w:rPr>
                <w:noProof/>
                <w:webHidden/>
              </w:rPr>
              <w:t>3</w:t>
            </w:r>
            <w:r w:rsidR="00925880">
              <w:rPr>
                <w:noProof/>
                <w:webHidden/>
              </w:rPr>
              <w:fldChar w:fldCharType="end"/>
            </w:r>
          </w:hyperlink>
        </w:p>
        <w:p w14:paraId="29615507" w14:textId="61D432D1" w:rsidR="00925880" w:rsidRDefault="00364ADD">
          <w:pPr>
            <w:pStyle w:val="TOC1"/>
            <w:tabs>
              <w:tab w:val="right" w:leader="dot" w:pos="9016"/>
            </w:tabs>
            <w:rPr>
              <w:rFonts w:eastAsiaTheme="minorEastAsia"/>
              <w:noProof/>
            </w:rPr>
          </w:pPr>
          <w:hyperlink w:anchor="_Toc9548255" w:history="1">
            <w:r w:rsidR="00925880" w:rsidRPr="0041723C">
              <w:rPr>
                <w:rStyle w:val="Hyperlink"/>
                <w:noProof/>
              </w:rPr>
              <w:t>Hardware specifications</w:t>
            </w:r>
            <w:r w:rsidR="00925880">
              <w:rPr>
                <w:noProof/>
                <w:webHidden/>
              </w:rPr>
              <w:tab/>
            </w:r>
            <w:r w:rsidR="00925880">
              <w:rPr>
                <w:noProof/>
                <w:webHidden/>
              </w:rPr>
              <w:fldChar w:fldCharType="begin"/>
            </w:r>
            <w:r w:rsidR="00925880">
              <w:rPr>
                <w:noProof/>
                <w:webHidden/>
              </w:rPr>
              <w:instrText xml:space="preserve"> PAGEREF _Toc9548255 \h </w:instrText>
            </w:r>
            <w:r w:rsidR="00925880">
              <w:rPr>
                <w:noProof/>
                <w:webHidden/>
              </w:rPr>
            </w:r>
            <w:r w:rsidR="00925880">
              <w:rPr>
                <w:noProof/>
                <w:webHidden/>
              </w:rPr>
              <w:fldChar w:fldCharType="separate"/>
            </w:r>
            <w:r w:rsidR="00925880">
              <w:rPr>
                <w:noProof/>
                <w:webHidden/>
              </w:rPr>
              <w:t>3</w:t>
            </w:r>
            <w:r w:rsidR="00925880">
              <w:rPr>
                <w:noProof/>
                <w:webHidden/>
              </w:rPr>
              <w:fldChar w:fldCharType="end"/>
            </w:r>
          </w:hyperlink>
        </w:p>
        <w:p w14:paraId="1607B015" w14:textId="2B9E18C4" w:rsidR="00925880" w:rsidRDefault="00364ADD">
          <w:pPr>
            <w:pStyle w:val="TOC1"/>
            <w:tabs>
              <w:tab w:val="right" w:leader="dot" w:pos="9016"/>
            </w:tabs>
            <w:rPr>
              <w:rFonts w:eastAsiaTheme="minorEastAsia"/>
              <w:noProof/>
            </w:rPr>
          </w:pPr>
          <w:hyperlink w:anchor="_Toc9548256" w:history="1">
            <w:r w:rsidR="00925880" w:rsidRPr="0041723C">
              <w:rPr>
                <w:rStyle w:val="Hyperlink"/>
                <w:noProof/>
              </w:rPr>
              <w:t>Installation Guide</w:t>
            </w:r>
            <w:r w:rsidR="00925880">
              <w:rPr>
                <w:noProof/>
                <w:webHidden/>
              </w:rPr>
              <w:tab/>
            </w:r>
            <w:r w:rsidR="00925880">
              <w:rPr>
                <w:noProof/>
                <w:webHidden/>
              </w:rPr>
              <w:fldChar w:fldCharType="begin"/>
            </w:r>
            <w:r w:rsidR="00925880">
              <w:rPr>
                <w:noProof/>
                <w:webHidden/>
              </w:rPr>
              <w:instrText xml:space="preserve"> PAGEREF _Toc9548256 \h </w:instrText>
            </w:r>
            <w:r w:rsidR="00925880">
              <w:rPr>
                <w:noProof/>
                <w:webHidden/>
              </w:rPr>
            </w:r>
            <w:r w:rsidR="00925880">
              <w:rPr>
                <w:noProof/>
                <w:webHidden/>
              </w:rPr>
              <w:fldChar w:fldCharType="separate"/>
            </w:r>
            <w:r w:rsidR="00925880">
              <w:rPr>
                <w:noProof/>
                <w:webHidden/>
              </w:rPr>
              <w:t>4</w:t>
            </w:r>
            <w:r w:rsidR="00925880">
              <w:rPr>
                <w:noProof/>
                <w:webHidden/>
              </w:rPr>
              <w:fldChar w:fldCharType="end"/>
            </w:r>
          </w:hyperlink>
        </w:p>
        <w:p w14:paraId="3FFAD47E" w14:textId="731B5544" w:rsidR="00925880" w:rsidRDefault="00364ADD">
          <w:pPr>
            <w:pStyle w:val="TOC1"/>
            <w:tabs>
              <w:tab w:val="right" w:leader="dot" w:pos="9016"/>
            </w:tabs>
            <w:rPr>
              <w:rFonts w:eastAsiaTheme="minorEastAsia"/>
              <w:noProof/>
            </w:rPr>
          </w:pPr>
          <w:hyperlink w:anchor="_Toc9548257" w:history="1">
            <w:r w:rsidR="00925880" w:rsidRPr="0041723C">
              <w:rPr>
                <w:rStyle w:val="Hyperlink"/>
                <w:noProof/>
              </w:rPr>
              <w:t>Main Screen</w:t>
            </w:r>
            <w:r w:rsidR="00925880">
              <w:rPr>
                <w:noProof/>
                <w:webHidden/>
              </w:rPr>
              <w:tab/>
            </w:r>
            <w:r w:rsidR="00925880">
              <w:rPr>
                <w:noProof/>
                <w:webHidden/>
              </w:rPr>
              <w:fldChar w:fldCharType="begin"/>
            </w:r>
            <w:r w:rsidR="00925880">
              <w:rPr>
                <w:noProof/>
                <w:webHidden/>
              </w:rPr>
              <w:instrText xml:space="preserve"> PAGEREF _Toc9548257 \h </w:instrText>
            </w:r>
            <w:r w:rsidR="00925880">
              <w:rPr>
                <w:noProof/>
                <w:webHidden/>
              </w:rPr>
            </w:r>
            <w:r w:rsidR="00925880">
              <w:rPr>
                <w:noProof/>
                <w:webHidden/>
              </w:rPr>
              <w:fldChar w:fldCharType="separate"/>
            </w:r>
            <w:r w:rsidR="00925880">
              <w:rPr>
                <w:noProof/>
                <w:webHidden/>
              </w:rPr>
              <w:t>5</w:t>
            </w:r>
            <w:r w:rsidR="00925880">
              <w:rPr>
                <w:noProof/>
                <w:webHidden/>
              </w:rPr>
              <w:fldChar w:fldCharType="end"/>
            </w:r>
          </w:hyperlink>
        </w:p>
        <w:p w14:paraId="14B6CED3" w14:textId="3A1CF738" w:rsidR="00925880" w:rsidRDefault="00364ADD">
          <w:pPr>
            <w:pStyle w:val="TOC2"/>
            <w:tabs>
              <w:tab w:val="right" w:leader="dot" w:pos="9016"/>
            </w:tabs>
            <w:rPr>
              <w:rFonts w:eastAsiaTheme="minorEastAsia"/>
              <w:noProof/>
            </w:rPr>
          </w:pPr>
          <w:hyperlink w:anchor="_Toc9548258" w:history="1">
            <w:r w:rsidR="00925880" w:rsidRPr="0041723C">
              <w:rPr>
                <w:rStyle w:val="Hyperlink"/>
                <w:noProof/>
              </w:rPr>
              <w:t>Menus</w:t>
            </w:r>
            <w:r w:rsidR="00925880">
              <w:rPr>
                <w:noProof/>
                <w:webHidden/>
              </w:rPr>
              <w:tab/>
            </w:r>
            <w:r w:rsidR="00925880">
              <w:rPr>
                <w:noProof/>
                <w:webHidden/>
              </w:rPr>
              <w:fldChar w:fldCharType="begin"/>
            </w:r>
            <w:r w:rsidR="00925880">
              <w:rPr>
                <w:noProof/>
                <w:webHidden/>
              </w:rPr>
              <w:instrText xml:space="preserve"> PAGEREF _Toc9548258 \h </w:instrText>
            </w:r>
            <w:r w:rsidR="00925880">
              <w:rPr>
                <w:noProof/>
                <w:webHidden/>
              </w:rPr>
            </w:r>
            <w:r w:rsidR="00925880">
              <w:rPr>
                <w:noProof/>
                <w:webHidden/>
              </w:rPr>
              <w:fldChar w:fldCharType="separate"/>
            </w:r>
            <w:r w:rsidR="00925880">
              <w:rPr>
                <w:noProof/>
                <w:webHidden/>
              </w:rPr>
              <w:t>6</w:t>
            </w:r>
            <w:r w:rsidR="00925880">
              <w:rPr>
                <w:noProof/>
                <w:webHidden/>
              </w:rPr>
              <w:fldChar w:fldCharType="end"/>
            </w:r>
          </w:hyperlink>
        </w:p>
        <w:p w14:paraId="44294174" w14:textId="7364BFBE" w:rsidR="00925880" w:rsidRDefault="00364ADD">
          <w:pPr>
            <w:pStyle w:val="TOC1"/>
            <w:tabs>
              <w:tab w:val="right" w:leader="dot" w:pos="9016"/>
            </w:tabs>
            <w:rPr>
              <w:rFonts w:eastAsiaTheme="minorEastAsia"/>
              <w:noProof/>
            </w:rPr>
          </w:pPr>
          <w:hyperlink w:anchor="_Toc9548259" w:history="1">
            <w:r w:rsidR="00925880" w:rsidRPr="0041723C">
              <w:rPr>
                <w:rStyle w:val="Hyperlink"/>
                <w:noProof/>
              </w:rPr>
              <w:t>Functionality</w:t>
            </w:r>
            <w:r w:rsidR="00925880">
              <w:rPr>
                <w:noProof/>
                <w:webHidden/>
              </w:rPr>
              <w:tab/>
            </w:r>
            <w:r w:rsidR="00925880">
              <w:rPr>
                <w:noProof/>
                <w:webHidden/>
              </w:rPr>
              <w:fldChar w:fldCharType="begin"/>
            </w:r>
            <w:r w:rsidR="00925880">
              <w:rPr>
                <w:noProof/>
                <w:webHidden/>
              </w:rPr>
              <w:instrText xml:space="preserve"> PAGEREF _Toc9548259 \h </w:instrText>
            </w:r>
            <w:r w:rsidR="00925880">
              <w:rPr>
                <w:noProof/>
                <w:webHidden/>
              </w:rPr>
            </w:r>
            <w:r w:rsidR="00925880">
              <w:rPr>
                <w:noProof/>
                <w:webHidden/>
              </w:rPr>
              <w:fldChar w:fldCharType="separate"/>
            </w:r>
            <w:r w:rsidR="00925880">
              <w:rPr>
                <w:noProof/>
                <w:webHidden/>
              </w:rPr>
              <w:t>7</w:t>
            </w:r>
            <w:r w:rsidR="00925880">
              <w:rPr>
                <w:noProof/>
                <w:webHidden/>
              </w:rPr>
              <w:fldChar w:fldCharType="end"/>
            </w:r>
          </w:hyperlink>
        </w:p>
        <w:p w14:paraId="7DC0DFF2" w14:textId="39FC8A60" w:rsidR="00925880" w:rsidRDefault="00364ADD">
          <w:pPr>
            <w:pStyle w:val="TOC1"/>
            <w:tabs>
              <w:tab w:val="right" w:leader="dot" w:pos="9016"/>
            </w:tabs>
            <w:rPr>
              <w:rFonts w:eastAsiaTheme="minorEastAsia"/>
              <w:noProof/>
            </w:rPr>
          </w:pPr>
          <w:hyperlink w:anchor="_Toc9548260" w:history="1">
            <w:r w:rsidR="00925880" w:rsidRPr="0041723C">
              <w:rPr>
                <w:rStyle w:val="Hyperlink"/>
                <w:noProof/>
              </w:rPr>
              <w:t>Troubleshooting</w:t>
            </w:r>
            <w:r w:rsidR="00925880">
              <w:rPr>
                <w:noProof/>
                <w:webHidden/>
              </w:rPr>
              <w:tab/>
            </w:r>
            <w:r w:rsidR="00925880">
              <w:rPr>
                <w:noProof/>
                <w:webHidden/>
              </w:rPr>
              <w:fldChar w:fldCharType="begin"/>
            </w:r>
            <w:r w:rsidR="00925880">
              <w:rPr>
                <w:noProof/>
                <w:webHidden/>
              </w:rPr>
              <w:instrText xml:space="preserve"> PAGEREF _Toc9548260 \h </w:instrText>
            </w:r>
            <w:r w:rsidR="00925880">
              <w:rPr>
                <w:noProof/>
                <w:webHidden/>
              </w:rPr>
            </w:r>
            <w:r w:rsidR="00925880">
              <w:rPr>
                <w:noProof/>
                <w:webHidden/>
              </w:rPr>
              <w:fldChar w:fldCharType="separate"/>
            </w:r>
            <w:r w:rsidR="00925880">
              <w:rPr>
                <w:noProof/>
                <w:webHidden/>
              </w:rPr>
              <w:t>7</w:t>
            </w:r>
            <w:r w:rsidR="00925880">
              <w:rPr>
                <w:noProof/>
                <w:webHidden/>
              </w:rPr>
              <w:fldChar w:fldCharType="end"/>
            </w:r>
          </w:hyperlink>
        </w:p>
        <w:p w14:paraId="3FA06978" w14:textId="6B306972" w:rsidR="00FC5BEC" w:rsidRDefault="00FC5BEC">
          <w:r>
            <w:rPr>
              <w:b/>
              <w:bCs/>
              <w:noProof/>
            </w:rPr>
            <w:fldChar w:fldCharType="end"/>
          </w:r>
        </w:p>
      </w:sdtContent>
    </w:sdt>
    <w:p w14:paraId="69A562C9" w14:textId="08CBB481" w:rsidR="00FC5BEC" w:rsidRDefault="00FC5BEC">
      <w:r>
        <w:br w:type="page"/>
      </w:r>
    </w:p>
    <w:p w14:paraId="2CC7753D" w14:textId="50BB0084" w:rsidR="00D2740A" w:rsidRDefault="00FC5BEC" w:rsidP="00FC5BEC">
      <w:pPr>
        <w:pStyle w:val="Heading1"/>
      </w:pPr>
      <w:bookmarkStart w:id="0" w:name="_Toc9548254"/>
      <w:r>
        <w:lastRenderedPageBreak/>
        <w:t>Introduction</w:t>
      </w:r>
      <w:bookmarkEnd w:id="0"/>
    </w:p>
    <w:p w14:paraId="430C8353" w14:textId="4D0D1960" w:rsidR="00C63B8B" w:rsidRDefault="00B626DC" w:rsidP="00FC5BEC">
      <w:r>
        <w:t>OCV (</w:t>
      </w:r>
      <w:r w:rsidR="00FC5BEC">
        <w:t>Organic Chemistry Visualiser</w:t>
      </w:r>
      <w:r>
        <w:t>)</w:t>
      </w:r>
      <w:r w:rsidR="00FC5BEC">
        <w:t xml:space="preserve"> is a utility used to parse and display </w:t>
      </w:r>
      <w:r w:rsidR="00620848">
        <w:t>common IUPAC nomenclature.</w:t>
      </w:r>
      <w:r w:rsidR="00E664F6">
        <w:t xml:space="preserve"> IUPAC nomenclature is the standard used to describe organic names. </w:t>
      </w:r>
      <w:r w:rsidR="00774560">
        <w:t>Developed formally by IUPAC (</w:t>
      </w:r>
      <w:r w:rsidR="00774560" w:rsidRPr="00774560">
        <w:t>International Union of Pure and Applied Chemistry</w:t>
      </w:r>
      <w:r w:rsidR="00774560">
        <w:t>)</w:t>
      </w:r>
      <w:r>
        <w:t xml:space="preserve">, this nomenclature is detailed and extensive, covering many different types of compounds. OCV will not be able to parse all IUPAC nomenclature – professional IUPAC parsing and </w:t>
      </w:r>
      <w:r w:rsidR="006A1F88">
        <w:t>visualisation</w:t>
      </w:r>
      <w:r>
        <w:t xml:space="preserve"> systems cost thousands of dollars apiece</w:t>
      </w:r>
      <w:r w:rsidR="0075112B">
        <w:t>!</w:t>
      </w:r>
      <w:r>
        <w:t xml:space="preserve"> – it aims to </w:t>
      </w:r>
      <w:r w:rsidR="002C53CC">
        <w:t>be able to parse</w:t>
      </w:r>
      <w:r w:rsidR="006A1F88">
        <w:t xml:space="preserve"> </w:t>
      </w:r>
      <w:r w:rsidR="00E9180D">
        <w:t>most common nomenclature.</w:t>
      </w:r>
    </w:p>
    <w:p w14:paraId="1F16B9C3" w14:textId="77777777" w:rsidR="005E6969" w:rsidRDefault="005E6969" w:rsidP="005E6969">
      <w:pPr>
        <w:pStyle w:val="Heading1"/>
      </w:pPr>
      <w:bookmarkStart w:id="1" w:name="_Toc9548255"/>
      <w:r>
        <w:t>Hardware specifications</w:t>
      </w:r>
      <w:bookmarkEnd w:id="1"/>
    </w:p>
    <w:p w14:paraId="45E14009" w14:textId="77777777" w:rsidR="005E6969" w:rsidRDefault="005E6969" w:rsidP="005E6969">
      <w:r>
        <w:t>The optimal computer configuration to run OCV through Visual Basic</w:t>
      </w:r>
    </w:p>
    <w:p w14:paraId="6D627D12" w14:textId="77777777" w:rsidR="005E6969" w:rsidRDefault="005E6969" w:rsidP="005E6969">
      <w:pPr>
        <w:pStyle w:val="ListParagraph"/>
        <w:numPr>
          <w:ilvl w:val="0"/>
          <w:numId w:val="1"/>
        </w:numPr>
      </w:pPr>
      <w:r>
        <w:t>Windows 7 or above OS</w:t>
      </w:r>
    </w:p>
    <w:p w14:paraId="766519A4" w14:textId="77777777" w:rsidR="005E6969" w:rsidRDefault="005E6969" w:rsidP="005E6969">
      <w:pPr>
        <w:pStyle w:val="ListParagraph"/>
        <w:numPr>
          <w:ilvl w:val="0"/>
          <w:numId w:val="1"/>
        </w:numPr>
      </w:pPr>
      <w:r>
        <w:t>1.6 GHz or faster processor</w:t>
      </w:r>
    </w:p>
    <w:p w14:paraId="1F959D65" w14:textId="77777777" w:rsidR="005E6969" w:rsidRDefault="005E6969" w:rsidP="005E6969">
      <w:pPr>
        <w:pStyle w:val="ListParagraph"/>
        <w:numPr>
          <w:ilvl w:val="0"/>
          <w:numId w:val="1"/>
        </w:numPr>
      </w:pPr>
      <w:r>
        <w:t>1 GB (32 Bit) or 2 GB (64 Bit) RAM</w:t>
      </w:r>
    </w:p>
    <w:p w14:paraId="49C3E60F" w14:textId="77777777" w:rsidR="005E6969" w:rsidRDefault="005E6969" w:rsidP="005E6969">
      <w:pPr>
        <w:pStyle w:val="ListParagraph"/>
        <w:numPr>
          <w:ilvl w:val="0"/>
          <w:numId w:val="1"/>
        </w:numPr>
      </w:pPr>
      <w:r>
        <w:t>4 MB of available hard disk space</w:t>
      </w:r>
    </w:p>
    <w:p w14:paraId="7B5DBA64" w14:textId="77777777" w:rsidR="005E6969" w:rsidRDefault="005E6969" w:rsidP="005E6969">
      <w:pPr>
        <w:pStyle w:val="ListParagraph"/>
        <w:numPr>
          <w:ilvl w:val="0"/>
          <w:numId w:val="1"/>
        </w:numPr>
      </w:pPr>
      <w:r>
        <w:t>DirectX 9 capable video card running at 1024 x 768 or higher-resolution display</w:t>
      </w:r>
    </w:p>
    <w:p w14:paraId="55C49293" w14:textId="77777777" w:rsidR="005E6969" w:rsidRDefault="005E6969" w:rsidP="005E6969">
      <w:r>
        <w:br w:type="page"/>
      </w:r>
    </w:p>
    <w:p w14:paraId="4054F67E" w14:textId="137D2FBC" w:rsidR="00C63B8B" w:rsidRDefault="00872F11" w:rsidP="00C63B8B">
      <w:pPr>
        <w:pStyle w:val="Heading1"/>
      </w:pPr>
      <w:bookmarkStart w:id="2" w:name="_Toc9548256"/>
      <w:r>
        <w:lastRenderedPageBreak/>
        <w:t>Installation Guide</w:t>
      </w:r>
      <w:bookmarkEnd w:id="2"/>
    </w:p>
    <w:p w14:paraId="70002501" w14:textId="53D0A583" w:rsidR="00ED2AAE" w:rsidRDefault="00ED2AAE" w:rsidP="00ED2AAE">
      <w:r>
        <w:t>To install OCV, extract the downloaded ZIP file</w:t>
      </w:r>
      <w:r w:rsidR="00F728C3">
        <w:t xml:space="preserve"> into any directory</w:t>
      </w:r>
      <w:r w:rsidR="0020509B">
        <w:t xml:space="preserve"> (see </w:t>
      </w:r>
      <w:r w:rsidR="0020509B" w:rsidRPr="0020509B">
        <w:rPr>
          <w:i/>
        </w:rPr>
        <w:fldChar w:fldCharType="begin"/>
      </w:r>
      <w:r w:rsidR="0020509B" w:rsidRPr="0020509B">
        <w:rPr>
          <w:i/>
        </w:rPr>
        <w:instrText xml:space="preserve"> REF _Ref9496982 \h </w:instrText>
      </w:r>
      <w:r w:rsidR="0020509B">
        <w:rPr>
          <w:i/>
        </w:rPr>
        <w:instrText xml:space="preserve"> \* MERGEFORMAT </w:instrText>
      </w:r>
      <w:r w:rsidR="0020509B" w:rsidRPr="0020509B">
        <w:rPr>
          <w:i/>
        </w:rPr>
      </w:r>
      <w:r w:rsidR="0020509B" w:rsidRPr="0020509B">
        <w:rPr>
          <w:i/>
        </w:rPr>
        <w:fldChar w:fldCharType="separate"/>
      </w:r>
      <w:r w:rsidR="0020509B" w:rsidRPr="0020509B">
        <w:rPr>
          <w:i/>
        </w:rPr>
        <w:t xml:space="preserve">Figure </w:t>
      </w:r>
      <w:r w:rsidR="0020509B" w:rsidRPr="0020509B">
        <w:rPr>
          <w:i/>
          <w:noProof/>
        </w:rPr>
        <w:t>1</w:t>
      </w:r>
      <w:r w:rsidR="0020509B" w:rsidRPr="0020509B">
        <w:rPr>
          <w:i/>
        </w:rPr>
        <w:fldChar w:fldCharType="end"/>
      </w:r>
      <w:r w:rsidR="0020509B">
        <w:t>)</w:t>
      </w:r>
      <w:r w:rsidR="00F728C3">
        <w:t xml:space="preserve">. </w:t>
      </w:r>
      <w:r w:rsidR="00140256">
        <w:t xml:space="preserve">The executable can be launched </w:t>
      </w:r>
      <w:r w:rsidR="00072A93">
        <w:t>directly from this directory. The ‘resources’ folder that will appear after extracting the zip file must be kept in the same folder as the ‘OCV.exe’ executable for it to launch without error.</w:t>
      </w:r>
    </w:p>
    <w:p w14:paraId="1EACA2E2" w14:textId="77777777" w:rsidR="0020509B" w:rsidRDefault="008C6EC6" w:rsidP="0020509B">
      <w:pPr>
        <w:keepNext/>
      </w:pPr>
      <w:r w:rsidRPr="008C6EC6">
        <w:rPr>
          <w:noProof/>
        </w:rPr>
        <w:drawing>
          <wp:inline distT="0" distB="0" distL="0" distR="0" wp14:anchorId="2F8C1B61" wp14:editId="325F63BD">
            <wp:extent cx="5731122" cy="4647882"/>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06" b="784"/>
                    <a:stretch/>
                  </pic:blipFill>
                  <pic:spPr bwMode="auto">
                    <a:xfrm>
                      <a:off x="0" y="0"/>
                      <a:ext cx="5731510" cy="4648196"/>
                    </a:xfrm>
                    <a:prstGeom prst="rect">
                      <a:avLst/>
                    </a:prstGeom>
                    <a:ln>
                      <a:noFill/>
                    </a:ln>
                    <a:extLst>
                      <a:ext uri="{53640926-AAD7-44D8-BBD7-CCE9431645EC}">
                        <a14:shadowObscured xmlns:a14="http://schemas.microsoft.com/office/drawing/2010/main"/>
                      </a:ext>
                    </a:extLst>
                  </pic:spPr>
                </pic:pic>
              </a:graphicData>
            </a:graphic>
          </wp:inline>
        </w:drawing>
      </w:r>
    </w:p>
    <w:p w14:paraId="4ACA8A6A" w14:textId="4B307F8A" w:rsidR="00402E63" w:rsidRDefault="0020509B" w:rsidP="0020509B">
      <w:pPr>
        <w:pStyle w:val="Caption"/>
      </w:pPr>
      <w:bookmarkStart w:id="3" w:name="_Ref9496982"/>
      <w:r>
        <w:t xml:space="preserve">Figure </w:t>
      </w:r>
      <w:r w:rsidR="00364ADD">
        <w:fldChar w:fldCharType="begin"/>
      </w:r>
      <w:r w:rsidR="00364ADD">
        <w:instrText xml:space="preserve"> SEQ Figure \* ARABIC </w:instrText>
      </w:r>
      <w:r w:rsidR="00364ADD">
        <w:fldChar w:fldCharType="separate"/>
      </w:r>
      <w:r w:rsidR="00184343">
        <w:rPr>
          <w:noProof/>
        </w:rPr>
        <w:t>1</w:t>
      </w:r>
      <w:r w:rsidR="00364ADD">
        <w:rPr>
          <w:noProof/>
        </w:rPr>
        <w:fldChar w:fldCharType="end"/>
      </w:r>
      <w:bookmarkEnd w:id="3"/>
      <w:r>
        <w:t xml:space="preserve"> - extracting the compressed files</w:t>
      </w:r>
    </w:p>
    <w:p w14:paraId="778AA8B3" w14:textId="26D57E6A" w:rsidR="00ED2AAE" w:rsidRDefault="00EA4407" w:rsidP="00ED2AAE">
      <w:r>
        <w:t xml:space="preserve">After extraction, the executable ‘OCV.exe’ can be run by being double clicked </w:t>
      </w:r>
      <w:r w:rsidR="00C448A8">
        <w:t xml:space="preserve">in File Explorer </w:t>
      </w:r>
      <w:r>
        <w:t>to use the program</w:t>
      </w:r>
      <w:r w:rsidR="00F30663">
        <w:t xml:space="preserve"> (see </w:t>
      </w:r>
      <w:r w:rsidR="00F30663" w:rsidRPr="00F30663">
        <w:rPr>
          <w:i/>
        </w:rPr>
        <w:fldChar w:fldCharType="begin"/>
      </w:r>
      <w:r w:rsidR="00F30663" w:rsidRPr="00F30663">
        <w:rPr>
          <w:i/>
        </w:rPr>
        <w:instrText xml:space="preserve"> REF _Ref9547538 \h </w:instrText>
      </w:r>
      <w:r w:rsidR="00F30663">
        <w:rPr>
          <w:i/>
        </w:rPr>
        <w:instrText xml:space="preserve"> \* MERGEFORMAT </w:instrText>
      </w:r>
      <w:r w:rsidR="00F30663" w:rsidRPr="00F30663">
        <w:rPr>
          <w:i/>
        </w:rPr>
      </w:r>
      <w:r w:rsidR="00F30663" w:rsidRPr="00F30663">
        <w:rPr>
          <w:i/>
        </w:rPr>
        <w:fldChar w:fldCharType="separate"/>
      </w:r>
      <w:r w:rsidR="00F30663" w:rsidRPr="00F30663">
        <w:rPr>
          <w:i/>
        </w:rPr>
        <w:t xml:space="preserve">Figure </w:t>
      </w:r>
      <w:r w:rsidR="00F30663" w:rsidRPr="00F30663">
        <w:rPr>
          <w:i/>
          <w:noProof/>
        </w:rPr>
        <w:t>2</w:t>
      </w:r>
      <w:r w:rsidR="00F30663" w:rsidRPr="00F30663">
        <w:rPr>
          <w:i/>
        </w:rPr>
        <w:fldChar w:fldCharType="end"/>
      </w:r>
      <w:r w:rsidR="00F30663">
        <w:t>)</w:t>
      </w:r>
      <w:r>
        <w:t>.</w:t>
      </w:r>
    </w:p>
    <w:p w14:paraId="5081D3A7" w14:textId="77777777" w:rsidR="00184343" w:rsidRDefault="00184343" w:rsidP="00184343">
      <w:pPr>
        <w:keepNext/>
      </w:pPr>
      <w:r>
        <w:rPr>
          <w:noProof/>
        </w:rPr>
        <w:drawing>
          <wp:inline distT="0" distB="0" distL="0" distR="0" wp14:anchorId="2A99BD9C" wp14:editId="3B99D15D">
            <wp:extent cx="5236933" cy="170124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395" cy="1701721"/>
                    </a:xfrm>
                    <a:prstGeom prst="rect">
                      <a:avLst/>
                    </a:prstGeom>
                    <a:noFill/>
                  </pic:spPr>
                </pic:pic>
              </a:graphicData>
            </a:graphic>
          </wp:inline>
        </w:drawing>
      </w:r>
    </w:p>
    <w:p w14:paraId="3CB0CEC9" w14:textId="2930A429" w:rsidR="00184343" w:rsidRDefault="00184343" w:rsidP="00184343">
      <w:pPr>
        <w:pStyle w:val="Caption"/>
      </w:pPr>
      <w:bookmarkStart w:id="4" w:name="_Ref9547538"/>
      <w:bookmarkStart w:id="5" w:name="_Ref9547534"/>
      <w:r>
        <w:t xml:space="preserve">Figure </w:t>
      </w:r>
      <w:r w:rsidR="00364ADD">
        <w:fldChar w:fldCharType="begin"/>
      </w:r>
      <w:r w:rsidR="00364ADD">
        <w:instrText xml:space="preserve"> SEQ Figure \* ARABIC </w:instrText>
      </w:r>
      <w:r w:rsidR="00364ADD">
        <w:fldChar w:fldCharType="separate"/>
      </w:r>
      <w:r>
        <w:rPr>
          <w:noProof/>
        </w:rPr>
        <w:t>2</w:t>
      </w:r>
      <w:r w:rsidR="00364ADD">
        <w:rPr>
          <w:noProof/>
        </w:rPr>
        <w:fldChar w:fldCharType="end"/>
      </w:r>
      <w:bookmarkEnd w:id="4"/>
      <w:r>
        <w:t xml:space="preserve"> - the unzipped folder</w:t>
      </w:r>
      <w:bookmarkEnd w:id="5"/>
    </w:p>
    <w:p w14:paraId="1CFA1AD2" w14:textId="2C0E53C7" w:rsidR="006F755D" w:rsidRDefault="006F755D">
      <w:r>
        <w:br w:type="page"/>
      </w:r>
    </w:p>
    <w:p w14:paraId="4C41A092" w14:textId="0711971F" w:rsidR="000146B7" w:rsidRDefault="000146B7" w:rsidP="000146B7">
      <w:pPr>
        <w:pStyle w:val="Heading1"/>
      </w:pPr>
      <w:bookmarkStart w:id="6" w:name="_Toc9548257"/>
      <w:r>
        <w:lastRenderedPageBreak/>
        <w:t>Main Screen</w:t>
      </w:r>
      <w:bookmarkEnd w:id="6"/>
    </w:p>
    <w:p w14:paraId="48DF4259" w14:textId="6EBA4783" w:rsidR="00871A24" w:rsidRPr="00E67F8A" w:rsidRDefault="00A70489" w:rsidP="00871A24">
      <w:r>
        <w:t xml:space="preserve">The </w:t>
      </w:r>
      <w:r w:rsidR="001657BD">
        <w:t>main</w:t>
      </w:r>
      <w:r>
        <w:t xml:space="preserve"> </w:t>
      </w:r>
      <w:r w:rsidR="00312D33">
        <w:t xml:space="preserve">screen is the only screen of Organic Chemistry Visualiser. </w:t>
      </w:r>
      <w:r w:rsidR="00EF1472">
        <w:t xml:space="preserve">It has two sections – the textbox on the top side is where the user can enter the organic name to visualised. The blank </w:t>
      </w:r>
      <w:r w:rsidR="00EE50E6">
        <w:t>canvas on the bottom of the screen is where the entered name will be visualised</w:t>
      </w:r>
      <w:r w:rsidR="000C7FDE">
        <w:t xml:space="preserve">. See </w:t>
      </w:r>
      <w:r w:rsidR="000C7FDE" w:rsidRPr="000C7FDE">
        <w:rPr>
          <w:i/>
        </w:rPr>
        <w:fldChar w:fldCharType="begin"/>
      </w:r>
      <w:r w:rsidR="000C7FDE" w:rsidRPr="000C7FDE">
        <w:rPr>
          <w:i/>
        </w:rPr>
        <w:instrText xml:space="preserve"> REF _Ref9501498 \h </w:instrText>
      </w:r>
      <w:r w:rsidR="000C7FDE">
        <w:rPr>
          <w:i/>
        </w:rPr>
        <w:instrText xml:space="preserve"> \* MERGEFORMAT </w:instrText>
      </w:r>
      <w:r w:rsidR="000C7FDE" w:rsidRPr="000C7FDE">
        <w:rPr>
          <w:i/>
        </w:rPr>
      </w:r>
      <w:r w:rsidR="000C7FDE" w:rsidRPr="000C7FDE">
        <w:rPr>
          <w:i/>
        </w:rPr>
        <w:fldChar w:fldCharType="separate"/>
      </w:r>
      <w:r w:rsidR="0000118B" w:rsidRPr="0000118B">
        <w:rPr>
          <w:i/>
        </w:rPr>
        <w:t xml:space="preserve">Figure </w:t>
      </w:r>
      <w:r w:rsidR="0000118B" w:rsidRPr="0000118B">
        <w:rPr>
          <w:i/>
          <w:noProof/>
        </w:rPr>
        <w:t>3</w:t>
      </w:r>
      <w:r w:rsidR="000C7FDE" w:rsidRPr="000C7FDE">
        <w:rPr>
          <w:i/>
        </w:rPr>
        <w:fldChar w:fldCharType="end"/>
      </w:r>
      <w:r w:rsidR="000C7FDE">
        <w:t xml:space="preserve"> for</w:t>
      </w:r>
      <w:r w:rsidR="00EC36EA">
        <w:t xml:space="preserve"> the screen on startup and </w:t>
      </w:r>
      <w:r w:rsidR="000854A1" w:rsidRPr="000854A1">
        <w:rPr>
          <w:i/>
        </w:rPr>
        <w:fldChar w:fldCharType="begin"/>
      </w:r>
      <w:r w:rsidR="000854A1" w:rsidRPr="000854A1">
        <w:rPr>
          <w:i/>
        </w:rPr>
        <w:instrText xml:space="preserve"> REF _Ref9501944 \h </w:instrText>
      </w:r>
      <w:r w:rsidR="000854A1">
        <w:rPr>
          <w:i/>
        </w:rPr>
        <w:instrText xml:space="preserve"> \* MERGEFORMAT </w:instrText>
      </w:r>
      <w:r w:rsidR="000854A1" w:rsidRPr="000854A1">
        <w:rPr>
          <w:i/>
        </w:rPr>
      </w:r>
      <w:r w:rsidR="000854A1" w:rsidRPr="000854A1">
        <w:rPr>
          <w:i/>
        </w:rPr>
        <w:fldChar w:fldCharType="separate"/>
      </w:r>
      <w:r w:rsidR="0000118B" w:rsidRPr="0000118B">
        <w:rPr>
          <w:i/>
        </w:rPr>
        <w:t xml:space="preserve">Figure </w:t>
      </w:r>
      <w:r w:rsidR="0000118B" w:rsidRPr="0000118B">
        <w:rPr>
          <w:i/>
          <w:noProof/>
        </w:rPr>
        <w:t>4</w:t>
      </w:r>
      <w:r w:rsidR="000854A1" w:rsidRPr="000854A1">
        <w:rPr>
          <w:i/>
        </w:rPr>
        <w:fldChar w:fldCharType="end"/>
      </w:r>
      <w:r w:rsidR="00E67F8A">
        <w:t xml:space="preserve"> for the main screen with an example compound drawn</w:t>
      </w:r>
      <w:r w:rsidR="004C626A">
        <w:t>.</w:t>
      </w:r>
    </w:p>
    <w:p w14:paraId="4C4055EE" w14:textId="77777777" w:rsidR="00ED04C1" w:rsidRDefault="007E3874" w:rsidP="00ED04C1">
      <w:pPr>
        <w:keepNext/>
      </w:pPr>
      <w:r w:rsidRPr="007E3874">
        <w:rPr>
          <w:noProof/>
        </w:rPr>
        <w:drawing>
          <wp:inline distT="0" distB="0" distL="0" distR="0" wp14:anchorId="7B35A437" wp14:editId="26AEF48F">
            <wp:extent cx="4902654" cy="3315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9" t="245"/>
                    <a:stretch/>
                  </pic:blipFill>
                  <pic:spPr bwMode="auto">
                    <a:xfrm>
                      <a:off x="0" y="0"/>
                      <a:ext cx="4908301" cy="3319448"/>
                    </a:xfrm>
                    <a:prstGeom prst="rect">
                      <a:avLst/>
                    </a:prstGeom>
                    <a:ln>
                      <a:noFill/>
                    </a:ln>
                    <a:extLst>
                      <a:ext uri="{53640926-AAD7-44D8-BBD7-CCE9431645EC}">
                        <a14:shadowObscured xmlns:a14="http://schemas.microsoft.com/office/drawing/2010/main"/>
                      </a:ext>
                    </a:extLst>
                  </pic:spPr>
                </pic:pic>
              </a:graphicData>
            </a:graphic>
          </wp:inline>
        </w:drawing>
      </w:r>
    </w:p>
    <w:p w14:paraId="0FCAB44F" w14:textId="6511BD4A" w:rsidR="00345EF4" w:rsidRDefault="00ED04C1" w:rsidP="00ED04C1">
      <w:pPr>
        <w:pStyle w:val="Caption"/>
      </w:pPr>
      <w:bookmarkStart w:id="7" w:name="_Ref9501498"/>
      <w:r>
        <w:t xml:space="preserve">Figure </w:t>
      </w:r>
      <w:r w:rsidR="00364ADD">
        <w:fldChar w:fldCharType="begin"/>
      </w:r>
      <w:r w:rsidR="00364ADD">
        <w:instrText xml:space="preserve"> SEQ Figure \* ARABIC </w:instrText>
      </w:r>
      <w:r w:rsidR="00364ADD">
        <w:fldChar w:fldCharType="separate"/>
      </w:r>
      <w:r w:rsidR="00184343">
        <w:rPr>
          <w:noProof/>
        </w:rPr>
        <w:t>3</w:t>
      </w:r>
      <w:r w:rsidR="00364ADD">
        <w:rPr>
          <w:noProof/>
        </w:rPr>
        <w:fldChar w:fldCharType="end"/>
      </w:r>
      <w:bookmarkEnd w:id="7"/>
      <w:r>
        <w:t xml:space="preserve"> - main screen</w:t>
      </w:r>
      <w:r w:rsidR="00F552B3">
        <w:t xml:space="preserve"> on startup</w:t>
      </w:r>
    </w:p>
    <w:p w14:paraId="623EF6FF" w14:textId="77777777" w:rsidR="00037290" w:rsidRDefault="00973C6F" w:rsidP="00037290">
      <w:pPr>
        <w:keepNext/>
      </w:pPr>
      <w:r w:rsidRPr="00973C6F">
        <w:rPr>
          <w:noProof/>
        </w:rPr>
        <w:drawing>
          <wp:inline distT="0" distB="0" distL="0" distR="0" wp14:anchorId="777AB576" wp14:editId="523A0571">
            <wp:extent cx="4901184" cy="33000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37" b="1"/>
                    <a:stretch/>
                  </pic:blipFill>
                  <pic:spPr bwMode="auto">
                    <a:xfrm>
                      <a:off x="0" y="0"/>
                      <a:ext cx="4901184" cy="3300037"/>
                    </a:xfrm>
                    <a:prstGeom prst="rect">
                      <a:avLst/>
                    </a:prstGeom>
                    <a:ln>
                      <a:noFill/>
                    </a:ln>
                    <a:extLst>
                      <a:ext uri="{53640926-AAD7-44D8-BBD7-CCE9431645EC}">
                        <a14:shadowObscured xmlns:a14="http://schemas.microsoft.com/office/drawing/2010/main"/>
                      </a:ext>
                    </a:extLst>
                  </pic:spPr>
                </pic:pic>
              </a:graphicData>
            </a:graphic>
          </wp:inline>
        </w:drawing>
      </w:r>
    </w:p>
    <w:p w14:paraId="0BF8FC65" w14:textId="689F0383" w:rsidR="00312D33" w:rsidRDefault="00037290" w:rsidP="00037290">
      <w:pPr>
        <w:pStyle w:val="Caption"/>
      </w:pPr>
      <w:bookmarkStart w:id="8" w:name="_Ref9501944"/>
      <w:r>
        <w:t xml:space="preserve">Figure </w:t>
      </w:r>
      <w:r w:rsidR="00364ADD">
        <w:fldChar w:fldCharType="begin"/>
      </w:r>
      <w:r w:rsidR="00364ADD">
        <w:instrText xml:space="preserve"> SEQ Figure \* ARABIC </w:instrText>
      </w:r>
      <w:r w:rsidR="00364ADD">
        <w:fldChar w:fldCharType="separate"/>
      </w:r>
      <w:r w:rsidR="00184343">
        <w:rPr>
          <w:noProof/>
        </w:rPr>
        <w:t>4</w:t>
      </w:r>
      <w:r w:rsidR="00364ADD">
        <w:rPr>
          <w:noProof/>
        </w:rPr>
        <w:fldChar w:fldCharType="end"/>
      </w:r>
      <w:bookmarkEnd w:id="8"/>
      <w:r>
        <w:t xml:space="preserve"> - main screen with TNT drawn</w:t>
      </w:r>
    </w:p>
    <w:p w14:paraId="2F25F401" w14:textId="5E0E9D28" w:rsidR="00A06EEE" w:rsidRDefault="00A06EEE">
      <w:r>
        <w:br w:type="page"/>
      </w:r>
    </w:p>
    <w:p w14:paraId="21D421ED" w14:textId="3AD3EC0F" w:rsidR="00A06EEE" w:rsidRDefault="00A06EEE" w:rsidP="00A06EEE">
      <w:pPr>
        <w:pStyle w:val="Heading2"/>
      </w:pPr>
      <w:bookmarkStart w:id="9" w:name="_Toc9548258"/>
      <w:r>
        <w:lastRenderedPageBreak/>
        <w:t>Menus</w:t>
      </w:r>
      <w:bookmarkEnd w:id="9"/>
    </w:p>
    <w:p w14:paraId="404B8E86" w14:textId="77777777" w:rsidR="00CC5EB9" w:rsidRDefault="00924154" w:rsidP="00A06EEE">
      <w:r>
        <w:t>There</w:t>
      </w:r>
      <w:r w:rsidR="006257E7">
        <w:t xml:space="preserve"> are two sets of menus available</w:t>
      </w:r>
      <w:r w:rsidR="00CC5EB9">
        <w:t>.</w:t>
      </w:r>
    </w:p>
    <w:p w14:paraId="633C8771" w14:textId="6C8E8465" w:rsidR="001747B6" w:rsidRDefault="00CC5EB9" w:rsidP="00A06EEE">
      <w:r>
        <w:t xml:space="preserve">The file menu (see </w:t>
      </w:r>
      <w:r w:rsidRPr="00CC5EB9">
        <w:rPr>
          <w:i/>
        </w:rPr>
        <w:fldChar w:fldCharType="begin"/>
      </w:r>
      <w:r w:rsidRPr="00CC5EB9">
        <w:rPr>
          <w:i/>
        </w:rPr>
        <w:instrText xml:space="preserve"> REF _Ref9518312 \h </w:instrText>
      </w:r>
      <w:r>
        <w:rPr>
          <w:i/>
        </w:rPr>
        <w:instrText xml:space="preserve"> \* MERGEFORMAT </w:instrText>
      </w:r>
      <w:r w:rsidRPr="00CC5EB9">
        <w:rPr>
          <w:i/>
        </w:rPr>
      </w:r>
      <w:r w:rsidRPr="00CC5EB9">
        <w:rPr>
          <w:i/>
        </w:rPr>
        <w:fldChar w:fldCharType="separate"/>
      </w:r>
      <w:r w:rsidR="008303A5" w:rsidRPr="008303A5">
        <w:rPr>
          <w:i/>
        </w:rPr>
        <w:t xml:space="preserve">Figure </w:t>
      </w:r>
      <w:r w:rsidR="008303A5" w:rsidRPr="008303A5">
        <w:rPr>
          <w:i/>
          <w:noProof/>
        </w:rPr>
        <w:t>5</w:t>
      </w:r>
      <w:r w:rsidRPr="00CC5EB9">
        <w:rPr>
          <w:i/>
        </w:rPr>
        <w:fldChar w:fldCharType="end"/>
      </w:r>
      <w:r>
        <w:t xml:space="preserve">) has 4 actions available – </w:t>
      </w:r>
    </w:p>
    <w:p w14:paraId="2E68AB59" w14:textId="4D063877" w:rsidR="00CC5EB9" w:rsidRDefault="00CC5EB9" w:rsidP="00CC5EB9">
      <w:pPr>
        <w:pStyle w:val="ListParagraph"/>
        <w:numPr>
          <w:ilvl w:val="0"/>
          <w:numId w:val="2"/>
        </w:numPr>
      </w:pPr>
      <w:r w:rsidRPr="00CC5EB9">
        <w:rPr>
          <w:b/>
        </w:rPr>
        <w:t>Save:</w:t>
      </w:r>
      <w:r>
        <w:t xml:space="preserve"> saves the current compound into a file in a location of the user’s choice. The file’s extension is </w:t>
      </w:r>
      <w:proofErr w:type="gramStart"/>
      <w:r>
        <w:t>“.ocv</w:t>
      </w:r>
      <w:proofErr w:type="gramEnd"/>
      <w:r>
        <w:t>”</w:t>
      </w:r>
      <w:r w:rsidR="007C2218">
        <w:t xml:space="preserve"> and its format is a plain text file</w:t>
      </w:r>
      <w:r w:rsidR="00854AA3">
        <w:t xml:space="preserve"> containing an organic name in the first line</w:t>
      </w:r>
      <w:r w:rsidR="007B33EF">
        <w:t>.</w:t>
      </w:r>
    </w:p>
    <w:p w14:paraId="02B10D5E" w14:textId="4E92EA0F" w:rsidR="007B33EF" w:rsidRDefault="007B33EF" w:rsidP="00CC5EB9">
      <w:pPr>
        <w:pStyle w:val="ListParagraph"/>
        <w:numPr>
          <w:ilvl w:val="0"/>
          <w:numId w:val="2"/>
        </w:numPr>
      </w:pPr>
      <w:r>
        <w:rPr>
          <w:b/>
        </w:rPr>
        <w:t>Load:</w:t>
      </w:r>
      <w:r>
        <w:t xml:space="preserve"> loads a compound from a </w:t>
      </w:r>
      <w:proofErr w:type="gramStart"/>
      <w:r>
        <w:t>“.ocv</w:t>
      </w:r>
      <w:proofErr w:type="gramEnd"/>
      <w:r>
        <w:t>” file of the user’s choice.</w:t>
      </w:r>
    </w:p>
    <w:p w14:paraId="752A0FE5" w14:textId="63B7F7D4" w:rsidR="00D10C7A" w:rsidRDefault="00D10C7A" w:rsidP="00CC5EB9">
      <w:pPr>
        <w:pStyle w:val="ListParagraph"/>
        <w:numPr>
          <w:ilvl w:val="0"/>
          <w:numId w:val="2"/>
        </w:numPr>
      </w:pPr>
      <w:r>
        <w:rPr>
          <w:b/>
        </w:rPr>
        <w:t>Export:</w:t>
      </w:r>
      <w:r>
        <w:t xml:space="preserve"> exports the currently drawn compound as a PNG or JPG image file in a location of the user’s choice</w:t>
      </w:r>
      <w:r w:rsidR="007A554B">
        <w:t>.</w:t>
      </w:r>
    </w:p>
    <w:p w14:paraId="2AE7FF75" w14:textId="14367E75" w:rsidR="00AD67D7" w:rsidRDefault="00AD67D7" w:rsidP="00CC5EB9">
      <w:pPr>
        <w:pStyle w:val="ListParagraph"/>
        <w:numPr>
          <w:ilvl w:val="0"/>
          <w:numId w:val="2"/>
        </w:numPr>
      </w:pPr>
      <w:r>
        <w:rPr>
          <w:b/>
        </w:rPr>
        <w:t>Exit:</w:t>
      </w:r>
      <w:r>
        <w:t xml:space="preserve"> closes the window exits the application.</w:t>
      </w:r>
    </w:p>
    <w:p w14:paraId="099E073A" w14:textId="47B4933E" w:rsidR="00861346" w:rsidRPr="00CC5EB9" w:rsidRDefault="00861346" w:rsidP="00861346">
      <w:r>
        <w:t xml:space="preserve">The examples menu (see </w:t>
      </w:r>
      <w:r w:rsidRPr="00861346">
        <w:rPr>
          <w:i/>
        </w:rPr>
        <w:fldChar w:fldCharType="begin"/>
      </w:r>
      <w:r w:rsidRPr="00861346">
        <w:rPr>
          <w:i/>
        </w:rPr>
        <w:instrText xml:space="preserve"> REF _Ref9518554 \h </w:instrText>
      </w:r>
      <w:r>
        <w:rPr>
          <w:i/>
        </w:rPr>
        <w:instrText xml:space="preserve"> \* MERGEFORMAT </w:instrText>
      </w:r>
      <w:r w:rsidRPr="00861346">
        <w:rPr>
          <w:i/>
        </w:rPr>
      </w:r>
      <w:r w:rsidRPr="00861346">
        <w:rPr>
          <w:i/>
        </w:rPr>
        <w:fldChar w:fldCharType="separate"/>
      </w:r>
      <w:r w:rsidR="008303A5" w:rsidRPr="008303A5">
        <w:rPr>
          <w:i/>
        </w:rPr>
        <w:t xml:space="preserve">Figure </w:t>
      </w:r>
      <w:r w:rsidR="008303A5" w:rsidRPr="008303A5">
        <w:rPr>
          <w:i/>
          <w:noProof/>
        </w:rPr>
        <w:t>6</w:t>
      </w:r>
      <w:r w:rsidRPr="00861346">
        <w:rPr>
          <w:i/>
        </w:rPr>
        <w:fldChar w:fldCharType="end"/>
      </w:r>
      <w:r>
        <w:t>)</w:t>
      </w:r>
      <w:r w:rsidR="00A86D70">
        <w:t xml:space="preserve"> contains a list of example organic compounds that can be loaded and drawn.</w:t>
      </w:r>
    </w:p>
    <w:p w14:paraId="05F57652" w14:textId="77777777" w:rsidR="00CC5EB9" w:rsidRDefault="001747B6" w:rsidP="00CC5EB9">
      <w:pPr>
        <w:keepNext/>
      </w:pPr>
      <w:r w:rsidRPr="001747B6">
        <w:rPr>
          <w:noProof/>
        </w:rPr>
        <w:drawing>
          <wp:inline distT="0" distB="0" distL="0" distR="0" wp14:anchorId="40E7E5DC" wp14:editId="52690801">
            <wp:extent cx="1561517" cy="18903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63" r="37904" b="11843"/>
                    <a:stretch/>
                  </pic:blipFill>
                  <pic:spPr bwMode="auto">
                    <a:xfrm>
                      <a:off x="0" y="0"/>
                      <a:ext cx="1563004" cy="1892195"/>
                    </a:xfrm>
                    <a:prstGeom prst="rect">
                      <a:avLst/>
                    </a:prstGeom>
                    <a:ln>
                      <a:noFill/>
                    </a:ln>
                    <a:extLst>
                      <a:ext uri="{53640926-AAD7-44D8-BBD7-CCE9431645EC}">
                        <a14:shadowObscured xmlns:a14="http://schemas.microsoft.com/office/drawing/2010/main"/>
                      </a:ext>
                    </a:extLst>
                  </pic:spPr>
                </pic:pic>
              </a:graphicData>
            </a:graphic>
          </wp:inline>
        </w:drawing>
      </w:r>
    </w:p>
    <w:p w14:paraId="6F13BDC2" w14:textId="61AB0E4F" w:rsidR="00A06EEE" w:rsidRDefault="00CC5EB9" w:rsidP="00861346">
      <w:pPr>
        <w:pStyle w:val="Caption"/>
      </w:pPr>
      <w:bookmarkStart w:id="10" w:name="_Ref9518312"/>
      <w:r>
        <w:t xml:space="preserve">Figure </w:t>
      </w:r>
      <w:r w:rsidR="00364ADD">
        <w:fldChar w:fldCharType="begin"/>
      </w:r>
      <w:r w:rsidR="00364ADD">
        <w:instrText xml:space="preserve"> SEQ Figure \* ARABIC </w:instrText>
      </w:r>
      <w:r w:rsidR="00364ADD">
        <w:fldChar w:fldCharType="separate"/>
      </w:r>
      <w:r w:rsidR="00184343">
        <w:rPr>
          <w:noProof/>
        </w:rPr>
        <w:t>5</w:t>
      </w:r>
      <w:r w:rsidR="00364ADD">
        <w:rPr>
          <w:noProof/>
        </w:rPr>
        <w:fldChar w:fldCharType="end"/>
      </w:r>
      <w:bookmarkEnd w:id="10"/>
      <w:r>
        <w:t xml:space="preserve"> - the file menu</w:t>
      </w:r>
    </w:p>
    <w:p w14:paraId="0472C9EA" w14:textId="77777777" w:rsidR="00861346" w:rsidRDefault="006257E7" w:rsidP="00861346">
      <w:pPr>
        <w:keepNext/>
      </w:pPr>
      <w:r w:rsidRPr="00924154">
        <w:rPr>
          <w:noProof/>
        </w:rPr>
        <w:drawing>
          <wp:inline distT="0" distB="0" distL="0" distR="0" wp14:anchorId="4DB26F68" wp14:editId="5168BC07">
            <wp:extent cx="2552254" cy="362773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25" r="1"/>
                    <a:stretch/>
                  </pic:blipFill>
                  <pic:spPr bwMode="auto">
                    <a:xfrm>
                      <a:off x="0" y="0"/>
                      <a:ext cx="2553557" cy="3629583"/>
                    </a:xfrm>
                    <a:prstGeom prst="rect">
                      <a:avLst/>
                    </a:prstGeom>
                    <a:ln>
                      <a:noFill/>
                    </a:ln>
                    <a:extLst>
                      <a:ext uri="{53640926-AAD7-44D8-BBD7-CCE9431645EC}">
                        <a14:shadowObscured xmlns:a14="http://schemas.microsoft.com/office/drawing/2010/main"/>
                      </a:ext>
                    </a:extLst>
                  </pic:spPr>
                </pic:pic>
              </a:graphicData>
            </a:graphic>
          </wp:inline>
        </w:drawing>
      </w:r>
    </w:p>
    <w:p w14:paraId="343F6E10" w14:textId="301CF629" w:rsidR="00625A87" w:rsidRDefault="00861346" w:rsidP="00625A87">
      <w:pPr>
        <w:pStyle w:val="Caption"/>
      </w:pPr>
      <w:bookmarkStart w:id="11" w:name="_Ref9518554"/>
      <w:r>
        <w:t xml:space="preserve">Figure </w:t>
      </w:r>
      <w:r w:rsidR="00364ADD">
        <w:fldChar w:fldCharType="begin"/>
      </w:r>
      <w:r w:rsidR="00364ADD">
        <w:instrText xml:space="preserve"> SEQ Figure \* ARABIC </w:instrText>
      </w:r>
      <w:r w:rsidR="00364ADD">
        <w:fldChar w:fldCharType="separate"/>
      </w:r>
      <w:r w:rsidR="00184343">
        <w:rPr>
          <w:noProof/>
        </w:rPr>
        <w:t>6</w:t>
      </w:r>
      <w:r w:rsidR="00364ADD">
        <w:rPr>
          <w:noProof/>
        </w:rPr>
        <w:fldChar w:fldCharType="end"/>
      </w:r>
      <w:bookmarkEnd w:id="11"/>
      <w:r>
        <w:t xml:space="preserve">  - the examples menu</w:t>
      </w:r>
      <w:r w:rsidR="00625A87">
        <w:br w:type="page"/>
      </w:r>
    </w:p>
    <w:p w14:paraId="1AD591C0" w14:textId="37F834CF" w:rsidR="005B74E5" w:rsidRPr="00857FA3" w:rsidRDefault="00891227" w:rsidP="008C09A2">
      <w:pPr>
        <w:pStyle w:val="Heading1"/>
      </w:pPr>
      <w:bookmarkStart w:id="12" w:name="_Toc9548259"/>
      <w:r>
        <w:lastRenderedPageBreak/>
        <w:t>Functionality</w:t>
      </w:r>
      <w:bookmarkEnd w:id="12"/>
    </w:p>
    <w:p w14:paraId="50D3ABDD" w14:textId="5B963368" w:rsidR="002E74EF" w:rsidRDefault="002E74EF" w:rsidP="00A45B1D">
      <w:r>
        <w:t>OCV supports</w:t>
      </w:r>
      <w:r w:rsidR="00EE4213">
        <w:t>:</w:t>
      </w:r>
    </w:p>
    <w:p w14:paraId="07B7D1E9" w14:textId="0DD9FB05" w:rsidR="00E7634F" w:rsidRDefault="002E74EF" w:rsidP="00E7634F">
      <w:pPr>
        <w:pStyle w:val="ListParagraph"/>
        <w:numPr>
          <w:ilvl w:val="0"/>
          <w:numId w:val="5"/>
        </w:numPr>
      </w:pPr>
      <w:r>
        <w:t>Straight chain and cyclical main bases</w:t>
      </w:r>
    </w:p>
    <w:p w14:paraId="44DB2FEE" w14:textId="2032FB1E" w:rsidR="00E54C7B" w:rsidRDefault="00E54C7B" w:rsidP="002E74EF">
      <w:pPr>
        <w:pStyle w:val="ListParagraph"/>
        <w:numPr>
          <w:ilvl w:val="0"/>
          <w:numId w:val="5"/>
        </w:numPr>
      </w:pPr>
      <w:r>
        <w:t xml:space="preserve">The </w:t>
      </w:r>
      <w:r w:rsidR="00867E75">
        <w:t xml:space="preserve">following </w:t>
      </w:r>
      <w:r>
        <w:t>functional groups</w:t>
      </w:r>
      <w:r w:rsidR="000656C0">
        <w:t xml:space="preserve"> </w:t>
      </w:r>
      <w:r w:rsidR="00BE37BE">
        <w:t>(through suffixes added to the main chain and/or substituents added to the front of name</w:t>
      </w:r>
      <w:r w:rsidR="00892990">
        <w:t xml:space="preserve"> (whichever applies)</w:t>
      </w:r>
      <w:r w:rsidR="00ED6B05">
        <w:t xml:space="preserve">, e.g. </w:t>
      </w:r>
      <w:r w:rsidR="00513C29">
        <w:t>“</w:t>
      </w:r>
      <w:r w:rsidR="00ED6B05">
        <w:t>2-oic acid</w:t>
      </w:r>
      <w:r w:rsidR="00513C29">
        <w:t>”</w:t>
      </w:r>
      <w:r w:rsidR="00ED6B05">
        <w:t xml:space="preserve"> = </w:t>
      </w:r>
      <w:r w:rsidR="007C69FE">
        <w:t>“</w:t>
      </w:r>
      <w:r w:rsidR="00ED6B05">
        <w:t>2-carboxy</w:t>
      </w:r>
      <w:r w:rsidR="007C69FE">
        <w:t>”</w:t>
      </w:r>
      <w:r w:rsidR="00F5085D">
        <w:t>)</w:t>
      </w:r>
    </w:p>
    <w:p w14:paraId="5ED85ED3" w14:textId="1BF2CA88" w:rsidR="00811606" w:rsidRDefault="00811606" w:rsidP="00811606">
      <w:pPr>
        <w:pStyle w:val="ListParagraph"/>
        <w:numPr>
          <w:ilvl w:val="1"/>
          <w:numId w:val="5"/>
        </w:numPr>
      </w:pPr>
      <w:r>
        <w:t>Alkenes and Alkynes</w:t>
      </w:r>
    </w:p>
    <w:p w14:paraId="16BA8601" w14:textId="6CD58603" w:rsidR="00812CA9" w:rsidRDefault="00812CA9" w:rsidP="00812CA9">
      <w:pPr>
        <w:pStyle w:val="ListParagraph"/>
        <w:numPr>
          <w:ilvl w:val="1"/>
          <w:numId w:val="5"/>
        </w:numPr>
      </w:pPr>
      <w:r>
        <w:t>Acetyl</w:t>
      </w:r>
      <w:r w:rsidR="00DB6420">
        <w:t xml:space="preserve"> groups</w:t>
      </w:r>
    </w:p>
    <w:p w14:paraId="085946D8" w14:textId="20700370" w:rsidR="00812CA9" w:rsidRDefault="00812CA9" w:rsidP="00812CA9">
      <w:pPr>
        <w:pStyle w:val="ListParagraph"/>
        <w:numPr>
          <w:ilvl w:val="1"/>
          <w:numId w:val="5"/>
        </w:numPr>
      </w:pPr>
      <w:r>
        <w:t xml:space="preserve">Fluoro, </w:t>
      </w:r>
      <w:r w:rsidR="00364ADD">
        <w:t>C</w:t>
      </w:r>
      <w:r>
        <w:t xml:space="preserve">hloro, </w:t>
      </w:r>
      <w:r w:rsidR="00364ADD">
        <w:t>B</w:t>
      </w:r>
      <w:r>
        <w:t xml:space="preserve">romo and </w:t>
      </w:r>
      <w:r w:rsidR="00364ADD">
        <w:t>I</w:t>
      </w:r>
      <w:bookmarkStart w:id="13" w:name="_GoBack"/>
      <w:bookmarkEnd w:id="13"/>
      <w:r>
        <w:t>odo groups</w:t>
      </w:r>
    </w:p>
    <w:p w14:paraId="1FEE9572" w14:textId="2F1504E1" w:rsidR="00812CA9" w:rsidRDefault="00812CA9" w:rsidP="00812CA9">
      <w:pPr>
        <w:pStyle w:val="ListParagraph"/>
        <w:numPr>
          <w:ilvl w:val="1"/>
          <w:numId w:val="5"/>
        </w:numPr>
      </w:pPr>
      <w:r>
        <w:t>Amide</w:t>
      </w:r>
      <w:r w:rsidR="00DB6420">
        <w:t xml:space="preserve"> groups</w:t>
      </w:r>
    </w:p>
    <w:p w14:paraId="51F61F83" w14:textId="65AF257E" w:rsidR="00812CA9" w:rsidRDefault="00812CA9" w:rsidP="00812CA9">
      <w:pPr>
        <w:pStyle w:val="ListParagraph"/>
        <w:numPr>
          <w:ilvl w:val="1"/>
          <w:numId w:val="5"/>
        </w:numPr>
      </w:pPr>
      <w:r>
        <w:t>Carboxylic acid</w:t>
      </w:r>
    </w:p>
    <w:p w14:paraId="0B3E336F" w14:textId="6BF80D68" w:rsidR="00812CA9" w:rsidRDefault="00812CA9" w:rsidP="00812CA9">
      <w:pPr>
        <w:pStyle w:val="ListParagraph"/>
        <w:numPr>
          <w:ilvl w:val="1"/>
          <w:numId w:val="5"/>
        </w:numPr>
      </w:pPr>
      <w:r>
        <w:t>Aldehyde</w:t>
      </w:r>
      <w:r w:rsidR="00DB6420">
        <w:t>s</w:t>
      </w:r>
    </w:p>
    <w:p w14:paraId="0C53733A" w14:textId="47C061CE" w:rsidR="00812CA9" w:rsidRDefault="00812CA9" w:rsidP="00812CA9">
      <w:pPr>
        <w:pStyle w:val="ListParagraph"/>
        <w:numPr>
          <w:ilvl w:val="1"/>
          <w:numId w:val="5"/>
        </w:numPr>
      </w:pPr>
      <w:r>
        <w:t>Ketones</w:t>
      </w:r>
    </w:p>
    <w:p w14:paraId="3A74F78D" w14:textId="00C1D9E9" w:rsidR="00812CA9" w:rsidRDefault="00812CA9" w:rsidP="00812CA9">
      <w:pPr>
        <w:pStyle w:val="ListParagraph"/>
        <w:numPr>
          <w:ilvl w:val="1"/>
          <w:numId w:val="5"/>
        </w:numPr>
      </w:pPr>
      <w:r>
        <w:t>Alcohols</w:t>
      </w:r>
    </w:p>
    <w:p w14:paraId="27D160D7" w14:textId="4AEF1BB0" w:rsidR="00812CA9" w:rsidRDefault="00812CA9" w:rsidP="00812CA9">
      <w:pPr>
        <w:pStyle w:val="ListParagraph"/>
        <w:numPr>
          <w:ilvl w:val="1"/>
          <w:numId w:val="5"/>
        </w:numPr>
      </w:pPr>
      <w:r>
        <w:t>Amines</w:t>
      </w:r>
    </w:p>
    <w:p w14:paraId="6EB95FE5" w14:textId="6AF33D57" w:rsidR="00BE37BE" w:rsidRDefault="00812CA9" w:rsidP="00BE37BE">
      <w:pPr>
        <w:pStyle w:val="ListParagraph"/>
        <w:numPr>
          <w:ilvl w:val="1"/>
          <w:numId w:val="5"/>
        </w:numPr>
      </w:pPr>
      <w:r>
        <w:t>Nitro groups</w:t>
      </w:r>
    </w:p>
    <w:p w14:paraId="1085300A" w14:textId="7933A0DE" w:rsidR="00420690" w:rsidRDefault="00420690" w:rsidP="00420690">
      <w:pPr>
        <w:pStyle w:val="ListParagraph"/>
        <w:numPr>
          <w:ilvl w:val="0"/>
          <w:numId w:val="5"/>
        </w:numPr>
      </w:pPr>
      <w:r>
        <w:t>Recursive substituent</w:t>
      </w:r>
      <w:r w:rsidR="00A002B6">
        <w:t>s (substituents with substituents</w:t>
      </w:r>
      <w:r w:rsidR="00EC5301">
        <w:t>)</w:t>
      </w:r>
    </w:p>
    <w:p w14:paraId="4CAF6227" w14:textId="1A8B64D6" w:rsidR="00287EC1" w:rsidRDefault="00287EC1" w:rsidP="00287EC1">
      <w:r>
        <w:t>OCV does not support:</w:t>
      </w:r>
    </w:p>
    <w:p w14:paraId="49BD3094" w14:textId="76BB00E4" w:rsidR="00287EC1" w:rsidRDefault="0091685B" w:rsidP="00287EC1">
      <w:pPr>
        <w:pStyle w:val="ListParagraph"/>
        <w:numPr>
          <w:ilvl w:val="0"/>
          <w:numId w:val="6"/>
        </w:numPr>
      </w:pPr>
      <w:r>
        <w:t>Naming with locants outside a main chain – e.g. 1-hexene is not supported, but hex-1-ene can be used instead</w:t>
      </w:r>
    </w:p>
    <w:p w14:paraId="7F1E23C2" w14:textId="45CAF4EF" w:rsidR="007D6B9C" w:rsidRDefault="007D6B9C" w:rsidP="00287EC1">
      <w:pPr>
        <w:pStyle w:val="ListParagraph"/>
        <w:numPr>
          <w:ilvl w:val="0"/>
          <w:numId w:val="6"/>
        </w:numPr>
      </w:pPr>
      <w:r>
        <w:t>Guessing locants. All locants must always be specified</w:t>
      </w:r>
    </w:p>
    <w:p w14:paraId="16235689" w14:textId="7321DC02" w:rsidR="00DB027B" w:rsidRDefault="00DB027B" w:rsidP="00287EC1">
      <w:pPr>
        <w:pStyle w:val="ListParagraph"/>
        <w:numPr>
          <w:ilvl w:val="0"/>
          <w:numId w:val="6"/>
        </w:numPr>
      </w:pPr>
      <w:r>
        <w:t>Nitrogen locants (e.g. N-methyl) not supported</w:t>
      </w:r>
    </w:p>
    <w:p w14:paraId="75023B79" w14:textId="2BF57A17" w:rsidR="008B4014" w:rsidRPr="00A45B1D" w:rsidRDefault="008B4014" w:rsidP="00287EC1">
      <w:pPr>
        <w:pStyle w:val="ListParagraph"/>
        <w:numPr>
          <w:ilvl w:val="0"/>
          <w:numId w:val="6"/>
        </w:numPr>
      </w:pPr>
      <w:r>
        <w:t>Any functional groups not present in the supported substituents list</w:t>
      </w:r>
    </w:p>
    <w:p w14:paraId="0F30485A" w14:textId="4A545147" w:rsidR="00D60833" w:rsidRPr="00D60833" w:rsidRDefault="00625A87" w:rsidP="00D60833">
      <w:pPr>
        <w:pStyle w:val="Heading1"/>
      </w:pPr>
      <w:bookmarkStart w:id="14" w:name="_Toc9548260"/>
      <w:r>
        <w:t>Troubleshooting</w:t>
      </w:r>
      <w:bookmarkEnd w:id="14"/>
    </w:p>
    <w:tbl>
      <w:tblPr>
        <w:tblStyle w:val="TableGrid"/>
        <w:tblW w:w="0" w:type="auto"/>
        <w:tblLook w:val="04A0" w:firstRow="1" w:lastRow="0" w:firstColumn="1" w:lastColumn="0" w:noHBand="0" w:noVBand="1"/>
      </w:tblPr>
      <w:tblGrid>
        <w:gridCol w:w="3235"/>
        <w:gridCol w:w="5781"/>
      </w:tblGrid>
      <w:tr w:rsidR="00107460" w14:paraId="7FE81F96" w14:textId="77777777" w:rsidTr="009A07D3">
        <w:tc>
          <w:tcPr>
            <w:tcW w:w="3235" w:type="dxa"/>
          </w:tcPr>
          <w:p w14:paraId="68243774" w14:textId="442D5A02" w:rsidR="00107460" w:rsidRPr="00107460" w:rsidRDefault="00107460" w:rsidP="00D60833">
            <w:pPr>
              <w:rPr>
                <w:b/>
                <w:sz w:val="24"/>
              </w:rPr>
            </w:pPr>
            <w:r w:rsidRPr="00107460">
              <w:rPr>
                <w:b/>
                <w:sz w:val="24"/>
              </w:rPr>
              <w:t>Problem</w:t>
            </w:r>
          </w:p>
        </w:tc>
        <w:tc>
          <w:tcPr>
            <w:tcW w:w="5781" w:type="dxa"/>
          </w:tcPr>
          <w:p w14:paraId="50705134" w14:textId="33832266" w:rsidR="00107460" w:rsidRPr="00107460" w:rsidRDefault="00107460" w:rsidP="00D60833">
            <w:pPr>
              <w:rPr>
                <w:b/>
                <w:sz w:val="24"/>
              </w:rPr>
            </w:pPr>
            <w:r w:rsidRPr="00107460">
              <w:rPr>
                <w:b/>
                <w:sz w:val="24"/>
              </w:rPr>
              <w:t>Resolution</w:t>
            </w:r>
          </w:p>
        </w:tc>
      </w:tr>
      <w:tr w:rsidR="00107460" w14:paraId="66D981A2" w14:textId="77777777" w:rsidTr="009A07D3">
        <w:tc>
          <w:tcPr>
            <w:tcW w:w="3235" w:type="dxa"/>
          </w:tcPr>
          <w:p w14:paraId="0710CCAF" w14:textId="5C0E1417" w:rsidR="00107460" w:rsidRDefault="000B404B" w:rsidP="00107460">
            <w:r>
              <w:t>OCV</w:t>
            </w:r>
            <w:r w:rsidR="00107460">
              <w:t xml:space="preserve"> does not </w:t>
            </w:r>
            <w:r w:rsidR="006114FC">
              <w:t>start</w:t>
            </w:r>
          </w:p>
        </w:tc>
        <w:tc>
          <w:tcPr>
            <w:tcW w:w="5781" w:type="dxa"/>
          </w:tcPr>
          <w:p w14:paraId="2A890D8C" w14:textId="03FC1880" w:rsidR="00107460" w:rsidRDefault="003038F0" w:rsidP="00D60833">
            <w:r>
              <w:t xml:space="preserve">Ensure that the </w:t>
            </w:r>
            <w:r w:rsidR="004C4D64">
              <w:t xml:space="preserve">OCV </w:t>
            </w:r>
            <w:r>
              <w:t>executable is extracted from the containing ZIP file before running.</w:t>
            </w:r>
          </w:p>
        </w:tc>
      </w:tr>
      <w:tr w:rsidR="00107460" w14:paraId="6AAB6773" w14:textId="77777777" w:rsidTr="009A07D3">
        <w:tc>
          <w:tcPr>
            <w:tcW w:w="3235" w:type="dxa"/>
          </w:tcPr>
          <w:p w14:paraId="414F1285" w14:textId="43260F62" w:rsidR="00107460" w:rsidRDefault="005D1ED7" w:rsidP="00D60833">
            <w:r>
              <w:t>OCV exits immediately on startup</w:t>
            </w:r>
          </w:p>
        </w:tc>
        <w:tc>
          <w:tcPr>
            <w:tcW w:w="5781" w:type="dxa"/>
          </w:tcPr>
          <w:p w14:paraId="11865D06" w14:textId="6D86A617" w:rsidR="00107460" w:rsidRDefault="00411283" w:rsidP="00D60833">
            <w:r>
              <w:t>Ensure that the ‘resources’ folder is present in the same directory as the OCV executable</w:t>
            </w:r>
            <w:r w:rsidR="008A4ECA">
              <w:t xml:space="preserve">. (It is present in </w:t>
            </w:r>
            <w:r w:rsidR="00C32D4D">
              <w:t>containing ZIP file</w:t>
            </w:r>
            <w:r w:rsidR="004D1F2B">
              <w:t>.</w:t>
            </w:r>
            <w:r w:rsidR="00C32D4D">
              <w:t>)</w:t>
            </w:r>
          </w:p>
        </w:tc>
      </w:tr>
      <w:tr w:rsidR="00107460" w14:paraId="542575DC" w14:textId="77777777" w:rsidTr="009A07D3">
        <w:tc>
          <w:tcPr>
            <w:tcW w:w="3235" w:type="dxa"/>
          </w:tcPr>
          <w:p w14:paraId="4CAC906D" w14:textId="56C7FED0" w:rsidR="00107460" w:rsidRDefault="00F10629" w:rsidP="00D60833">
            <w:r>
              <w:t>OCV freezes on name input</w:t>
            </w:r>
          </w:p>
        </w:tc>
        <w:tc>
          <w:tcPr>
            <w:tcW w:w="5781" w:type="dxa"/>
          </w:tcPr>
          <w:p w14:paraId="132D83C9" w14:textId="025B856C" w:rsidR="00107460" w:rsidRDefault="00C4547A" w:rsidP="00D60833">
            <w:r>
              <w:t xml:space="preserve">When a name is entered, a series of events takes place to parse </w:t>
            </w:r>
            <w:r w:rsidR="0019211D">
              <w:t>and</w:t>
            </w:r>
            <w:r>
              <w:t xml:space="preserve"> display</w:t>
            </w:r>
            <w:r w:rsidR="0019211D">
              <w:t xml:space="preserve"> it.</w:t>
            </w:r>
            <w:r w:rsidR="00CA48AE">
              <w:t xml:space="preserve"> On complex compound</w:t>
            </w:r>
            <w:r w:rsidR="00B679B9">
              <w:t>s</w:t>
            </w:r>
            <w:r w:rsidR="00CA48AE">
              <w:t xml:space="preserve">, this process can be slow and take time. </w:t>
            </w:r>
            <w:r w:rsidR="00B679B9">
              <w:t>While this processing is happening, the application will be unresponsive until the name is drawn.</w:t>
            </w:r>
          </w:p>
        </w:tc>
      </w:tr>
    </w:tbl>
    <w:p w14:paraId="5019D680" w14:textId="77777777" w:rsidR="00D60833" w:rsidRPr="00D60833" w:rsidRDefault="00D60833" w:rsidP="00D60833"/>
    <w:sectPr w:rsidR="00D60833" w:rsidRPr="00D60833" w:rsidSect="00D2740A">
      <w:headerReference w:type="default" r:id="rId15"/>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366B9" w14:textId="77777777" w:rsidR="00BC3BEB" w:rsidRDefault="00BC3BEB" w:rsidP="00BC3BEB">
      <w:pPr>
        <w:spacing w:after="0" w:line="240" w:lineRule="auto"/>
      </w:pPr>
      <w:r>
        <w:separator/>
      </w:r>
    </w:p>
  </w:endnote>
  <w:endnote w:type="continuationSeparator" w:id="0">
    <w:p w14:paraId="7673F240" w14:textId="77777777" w:rsidR="00BC3BEB" w:rsidRDefault="00BC3BEB" w:rsidP="00BC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238401"/>
      <w:docPartObj>
        <w:docPartGallery w:val="Page Numbers (Bottom of Page)"/>
        <w:docPartUnique/>
      </w:docPartObj>
    </w:sdtPr>
    <w:sdtEndPr>
      <w:rPr>
        <w:noProof/>
      </w:rPr>
    </w:sdtEndPr>
    <w:sdtContent>
      <w:p w14:paraId="713A8008" w14:textId="1F238E69" w:rsidR="00723D94" w:rsidRDefault="00723D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646605" w14:textId="77777777" w:rsidR="00723D94" w:rsidRDefault="00723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B28CC" w14:textId="77777777" w:rsidR="00BC3BEB" w:rsidRDefault="00BC3BEB" w:rsidP="00BC3BEB">
      <w:pPr>
        <w:spacing w:after="0" w:line="240" w:lineRule="auto"/>
      </w:pPr>
      <w:r>
        <w:separator/>
      </w:r>
    </w:p>
  </w:footnote>
  <w:footnote w:type="continuationSeparator" w:id="0">
    <w:p w14:paraId="52847BD3" w14:textId="77777777" w:rsidR="00BC3BEB" w:rsidRDefault="00BC3BEB" w:rsidP="00BC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6409A" w14:textId="6296B4AB" w:rsidR="00723D94" w:rsidRDefault="00723D94">
    <w:pPr>
      <w:pStyle w:val="Header"/>
    </w:pPr>
    <w:r>
      <w:t>Alvin Charles – SDD Major Project 2019 – Stage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16F84"/>
    <w:multiLevelType w:val="hybridMultilevel"/>
    <w:tmpl w:val="B1FE0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A2CBC"/>
    <w:multiLevelType w:val="hybridMultilevel"/>
    <w:tmpl w:val="D55C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C595B"/>
    <w:multiLevelType w:val="hybridMultilevel"/>
    <w:tmpl w:val="91AC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C1978"/>
    <w:multiLevelType w:val="hybridMultilevel"/>
    <w:tmpl w:val="94EE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53990"/>
    <w:multiLevelType w:val="hybridMultilevel"/>
    <w:tmpl w:val="F898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C09D7"/>
    <w:multiLevelType w:val="hybridMultilevel"/>
    <w:tmpl w:val="3974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EB"/>
    <w:rsid w:val="0000118B"/>
    <w:rsid w:val="00004A34"/>
    <w:rsid w:val="000146B7"/>
    <w:rsid w:val="00037290"/>
    <w:rsid w:val="0006243E"/>
    <w:rsid w:val="000656C0"/>
    <w:rsid w:val="00072A93"/>
    <w:rsid w:val="000854A1"/>
    <w:rsid w:val="000B404B"/>
    <w:rsid w:val="000C7FDE"/>
    <w:rsid w:val="000D5ECC"/>
    <w:rsid w:val="00107460"/>
    <w:rsid w:val="0012069B"/>
    <w:rsid w:val="00140256"/>
    <w:rsid w:val="001657BD"/>
    <w:rsid w:val="00173257"/>
    <w:rsid w:val="001747B6"/>
    <w:rsid w:val="00184343"/>
    <w:rsid w:val="0019211D"/>
    <w:rsid w:val="0020509B"/>
    <w:rsid w:val="00215236"/>
    <w:rsid w:val="00267566"/>
    <w:rsid w:val="00287EC1"/>
    <w:rsid w:val="002C53CC"/>
    <w:rsid w:val="002E74EF"/>
    <w:rsid w:val="003038F0"/>
    <w:rsid w:val="00312D33"/>
    <w:rsid w:val="0032270E"/>
    <w:rsid w:val="00345EF4"/>
    <w:rsid w:val="00364ADD"/>
    <w:rsid w:val="00402E63"/>
    <w:rsid w:val="00411283"/>
    <w:rsid w:val="00420690"/>
    <w:rsid w:val="00460960"/>
    <w:rsid w:val="00483402"/>
    <w:rsid w:val="004C4D64"/>
    <w:rsid w:val="004C626A"/>
    <w:rsid w:val="004D1F2B"/>
    <w:rsid w:val="00513C29"/>
    <w:rsid w:val="0056583E"/>
    <w:rsid w:val="005B74E5"/>
    <w:rsid w:val="005D1ED7"/>
    <w:rsid w:val="005E6969"/>
    <w:rsid w:val="006114FC"/>
    <w:rsid w:val="00620848"/>
    <w:rsid w:val="006257E7"/>
    <w:rsid w:val="00625A87"/>
    <w:rsid w:val="006919FE"/>
    <w:rsid w:val="006A1F88"/>
    <w:rsid w:val="006A38BD"/>
    <w:rsid w:val="006F755D"/>
    <w:rsid w:val="00723D94"/>
    <w:rsid w:val="0075112B"/>
    <w:rsid w:val="00774560"/>
    <w:rsid w:val="007A554B"/>
    <w:rsid w:val="007B33EF"/>
    <w:rsid w:val="007C2218"/>
    <w:rsid w:val="007C69FE"/>
    <w:rsid w:val="007D249B"/>
    <w:rsid w:val="007D6B9C"/>
    <w:rsid w:val="007E3874"/>
    <w:rsid w:val="00803341"/>
    <w:rsid w:val="00811606"/>
    <w:rsid w:val="00812CA9"/>
    <w:rsid w:val="00814DB0"/>
    <w:rsid w:val="008303A5"/>
    <w:rsid w:val="00851164"/>
    <w:rsid w:val="00854AA3"/>
    <w:rsid w:val="00857FA3"/>
    <w:rsid w:val="00861346"/>
    <w:rsid w:val="00867E75"/>
    <w:rsid w:val="00871A24"/>
    <w:rsid w:val="00872F11"/>
    <w:rsid w:val="00877A88"/>
    <w:rsid w:val="00891227"/>
    <w:rsid w:val="00892990"/>
    <w:rsid w:val="008A4ECA"/>
    <w:rsid w:val="008B4014"/>
    <w:rsid w:val="008C09A2"/>
    <w:rsid w:val="008C185C"/>
    <w:rsid w:val="008C6EC6"/>
    <w:rsid w:val="008D6F91"/>
    <w:rsid w:val="008F421B"/>
    <w:rsid w:val="0091685B"/>
    <w:rsid w:val="00924154"/>
    <w:rsid w:val="00925880"/>
    <w:rsid w:val="00973C6F"/>
    <w:rsid w:val="00976E9B"/>
    <w:rsid w:val="00994BCB"/>
    <w:rsid w:val="009A07D3"/>
    <w:rsid w:val="009B6AC0"/>
    <w:rsid w:val="00A002B6"/>
    <w:rsid w:val="00A06EEE"/>
    <w:rsid w:val="00A45B1D"/>
    <w:rsid w:val="00A70489"/>
    <w:rsid w:val="00A86D70"/>
    <w:rsid w:val="00AD1ED4"/>
    <w:rsid w:val="00AD67D7"/>
    <w:rsid w:val="00B128EE"/>
    <w:rsid w:val="00B511A6"/>
    <w:rsid w:val="00B626DC"/>
    <w:rsid w:val="00B679B9"/>
    <w:rsid w:val="00BC109B"/>
    <w:rsid w:val="00BC3BEB"/>
    <w:rsid w:val="00BE37BE"/>
    <w:rsid w:val="00C32D4D"/>
    <w:rsid w:val="00C448A8"/>
    <w:rsid w:val="00C4547A"/>
    <w:rsid w:val="00C63B8B"/>
    <w:rsid w:val="00CA48AE"/>
    <w:rsid w:val="00CA6225"/>
    <w:rsid w:val="00CB6385"/>
    <w:rsid w:val="00CC5EB9"/>
    <w:rsid w:val="00CE7B0E"/>
    <w:rsid w:val="00D10C7A"/>
    <w:rsid w:val="00D13B06"/>
    <w:rsid w:val="00D2740A"/>
    <w:rsid w:val="00D60833"/>
    <w:rsid w:val="00DB027B"/>
    <w:rsid w:val="00DB6420"/>
    <w:rsid w:val="00DF4477"/>
    <w:rsid w:val="00E074C0"/>
    <w:rsid w:val="00E53980"/>
    <w:rsid w:val="00E54C7B"/>
    <w:rsid w:val="00E664F6"/>
    <w:rsid w:val="00E67F8A"/>
    <w:rsid w:val="00E7634F"/>
    <w:rsid w:val="00E9180D"/>
    <w:rsid w:val="00EA4407"/>
    <w:rsid w:val="00EC2ABE"/>
    <w:rsid w:val="00EC36EA"/>
    <w:rsid w:val="00EC5301"/>
    <w:rsid w:val="00ED04C1"/>
    <w:rsid w:val="00ED2AAE"/>
    <w:rsid w:val="00ED6B05"/>
    <w:rsid w:val="00EE4213"/>
    <w:rsid w:val="00EE50E6"/>
    <w:rsid w:val="00EF1472"/>
    <w:rsid w:val="00EF4FB4"/>
    <w:rsid w:val="00F10629"/>
    <w:rsid w:val="00F30663"/>
    <w:rsid w:val="00F5085D"/>
    <w:rsid w:val="00F552B3"/>
    <w:rsid w:val="00F728C3"/>
    <w:rsid w:val="00FC5BEC"/>
    <w:rsid w:val="00FE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7E1B"/>
  <w15:chartTrackingRefBased/>
  <w15:docId w15:val="{FF7AD5AC-DD4A-44A9-A7CD-37708D5C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BEB"/>
  </w:style>
  <w:style w:type="paragraph" w:styleId="Footer">
    <w:name w:val="footer"/>
    <w:basedOn w:val="Normal"/>
    <w:link w:val="FooterChar"/>
    <w:uiPriority w:val="99"/>
    <w:unhideWhenUsed/>
    <w:rsid w:val="00BC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BEB"/>
  </w:style>
  <w:style w:type="paragraph" w:styleId="Title">
    <w:name w:val="Title"/>
    <w:basedOn w:val="Normal"/>
    <w:next w:val="Normal"/>
    <w:link w:val="TitleChar"/>
    <w:uiPriority w:val="10"/>
    <w:qFormat/>
    <w:rsid w:val="00CB6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1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1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C5B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5BEC"/>
    <w:pPr>
      <w:outlineLvl w:val="9"/>
    </w:pPr>
  </w:style>
  <w:style w:type="paragraph" w:styleId="TOC1">
    <w:name w:val="toc 1"/>
    <w:basedOn w:val="Normal"/>
    <w:next w:val="Normal"/>
    <w:autoRedefine/>
    <w:uiPriority w:val="39"/>
    <w:unhideWhenUsed/>
    <w:rsid w:val="00FC5BEC"/>
    <w:pPr>
      <w:spacing w:after="100"/>
    </w:pPr>
  </w:style>
  <w:style w:type="character" w:styleId="Hyperlink">
    <w:name w:val="Hyperlink"/>
    <w:basedOn w:val="DefaultParagraphFont"/>
    <w:uiPriority w:val="99"/>
    <w:unhideWhenUsed/>
    <w:rsid w:val="00FC5BEC"/>
    <w:rPr>
      <w:color w:val="0563C1" w:themeColor="hyperlink"/>
      <w:u w:val="single"/>
    </w:rPr>
  </w:style>
  <w:style w:type="paragraph" w:styleId="Caption">
    <w:name w:val="caption"/>
    <w:basedOn w:val="Normal"/>
    <w:next w:val="Normal"/>
    <w:uiPriority w:val="35"/>
    <w:unhideWhenUsed/>
    <w:qFormat/>
    <w:rsid w:val="0020509B"/>
    <w:pPr>
      <w:spacing w:after="200" w:line="240" w:lineRule="auto"/>
    </w:pPr>
    <w:rPr>
      <w:i/>
      <w:iCs/>
      <w:color w:val="44546A" w:themeColor="text2"/>
      <w:sz w:val="18"/>
      <w:szCs w:val="18"/>
    </w:rPr>
  </w:style>
  <w:style w:type="paragraph" w:styleId="ListParagraph">
    <w:name w:val="List Paragraph"/>
    <w:basedOn w:val="Normal"/>
    <w:uiPriority w:val="34"/>
    <w:qFormat/>
    <w:rsid w:val="00345EF4"/>
    <w:pPr>
      <w:ind w:left="720"/>
      <w:contextualSpacing/>
    </w:pPr>
  </w:style>
  <w:style w:type="character" w:customStyle="1" w:styleId="Heading2Char">
    <w:name w:val="Heading 2 Char"/>
    <w:basedOn w:val="DefaultParagraphFont"/>
    <w:link w:val="Heading2"/>
    <w:uiPriority w:val="9"/>
    <w:rsid w:val="00A06EE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60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608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608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D608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D6083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D608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Web3">
    <w:name w:val="Table Web 3"/>
    <w:basedOn w:val="TableNormal"/>
    <w:uiPriority w:val="99"/>
    <w:rsid w:val="001074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107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2069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2F63D-4E52-4F8A-BCBF-480BED975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7</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Charles</dc:creator>
  <cp:keywords/>
  <dc:description/>
  <cp:lastModifiedBy>Alvin Charles</cp:lastModifiedBy>
  <cp:revision>145</cp:revision>
  <dcterms:created xsi:type="dcterms:W3CDTF">2019-05-22T23:04:00Z</dcterms:created>
  <dcterms:modified xsi:type="dcterms:W3CDTF">2019-05-23T14:00:00Z</dcterms:modified>
</cp:coreProperties>
</file>