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20A" w:rsidRPr="00CD520A" w:rsidRDefault="00CD520A" w:rsidP="00CD520A">
      <w:pPr>
        <w:bidi w:val="0"/>
        <w:jc w:val="center"/>
        <w:rPr>
          <w:rFonts w:cs="David"/>
          <w:b/>
          <w:bCs/>
          <w:sz w:val="28"/>
          <w:szCs w:val="28"/>
        </w:rPr>
      </w:pPr>
      <w:r w:rsidRPr="00CD520A">
        <w:rPr>
          <w:rFonts w:cs="David"/>
          <w:b/>
          <w:bCs/>
          <w:sz w:val="28"/>
          <w:szCs w:val="28"/>
          <w:lang w:bidi="ar-SA"/>
        </w:rPr>
        <w:t xml:space="preserve">PISA 2009 Results: Students </w:t>
      </w:r>
      <w:proofErr w:type="gramStart"/>
      <w:r w:rsidRPr="00CD520A">
        <w:rPr>
          <w:rFonts w:cs="David"/>
          <w:b/>
          <w:bCs/>
          <w:sz w:val="28"/>
          <w:szCs w:val="28"/>
          <w:lang w:bidi="ar-SA"/>
        </w:rPr>
        <w:t>On</w:t>
      </w:r>
      <w:proofErr w:type="gramEnd"/>
      <w:r w:rsidRPr="00CD520A">
        <w:rPr>
          <w:rFonts w:cs="David"/>
          <w:b/>
          <w:bCs/>
          <w:sz w:val="28"/>
          <w:szCs w:val="28"/>
          <w:lang w:bidi="ar-SA"/>
        </w:rPr>
        <w:t xml:space="preserve"> Line</w:t>
      </w:r>
    </w:p>
    <w:p w:rsidR="00CD520A" w:rsidRPr="00CD520A" w:rsidRDefault="00CD520A" w:rsidP="00CD520A">
      <w:pPr>
        <w:autoSpaceDE w:val="0"/>
        <w:autoSpaceDN w:val="0"/>
        <w:bidi w:val="0"/>
        <w:adjustRightInd w:val="0"/>
        <w:jc w:val="center"/>
        <w:rPr>
          <w:rFonts w:cs="David"/>
          <w:b/>
          <w:bCs/>
          <w:sz w:val="28"/>
          <w:szCs w:val="28"/>
          <w:rtl/>
        </w:rPr>
      </w:pPr>
      <w:r w:rsidRPr="00CD520A">
        <w:rPr>
          <w:rFonts w:cs="David"/>
          <w:b/>
          <w:bCs/>
          <w:sz w:val="28"/>
          <w:szCs w:val="28"/>
        </w:rPr>
        <w:t xml:space="preserve">Digital Technologies and Performance (Volume </w:t>
      </w:r>
      <w:proofErr w:type="gramStart"/>
      <w:r w:rsidRPr="00CD520A">
        <w:rPr>
          <w:rFonts w:cs="David"/>
          <w:b/>
          <w:bCs/>
          <w:sz w:val="28"/>
          <w:szCs w:val="28"/>
        </w:rPr>
        <w:t>VI</w:t>
      </w:r>
      <w:r w:rsidRPr="00CD520A">
        <w:rPr>
          <w:rFonts w:cs="David" w:hint="cs"/>
          <w:b/>
          <w:bCs/>
          <w:sz w:val="28"/>
          <w:szCs w:val="28"/>
          <w:rtl/>
        </w:rPr>
        <w:t>(</w:t>
      </w:r>
      <w:proofErr w:type="gramEnd"/>
    </w:p>
    <w:p w:rsidR="00CC6100" w:rsidRDefault="005F4684" w:rsidP="00A817AF">
      <w:pPr>
        <w:bidi w:val="0"/>
        <w:spacing w:before="240" w:line="360" w:lineRule="auto"/>
        <w:jc w:val="center"/>
        <w:rPr>
          <w:rFonts w:cs="David"/>
          <w:b/>
          <w:bCs/>
          <w:sz w:val="32"/>
          <w:szCs w:val="32"/>
          <w:u w:val="single"/>
        </w:rPr>
      </w:pPr>
      <w:hyperlink r:id="rId9" w:history="1">
        <w:r w:rsidR="00A817AF" w:rsidRPr="00C33B28">
          <w:rPr>
            <w:rStyle w:val="Hyperlink"/>
            <w:rFonts w:ascii="Georgia" w:hAnsi="Georgia"/>
            <w:i/>
            <w:iCs/>
            <w:sz w:val="22"/>
            <w:szCs w:val="22"/>
          </w:rPr>
          <w:t>http://www.pisa.oecd.org</w:t>
        </w:r>
      </w:hyperlink>
    </w:p>
    <w:p w:rsidR="009F7107" w:rsidRPr="00C533FE" w:rsidRDefault="004268B6" w:rsidP="005F4684">
      <w:pPr>
        <w:spacing w:before="240" w:line="360" w:lineRule="auto"/>
        <w:jc w:val="center"/>
        <w:rPr>
          <w:rFonts w:cs="David" w:hint="cs"/>
          <w:b/>
          <w:bCs/>
          <w:sz w:val="32"/>
          <w:szCs w:val="32"/>
          <w:rtl/>
        </w:rPr>
      </w:pPr>
      <w:r w:rsidRPr="005F00E8">
        <w:rPr>
          <w:rFonts w:cs="David" w:hint="cs"/>
          <w:b/>
          <w:bCs/>
          <w:sz w:val="32"/>
          <w:szCs w:val="32"/>
          <w:u w:val="single"/>
          <w:rtl/>
        </w:rPr>
        <w:t>מ</w:t>
      </w:r>
      <w:r w:rsidR="005F4684">
        <w:rPr>
          <w:rFonts w:cs="David" w:hint="cs"/>
          <w:b/>
          <w:bCs/>
          <w:sz w:val="32"/>
          <w:szCs w:val="32"/>
          <w:u w:val="single"/>
          <w:rtl/>
        </w:rPr>
        <w:t xml:space="preserve">בחן אוריינות קריאה דיגיטלית ושימוש </w:t>
      </w:r>
      <w:bookmarkStart w:id="0" w:name="_GoBack"/>
      <w:bookmarkEnd w:id="0"/>
      <w:r w:rsidR="005F4684">
        <w:rPr>
          <w:rFonts w:cs="David" w:hint="cs"/>
          <w:b/>
          <w:bCs/>
          <w:sz w:val="32"/>
          <w:szCs w:val="32"/>
          <w:u w:val="single"/>
          <w:rtl/>
        </w:rPr>
        <w:t>באמצעי תקשוב</w:t>
      </w:r>
    </w:p>
    <w:p w:rsidR="009F7107" w:rsidRPr="004268B6" w:rsidRDefault="009F7107" w:rsidP="004268B6">
      <w:pPr>
        <w:spacing w:line="360" w:lineRule="auto"/>
        <w:jc w:val="both"/>
        <w:rPr>
          <w:rFonts w:cs="David"/>
          <w:b/>
          <w:bCs/>
          <w:sz w:val="28"/>
          <w:szCs w:val="28"/>
          <w:rtl/>
        </w:rPr>
      </w:pPr>
      <w:r w:rsidRPr="004268B6">
        <w:rPr>
          <w:rFonts w:cs="David" w:hint="cs"/>
          <w:b/>
          <w:bCs/>
          <w:sz w:val="28"/>
          <w:szCs w:val="28"/>
          <w:rtl/>
        </w:rPr>
        <w:t>רקע</w:t>
      </w:r>
    </w:p>
    <w:p w:rsidR="009F7107" w:rsidRPr="009F7107" w:rsidRDefault="009F7107" w:rsidP="008D54DC">
      <w:pPr>
        <w:spacing w:before="120" w:line="300" w:lineRule="atLeast"/>
        <w:jc w:val="both"/>
        <w:rPr>
          <w:rFonts w:cs="David"/>
          <w:rtl/>
        </w:rPr>
      </w:pPr>
      <w:r w:rsidRPr="009F7107">
        <w:rPr>
          <w:rFonts w:cs="David"/>
          <w:rtl/>
        </w:rPr>
        <w:t>בתאריך 28 ליוני 2011, ארגון ה-</w:t>
      </w:r>
      <w:r w:rsidRPr="009F7107">
        <w:rPr>
          <w:rFonts w:cs="David"/>
        </w:rPr>
        <w:t xml:space="preserve">OECD </w:t>
      </w:r>
      <w:r w:rsidRPr="009F7107">
        <w:rPr>
          <w:rFonts w:cs="David"/>
          <w:rtl/>
        </w:rPr>
        <w:t xml:space="preserve"> פרסם את הכרך השישי של דוח פיזה 2009, שנקרא "תלמידים און-ליין" </w:t>
      </w:r>
      <w:r w:rsidR="008D54DC">
        <w:rPr>
          <w:rFonts w:cs="David" w:hint="cs"/>
          <w:rtl/>
        </w:rPr>
        <w:t>(</w:t>
      </w:r>
      <w:r w:rsidR="008D54DC" w:rsidRPr="008D54DC">
        <w:rPr>
          <w:rFonts w:cs="David"/>
          <w:b/>
          <w:bCs/>
        </w:rPr>
        <w:t>Students On Line</w:t>
      </w:r>
      <w:r w:rsidR="008D54DC">
        <w:rPr>
          <w:rFonts w:cs="David" w:hint="cs"/>
          <w:b/>
          <w:bCs/>
          <w:rtl/>
        </w:rPr>
        <w:t>:</w:t>
      </w:r>
      <w:r w:rsidR="008D54DC" w:rsidRPr="008D54DC">
        <w:rPr>
          <w:rFonts w:cs="David"/>
          <w:b/>
          <w:bCs/>
        </w:rPr>
        <w:t xml:space="preserve">Digital Technologies and Performance </w:t>
      </w:r>
      <w:r w:rsidR="008D54DC">
        <w:rPr>
          <w:rFonts w:cs="David" w:hint="cs"/>
          <w:rtl/>
        </w:rPr>
        <w:t xml:space="preserve">) </w:t>
      </w:r>
      <w:r w:rsidRPr="009F7107">
        <w:rPr>
          <w:rFonts w:cs="David"/>
          <w:rtl/>
        </w:rPr>
        <w:t xml:space="preserve">ועוסק במיומנויות התקשוב של תלמידים בני- 15. הדוח </w:t>
      </w:r>
      <w:r w:rsidRPr="009F7107">
        <w:rPr>
          <w:rFonts w:cs="David" w:hint="cs"/>
          <w:rtl/>
        </w:rPr>
        <w:t xml:space="preserve">מצטרף לחמשת הכרכים הראשונים של  דוח פיזה 2009 (אשר התפרסמו בדצמבר 2010) </w:t>
      </w:r>
      <w:r w:rsidR="008D54DC">
        <w:rPr>
          <w:rFonts w:cs="David" w:hint="cs"/>
          <w:rtl/>
        </w:rPr>
        <w:t xml:space="preserve">והוא כולל </w:t>
      </w:r>
      <w:r w:rsidRPr="009F7107">
        <w:rPr>
          <w:rFonts w:cs="David"/>
          <w:rtl/>
        </w:rPr>
        <w:t xml:space="preserve"> דיווח על תוצאות מבחן פיזה </w:t>
      </w:r>
      <w:r w:rsidRPr="009F7107">
        <w:rPr>
          <w:rFonts w:cs="David" w:hint="cs"/>
          <w:rtl/>
        </w:rPr>
        <w:t>ב</w:t>
      </w:r>
      <w:r w:rsidRPr="009F7107">
        <w:rPr>
          <w:rFonts w:cs="David"/>
          <w:rtl/>
        </w:rPr>
        <w:t>קריאה דיגיטלית (</w:t>
      </w:r>
      <w:r w:rsidRPr="009F7107">
        <w:rPr>
          <w:rFonts w:cs="David"/>
          <w:lang w:bidi="ar-SA"/>
        </w:rPr>
        <w:t>ERA- Electronic Reading Assessment</w:t>
      </w:r>
      <w:r w:rsidRPr="009F7107">
        <w:rPr>
          <w:rFonts w:cs="David"/>
          <w:rtl/>
        </w:rPr>
        <w:t xml:space="preserve">) שנערך לראשונה </w:t>
      </w:r>
      <w:r w:rsidRPr="009F7107">
        <w:rPr>
          <w:rFonts w:cs="David" w:hint="cs"/>
          <w:rtl/>
        </w:rPr>
        <w:t>במסגרת מ</w:t>
      </w:r>
      <w:r w:rsidRPr="009F7107">
        <w:rPr>
          <w:rFonts w:cs="David"/>
          <w:rtl/>
        </w:rPr>
        <w:t>חקר פיזה</w:t>
      </w:r>
      <w:r w:rsidRPr="009F7107">
        <w:rPr>
          <w:rFonts w:cs="David" w:hint="cs"/>
          <w:rtl/>
        </w:rPr>
        <w:t>.</w:t>
      </w:r>
    </w:p>
    <w:p w:rsidR="009F7107" w:rsidRPr="009F7107" w:rsidRDefault="009F7107" w:rsidP="008D54DC">
      <w:pPr>
        <w:spacing w:before="120" w:line="300" w:lineRule="atLeast"/>
        <w:jc w:val="both"/>
        <w:rPr>
          <w:rFonts w:cs="David"/>
          <w:rtl/>
        </w:rPr>
      </w:pPr>
      <w:r w:rsidRPr="009F7107">
        <w:rPr>
          <w:rFonts w:cs="David"/>
          <w:rtl/>
        </w:rPr>
        <w:t>מדינת ישראל, אשר השתתפה במחקר פיזה 2009</w:t>
      </w:r>
      <w:r w:rsidR="008D54DC">
        <w:rPr>
          <w:rFonts w:cs="David" w:hint="cs"/>
          <w:rtl/>
        </w:rPr>
        <w:t>,</w:t>
      </w:r>
      <w:r w:rsidRPr="009F7107">
        <w:rPr>
          <w:rFonts w:cs="David"/>
          <w:rtl/>
        </w:rPr>
        <w:t xml:space="preserve"> לא יכלה להשתתף במבחן הקריאה הדיגיטלית, בשל מגבלות טכנולוגיות של הארגון הבינלאומי שהיו קיימות בזמנו בהתאמת המערכת </w:t>
      </w:r>
      <w:r w:rsidR="008D54DC">
        <w:rPr>
          <w:rFonts w:cs="David" w:hint="cs"/>
          <w:rtl/>
        </w:rPr>
        <w:t>הממוחשבת של המחקר</w:t>
      </w:r>
      <w:r w:rsidRPr="009F7107">
        <w:rPr>
          <w:rFonts w:cs="David"/>
          <w:rtl/>
        </w:rPr>
        <w:t xml:space="preserve"> לשפות שהכתיבה בהן היא מימין לשמאל. בימים אלו ישראל נערכת לקראת השתתפות במחקר פיזה 2012, אשר כולל מבחן מתוקשב, זאת לאחר שבעיית ההתאמה לשפות ימין-שמאל נפתרה. </w:t>
      </w:r>
      <w:r w:rsidRPr="009F7107">
        <w:rPr>
          <w:rFonts w:cs="David" w:hint="cs"/>
          <w:rtl/>
        </w:rPr>
        <w:t>מבחן הקריאה הדיגיטלית</w:t>
      </w:r>
      <w:r w:rsidRPr="009F7107">
        <w:rPr>
          <w:rFonts w:cs="David"/>
          <w:rtl/>
        </w:rPr>
        <w:t xml:space="preserve"> </w:t>
      </w:r>
      <w:r w:rsidR="008D54DC">
        <w:rPr>
          <w:rFonts w:cs="David" w:hint="cs"/>
          <w:rtl/>
        </w:rPr>
        <w:t xml:space="preserve">ב-2009 היה מרכיב אופציונלי והוא </w:t>
      </w:r>
      <w:r w:rsidRPr="009F7107">
        <w:rPr>
          <w:rFonts w:cs="David"/>
          <w:rtl/>
        </w:rPr>
        <w:t>נערך בקרב 16 מדינות ה-</w:t>
      </w:r>
      <w:r w:rsidRPr="009F7107">
        <w:rPr>
          <w:rFonts w:cs="David"/>
        </w:rPr>
        <w:t>OECD</w:t>
      </w:r>
      <w:r w:rsidRPr="009F7107">
        <w:rPr>
          <w:rFonts w:cs="David" w:hint="cs"/>
          <w:rtl/>
        </w:rPr>
        <w:t xml:space="preserve"> ו-3 מדינות שותפות (שאינן חברות ב-</w:t>
      </w:r>
      <w:r w:rsidRPr="009F7107">
        <w:rPr>
          <w:rFonts w:cs="David"/>
        </w:rPr>
        <w:t>OECD</w:t>
      </w:r>
      <w:r w:rsidRPr="009F7107">
        <w:rPr>
          <w:rFonts w:cs="David" w:hint="cs"/>
          <w:rtl/>
        </w:rPr>
        <w:t>).</w:t>
      </w:r>
    </w:p>
    <w:p w:rsidR="009F7107" w:rsidRPr="009F7107" w:rsidRDefault="009F7107" w:rsidP="008D54DC">
      <w:pPr>
        <w:spacing w:before="120" w:line="300" w:lineRule="atLeast"/>
        <w:jc w:val="both"/>
        <w:rPr>
          <w:rFonts w:cs="David"/>
          <w:rtl/>
        </w:rPr>
      </w:pPr>
      <w:r w:rsidRPr="009F7107">
        <w:rPr>
          <w:rFonts w:cs="David"/>
          <w:rtl/>
        </w:rPr>
        <w:t xml:space="preserve">נתונים נוספים אשר מדווחים בדוח הבינלאומי </w:t>
      </w:r>
      <w:r w:rsidR="008D54DC">
        <w:rPr>
          <w:rFonts w:cs="David" w:hint="cs"/>
          <w:rtl/>
        </w:rPr>
        <w:t>החדש מ</w:t>
      </w:r>
      <w:r w:rsidRPr="009F7107">
        <w:rPr>
          <w:rFonts w:cs="David"/>
          <w:rtl/>
        </w:rPr>
        <w:t>תייחס</w:t>
      </w:r>
      <w:r w:rsidRPr="009F7107">
        <w:rPr>
          <w:rFonts w:cs="David" w:hint="cs"/>
          <w:rtl/>
        </w:rPr>
        <w:t>ים</w:t>
      </w:r>
      <w:r w:rsidRPr="009F7107">
        <w:rPr>
          <w:rFonts w:cs="David"/>
          <w:rtl/>
        </w:rPr>
        <w:t xml:space="preserve"> לשאלון תלמידים, בנושא השימוש באמצעי תקשוב. העברת שאלון זה הייתה </w:t>
      </w:r>
      <w:r w:rsidR="008D54DC">
        <w:rPr>
          <w:rFonts w:cs="David" w:hint="cs"/>
          <w:rtl/>
        </w:rPr>
        <w:t xml:space="preserve">גם היא </w:t>
      </w:r>
      <w:r w:rsidRPr="009F7107">
        <w:rPr>
          <w:rFonts w:cs="David"/>
          <w:rtl/>
        </w:rPr>
        <w:t>אופציונאלי</w:t>
      </w:r>
      <w:r w:rsidRPr="009F7107">
        <w:rPr>
          <w:rFonts w:cs="David" w:hint="cs"/>
          <w:rtl/>
        </w:rPr>
        <w:t>ת</w:t>
      </w:r>
      <w:r w:rsidRPr="009F7107">
        <w:rPr>
          <w:rFonts w:cs="David"/>
          <w:rtl/>
        </w:rPr>
        <w:t xml:space="preserve"> במסגרת המחקר ומדינות רבות בהן ישראל בחרו להשתתף ב</w:t>
      </w:r>
      <w:r w:rsidRPr="009F7107">
        <w:rPr>
          <w:rFonts w:cs="David" w:hint="cs"/>
          <w:rtl/>
        </w:rPr>
        <w:t>ה</w:t>
      </w:r>
      <w:r w:rsidRPr="009F7107">
        <w:rPr>
          <w:rFonts w:cs="David"/>
          <w:rtl/>
        </w:rPr>
        <w:t xml:space="preserve">. בשאלון זה השתתפו 29 מדינות </w:t>
      </w:r>
      <w:r w:rsidRPr="009F7107">
        <w:rPr>
          <w:rFonts w:cs="David"/>
        </w:rPr>
        <w:t>OECD</w:t>
      </w:r>
      <w:r w:rsidRPr="009F7107">
        <w:rPr>
          <w:rFonts w:cs="David"/>
          <w:rtl/>
        </w:rPr>
        <w:t xml:space="preserve"> (ובהן ישראל) וכן 16 מדינות שותפות</w:t>
      </w:r>
      <w:r w:rsidRPr="009F7107">
        <w:rPr>
          <w:rFonts w:cs="David" w:hint="cs"/>
          <w:rtl/>
        </w:rPr>
        <w:t>.</w:t>
      </w:r>
      <w:r w:rsidRPr="009F7107">
        <w:rPr>
          <w:rFonts w:cs="David"/>
          <w:rtl/>
        </w:rPr>
        <w:t xml:space="preserve"> </w:t>
      </w:r>
    </w:p>
    <w:p w:rsidR="009F7107" w:rsidRPr="004268B6" w:rsidRDefault="009F7107" w:rsidP="009F7107">
      <w:pPr>
        <w:spacing w:line="360" w:lineRule="auto"/>
        <w:jc w:val="both"/>
        <w:rPr>
          <w:rFonts w:cs="David"/>
          <w:sz w:val="28"/>
          <w:szCs w:val="28"/>
          <w:rtl/>
        </w:rPr>
      </w:pPr>
    </w:p>
    <w:p w:rsidR="009F7107" w:rsidRPr="004268B6" w:rsidRDefault="004268B6" w:rsidP="009F7107">
      <w:pPr>
        <w:spacing w:line="360" w:lineRule="auto"/>
        <w:jc w:val="both"/>
        <w:rPr>
          <w:rFonts w:cs="David"/>
          <w:b/>
          <w:bCs/>
          <w:sz w:val="28"/>
          <w:szCs w:val="28"/>
          <w:rtl/>
        </w:rPr>
      </w:pPr>
      <w:r w:rsidRPr="004268B6">
        <w:rPr>
          <w:rFonts w:cs="David"/>
          <w:b/>
          <w:bCs/>
          <w:sz w:val="28"/>
          <w:szCs w:val="28"/>
        </w:rPr>
        <w:t>I</w:t>
      </w:r>
      <w:r w:rsidRPr="004268B6">
        <w:rPr>
          <w:rFonts w:cs="David" w:hint="cs"/>
          <w:b/>
          <w:bCs/>
          <w:sz w:val="28"/>
          <w:szCs w:val="28"/>
          <w:rtl/>
        </w:rPr>
        <w:t xml:space="preserve">. </w:t>
      </w:r>
      <w:r w:rsidR="009F7107" w:rsidRPr="004268B6">
        <w:rPr>
          <w:rFonts w:cs="David" w:hint="cs"/>
          <w:b/>
          <w:bCs/>
          <w:sz w:val="28"/>
          <w:szCs w:val="28"/>
          <w:rtl/>
        </w:rPr>
        <w:t>מבחן אוריינות קריאה דיגיטלית</w:t>
      </w:r>
      <w:r w:rsidR="008D54DC" w:rsidRPr="004268B6">
        <w:rPr>
          <w:rFonts w:cs="David" w:hint="cs"/>
          <w:b/>
          <w:bCs/>
          <w:sz w:val="28"/>
          <w:szCs w:val="28"/>
          <w:rtl/>
        </w:rPr>
        <w:t xml:space="preserve"> (</w:t>
      </w:r>
      <w:r w:rsidR="008D54DC" w:rsidRPr="004268B6">
        <w:rPr>
          <w:rFonts w:cs="David"/>
          <w:b/>
          <w:bCs/>
          <w:sz w:val="28"/>
          <w:szCs w:val="28"/>
        </w:rPr>
        <w:t>ERA</w:t>
      </w:r>
      <w:r w:rsidR="008D54DC" w:rsidRPr="004268B6">
        <w:rPr>
          <w:rFonts w:cs="David" w:hint="cs"/>
          <w:b/>
          <w:bCs/>
          <w:sz w:val="28"/>
          <w:szCs w:val="28"/>
          <w:rtl/>
        </w:rPr>
        <w:t>)</w:t>
      </w:r>
      <w:r w:rsidR="009F7107" w:rsidRPr="004268B6">
        <w:rPr>
          <w:rFonts w:cs="David" w:hint="cs"/>
          <w:b/>
          <w:bCs/>
          <w:sz w:val="28"/>
          <w:szCs w:val="28"/>
          <w:rtl/>
        </w:rPr>
        <w:t>:</w:t>
      </w:r>
    </w:p>
    <w:p w:rsidR="009F7107" w:rsidRPr="009F7107" w:rsidRDefault="009F7107" w:rsidP="00115573">
      <w:pPr>
        <w:spacing w:before="120" w:line="300" w:lineRule="atLeast"/>
        <w:jc w:val="both"/>
        <w:rPr>
          <w:rFonts w:cs="David"/>
          <w:rtl/>
        </w:rPr>
      </w:pPr>
      <w:r w:rsidRPr="009F7107">
        <w:rPr>
          <w:rFonts w:cs="David" w:hint="cs"/>
          <w:b/>
          <w:bCs/>
          <w:rtl/>
        </w:rPr>
        <w:t>רקע</w:t>
      </w:r>
      <w:r w:rsidRPr="009F7107">
        <w:rPr>
          <w:rFonts w:cs="David" w:hint="cs"/>
          <w:rtl/>
        </w:rPr>
        <w:t xml:space="preserve">- בשעה שהרבה מהמיומנויות הנדרשות בקריאה של טקסטים מודפסים ודיגיטליים הן דומות, לקריאה דיגיטלית יש דגשים שונים, ואסטרטגיות חדשות שנדרשות מהקורא.  המחקר מבקש לבדוק האם המאפיינים הייחודיים של קריאת טקסט דיגיטלי כגון, קריאת טקסט שאינו רציף, ניווט, התייחסות לקישוריות בין-טקסטים, חוסר וודאות באשר לאמינות המידע ועוד הם בעלי השפעה על היכולת של התלמיד להתמודד עם הטקסט ולהבין אותו. בנוסף המחקר בודק האם הרקע החברתי-תרבותי-כלכלי של התלמיד קשור להישגיו בקריאה דיגיטלית וכן בודק את הקשר שבין העמדות של התלמיד כלפי שימוש במחשבים ומידת השימוש שלו במחשבים לבין הישגיו בקריאה דיגיטלית. </w:t>
      </w:r>
    </w:p>
    <w:p w:rsidR="009F7107" w:rsidRPr="009F7107" w:rsidRDefault="009F7107" w:rsidP="00115573">
      <w:pPr>
        <w:spacing w:before="120" w:line="300" w:lineRule="atLeast"/>
        <w:jc w:val="both"/>
        <w:rPr>
          <w:rFonts w:cs="David"/>
          <w:rtl/>
        </w:rPr>
      </w:pPr>
      <w:r w:rsidRPr="009F7107">
        <w:rPr>
          <w:rFonts w:cs="David" w:hint="cs"/>
          <w:b/>
          <w:bCs/>
          <w:rtl/>
        </w:rPr>
        <w:t>עיקרי הממצאים</w:t>
      </w:r>
      <w:r w:rsidRPr="009F7107">
        <w:rPr>
          <w:rFonts w:cs="David" w:hint="cs"/>
          <w:rtl/>
        </w:rPr>
        <w:t>- בקרב 16 מדינות ה-</w:t>
      </w:r>
      <w:r w:rsidRPr="009F7107">
        <w:rPr>
          <w:rFonts w:cs="David"/>
        </w:rPr>
        <w:t>OECD</w:t>
      </w:r>
      <w:r w:rsidRPr="009F7107">
        <w:rPr>
          <w:rFonts w:cs="David" w:hint="cs"/>
          <w:rtl/>
        </w:rPr>
        <w:t xml:space="preserve"> שהשתתפו במבחן הקריאה הדיגיטלית, 8% מהתלמידים הגיעו לרמה גבוהה של בקיאות בקריאה דיגיטלית. תלמידים אלו (רמה 5 ומעלה), מסוגלים להעריך מידע ממספר מקורות אינטרנטיים, להעריך את האמינות והתועלת של המידע אותו קראו ולנווט בין דפים של טקסט באופן עצמאי ויעיל. במחקר נמצאה שונות משמעותית בין המדינות ביכולת זו.  בשעה שלמעלה מ-17% מהתלמידים בקוריאה, ניו-זילנד ואוסטרליה מבצעים ברמה זו, רק 3% או פחות מהתלמידים נמצאים ברמה זו בצ'ילה, פולין ואוסטרייה.</w:t>
      </w:r>
    </w:p>
    <w:p w:rsidR="009F7107" w:rsidRPr="009F7107" w:rsidRDefault="009F7107" w:rsidP="00115573">
      <w:pPr>
        <w:spacing w:before="120" w:line="300" w:lineRule="atLeast"/>
        <w:jc w:val="both"/>
        <w:rPr>
          <w:rFonts w:cs="David"/>
          <w:rtl/>
        </w:rPr>
      </w:pPr>
      <w:r w:rsidRPr="009F7107">
        <w:rPr>
          <w:rFonts w:cs="David" w:hint="cs"/>
          <w:rtl/>
        </w:rPr>
        <w:lastRenderedPageBreak/>
        <w:t>לעומת זאת, בכל המדינות המשתתפות, למעט קוריאה, יש מספר משמעותי של תלמידים שמבצעים ברמה נמוכה. בצ'ילה, אוסטריה, הונגריה ופולין יותר מרבע מהתלמידים נמצאים מתחת לרמה 2 בסקאל רמות הבקיאות בקריאה דיגיטלית. התלמידים ברמה זו יכולים לגלול ולנווט בדפי האינטרנט המוצגים להם, וכן, כל עוד מוצגת להם הכוונה גלויה הם מסוגלים לאתר פיסות מידע פשוטות בקטע קריאה קצר או בהיפר-טקסט. תלמידים אלו מבצעים ברמה שלא תאפשר להם גישה מלאה להזדמנויות חברתיות, השכלתיות ותעסוקתיות במאה ה-21 (ראה תרשים 1).</w:t>
      </w:r>
    </w:p>
    <w:p w:rsidR="009F7107" w:rsidRPr="009F7107" w:rsidRDefault="009F7107" w:rsidP="00115573">
      <w:pPr>
        <w:spacing w:before="120" w:line="300" w:lineRule="atLeast"/>
        <w:jc w:val="both"/>
        <w:rPr>
          <w:rFonts w:cs="David"/>
          <w:rtl/>
        </w:rPr>
      </w:pPr>
      <w:r w:rsidRPr="009F7107">
        <w:rPr>
          <w:rFonts w:cs="David" w:hint="cs"/>
          <w:rtl/>
        </w:rPr>
        <w:t xml:space="preserve">קוריאה היא המדינה המובילה בקריאה דיגיטלית, בפער משמעותי לעומת יתר המדינות המשתתפות. הציון הממוצע שלה היה 568 (בסולם שבו הממוצע נקבע על 500 וסטיית התקן-100). לאחריה אוסטרליה וניו-זילנד עם ציון של 537, יפן- 519.  הציון הנמוך ביותר שייך לקולומביה- 368 (ראה תרשים 2). </w:t>
      </w:r>
    </w:p>
    <w:p w:rsidR="009F7107" w:rsidRPr="009F7107" w:rsidRDefault="009F7107" w:rsidP="00115573">
      <w:pPr>
        <w:spacing w:before="120" w:line="300" w:lineRule="atLeast"/>
        <w:jc w:val="both"/>
        <w:rPr>
          <w:rFonts w:cs="David"/>
          <w:rtl/>
        </w:rPr>
      </w:pPr>
      <w:r w:rsidRPr="009F7107">
        <w:rPr>
          <w:rFonts w:cs="David" w:hint="cs"/>
          <w:rtl/>
        </w:rPr>
        <w:t>במרבית המדינות יש קשר הדוק בין הציון בקריאה דיגיטלית לבין הציון בקריאת חומר מודפס (כפי שעולה מתוצאות מבחן פיזה 2009 שהתפרסמו בדצמבר 2010). ב-16 מדינות ה-</w:t>
      </w:r>
      <w:r w:rsidRPr="009F7107">
        <w:rPr>
          <w:rFonts w:cs="David"/>
        </w:rPr>
        <w:t xml:space="preserve">OECD </w:t>
      </w:r>
      <w:r w:rsidRPr="009F7107">
        <w:rPr>
          <w:rFonts w:cs="David" w:hint="cs"/>
          <w:rtl/>
        </w:rPr>
        <w:t xml:space="preserve"> שהשתתפו במבחן הקריאה הדיגיטלית נמצאו 7.8% מהתלמידים ברמת בקיאות 5 או גבוהה יותר ואחוז דומה במבחן קריאה מודפס (8.5%).  כן נמצא שיעור דומה של תלמידים בעלי רמת בקיאות נמוכה מ-2, בקריאה דיגיטלית 16.9% ובקריאת חומר מודפס 17.4%.</w:t>
      </w:r>
    </w:p>
    <w:p w:rsidR="009F7107" w:rsidRPr="009F7107" w:rsidRDefault="009F7107" w:rsidP="00115573">
      <w:pPr>
        <w:spacing w:before="120" w:line="300" w:lineRule="atLeast"/>
        <w:jc w:val="both"/>
        <w:rPr>
          <w:rFonts w:cs="David"/>
          <w:rtl/>
        </w:rPr>
      </w:pPr>
      <w:r w:rsidRPr="009F7107">
        <w:rPr>
          <w:rFonts w:cs="David" w:hint="cs"/>
          <w:rtl/>
        </w:rPr>
        <w:t>בחלק מהמדינות הציון במבחן קריאה דיגיטלית היה גבוה מהציון במבחן קריאה מודפס (למשל- קוריאה, אוסטרליה, ניו-זילנד) ובאחרות הציון במבחן קריאה מודפס היה גבוה מהציון במבחן קריאה דיגיטלית (למשל- פולין, הונגריה, צ'ילה). ניתן לראות נטיי</w:t>
      </w:r>
      <w:r w:rsidRPr="009F7107">
        <w:rPr>
          <w:rFonts w:cs="David" w:hint="eastAsia"/>
          <w:rtl/>
        </w:rPr>
        <w:t>ה</w:t>
      </w:r>
      <w:r w:rsidRPr="009F7107">
        <w:rPr>
          <w:rFonts w:cs="David" w:hint="cs"/>
          <w:rtl/>
        </w:rPr>
        <w:t xml:space="preserve"> כללית לפיה מדינות בעלות הישגים גבוהים בשני אופני הקריאה (דיגיטלי ומודפס) מגיעות להישג גבוה יותר במבחן קריאה דיגיטלית, ואילו מדינות בעלות הישגים נמוכים מבצעות טוב יותר במבחן קריאה מודפס בהשוואה למבחן קריאה דיגיטלית.</w:t>
      </w:r>
    </w:p>
    <w:p w:rsidR="009F7107" w:rsidRPr="009F7107" w:rsidRDefault="009F7107" w:rsidP="00115573">
      <w:pPr>
        <w:spacing w:before="120" w:line="300" w:lineRule="atLeast"/>
        <w:jc w:val="both"/>
        <w:rPr>
          <w:rFonts w:cs="David"/>
          <w:rtl/>
        </w:rPr>
      </w:pPr>
      <w:r w:rsidRPr="009F7107">
        <w:rPr>
          <w:rFonts w:cs="David" w:hint="cs"/>
          <w:rtl/>
        </w:rPr>
        <w:t xml:space="preserve">בכל המדינות שהשתתפו במחקר, הפער הקיים בין בנות לבנים </w:t>
      </w:r>
      <w:r w:rsidR="008D54DC">
        <w:rPr>
          <w:rFonts w:cs="David" w:hint="cs"/>
          <w:rtl/>
        </w:rPr>
        <w:t xml:space="preserve">(לטובת בנות) </w:t>
      </w:r>
      <w:r w:rsidRPr="009F7107">
        <w:rPr>
          <w:rFonts w:cs="David" w:hint="cs"/>
          <w:rtl/>
        </w:rPr>
        <w:t xml:space="preserve">בהישגי הקריאה מצטמצם כאשר מדובר בקריאה דיגיטלית. בקריאה מודפסת פער ממוצע של 39 נק' ואילו בקריאה דיגיטלית רק 24 </w:t>
      </w:r>
      <w:proofErr w:type="spellStart"/>
      <w:r w:rsidRPr="009F7107">
        <w:rPr>
          <w:rFonts w:cs="David" w:hint="cs"/>
          <w:rtl/>
        </w:rPr>
        <w:t>נק</w:t>
      </w:r>
      <w:proofErr w:type="spellEnd"/>
      <w:r w:rsidRPr="009F7107">
        <w:rPr>
          <w:rFonts w:cs="David" w:hint="cs"/>
          <w:rtl/>
        </w:rPr>
        <w:t>'.</w:t>
      </w:r>
    </w:p>
    <w:p w:rsidR="00A817AF" w:rsidRDefault="00A817AF" w:rsidP="004268B6">
      <w:pPr>
        <w:spacing w:before="120" w:line="300" w:lineRule="atLeast"/>
        <w:jc w:val="both"/>
        <w:rPr>
          <w:rFonts w:cs="David"/>
          <w:b/>
          <w:bCs/>
          <w:u w:val="single"/>
          <w:rtl/>
        </w:rPr>
      </w:pPr>
    </w:p>
    <w:p w:rsidR="00A817AF" w:rsidRDefault="00A817AF" w:rsidP="004268B6">
      <w:pPr>
        <w:spacing w:before="120" w:line="300" w:lineRule="atLeast"/>
        <w:jc w:val="both"/>
        <w:rPr>
          <w:rFonts w:cs="David"/>
          <w:b/>
          <w:bCs/>
          <w:u w:val="single"/>
          <w:rtl/>
        </w:rPr>
      </w:pPr>
    </w:p>
    <w:p w:rsidR="00A817AF" w:rsidRDefault="00A817AF" w:rsidP="004268B6">
      <w:pPr>
        <w:spacing w:before="120" w:line="300" w:lineRule="atLeast"/>
        <w:jc w:val="both"/>
        <w:rPr>
          <w:rFonts w:cs="David"/>
          <w:b/>
          <w:bCs/>
          <w:u w:val="single"/>
          <w:rtl/>
        </w:rPr>
      </w:pPr>
    </w:p>
    <w:p w:rsidR="00A817AF" w:rsidRDefault="00A817AF" w:rsidP="004268B6">
      <w:pPr>
        <w:spacing w:before="120" w:line="300" w:lineRule="atLeast"/>
        <w:jc w:val="both"/>
        <w:rPr>
          <w:rFonts w:cs="David"/>
          <w:b/>
          <w:bCs/>
          <w:u w:val="single"/>
          <w:rtl/>
        </w:rPr>
      </w:pPr>
    </w:p>
    <w:p w:rsidR="00A817AF" w:rsidRDefault="00A817AF" w:rsidP="004268B6">
      <w:pPr>
        <w:spacing w:before="120" w:line="300" w:lineRule="atLeast"/>
        <w:jc w:val="both"/>
        <w:rPr>
          <w:rFonts w:cs="David"/>
          <w:b/>
          <w:bCs/>
          <w:u w:val="single"/>
          <w:rtl/>
        </w:rPr>
      </w:pPr>
    </w:p>
    <w:p w:rsidR="00A817AF" w:rsidRDefault="00A817AF" w:rsidP="004268B6">
      <w:pPr>
        <w:spacing w:before="120" w:line="300" w:lineRule="atLeast"/>
        <w:jc w:val="both"/>
        <w:rPr>
          <w:rFonts w:cs="David"/>
          <w:b/>
          <w:bCs/>
          <w:u w:val="single"/>
          <w:rtl/>
        </w:rPr>
      </w:pPr>
    </w:p>
    <w:p w:rsidR="00A817AF" w:rsidRDefault="00A817AF" w:rsidP="004268B6">
      <w:pPr>
        <w:spacing w:before="120" w:line="300" w:lineRule="atLeast"/>
        <w:jc w:val="both"/>
        <w:rPr>
          <w:rFonts w:cs="David"/>
          <w:b/>
          <w:bCs/>
          <w:u w:val="single"/>
          <w:rtl/>
        </w:rPr>
      </w:pPr>
    </w:p>
    <w:p w:rsidR="00A817AF" w:rsidRDefault="00A817AF" w:rsidP="004268B6">
      <w:pPr>
        <w:spacing w:before="120" w:line="300" w:lineRule="atLeast"/>
        <w:jc w:val="both"/>
        <w:rPr>
          <w:rFonts w:cs="David"/>
          <w:b/>
          <w:bCs/>
          <w:u w:val="single"/>
          <w:rtl/>
        </w:rPr>
      </w:pPr>
    </w:p>
    <w:p w:rsidR="00A817AF" w:rsidRDefault="00A817AF" w:rsidP="004268B6">
      <w:pPr>
        <w:spacing w:before="120" w:line="300" w:lineRule="atLeast"/>
        <w:jc w:val="both"/>
        <w:rPr>
          <w:rFonts w:cs="David"/>
          <w:b/>
          <w:bCs/>
          <w:u w:val="single"/>
          <w:rtl/>
        </w:rPr>
      </w:pPr>
    </w:p>
    <w:p w:rsidR="00A817AF" w:rsidRDefault="00A817AF" w:rsidP="004268B6">
      <w:pPr>
        <w:spacing w:before="120" w:line="300" w:lineRule="atLeast"/>
        <w:jc w:val="both"/>
        <w:rPr>
          <w:rFonts w:cs="David"/>
          <w:b/>
          <w:bCs/>
          <w:u w:val="single"/>
          <w:rtl/>
        </w:rPr>
      </w:pPr>
    </w:p>
    <w:p w:rsidR="00A817AF" w:rsidRDefault="00A817AF" w:rsidP="004268B6">
      <w:pPr>
        <w:spacing w:before="120" w:line="300" w:lineRule="atLeast"/>
        <w:jc w:val="both"/>
        <w:rPr>
          <w:rFonts w:cs="David"/>
          <w:b/>
          <w:bCs/>
          <w:u w:val="single"/>
          <w:rtl/>
        </w:rPr>
      </w:pPr>
    </w:p>
    <w:p w:rsidR="00A817AF" w:rsidRDefault="00A817AF" w:rsidP="004268B6">
      <w:pPr>
        <w:spacing w:before="120" w:line="300" w:lineRule="atLeast"/>
        <w:jc w:val="both"/>
        <w:rPr>
          <w:rFonts w:cs="David"/>
          <w:b/>
          <w:bCs/>
          <w:u w:val="single"/>
          <w:rtl/>
        </w:rPr>
      </w:pPr>
    </w:p>
    <w:p w:rsidR="00A817AF" w:rsidRDefault="00A817AF" w:rsidP="004268B6">
      <w:pPr>
        <w:spacing w:before="120" w:line="300" w:lineRule="atLeast"/>
        <w:jc w:val="both"/>
        <w:rPr>
          <w:rFonts w:cs="David"/>
          <w:b/>
          <w:bCs/>
          <w:u w:val="single"/>
          <w:rtl/>
        </w:rPr>
      </w:pPr>
    </w:p>
    <w:p w:rsidR="004268B6" w:rsidRPr="008D54DC" w:rsidRDefault="00CD520A" w:rsidP="004268B6">
      <w:pPr>
        <w:spacing w:before="120" w:line="300" w:lineRule="atLeast"/>
        <w:jc w:val="both"/>
        <w:rPr>
          <w:rFonts w:cs="David"/>
          <w:b/>
          <w:bCs/>
          <w:u w:val="single"/>
          <w:rtl/>
        </w:rPr>
      </w:pPr>
      <w:r>
        <w:rPr>
          <w:rFonts w:cs="David" w:hint="cs"/>
          <w:b/>
          <w:bCs/>
          <w:u w:val="single"/>
          <w:rtl/>
        </w:rPr>
        <w:lastRenderedPageBreak/>
        <w:t>ת</w:t>
      </w:r>
      <w:r w:rsidR="004268B6" w:rsidRPr="008D54DC">
        <w:rPr>
          <w:rFonts w:cs="David" w:hint="cs"/>
          <w:b/>
          <w:bCs/>
          <w:u w:val="single"/>
          <w:rtl/>
        </w:rPr>
        <w:t>רשים 1</w:t>
      </w:r>
      <w:r w:rsidR="004268B6" w:rsidRPr="008D54DC">
        <w:rPr>
          <w:rFonts w:cs="David" w:hint="cs"/>
          <w:b/>
          <w:bCs/>
          <w:rtl/>
        </w:rPr>
        <w:t>:</w:t>
      </w:r>
    </w:p>
    <w:p w:rsidR="004268B6" w:rsidRPr="008D54DC" w:rsidRDefault="004268B6" w:rsidP="004268B6">
      <w:pPr>
        <w:spacing w:before="120" w:line="300" w:lineRule="atLeast"/>
        <w:jc w:val="both"/>
        <w:rPr>
          <w:rFonts w:cs="David"/>
          <w:rtl/>
        </w:rPr>
      </w:pPr>
      <w:r w:rsidRPr="008D54DC">
        <w:rPr>
          <w:rFonts w:cs="David"/>
          <w:noProof/>
        </w:rPr>
        <w:drawing>
          <wp:inline distT="0" distB="0" distL="0" distR="0" wp14:anchorId="28F4C63A" wp14:editId="51655B8A">
            <wp:extent cx="5973797" cy="3152775"/>
            <wp:effectExtent l="0" t="0" r="8255" b="0"/>
            <wp:docPr id="3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78" cy="3162001"/>
                    </a:xfrm>
                    <a:prstGeom prst="rect">
                      <a:avLst/>
                    </a:prstGeom>
                    <a:noFill/>
                    <a:ln>
                      <a:noFill/>
                    </a:ln>
                  </pic:spPr>
                </pic:pic>
              </a:graphicData>
            </a:graphic>
          </wp:inline>
        </w:drawing>
      </w:r>
    </w:p>
    <w:p w:rsidR="00CD520A" w:rsidRDefault="00CD520A" w:rsidP="009F7107">
      <w:pPr>
        <w:spacing w:line="360" w:lineRule="auto"/>
        <w:jc w:val="both"/>
        <w:rPr>
          <w:rFonts w:cs="David"/>
          <w:b/>
          <w:bCs/>
          <w:u w:val="single"/>
          <w:rtl/>
        </w:rPr>
      </w:pPr>
    </w:p>
    <w:p w:rsidR="009F7107" w:rsidRPr="0017628A" w:rsidRDefault="0017628A" w:rsidP="009F7107">
      <w:pPr>
        <w:spacing w:line="360" w:lineRule="auto"/>
        <w:jc w:val="both"/>
        <w:rPr>
          <w:rFonts w:cs="David"/>
          <w:b/>
          <w:bCs/>
          <w:u w:val="single"/>
          <w:rtl/>
        </w:rPr>
      </w:pPr>
      <w:r w:rsidRPr="0017628A">
        <w:rPr>
          <w:rFonts w:cs="David" w:hint="cs"/>
          <w:b/>
          <w:bCs/>
          <w:u w:val="single"/>
          <w:rtl/>
        </w:rPr>
        <w:t>תרשים 2</w:t>
      </w:r>
      <w:r w:rsidRPr="0017628A">
        <w:rPr>
          <w:rFonts w:cs="David" w:hint="cs"/>
          <w:b/>
          <w:bCs/>
          <w:rtl/>
        </w:rPr>
        <w:t>:</w:t>
      </w:r>
    </w:p>
    <w:p w:rsidR="009F7107" w:rsidRPr="009F7107" w:rsidRDefault="009F7107" w:rsidP="009F7107">
      <w:pPr>
        <w:spacing w:line="360" w:lineRule="auto"/>
        <w:jc w:val="both"/>
        <w:rPr>
          <w:rFonts w:cs="David"/>
          <w:rtl/>
        </w:rPr>
      </w:pPr>
      <w:r>
        <w:rPr>
          <w:rFonts w:cs="David"/>
          <w:noProof/>
        </w:rPr>
        <w:drawing>
          <wp:inline distT="0" distB="0" distL="0" distR="0" wp14:anchorId="2F0F89F5" wp14:editId="022C4CA1">
            <wp:extent cx="5978454" cy="3676699"/>
            <wp:effectExtent l="0" t="0" r="3810" b="0"/>
            <wp:docPr id="3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062" cy="3678303"/>
                    </a:xfrm>
                    <a:prstGeom prst="rect">
                      <a:avLst/>
                    </a:prstGeom>
                    <a:noFill/>
                    <a:ln>
                      <a:noFill/>
                    </a:ln>
                  </pic:spPr>
                </pic:pic>
              </a:graphicData>
            </a:graphic>
          </wp:inline>
        </w:drawing>
      </w:r>
    </w:p>
    <w:p w:rsidR="009F7107" w:rsidRPr="009F7107" w:rsidRDefault="009F7107" w:rsidP="009F7107">
      <w:pPr>
        <w:spacing w:line="360" w:lineRule="auto"/>
        <w:jc w:val="both"/>
        <w:rPr>
          <w:rFonts w:cs="David"/>
          <w:rtl/>
        </w:rPr>
      </w:pPr>
    </w:p>
    <w:p w:rsidR="009F7107" w:rsidRPr="004268B6" w:rsidRDefault="004268B6" w:rsidP="005F4684">
      <w:pPr>
        <w:spacing w:line="360" w:lineRule="auto"/>
        <w:jc w:val="both"/>
        <w:rPr>
          <w:rFonts w:cs="David"/>
          <w:b/>
          <w:bCs/>
          <w:sz w:val="28"/>
          <w:szCs w:val="28"/>
          <w:rtl/>
        </w:rPr>
      </w:pPr>
      <w:r>
        <w:rPr>
          <w:rFonts w:cs="David"/>
          <w:b/>
          <w:bCs/>
        </w:rPr>
        <w:t>II</w:t>
      </w:r>
      <w:r w:rsidRPr="004268B6">
        <w:rPr>
          <w:rFonts w:cs="David" w:hint="cs"/>
          <w:b/>
          <w:bCs/>
          <w:sz w:val="28"/>
          <w:szCs w:val="28"/>
          <w:rtl/>
        </w:rPr>
        <w:t xml:space="preserve">. </w:t>
      </w:r>
      <w:r w:rsidR="009F7107" w:rsidRPr="004268B6">
        <w:rPr>
          <w:rFonts w:cs="David" w:hint="cs"/>
          <w:b/>
          <w:bCs/>
          <w:sz w:val="28"/>
          <w:szCs w:val="28"/>
          <w:rtl/>
        </w:rPr>
        <w:t>שאלון תלמידים אודות השימוש באמצעי תקשוב (</w:t>
      </w:r>
      <w:r w:rsidR="009F7107" w:rsidRPr="004268B6">
        <w:rPr>
          <w:rFonts w:cs="David"/>
          <w:b/>
          <w:bCs/>
          <w:sz w:val="28"/>
          <w:szCs w:val="28"/>
        </w:rPr>
        <w:t>ICT</w:t>
      </w:r>
      <w:r w:rsidR="0017628A" w:rsidRPr="004268B6">
        <w:rPr>
          <w:rFonts w:cs="David" w:hint="cs"/>
          <w:b/>
          <w:bCs/>
          <w:sz w:val="28"/>
          <w:szCs w:val="28"/>
          <w:rtl/>
        </w:rPr>
        <w:t>)</w:t>
      </w:r>
      <w:r w:rsidR="005F4684">
        <w:rPr>
          <w:rFonts w:cs="David" w:hint="cs"/>
          <w:b/>
          <w:bCs/>
          <w:sz w:val="28"/>
          <w:szCs w:val="28"/>
          <w:rtl/>
        </w:rPr>
        <w:t xml:space="preserve"> - תמצית נתונים</w:t>
      </w:r>
    </w:p>
    <w:p w:rsidR="009F7107" w:rsidRPr="009F7107" w:rsidRDefault="009F7107" w:rsidP="00115573">
      <w:pPr>
        <w:spacing w:before="120" w:line="300" w:lineRule="atLeast"/>
        <w:jc w:val="both"/>
        <w:rPr>
          <w:rFonts w:cs="David"/>
          <w:rtl/>
        </w:rPr>
      </w:pPr>
      <w:r w:rsidRPr="009F7107">
        <w:rPr>
          <w:rFonts w:cs="David" w:hint="cs"/>
          <w:b/>
          <w:bCs/>
          <w:rtl/>
        </w:rPr>
        <w:t>רקע</w:t>
      </w:r>
      <w:r w:rsidR="00C533FE">
        <w:rPr>
          <w:rFonts w:cs="David" w:hint="cs"/>
          <w:b/>
          <w:bCs/>
          <w:rtl/>
        </w:rPr>
        <w:t xml:space="preserve"> </w:t>
      </w:r>
      <w:r w:rsidRPr="009F7107">
        <w:rPr>
          <w:rFonts w:cs="David" w:hint="cs"/>
          <w:b/>
          <w:bCs/>
          <w:rtl/>
        </w:rPr>
        <w:t>-</w:t>
      </w:r>
      <w:r w:rsidRPr="009F7107">
        <w:rPr>
          <w:rFonts w:cs="David" w:hint="cs"/>
          <w:rtl/>
        </w:rPr>
        <w:t xml:space="preserve"> השאלון מספק מידע על תדירות השימוש של התלמידים במחשבים וגישתם לאינטרנט הן בבית הספר והן בבית. התלמידים התייחסו גם לגישה שלהם כלפי השימוש במחשבים וכן התייחסו למידת הביטחון שהם חשים בשימוש במחשב עבור ביצוע מטלות שונות. </w:t>
      </w:r>
    </w:p>
    <w:p w:rsidR="009F7107" w:rsidRPr="009F7107" w:rsidRDefault="009F7107" w:rsidP="00115573">
      <w:pPr>
        <w:spacing w:before="120" w:line="300" w:lineRule="atLeast"/>
        <w:jc w:val="both"/>
        <w:rPr>
          <w:rFonts w:cs="David"/>
          <w:rtl/>
        </w:rPr>
      </w:pPr>
      <w:r w:rsidRPr="009F7107">
        <w:rPr>
          <w:rFonts w:cs="David" w:hint="cs"/>
          <w:rtl/>
        </w:rPr>
        <w:t xml:space="preserve">כאמור, בשאלון זה בחרו להשתתף 29 מדינות </w:t>
      </w:r>
      <w:r w:rsidRPr="009F7107">
        <w:rPr>
          <w:rFonts w:cs="David"/>
        </w:rPr>
        <w:t>OECD</w:t>
      </w:r>
      <w:r w:rsidRPr="009F7107">
        <w:rPr>
          <w:rFonts w:cs="David" w:hint="cs"/>
          <w:rtl/>
        </w:rPr>
        <w:t xml:space="preserve"> ובהן ישראל וכן 16 מדינות שותפות. שאלון דומה הועבר גם במסגרת מחקר פיזה 2000, שישראל השתתפה בו בשנת 2002, ולכן חלק מהתוצאות מתייחסות להשוואה בין נתוני המחקר הנוכחי זה לנתונים ממחקר פיזה 2000. </w:t>
      </w:r>
      <w:r w:rsidR="004268B6">
        <w:rPr>
          <w:rFonts w:cs="David" w:hint="cs"/>
          <w:rtl/>
        </w:rPr>
        <w:t>להלן תמצית הממצאים:</w:t>
      </w:r>
    </w:p>
    <w:p w:rsidR="009F7107" w:rsidRDefault="009F7107" w:rsidP="009F7107">
      <w:pPr>
        <w:jc w:val="both"/>
        <w:rPr>
          <w:rFonts w:cs="David"/>
          <w:b/>
          <w:bCs/>
          <w:rtl/>
        </w:rPr>
      </w:pPr>
    </w:p>
    <w:p w:rsidR="009F7107" w:rsidRPr="00132F05" w:rsidRDefault="00C533FE" w:rsidP="00C533FE">
      <w:pPr>
        <w:jc w:val="both"/>
        <w:rPr>
          <w:rFonts w:cs="David"/>
          <w:b/>
          <w:bCs/>
          <w:color w:val="23029A"/>
          <w:u w:val="single"/>
          <w:rtl/>
        </w:rPr>
      </w:pPr>
      <w:r>
        <w:rPr>
          <w:rFonts w:cs="David" w:hint="cs"/>
          <w:b/>
          <w:bCs/>
          <w:color w:val="23029A"/>
          <w:u w:val="single"/>
          <w:rtl/>
        </w:rPr>
        <w:t xml:space="preserve">נגישות </w:t>
      </w:r>
      <w:r w:rsidR="009F7107" w:rsidRPr="00132F05">
        <w:rPr>
          <w:rFonts w:cs="David" w:hint="cs"/>
          <w:b/>
          <w:bCs/>
          <w:color w:val="23029A"/>
          <w:u w:val="single"/>
          <w:rtl/>
        </w:rPr>
        <w:t>למחשב בבית</w:t>
      </w:r>
      <w:r w:rsidR="009F7107" w:rsidRPr="00132F05">
        <w:rPr>
          <w:rFonts w:cs="David" w:hint="cs"/>
          <w:b/>
          <w:bCs/>
          <w:color w:val="23029A"/>
          <w:rtl/>
        </w:rPr>
        <w:t xml:space="preserve">: </w:t>
      </w:r>
    </w:p>
    <w:p w:rsidR="009F7107" w:rsidRPr="00187F01" w:rsidRDefault="001C1B27" w:rsidP="00187F01">
      <w:pPr>
        <w:pStyle w:val="af"/>
        <w:numPr>
          <w:ilvl w:val="0"/>
          <w:numId w:val="13"/>
        </w:numPr>
        <w:spacing w:before="120" w:line="300" w:lineRule="atLeast"/>
        <w:jc w:val="both"/>
        <w:rPr>
          <w:rFonts w:cs="David"/>
        </w:rPr>
      </w:pPr>
      <w:r w:rsidRPr="00187F01">
        <w:rPr>
          <w:rFonts w:cs="David" w:hint="cs"/>
          <w:b/>
          <w:bCs/>
          <w:rtl/>
        </w:rPr>
        <w:t>95%</w:t>
      </w:r>
      <w:r w:rsidRPr="00187F01">
        <w:rPr>
          <w:rFonts w:cs="David" w:hint="cs"/>
          <w:rtl/>
        </w:rPr>
        <w:t xml:space="preserve"> מ</w:t>
      </w:r>
      <w:r w:rsidR="009F7107" w:rsidRPr="00187F01">
        <w:rPr>
          <w:rFonts w:cs="David" w:hint="cs"/>
          <w:rtl/>
        </w:rPr>
        <w:t>התלמידים</w:t>
      </w:r>
      <w:r w:rsidR="009F7107" w:rsidRPr="00187F01">
        <w:rPr>
          <w:rFonts w:cs="David" w:hint="cs"/>
          <w:b/>
          <w:bCs/>
          <w:rtl/>
        </w:rPr>
        <w:t xml:space="preserve"> בישראל </w:t>
      </w:r>
      <w:r w:rsidRPr="00187F01">
        <w:rPr>
          <w:rFonts w:cs="David" w:hint="cs"/>
          <w:b/>
          <w:bCs/>
          <w:rtl/>
        </w:rPr>
        <w:t xml:space="preserve">בשנת 2009 </w:t>
      </w:r>
      <w:r w:rsidR="009F7107" w:rsidRPr="00187F01">
        <w:rPr>
          <w:rFonts w:cs="David" w:hint="cs"/>
          <w:b/>
          <w:bCs/>
          <w:rtl/>
        </w:rPr>
        <w:t>דיווחו כי יש להם מחשב בבית</w:t>
      </w:r>
      <w:r w:rsidR="009F7107" w:rsidRPr="00187F01">
        <w:rPr>
          <w:rFonts w:cs="David" w:hint="cs"/>
          <w:rtl/>
        </w:rPr>
        <w:t xml:space="preserve"> </w:t>
      </w:r>
      <w:r w:rsidRPr="00187F01">
        <w:rPr>
          <w:rFonts w:cs="David" w:hint="cs"/>
          <w:rtl/>
        </w:rPr>
        <w:t xml:space="preserve">וזאת </w:t>
      </w:r>
      <w:r w:rsidR="009F7107" w:rsidRPr="00187F01">
        <w:rPr>
          <w:rFonts w:cs="David" w:hint="cs"/>
          <w:rtl/>
        </w:rPr>
        <w:t>לעומת 81%</w:t>
      </w:r>
      <w:r w:rsidRPr="00187F01">
        <w:rPr>
          <w:rFonts w:cs="David" w:hint="cs"/>
          <w:rtl/>
        </w:rPr>
        <w:t xml:space="preserve"> ב-2002</w:t>
      </w:r>
      <w:r>
        <w:rPr>
          <w:rStyle w:val="ae"/>
          <w:rFonts w:cs="David"/>
          <w:rtl/>
        </w:rPr>
        <w:footnoteReference w:id="1"/>
      </w:r>
      <w:r w:rsidR="009F7107" w:rsidRPr="00187F01">
        <w:rPr>
          <w:rFonts w:cs="David" w:hint="cs"/>
          <w:rtl/>
        </w:rPr>
        <w:t>. ממוצע ה-</w:t>
      </w:r>
      <w:r w:rsidR="009F7107" w:rsidRPr="00187F01">
        <w:rPr>
          <w:rFonts w:cs="David"/>
        </w:rPr>
        <w:t>OECD</w:t>
      </w:r>
      <w:r w:rsidR="009F7107" w:rsidRPr="00187F01">
        <w:rPr>
          <w:rFonts w:cs="David" w:hint="cs"/>
          <w:rtl/>
        </w:rPr>
        <w:t xml:space="preserve"> הינו 94% ב-2009 לעומת 72% ב-2002. </w:t>
      </w:r>
    </w:p>
    <w:p w:rsidR="009F7107" w:rsidRDefault="009F7107" w:rsidP="00187F01">
      <w:pPr>
        <w:pStyle w:val="af"/>
        <w:numPr>
          <w:ilvl w:val="0"/>
          <w:numId w:val="13"/>
        </w:numPr>
        <w:spacing w:before="120" w:line="300" w:lineRule="atLeast"/>
        <w:ind w:left="714" w:hanging="357"/>
        <w:contextualSpacing w:val="0"/>
        <w:jc w:val="both"/>
        <w:rPr>
          <w:rFonts w:cs="David"/>
        </w:rPr>
      </w:pPr>
      <w:r w:rsidRPr="00187F01">
        <w:rPr>
          <w:rFonts w:cs="David" w:hint="cs"/>
          <w:rtl/>
        </w:rPr>
        <w:t xml:space="preserve">כמו במרבית המדינות, ישנו </w:t>
      </w:r>
      <w:r w:rsidRPr="00187F01">
        <w:rPr>
          <w:rFonts w:cs="David" w:hint="cs"/>
          <w:b/>
          <w:bCs/>
          <w:rtl/>
        </w:rPr>
        <w:t>פער מובהק בין תלמידים מרקע סוציו-אקונומי נמוך לבין תלמידים מרקע סוציו-אקונומי גבוה</w:t>
      </w:r>
      <w:r w:rsidR="00187F01">
        <w:rPr>
          <w:rFonts w:cs="David" w:hint="cs"/>
          <w:rtl/>
        </w:rPr>
        <w:t xml:space="preserve"> באחוז התלמידים </w:t>
      </w:r>
      <w:r w:rsidR="00187F01" w:rsidRPr="00187F01">
        <w:rPr>
          <w:rFonts w:cs="David" w:hint="cs"/>
          <w:rtl/>
        </w:rPr>
        <w:t xml:space="preserve">שדיווחו </w:t>
      </w:r>
      <w:r w:rsidR="00187F01">
        <w:rPr>
          <w:rFonts w:cs="David" w:hint="cs"/>
          <w:b/>
          <w:bCs/>
          <w:rtl/>
        </w:rPr>
        <w:t xml:space="preserve">שיש </w:t>
      </w:r>
      <w:r w:rsidR="00187F01" w:rsidRPr="00187F01">
        <w:rPr>
          <w:rFonts w:cs="David" w:hint="cs"/>
          <w:b/>
          <w:bCs/>
          <w:rtl/>
        </w:rPr>
        <w:t>להם מחשב בבית</w:t>
      </w:r>
      <w:r w:rsidRPr="00187F01">
        <w:rPr>
          <w:rFonts w:cs="David" w:hint="cs"/>
          <w:rtl/>
        </w:rPr>
        <w:t xml:space="preserve">, כאשר 100% מהתלמידים בישראל </w:t>
      </w:r>
      <w:r w:rsidR="00DF3711">
        <w:rPr>
          <w:rFonts w:cs="David" w:hint="cs"/>
          <w:rtl/>
        </w:rPr>
        <w:t xml:space="preserve">בשנת 2009 </w:t>
      </w:r>
      <w:r w:rsidRPr="00187F01">
        <w:rPr>
          <w:rFonts w:cs="David" w:hint="cs"/>
          <w:rtl/>
        </w:rPr>
        <w:t xml:space="preserve">במעמד סוציו-אקונומי גבוה דיווחו שיש להם מחשב בבית לעומת </w:t>
      </w:r>
      <w:r w:rsidR="00C533FE">
        <w:rPr>
          <w:rFonts w:cs="David" w:hint="cs"/>
          <w:rtl/>
        </w:rPr>
        <w:t>86% מהמעמד הסוציו-אקונומי הנמוך.</w:t>
      </w:r>
      <w:r w:rsidRPr="00187F01">
        <w:rPr>
          <w:rFonts w:cs="David" w:hint="cs"/>
          <w:rtl/>
        </w:rPr>
        <w:t xml:space="preserve"> כלומר, </w:t>
      </w:r>
      <w:r w:rsidR="00187F01">
        <w:rPr>
          <w:rFonts w:cs="David" w:hint="cs"/>
          <w:rtl/>
        </w:rPr>
        <w:t xml:space="preserve">ישנו </w:t>
      </w:r>
      <w:r w:rsidRPr="00187F01">
        <w:rPr>
          <w:rFonts w:cs="David" w:hint="cs"/>
          <w:rtl/>
        </w:rPr>
        <w:t xml:space="preserve">פער של 14% (ישראל נמצאת במקום ה-12 בגודל הפער מתוך 34 מדינות). </w:t>
      </w:r>
    </w:p>
    <w:p w:rsidR="009F7107" w:rsidRPr="00187F01" w:rsidRDefault="00187F01" w:rsidP="00187F01">
      <w:pPr>
        <w:pStyle w:val="af"/>
        <w:numPr>
          <w:ilvl w:val="0"/>
          <w:numId w:val="13"/>
        </w:numPr>
        <w:spacing w:before="120" w:line="300" w:lineRule="atLeast"/>
        <w:ind w:left="714" w:hanging="357"/>
        <w:contextualSpacing w:val="0"/>
        <w:jc w:val="both"/>
        <w:rPr>
          <w:rFonts w:cs="David"/>
          <w:rtl/>
        </w:rPr>
      </w:pPr>
      <w:r w:rsidRPr="00187F01">
        <w:rPr>
          <w:rFonts w:cs="David" w:hint="cs"/>
          <w:rtl/>
        </w:rPr>
        <w:t>צ</w:t>
      </w:r>
      <w:r w:rsidR="009F7107" w:rsidRPr="00187F01">
        <w:rPr>
          <w:rFonts w:cs="David" w:hint="cs"/>
          <w:rtl/>
        </w:rPr>
        <w:t>מצום הפער בין השנים 2002 ל-2009 נובע בעיקר מעלייה אצל תלמידים מרקע סוציו-אקונומי נמוך ב</w:t>
      </w:r>
      <w:r>
        <w:rPr>
          <w:rFonts w:cs="David" w:hint="cs"/>
          <w:rtl/>
        </w:rPr>
        <w:t xml:space="preserve">דיווח על </w:t>
      </w:r>
      <w:r w:rsidR="009F7107" w:rsidRPr="00187F01">
        <w:rPr>
          <w:rFonts w:cs="David" w:hint="cs"/>
          <w:rtl/>
        </w:rPr>
        <w:t>מחשב בבית (</w:t>
      </w:r>
      <w:r w:rsidR="009F7107" w:rsidRPr="00187F01">
        <w:rPr>
          <w:rFonts w:cs="David" w:hint="cs"/>
          <w:b/>
          <w:bCs/>
          <w:rtl/>
        </w:rPr>
        <w:t>עלייה של 28%</w:t>
      </w:r>
      <w:r w:rsidR="009F7107" w:rsidRPr="00187F01">
        <w:rPr>
          <w:rFonts w:cs="David" w:hint="cs"/>
          <w:rtl/>
        </w:rPr>
        <w:t xml:space="preserve"> - 58% ב-2002 לעומת 86% ב-2009) לעומת תלמידים מרקע סוציואקונומי גבוה (עלייה של 3%). </w:t>
      </w:r>
    </w:p>
    <w:p w:rsidR="009F7107" w:rsidRDefault="009F7107" w:rsidP="009F7107">
      <w:pPr>
        <w:jc w:val="both"/>
        <w:rPr>
          <w:rFonts w:cs="David"/>
          <w:rtl/>
        </w:rPr>
      </w:pPr>
    </w:p>
    <w:p w:rsidR="009F7107" w:rsidRPr="005C6A39" w:rsidRDefault="00C533FE" w:rsidP="00C533FE">
      <w:pPr>
        <w:jc w:val="both"/>
        <w:rPr>
          <w:rFonts w:cs="David"/>
          <w:b/>
          <w:bCs/>
          <w:color w:val="23029A"/>
          <w:rtl/>
        </w:rPr>
      </w:pPr>
      <w:r>
        <w:rPr>
          <w:rFonts w:cs="David" w:hint="cs"/>
          <w:b/>
          <w:bCs/>
          <w:color w:val="23029A"/>
          <w:u w:val="single"/>
          <w:rtl/>
        </w:rPr>
        <w:t>נגישות</w:t>
      </w:r>
      <w:r w:rsidR="009F7107" w:rsidRPr="005C6A39">
        <w:rPr>
          <w:rFonts w:cs="David" w:hint="cs"/>
          <w:b/>
          <w:bCs/>
          <w:color w:val="23029A"/>
          <w:u w:val="single"/>
          <w:rtl/>
        </w:rPr>
        <w:t xml:space="preserve"> לאינטרנט בבית</w:t>
      </w:r>
      <w:r w:rsidR="009F7107" w:rsidRPr="005C6A39">
        <w:rPr>
          <w:rFonts w:cs="David" w:hint="cs"/>
          <w:b/>
          <w:bCs/>
          <w:color w:val="23029A"/>
          <w:rtl/>
        </w:rPr>
        <w:t xml:space="preserve">: </w:t>
      </w:r>
    </w:p>
    <w:p w:rsidR="009F7107" w:rsidRDefault="009F7107" w:rsidP="00DF3711">
      <w:pPr>
        <w:pStyle w:val="af"/>
        <w:numPr>
          <w:ilvl w:val="0"/>
          <w:numId w:val="14"/>
        </w:numPr>
        <w:spacing w:before="120" w:line="300" w:lineRule="atLeast"/>
        <w:jc w:val="both"/>
        <w:rPr>
          <w:rFonts w:cs="David"/>
        </w:rPr>
      </w:pPr>
      <w:r w:rsidRPr="00187F01">
        <w:rPr>
          <w:rFonts w:cs="David" w:hint="cs"/>
          <w:rtl/>
        </w:rPr>
        <w:t>אחוז התלמידים בישראל שיש להם</w:t>
      </w:r>
      <w:r w:rsidRPr="00187F01">
        <w:rPr>
          <w:rFonts w:cs="David" w:hint="cs"/>
          <w:b/>
          <w:bCs/>
          <w:rtl/>
        </w:rPr>
        <w:t xml:space="preserve"> </w:t>
      </w:r>
      <w:r w:rsidR="00DF3711">
        <w:rPr>
          <w:rFonts w:cs="David" w:hint="cs"/>
          <w:b/>
          <w:bCs/>
          <w:rtl/>
        </w:rPr>
        <w:t>נגישות</w:t>
      </w:r>
      <w:r w:rsidRPr="00187F01">
        <w:rPr>
          <w:rFonts w:cs="David" w:hint="cs"/>
          <w:b/>
          <w:bCs/>
          <w:rtl/>
        </w:rPr>
        <w:t xml:space="preserve"> לאינטרנט בבית</w:t>
      </w:r>
      <w:r w:rsidRPr="00187F01">
        <w:rPr>
          <w:rFonts w:cs="David" w:hint="cs"/>
          <w:rtl/>
        </w:rPr>
        <w:t xml:space="preserve"> הינו 86% ב-2009 לעומת 55% ב-2002 (שינוי של 31%). הממוצע במדינות </w:t>
      </w:r>
      <w:r w:rsidRPr="00187F01">
        <w:rPr>
          <w:rFonts w:cs="David"/>
        </w:rPr>
        <w:t>OECD</w:t>
      </w:r>
      <w:r w:rsidRPr="00187F01">
        <w:rPr>
          <w:rFonts w:cs="David" w:hint="cs"/>
          <w:rtl/>
        </w:rPr>
        <w:t xml:space="preserve"> הינו 89% ב-2009 לעומת 45% ב-2002. </w:t>
      </w:r>
    </w:p>
    <w:p w:rsidR="009F7107" w:rsidRPr="002D06DB" w:rsidRDefault="00187F01" w:rsidP="00C533FE">
      <w:pPr>
        <w:pStyle w:val="af"/>
        <w:numPr>
          <w:ilvl w:val="0"/>
          <w:numId w:val="14"/>
        </w:numPr>
        <w:spacing w:before="120" w:line="300" w:lineRule="atLeast"/>
        <w:ind w:left="714" w:hanging="357"/>
        <w:contextualSpacing w:val="0"/>
        <w:jc w:val="both"/>
        <w:rPr>
          <w:rFonts w:cs="David"/>
        </w:rPr>
      </w:pPr>
      <w:r w:rsidRPr="002D06DB">
        <w:rPr>
          <w:rFonts w:cs="David" w:hint="cs"/>
          <w:rtl/>
        </w:rPr>
        <w:t xml:space="preserve">בשנת 2009 </w:t>
      </w:r>
      <w:r w:rsidRPr="002D06DB">
        <w:rPr>
          <w:rFonts w:cs="David"/>
          <w:rtl/>
        </w:rPr>
        <w:t>–</w:t>
      </w:r>
      <w:r w:rsidRPr="002D06DB">
        <w:rPr>
          <w:rFonts w:cs="David" w:hint="cs"/>
          <w:rtl/>
        </w:rPr>
        <w:t xml:space="preserve"> 98% </w:t>
      </w:r>
      <w:r w:rsidR="009F7107" w:rsidRPr="002D06DB">
        <w:rPr>
          <w:rFonts w:cs="David" w:hint="cs"/>
          <w:rtl/>
        </w:rPr>
        <w:t xml:space="preserve">מהתלמידים </w:t>
      </w:r>
      <w:r w:rsidRPr="002D06DB">
        <w:rPr>
          <w:rFonts w:cs="David" w:hint="cs"/>
          <w:rtl/>
        </w:rPr>
        <w:t xml:space="preserve">בישראל </w:t>
      </w:r>
      <w:r w:rsidR="009F7107" w:rsidRPr="002D06DB">
        <w:rPr>
          <w:rFonts w:cs="David" w:hint="cs"/>
          <w:rtl/>
        </w:rPr>
        <w:t xml:space="preserve">מרקע סוציו-אקונומי גבוה דיווחו על כך שיש להם </w:t>
      </w:r>
      <w:r w:rsidR="00C533FE">
        <w:rPr>
          <w:rFonts w:cs="David" w:hint="cs"/>
          <w:rtl/>
        </w:rPr>
        <w:t>נגישות</w:t>
      </w:r>
      <w:r w:rsidRPr="002D06DB">
        <w:rPr>
          <w:rFonts w:cs="David" w:hint="cs"/>
          <w:rtl/>
        </w:rPr>
        <w:t xml:space="preserve"> </w:t>
      </w:r>
      <w:r w:rsidR="009F7107" w:rsidRPr="002D06DB">
        <w:rPr>
          <w:rFonts w:cs="David" w:hint="cs"/>
          <w:rtl/>
        </w:rPr>
        <w:t>לאינטרנט בבית לעומת 71% מ</w:t>
      </w:r>
      <w:r w:rsidRPr="002D06DB">
        <w:rPr>
          <w:rFonts w:cs="David" w:hint="cs"/>
          <w:rtl/>
        </w:rPr>
        <w:t>התלמידים מ</w:t>
      </w:r>
      <w:r w:rsidR="009F7107" w:rsidRPr="002D06DB">
        <w:rPr>
          <w:rFonts w:cs="David" w:hint="cs"/>
          <w:rtl/>
        </w:rPr>
        <w:t xml:space="preserve">רקע סוציו-אקונומי נמוך. </w:t>
      </w:r>
      <w:r w:rsidRPr="002D06DB">
        <w:rPr>
          <w:rFonts w:cs="David" w:hint="cs"/>
          <w:rtl/>
        </w:rPr>
        <w:t>ע</w:t>
      </w:r>
      <w:r w:rsidR="009F7107" w:rsidRPr="002D06DB">
        <w:rPr>
          <w:rFonts w:cs="David" w:hint="cs"/>
          <w:rtl/>
        </w:rPr>
        <w:t>יקר השינוי</w:t>
      </w:r>
      <w:r w:rsidR="009F7107" w:rsidRPr="002D06DB">
        <w:rPr>
          <w:rFonts w:cs="David" w:hint="cs"/>
          <w:b/>
          <w:bCs/>
          <w:rtl/>
        </w:rPr>
        <w:t xml:space="preserve"> בישראל</w:t>
      </w:r>
      <w:r w:rsidR="009F7107" w:rsidRPr="002D06DB">
        <w:rPr>
          <w:rFonts w:cs="David" w:hint="cs"/>
          <w:rtl/>
        </w:rPr>
        <w:t xml:space="preserve"> בין השנים 2002-2009 נובע משינוי בדיווח תלמידים </w:t>
      </w:r>
      <w:r w:rsidR="009F7107" w:rsidRPr="002D06DB">
        <w:rPr>
          <w:rFonts w:cs="David" w:hint="cs"/>
          <w:b/>
          <w:bCs/>
          <w:rtl/>
        </w:rPr>
        <w:t>מרקע סוציו-אקונומי נמוך</w:t>
      </w:r>
      <w:r w:rsidR="009F7107" w:rsidRPr="002D06DB">
        <w:rPr>
          <w:rFonts w:cs="David" w:hint="cs"/>
          <w:rtl/>
        </w:rPr>
        <w:t xml:space="preserve"> בנוגע ל</w:t>
      </w:r>
      <w:r w:rsidR="00C533FE">
        <w:rPr>
          <w:rFonts w:cs="David" w:hint="cs"/>
          <w:rtl/>
        </w:rPr>
        <w:t>נגישות</w:t>
      </w:r>
      <w:r w:rsidR="009F7107" w:rsidRPr="002D06DB">
        <w:rPr>
          <w:rFonts w:cs="David" w:hint="cs"/>
          <w:rtl/>
        </w:rPr>
        <w:t xml:space="preserve"> לאינטרנט בבי</w:t>
      </w:r>
      <w:r w:rsidR="002D06DB" w:rsidRPr="002D06DB">
        <w:rPr>
          <w:rFonts w:cs="David" w:hint="cs"/>
          <w:rtl/>
        </w:rPr>
        <w:t xml:space="preserve">ת (22% ב-2002 לעומת 71% ב-2009).  </w:t>
      </w:r>
    </w:p>
    <w:p w:rsidR="009F7107" w:rsidRPr="00187F01" w:rsidRDefault="009F7107" w:rsidP="00C533FE">
      <w:pPr>
        <w:pStyle w:val="af"/>
        <w:numPr>
          <w:ilvl w:val="0"/>
          <w:numId w:val="14"/>
        </w:numPr>
        <w:spacing w:before="120" w:line="300" w:lineRule="atLeast"/>
        <w:ind w:left="714" w:hanging="357"/>
        <w:contextualSpacing w:val="0"/>
        <w:jc w:val="both"/>
        <w:rPr>
          <w:rFonts w:cs="David"/>
          <w:rtl/>
        </w:rPr>
      </w:pPr>
      <w:r w:rsidRPr="00187F01">
        <w:rPr>
          <w:rFonts w:cs="David" w:hint="cs"/>
          <w:rtl/>
        </w:rPr>
        <w:t>הממוצע במדינות ה-</w:t>
      </w:r>
      <w:r w:rsidRPr="00187F01">
        <w:rPr>
          <w:rFonts w:cs="David"/>
          <w:b/>
          <w:bCs/>
        </w:rPr>
        <w:t>OECD</w:t>
      </w:r>
      <w:r w:rsidRPr="00187F01">
        <w:rPr>
          <w:rFonts w:cs="David" w:hint="cs"/>
          <w:rtl/>
        </w:rPr>
        <w:t xml:space="preserve"> </w:t>
      </w:r>
      <w:r w:rsidR="00791AF4">
        <w:rPr>
          <w:rFonts w:cs="David" w:hint="cs"/>
          <w:rtl/>
        </w:rPr>
        <w:t xml:space="preserve">בשיעור התלמידים שיש להם </w:t>
      </w:r>
      <w:r w:rsidR="00C533FE">
        <w:rPr>
          <w:rFonts w:cs="David" w:hint="cs"/>
          <w:rtl/>
        </w:rPr>
        <w:t>נגישות</w:t>
      </w:r>
      <w:r w:rsidR="00791AF4">
        <w:rPr>
          <w:rFonts w:cs="David" w:hint="cs"/>
          <w:rtl/>
        </w:rPr>
        <w:t xml:space="preserve"> לאינטרנט בבית </w:t>
      </w:r>
      <w:r w:rsidRPr="00187F01">
        <w:rPr>
          <w:rFonts w:cs="David" w:hint="cs"/>
          <w:rtl/>
        </w:rPr>
        <w:t xml:space="preserve">הינו 22% ב-2002 לעומת 76% ב-2009 אצל תלמידים </w:t>
      </w:r>
      <w:r w:rsidRPr="00791AF4">
        <w:rPr>
          <w:rFonts w:cs="David" w:hint="cs"/>
          <w:b/>
          <w:bCs/>
          <w:rtl/>
        </w:rPr>
        <w:t>מרקע סוציו-אקונומי נמוך</w:t>
      </w:r>
      <w:r w:rsidRPr="00187F01">
        <w:rPr>
          <w:rFonts w:cs="David" w:hint="cs"/>
          <w:rtl/>
        </w:rPr>
        <w:t xml:space="preserve">, וזאת לעומת 71% ב-2002 </w:t>
      </w:r>
      <w:r w:rsidR="002D06DB">
        <w:rPr>
          <w:rFonts w:cs="David" w:hint="cs"/>
          <w:rtl/>
        </w:rPr>
        <w:t>ו-</w:t>
      </w:r>
      <w:r w:rsidRPr="00187F01">
        <w:rPr>
          <w:rFonts w:cs="David" w:hint="cs"/>
          <w:rtl/>
        </w:rPr>
        <w:t xml:space="preserve"> 98% </w:t>
      </w:r>
      <w:r w:rsidR="002D06DB">
        <w:rPr>
          <w:rFonts w:cs="David" w:hint="cs"/>
          <w:rtl/>
        </w:rPr>
        <w:t xml:space="preserve">ב-2009 אצל </w:t>
      </w:r>
      <w:r w:rsidR="002D06DB" w:rsidRPr="00791AF4">
        <w:rPr>
          <w:rFonts w:cs="David" w:hint="cs"/>
          <w:b/>
          <w:bCs/>
          <w:rtl/>
        </w:rPr>
        <w:t xml:space="preserve">תלמידים </w:t>
      </w:r>
      <w:r w:rsidRPr="00791AF4">
        <w:rPr>
          <w:rFonts w:cs="David" w:hint="cs"/>
          <w:b/>
          <w:bCs/>
          <w:rtl/>
        </w:rPr>
        <w:t>מרקע סוציו-אקונומי גבוה</w:t>
      </w:r>
      <w:r w:rsidRPr="00187F01">
        <w:rPr>
          <w:rFonts w:cs="David" w:hint="cs"/>
          <w:rtl/>
        </w:rPr>
        <w:t xml:space="preserve">. </w:t>
      </w:r>
    </w:p>
    <w:p w:rsidR="009F7107" w:rsidRPr="00A27E49" w:rsidRDefault="00C533FE" w:rsidP="00C533FE">
      <w:pPr>
        <w:spacing w:before="120" w:line="300" w:lineRule="atLeast"/>
        <w:jc w:val="both"/>
        <w:rPr>
          <w:rFonts w:cs="David"/>
          <w:rtl/>
        </w:rPr>
      </w:pPr>
      <w:r>
        <w:rPr>
          <w:rFonts w:cs="David" w:hint="cs"/>
          <w:b/>
          <w:bCs/>
          <w:color w:val="23029A"/>
          <w:u w:val="single"/>
          <w:rtl/>
        </w:rPr>
        <w:t>נ</w:t>
      </w:r>
      <w:r w:rsidR="009F7107" w:rsidRPr="00A27E49">
        <w:rPr>
          <w:rFonts w:cs="David" w:hint="cs"/>
          <w:b/>
          <w:bCs/>
          <w:color w:val="23029A"/>
          <w:u w:val="single"/>
          <w:rtl/>
        </w:rPr>
        <w:t>גיש</w:t>
      </w:r>
      <w:r>
        <w:rPr>
          <w:rFonts w:cs="David" w:hint="cs"/>
          <w:b/>
          <w:bCs/>
          <w:color w:val="23029A"/>
          <w:u w:val="single"/>
          <w:rtl/>
        </w:rPr>
        <w:t>ות</w:t>
      </w:r>
      <w:r w:rsidR="009F7107" w:rsidRPr="00A27E49">
        <w:rPr>
          <w:rFonts w:cs="David" w:hint="cs"/>
          <w:b/>
          <w:bCs/>
          <w:color w:val="23029A"/>
          <w:u w:val="single"/>
          <w:rtl/>
        </w:rPr>
        <w:t xml:space="preserve"> של תלמידים למחשבים ולאינטרנט בבית-ספר</w:t>
      </w:r>
      <w:r w:rsidR="009F7107" w:rsidRPr="00A27E49">
        <w:rPr>
          <w:rFonts w:cs="David" w:hint="cs"/>
          <w:b/>
          <w:bCs/>
          <w:color w:val="23029A"/>
          <w:rtl/>
        </w:rPr>
        <w:t>:</w:t>
      </w:r>
    </w:p>
    <w:p w:rsidR="009F7107" w:rsidRPr="00791AF4" w:rsidRDefault="009F7107" w:rsidP="00DF3711">
      <w:pPr>
        <w:pStyle w:val="af"/>
        <w:numPr>
          <w:ilvl w:val="0"/>
          <w:numId w:val="15"/>
        </w:numPr>
        <w:spacing w:before="120" w:line="300" w:lineRule="atLeast"/>
        <w:ind w:left="714" w:hanging="357"/>
        <w:contextualSpacing w:val="0"/>
        <w:jc w:val="both"/>
        <w:rPr>
          <w:rFonts w:cs="David"/>
          <w:rtl/>
        </w:rPr>
      </w:pPr>
      <w:r w:rsidRPr="00DF3711">
        <w:rPr>
          <w:rFonts w:cs="David" w:hint="cs"/>
          <w:b/>
          <w:bCs/>
          <w:rtl/>
        </w:rPr>
        <w:t>שיעור המחשבים פר תלמיד</w:t>
      </w:r>
      <w:r w:rsidRPr="00791AF4">
        <w:rPr>
          <w:rFonts w:cs="David" w:hint="cs"/>
          <w:rtl/>
        </w:rPr>
        <w:t xml:space="preserve"> בישראל </w:t>
      </w:r>
      <w:r w:rsidR="006D0FBA">
        <w:rPr>
          <w:rFonts w:cs="David" w:hint="cs"/>
          <w:rtl/>
        </w:rPr>
        <w:t xml:space="preserve">הן בשנת 2009 והן בשנת 2002 </w:t>
      </w:r>
      <w:r w:rsidRPr="00791AF4">
        <w:rPr>
          <w:rFonts w:cs="David" w:hint="cs"/>
          <w:rtl/>
        </w:rPr>
        <w:t>הוא 0.09 (כלומר, פחות ממחשב לכל עשרה תלמידים). הממוצע במדינות ה-</w:t>
      </w:r>
      <w:r w:rsidRPr="00791AF4">
        <w:rPr>
          <w:rFonts w:cs="David"/>
        </w:rPr>
        <w:t>OECD</w:t>
      </w:r>
      <w:r w:rsidRPr="00791AF4">
        <w:rPr>
          <w:rFonts w:cs="David" w:hint="cs"/>
          <w:rtl/>
        </w:rPr>
        <w:t xml:space="preserve"> הוא 0.13 </w:t>
      </w:r>
      <w:r w:rsidR="006D0FBA">
        <w:rPr>
          <w:rFonts w:cs="David" w:hint="cs"/>
          <w:rtl/>
        </w:rPr>
        <w:t>בשנת 2009 ו-0.08 בשנת 200</w:t>
      </w:r>
      <w:r w:rsidR="00DF3711">
        <w:rPr>
          <w:rFonts w:cs="David" w:hint="cs"/>
          <w:rtl/>
        </w:rPr>
        <w:t>2</w:t>
      </w:r>
      <w:r w:rsidRPr="00791AF4">
        <w:rPr>
          <w:rFonts w:cs="David" w:hint="cs"/>
          <w:rtl/>
        </w:rPr>
        <w:t xml:space="preserve"> </w:t>
      </w:r>
      <w:r w:rsidR="005E5993" w:rsidRPr="00791AF4">
        <w:rPr>
          <w:rFonts w:cs="David" w:hint="cs"/>
          <w:rtl/>
        </w:rPr>
        <w:t>(ראה תרשים 3)</w:t>
      </w:r>
      <w:r w:rsidR="006D0FBA">
        <w:rPr>
          <w:rFonts w:cs="David" w:hint="cs"/>
          <w:rtl/>
        </w:rPr>
        <w:t>.</w:t>
      </w:r>
      <w:r w:rsidR="005E5993" w:rsidRPr="00791AF4">
        <w:rPr>
          <w:rFonts w:cs="David" w:hint="cs"/>
          <w:rtl/>
        </w:rPr>
        <w:t xml:space="preserve"> </w:t>
      </w:r>
    </w:p>
    <w:p w:rsidR="009F7107" w:rsidRPr="00791AF4" w:rsidRDefault="009F7107" w:rsidP="00DF3711">
      <w:pPr>
        <w:pStyle w:val="af"/>
        <w:numPr>
          <w:ilvl w:val="0"/>
          <w:numId w:val="15"/>
        </w:numPr>
        <w:spacing w:before="120" w:line="300" w:lineRule="atLeast"/>
        <w:ind w:left="714" w:hanging="357"/>
        <w:contextualSpacing w:val="0"/>
        <w:jc w:val="both"/>
        <w:rPr>
          <w:rFonts w:cs="David"/>
          <w:rtl/>
        </w:rPr>
      </w:pPr>
      <w:r w:rsidRPr="00791AF4">
        <w:rPr>
          <w:rFonts w:cs="David" w:hint="cs"/>
          <w:rtl/>
        </w:rPr>
        <w:t xml:space="preserve">ישראל היא המדינה היחידה מבין 25 המדינות שהשתתפו בסקר ב-2002 וב-2009 </w:t>
      </w:r>
      <w:r w:rsidRPr="00DF3711">
        <w:rPr>
          <w:rFonts w:cs="David" w:hint="cs"/>
          <w:rtl/>
        </w:rPr>
        <w:t>ש</w:t>
      </w:r>
      <w:r w:rsidRPr="00DF3711">
        <w:rPr>
          <w:rFonts w:cs="David" w:hint="cs"/>
          <w:b/>
          <w:bCs/>
          <w:rtl/>
        </w:rPr>
        <w:t>לא חל בה שינוי</w:t>
      </w:r>
      <w:r w:rsidR="00DF3711" w:rsidRPr="00DF3711">
        <w:rPr>
          <w:rFonts w:cs="David" w:hint="cs"/>
          <w:b/>
          <w:bCs/>
          <w:rtl/>
        </w:rPr>
        <w:t xml:space="preserve"> </w:t>
      </w:r>
      <w:r w:rsidR="00DF3711">
        <w:rPr>
          <w:rFonts w:cs="David" w:hint="cs"/>
          <w:rtl/>
        </w:rPr>
        <w:t>בין השנים בשיעור המחשבים פר תלמיד</w:t>
      </w:r>
      <w:r w:rsidRPr="00791AF4">
        <w:rPr>
          <w:rFonts w:cs="David" w:hint="cs"/>
          <w:rtl/>
        </w:rPr>
        <w:t xml:space="preserve">. </w:t>
      </w:r>
    </w:p>
    <w:p w:rsidR="009F7107" w:rsidRPr="00791AF4" w:rsidRDefault="006D0FBA" w:rsidP="00DF3711">
      <w:pPr>
        <w:pStyle w:val="af"/>
        <w:numPr>
          <w:ilvl w:val="0"/>
          <w:numId w:val="15"/>
        </w:numPr>
        <w:spacing w:before="120" w:line="300" w:lineRule="atLeast"/>
        <w:ind w:left="714" w:hanging="357"/>
        <w:contextualSpacing w:val="0"/>
        <w:jc w:val="both"/>
        <w:rPr>
          <w:rFonts w:cs="David"/>
          <w:rtl/>
        </w:rPr>
      </w:pPr>
      <w:r>
        <w:rPr>
          <w:rFonts w:cs="David" w:hint="cs"/>
          <w:rtl/>
        </w:rPr>
        <w:t xml:space="preserve">בשנת 2009 - </w:t>
      </w:r>
      <w:r w:rsidR="009F7107" w:rsidRPr="00791AF4">
        <w:rPr>
          <w:rFonts w:cs="David" w:hint="cs"/>
          <w:rtl/>
        </w:rPr>
        <w:t xml:space="preserve">שיעור התלמידים בישראל </w:t>
      </w:r>
      <w:r>
        <w:rPr>
          <w:rFonts w:cs="David" w:hint="cs"/>
          <w:rtl/>
        </w:rPr>
        <w:t>עם</w:t>
      </w:r>
      <w:r w:rsidR="009F7107" w:rsidRPr="00791AF4">
        <w:rPr>
          <w:rFonts w:cs="David" w:hint="cs"/>
          <w:rtl/>
        </w:rPr>
        <w:t xml:space="preserve"> </w:t>
      </w:r>
      <w:r w:rsidR="00DF3711">
        <w:rPr>
          <w:rFonts w:cs="David" w:hint="cs"/>
          <w:b/>
          <w:bCs/>
          <w:rtl/>
        </w:rPr>
        <w:t>נגישות</w:t>
      </w:r>
      <w:r w:rsidR="009F7107" w:rsidRPr="00791AF4">
        <w:rPr>
          <w:rFonts w:cs="David" w:hint="cs"/>
          <w:b/>
          <w:bCs/>
          <w:rtl/>
        </w:rPr>
        <w:t xml:space="preserve"> למחשב בבית-הספר</w:t>
      </w:r>
      <w:r w:rsidR="009F7107" w:rsidRPr="00791AF4">
        <w:rPr>
          <w:rFonts w:cs="David" w:hint="cs"/>
          <w:rtl/>
        </w:rPr>
        <w:t xml:space="preserve"> הוא 86% לעומת 93% ב-</w:t>
      </w:r>
      <w:r w:rsidR="009F7107" w:rsidRPr="00791AF4">
        <w:rPr>
          <w:rFonts w:cs="David"/>
        </w:rPr>
        <w:t>OECD</w:t>
      </w:r>
      <w:r>
        <w:rPr>
          <w:rFonts w:cs="David" w:hint="cs"/>
          <w:rtl/>
        </w:rPr>
        <w:t xml:space="preserve">. בנוסף, שיעור התלמידים עם </w:t>
      </w:r>
      <w:r w:rsidR="00DF3711">
        <w:rPr>
          <w:rFonts w:cs="David" w:hint="cs"/>
          <w:b/>
          <w:bCs/>
          <w:rtl/>
        </w:rPr>
        <w:t xml:space="preserve">נגישות </w:t>
      </w:r>
      <w:r w:rsidR="009F7107" w:rsidRPr="00791AF4">
        <w:rPr>
          <w:rFonts w:cs="David" w:hint="cs"/>
          <w:b/>
          <w:bCs/>
          <w:rtl/>
        </w:rPr>
        <w:t>לאינטרנט בבית הספר</w:t>
      </w:r>
      <w:r w:rsidR="009F7107" w:rsidRPr="00791AF4">
        <w:rPr>
          <w:rFonts w:cs="David" w:hint="cs"/>
          <w:rtl/>
        </w:rPr>
        <w:t xml:space="preserve"> </w:t>
      </w:r>
      <w:r>
        <w:rPr>
          <w:rFonts w:cs="David" w:hint="cs"/>
          <w:rtl/>
        </w:rPr>
        <w:t>הוא</w:t>
      </w:r>
      <w:r w:rsidR="009F7107" w:rsidRPr="00791AF4">
        <w:rPr>
          <w:rFonts w:cs="David" w:hint="cs"/>
          <w:rtl/>
        </w:rPr>
        <w:t xml:space="preserve"> 84% בישראל לעומת 93% ב-</w:t>
      </w:r>
      <w:r w:rsidR="009F7107" w:rsidRPr="00791AF4">
        <w:rPr>
          <w:rFonts w:cs="David"/>
        </w:rPr>
        <w:t>OECD</w:t>
      </w:r>
      <w:r w:rsidR="009F7107" w:rsidRPr="00791AF4">
        <w:rPr>
          <w:rFonts w:cs="David" w:hint="cs"/>
          <w:rtl/>
        </w:rPr>
        <w:t>. ישראל נמצאת במקום ה-26 מתוך 29 מדינות.</w:t>
      </w:r>
    </w:p>
    <w:p w:rsidR="009F7107" w:rsidRPr="002D0BE3" w:rsidRDefault="009F7107" w:rsidP="00115573">
      <w:pPr>
        <w:spacing w:before="120" w:line="300" w:lineRule="atLeast"/>
        <w:jc w:val="both"/>
        <w:rPr>
          <w:rFonts w:cs="David"/>
          <w:b/>
          <w:bCs/>
          <w:color w:val="23029A"/>
          <w:u w:val="single"/>
          <w:rtl/>
        </w:rPr>
      </w:pPr>
      <w:r w:rsidRPr="002D0BE3">
        <w:rPr>
          <w:rFonts w:cs="David" w:hint="cs"/>
          <w:b/>
          <w:bCs/>
          <w:color w:val="23029A"/>
          <w:u w:val="single"/>
          <w:rtl/>
        </w:rPr>
        <w:t>שימוש במחשב בבית ובבית הספר</w:t>
      </w:r>
      <w:r w:rsidRPr="002D0BE3">
        <w:rPr>
          <w:rFonts w:cs="David" w:hint="cs"/>
          <w:b/>
          <w:bCs/>
          <w:color w:val="23029A"/>
          <w:rtl/>
        </w:rPr>
        <w:t xml:space="preserve">: </w:t>
      </w:r>
    </w:p>
    <w:p w:rsidR="009F7107" w:rsidRPr="00791AF4" w:rsidRDefault="006D0FBA" w:rsidP="006D0FBA">
      <w:pPr>
        <w:pStyle w:val="af"/>
        <w:numPr>
          <w:ilvl w:val="0"/>
          <w:numId w:val="16"/>
        </w:numPr>
        <w:spacing w:before="120" w:line="300" w:lineRule="atLeast"/>
        <w:jc w:val="both"/>
        <w:rPr>
          <w:rFonts w:cs="David"/>
          <w:rtl/>
        </w:rPr>
      </w:pPr>
      <w:r w:rsidRPr="006D0FBA">
        <w:rPr>
          <w:rFonts w:cs="David" w:hint="cs"/>
          <w:rtl/>
        </w:rPr>
        <w:t>בשנת 2009 -</w:t>
      </w:r>
      <w:r>
        <w:rPr>
          <w:rFonts w:cs="David" w:hint="cs"/>
          <w:rtl/>
        </w:rPr>
        <w:t xml:space="preserve"> </w:t>
      </w:r>
      <w:r w:rsidR="009F7107" w:rsidRPr="00791AF4">
        <w:rPr>
          <w:rFonts w:cs="David" w:hint="cs"/>
          <w:rtl/>
        </w:rPr>
        <w:t xml:space="preserve">94% מהתלמידים בישראל מדווחים על </w:t>
      </w:r>
      <w:r w:rsidR="009F7107" w:rsidRPr="00791AF4">
        <w:rPr>
          <w:rFonts w:cs="David" w:hint="cs"/>
          <w:b/>
          <w:bCs/>
          <w:rtl/>
        </w:rPr>
        <w:t>שימוש במחשב בבית</w:t>
      </w:r>
      <w:r w:rsidR="009F7107" w:rsidRPr="00791AF4">
        <w:rPr>
          <w:rFonts w:cs="David" w:hint="cs"/>
          <w:rtl/>
        </w:rPr>
        <w:t xml:space="preserve"> לעומת 93% מהתלמידים ב-</w:t>
      </w:r>
      <w:r w:rsidR="009F7107" w:rsidRPr="00791AF4">
        <w:rPr>
          <w:rFonts w:cs="David"/>
        </w:rPr>
        <w:t>OECD</w:t>
      </w:r>
      <w:r w:rsidR="009F7107" w:rsidRPr="00791AF4">
        <w:rPr>
          <w:rFonts w:cs="David" w:hint="cs"/>
          <w:rtl/>
        </w:rPr>
        <w:t>.</w:t>
      </w:r>
      <w:r>
        <w:rPr>
          <w:rFonts w:cs="David" w:hint="cs"/>
          <w:rtl/>
        </w:rPr>
        <w:t xml:space="preserve"> בנוסף, </w:t>
      </w:r>
      <w:r w:rsidR="009F7107" w:rsidRPr="00791AF4">
        <w:rPr>
          <w:rFonts w:cs="David" w:hint="cs"/>
          <w:rtl/>
        </w:rPr>
        <w:t xml:space="preserve">51% מהתלמידים בישראל מדווחים על </w:t>
      </w:r>
      <w:r w:rsidR="009F7107" w:rsidRPr="00791AF4">
        <w:rPr>
          <w:rFonts w:cs="David" w:hint="cs"/>
          <w:b/>
          <w:bCs/>
          <w:rtl/>
        </w:rPr>
        <w:t>שימוש במחשב בבית</w:t>
      </w:r>
      <w:r w:rsidR="00FA4460">
        <w:rPr>
          <w:rFonts w:cs="David" w:hint="cs"/>
          <w:b/>
          <w:bCs/>
          <w:rtl/>
        </w:rPr>
        <w:t>-</w:t>
      </w:r>
      <w:r w:rsidR="009F7107" w:rsidRPr="00791AF4">
        <w:rPr>
          <w:rFonts w:cs="David" w:hint="cs"/>
          <w:b/>
          <w:bCs/>
          <w:rtl/>
        </w:rPr>
        <w:t xml:space="preserve"> הספר</w:t>
      </w:r>
      <w:r w:rsidR="009F7107" w:rsidRPr="00791AF4">
        <w:rPr>
          <w:rFonts w:cs="David" w:hint="cs"/>
          <w:rtl/>
        </w:rPr>
        <w:t xml:space="preserve"> לעומת 71% מהתלמידים ב-</w:t>
      </w:r>
      <w:r w:rsidR="009F7107" w:rsidRPr="00791AF4">
        <w:rPr>
          <w:rFonts w:cs="David"/>
        </w:rPr>
        <w:t>OECD</w:t>
      </w:r>
      <w:r w:rsidR="009F7107" w:rsidRPr="00791AF4">
        <w:rPr>
          <w:rFonts w:cs="David" w:hint="cs"/>
          <w:rtl/>
        </w:rPr>
        <w:t xml:space="preserve">. </w:t>
      </w:r>
      <w:r w:rsidR="005E5993" w:rsidRPr="00791AF4">
        <w:rPr>
          <w:rFonts w:cs="David" w:hint="cs"/>
          <w:rtl/>
        </w:rPr>
        <w:t xml:space="preserve">(ראה תרשים 4). </w:t>
      </w:r>
    </w:p>
    <w:p w:rsidR="009F7107" w:rsidRPr="00791AF4" w:rsidRDefault="006D0FBA" w:rsidP="00DF3711">
      <w:pPr>
        <w:pStyle w:val="af"/>
        <w:numPr>
          <w:ilvl w:val="0"/>
          <w:numId w:val="16"/>
        </w:numPr>
        <w:spacing w:before="120" w:line="300" w:lineRule="atLeast"/>
        <w:ind w:left="714" w:hanging="357"/>
        <w:contextualSpacing w:val="0"/>
        <w:jc w:val="both"/>
        <w:rPr>
          <w:rFonts w:cs="David"/>
          <w:rtl/>
        </w:rPr>
      </w:pPr>
      <w:r w:rsidRPr="006D0FBA">
        <w:rPr>
          <w:rFonts w:cs="David" w:hint="cs"/>
          <w:rtl/>
        </w:rPr>
        <w:t xml:space="preserve">בשנת 2009 - </w:t>
      </w:r>
      <w:r w:rsidR="009F7107" w:rsidRPr="00791AF4">
        <w:rPr>
          <w:rFonts w:cs="David" w:hint="cs"/>
          <w:rtl/>
        </w:rPr>
        <w:t xml:space="preserve">הפער במידת השימוש במחשב בין תלמידים עם רקע סוציו-אקונומי גבוה לתלמידים עם רקע סוציו-אקונומי נמוך עומד על 13% </w:t>
      </w:r>
      <w:r w:rsidR="009F7107" w:rsidRPr="006D0FBA">
        <w:rPr>
          <w:rFonts w:cs="David" w:hint="cs"/>
          <w:b/>
          <w:bCs/>
          <w:rtl/>
        </w:rPr>
        <w:t>בבית</w:t>
      </w:r>
      <w:r w:rsidR="009F7107" w:rsidRPr="00791AF4">
        <w:rPr>
          <w:rFonts w:cs="David" w:hint="cs"/>
          <w:rtl/>
        </w:rPr>
        <w:t xml:space="preserve"> (98% לעומת 85%</w:t>
      </w:r>
      <w:r>
        <w:rPr>
          <w:rFonts w:cs="David" w:hint="cs"/>
          <w:rtl/>
        </w:rPr>
        <w:t xml:space="preserve"> בהתאמה</w:t>
      </w:r>
      <w:r w:rsidR="009F7107" w:rsidRPr="00791AF4">
        <w:rPr>
          <w:rFonts w:cs="David" w:hint="cs"/>
          <w:rtl/>
        </w:rPr>
        <w:t xml:space="preserve">) ועל 3% </w:t>
      </w:r>
      <w:r w:rsidR="009F7107" w:rsidRPr="006D0FBA">
        <w:rPr>
          <w:rFonts w:cs="David" w:hint="cs"/>
          <w:b/>
          <w:bCs/>
          <w:rtl/>
        </w:rPr>
        <w:t>בבית הספר</w:t>
      </w:r>
      <w:r w:rsidR="009F7107" w:rsidRPr="00791AF4">
        <w:rPr>
          <w:rFonts w:cs="David" w:hint="cs"/>
          <w:rtl/>
        </w:rPr>
        <w:t xml:space="preserve"> (55% לעומת 52%</w:t>
      </w:r>
      <w:r>
        <w:rPr>
          <w:rFonts w:cs="David" w:hint="cs"/>
          <w:rtl/>
        </w:rPr>
        <w:t xml:space="preserve"> בהתאמה</w:t>
      </w:r>
      <w:r w:rsidR="009F7107" w:rsidRPr="00791AF4">
        <w:rPr>
          <w:rFonts w:cs="David" w:hint="cs"/>
          <w:rtl/>
        </w:rPr>
        <w:t xml:space="preserve">). </w:t>
      </w:r>
    </w:p>
    <w:p w:rsidR="009F7107" w:rsidRDefault="009F7107" w:rsidP="00115573">
      <w:pPr>
        <w:spacing w:before="120" w:line="300" w:lineRule="atLeast"/>
        <w:jc w:val="both"/>
        <w:rPr>
          <w:rFonts w:cs="David"/>
          <w:b/>
          <w:bCs/>
          <w:color w:val="23029A"/>
          <w:u w:val="single"/>
          <w:rtl/>
        </w:rPr>
      </w:pPr>
      <w:r w:rsidRPr="009048DC">
        <w:rPr>
          <w:rFonts w:cs="David" w:hint="cs"/>
          <w:b/>
          <w:bCs/>
          <w:color w:val="23029A"/>
          <w:u w:val="single"/>
          <w:rtl/>
        </w:rPr>
        <w:t>שימוש במחשב</w:t>
      </w:r>
      <w:r>
        <w:rPr>
          <w:rFonts w:cs="David" w:hint="cs"/>
          <w:b/>
          <w:bCs/>
          <w:color w:val="23029A"/>
          <w:u w:val="single"/>
          <w:rtl/>
        </w:rPr>
        <w:t xml:space="preserve"> במהלך שיעורי שפה</w:t>
      </w:r>
      <w:r w:rsidRPr="009048DC">
        <w:rPr>
          <w:rFonts w:cs="David" w:hint="cs"/>
          <w:b/>
          <w:bCs/>
          <w:color w:val="23029A"/>
          <w:rtl/>
        </w:rPr>
        <w:t xml:space="preserve">: </w:t>
      </w:r>
    </w:p>
    <w:p w:rsidR="009F7107" w:rsidRPr="00791AF4" w:rsidRDefault="006D0FBA" w:rsidP="00791AF4">
      <w:pPr>
        <w:pStyle w:val="af"/>
        <w:numPr>
          <w:ilvl w:val="0"/>
          <w:numId w:val="17"/>
        </w:numPr>
        <w:spacing w:before="120" w:line="300" w:lineRule="atLeast"/>
        <w:jc w:val="both"/>
        <w:rPr>
          <w:rFonts w:cs="David"/>
          <w:rtl/>
        </w:rPr>
      </w:pPr>
      <w:r w:rsidRPr="006D0FBA">
        <w:rPr>
          <w:rFonts w:cs="David" w:hint="cs"/>
          <w:rtl/>
        </w:rPr>
        <w:t>בשנת 2009 -</w:t>
      </w:r>
      <w:r>
        <w:rPr>
          <w:rFonts w:cs="David" w:hint="cs"/>
          <w:rtl/>
        </w:rPr>
        <w:t xml:space="preserve"> </w:t>
      </w:r>
      <w:r w:rsidR="009F7107" w:rsidRPr="00791AF4">
        <w:rPr>
          <w:rFonts w:cs="David" w:hint="cs"/>
          <w:rtl/>
        </w:rPr>
        <w:t>88% מהתלמידים בישראל מדווחים שכלל לא מוקדש זמן הוראה באמצעות מחשב בשיעורי השפה, וזאת לעומת 74% ב-</w:t>
      </w:r>
      <w:r w:rsidR="009F7107" w:rsidRPr="00791AF4">
        <w:rPr>
          <w:rFonts w:cs="David"/>
        </w:rPr>
        <w:t>OECD</w:t>
      </w:r>
      <w:r w:rsidR="009F7107" w:rsidRPr="00791AF4">
        <w:rPr>
          <w:rFonts w:cs="David" w:hint="cs"/>
          <w:rtl/>
        </w:rPr>
        <w:t xml:space="preserve">. </w:t>
      </w:r>
    </w:p>
    <w:p w:rsidR="009F7107" w:rsidRPr="009048DC" w:rsidRDefault="009F7107" w:rsidP="00115573">
      <w:pPr>
        <w:spacing w:before="120" w:line="300" w:lineRule="atLeast"/>
        <w:jc w:val="both"/>
        <w:rPr>
          <w:rFonts w:cs="David"/>
          <w:b/>
          <w:bCs/>
          <w:color w:val="23029A"/>
          <w:u w:val="single"/>
          <w:rtl/>
        </w:rPr>
      </w:pPr>
      <w:r w:rsidRPr="009048DC">
        <w:rPr>
          <w:rFonts w:cs="David" w:hint="cs"/>
          <w:b/>
          <w:bCs/>
          <w:color w:val="23029A"/>
          <w:u w:val="single"/>
          <w:rtl/>
        </w:rPr>
        <w:t xml:space="preserve">שימוש במחשבים ניידים בבית הספר: </w:t>
      </w:r>
    </w:p>
    <w:p w:rsidR="009F7107" w:rsidRPr="00791AF4" w:rsidRDefault="006D0FBA" w:rsidP="00791AF4">
      <w:pPr>
        <w:pStyle w:val="af"/>
        <w:numPr>
          <w:ilvl w:val="0"/>
          <w:numId w:val="17"/>
        </w:numPr>
        <w:spacing w:before="120" w:line="300" w:lineRule="atLeast"/>
        <w:jc w:val="both"/>
        <w:rPr>
          <w:rFonts w:cs="David"/>
          <w:rtl/>
        </w:rPr>
      </w:pPr>
      <w:r>
        <w:rPr>
          <w:rFonts w:cs="David" w:hint="cs"/>
          <w:rtl/>
        </w:rPr>
        <w:t xml:space="preserve">בשנת 2009 - </w:t>
      </w:r>
      <w:r w:rsidR="009F7107" w:rsidRPr="00791AF4">
        <w:rPr>
          <w:rFonts w:cs="David" w:hint="cs"/>
          <w:rtl/>
        </w:rPr>
        <w:t xml:space="preserve">8% מהתלמידים בישראל משתמשים במחשבים ניידים </w:t>
      </w:r>
      <w:r>
        <w:rPr>
          <w:rFonts w:cs="David" w:hint="cs"/>
          <w:rtl/>
        </w:rPr>
        <w:t xml:space="preserve">בבית הספר </w:t>
      </w:r>
      <w:r w:rsidR="009F7107" w:rsidRPr="00791AF4">
        <w:rPr>
          <w:rFonts w:cs="David" w:hint="cs"/>
          <w:rtl/>
        </w:rPr>
        <w:t>וזאת לעומת 19% ב-</w:t>
      </w:r>
      <w:r w:rsidR="009F7107" w:rsidRPr="00791AF4">
        <w:rPr>
          <w:rFonts w:cs="David"/>
        </w:rPr>
        <w:t>OECD</w:t>
      </w:r>
      <w:r w:rsidR="009F7107" w:rsidRPr="00791AF4">
        <w:rPr>
          <w:rFonts w:cs="David" w:hint="cs"/>
          <w:rtl/>
        </w:rPr>
        <w:t xml:space="preserve">. </w:t>
      </w:r>
    </w:p>
    <w:p w:rsidR="009F7107" w:rsidRPr="009F7107" w:rsidRDefault="009F7107" w:rsidP="00115573">
      <w:pPr>
        <w:spacing w:before="120" w:line="300" w:lineRule="atLeast"/>
        <w:jc w:val="both"/>
        <w:rPr>
          <w:rFonts w:cs="David"/>
          <w:b/>
          <w:bCs/>
          <w:rtl/>
        </w:rPr>
      </w:pPr>
      <w:r w:rsidRPr="00C421FE">
        <w:rPr>
          <w:rFonts w:cs="David" w:hint="cs"/>
          <w:b/>
          <w:bCs/>
          <w:color w:val="23029A"/>
          <w:u w:val="single"/>
          <w:rtl/>
        </w:rPr>
        <w:t xml:space="preserve">מידת הביטחון בהכנת מצגת </w:t>
      </w:r>
      <w:r w:rsidRPr="00C421FE">
        <w:rPr>
          <w:rFonts w:cs="David"/>
          <w:b/>
          <w:bCs/>
          <w:color w:val="23029A"/>
          <w:u w:val="single"/>
        </w:rPr>
        <w:t>PowerPoint</w:t>
      </w:r>
      <w:r w:rsidRPr="009F7107">
        <w:rPr>
          <w:rFonts w:cs="David" w:hint="cs"/>
          <w:b/>
          <w:bCs/>
          <w:rtl/>
        </w:rPr>
        <w:t xml:space="preserve">:  </w:t>
      </w:r>
    </w:p>
    <w:p w:rsidR="009F7107" w:rsidRPr="00791AF4" w:rsidRDefault="006D0FBA" w:rsidP="006D0FBA">
      <w:pPr>
        <w:pStyle w:val="af"/>
        <w:numPr>
          <w:ilvl w:val="0"/>
          <w:numId w:val="17"/>
        </w:numPr>
        <w:spacing w:before="120" w:line="300" w:lineRule="atLeast"/>
        <w:jc w:val="both"/>
        <w:rPr>
          <w:rFonts w:cs="David"/>
          <w:rtl/>
        </w:rPr>
      </w:pPr>
      <w:r>
        <w:rPr>
          <w:rFonts w:cs="David" w:hint="cs"/>
          <w:rtl/>
        </w:rPr>
        <w:t xml:space="preserve">בשנת 2009 - </w:t>
      </w:r>
      <w:r w:rsidR="009F7107" w:rsidRPr="00791AF4">
        <w:rPr>
          <w:rFonts w:cs="David" w:hint="cs"/>
          <w:rtl/>
        </w:rPr>
        <w:t xml:space="preserve">80% מהתלמידים בישראל מדווחים שהם יכולים להכין מצגת </w:t>
      </w:r>
      <w:r>
        <w:rPr>
          <w:rFonts w:cs="David" w:hint="cs"/>
          <w:rtl/>
        </w:rPr>
        <w:t>בצורה טובה</w:t>
      </w:r>
      <w:r w:rsidR="009F7107" w:rsidRPr="00791AF4">
        <w:rPr>
          <w:rFonts w:cs="David" w:hint="cs"/>
          <w:rtl/>
        </w:rPr>
        <w:t xml:space="preserve"> בעצמם או ע"י עזרה ממישהו וזאת לעומת 83% ב-</w:t>
      </w:r>
      <w:r w:rsidR="009F7107" w:rsidRPr="00791AF4">
        <w:rPr>
          <w:rFonts w:cs="David"/>
        </w:rPr>
        <w:t>OECD</w:t>
      </w:r>
      <w:r w:rsidR="009F7107" w:rsidRPr="00791AF4">
        <w:rPr>
          <w:rFonts w:cs="David" w:hint="cs"/>
          <w:rtl/>
        </w:rPr>
        <w:t xml:space="preserve">. </w:t>
      </w:r>
    </w:p>
    <w:p w:rsidR="009F7107" w:rsidRPr="00C421FE" w:rsidRDefault="009F7107" w:rsidP="00115573">
      <w:pPr>
        <w:spacing w:before="120" w:line="300" w:lineRule="atLeast"/>
        <w:jc w:val="both"/>
        <w:rPr>
          <w:rFonts w:cs="David"/>
          <w:b/>
          <w:bCs/>
          <w:color w:val="23029A"/>
          <w:u w:val="single"/>
          <w:rtl/>
        </w:rPr>
      </w:pPr>
      <w:r w:rsidRPr="00C421FE">
        <w:rPr>
          <w:rFonts w:cs="David" w:hint="cs"/>
          <w:b/>
          <w:bCs/>
          <w:color w:val="23029A"/>
          <w:u w:val="single"/>
          <w:rtl/>
        </w:rPr>
        <w:t xml:space="preserve">מידת הביטחון בשימוש בגיליון אלקטרוני לשם שרטוט גרף: </w:t>
      </w:r>
    </w:p>
    <w:p w:rsidR="009F7107" w:rsidRDefault="006D0FBA" w:rsidP="00DF3711">
      <w:pPr>
        <w:pStyle w:val="af"/>
        <w:numPr>
          <w:ilvl w:val="0"/>
          <w:numId w:val="17"/>
        </w:numPr>
        <w:spacing w:before="120" w:line="300" w:lineRule="atLeast"/>
        <w:jc w:val="both"/>
        <w:rPr>
          <w:rFonts w:cs="David"/>
        </w:rPr>
      </w:pPr>
      <w:r>
        <w:rPr>
          <w:rFonts w:cs="David" w:hint="cs"/>
          <w:rtl/>
        </w:rPr>
        <w:t xml:space="preserve">בשנת 2009 - </w:t>
      </w:r>
      <w:r w:rsidR="009F7107" w:rsidRPr="00791AF4">
        <w:rPr>
          <w:rFonts w:cs="David" w:hint="cs"/>
          <w:rtl/>
        </w:rPr>
        <w:t xml:space="preserve">65% מהתלמידים בישראל מדווחים שהם יכולים להשתמש </w:t>
      </w:r>
      <w:r>
        <w:rPr>
          <w:rFonts w:cs="David" w:hint="cs"/>
          <w:rtl/>
        </w:rPr>
        <w:t xml:space="preserve">בצורה טובה </w:t>
      </w:r>
      <w:r w:rsidR="009F7107" w:rsidRPr="00791AF4">
        <w:rPr>
          <w:rFonts w:cs="David" w:hint="cs"/>
          <w:rtl/>
        </w:rPr>
        <w:t>בגיליון אלקטרוני לצורך הכנת גרף בעצמם או ע"י עזרה ממישהו וזאת לעומת 80% ב-</w:t>
      </w:r>
      <w:r w:rsidR="009F7107" w:rsidRPr="00791AF4">
        <w:rPr>
          <w:rFonts w:cs="David"/>
        </w:rPr>
        <w:t>OECD</w:t>
      </w:r>
      <w:r w:rsidR="009F7107" w:rsidRPr="00791AF4">
        <w:rPr>
          <w:rFonts w:cs="David" w:hint="cs"/>
          <w:rtl/>
        </w:rPr>
        <w:t xml:space="preserve"> </w:t>
      </w:r>
      <w:r w:rsidR="005E5993" w:rsidRPr="00791AF4">
        <w:rPr>
          <w:rFonts w:cs="David" w:hint="cs"/>
          <w:rtl/>
        </w:rPr>
        <w:t xml:space="preserve">(ראה תרשים 5). </w:t>
      </w:r>
    </w:p>
    <w:p w:rsidR="00C533FE" w:rsidRDefault="00C533FE" w:rsidP="00C533FE">
      <w:pPr>
        <w:spacing w:line="360" w:lineRule="auto"/>
        <w:jc w:val="both"/>
        <w:rPr>
          <w:rFonts w:cs="David"/>
          <w:b/>
          <w:bCs/>
          <w:rtl/>
        </w:rPr>
      </w:pPr>
    </w:p>
    <w:p w:rsidR="00C533FE" w:rsidRPr="00DF3711" w:rsidRDefault="00C533FE" w:rsidP="00C533FE">
      <w:pPr>
        <w:spacing w:line="360" w:lineRule="auto"/>
        <w:jc w:val="both"/>
        <w:rPr>
          <w:rFonts w:cs="David"/>
          <w:b/>
          <w:bCs/>
          <w:sz w:val="28"/>
          <w:szCs w:val="28"/>
          <w:rtl/>
        </w:rPr>
      </w:pPr>
      <w:r w:rsidRPr="00DF3711">
        <w:rPr>
          <w:rFonts w:cs="David" w:hint="cs"/>
          <w:b/>
          <w:bCs/>
          <w:sz w:val="28"/>
          <w:szCs w:val="28"/>
          <w:rtl/>
        </w:rPr>
        <w:t xml:space="preserve">סיכום: </w:t>
      </w:r>
    </w:p>
    <w:p w:rsidR="00C533FE" w:rsidRPr="009F7107" w:rsidRDefault="00C533FE" w:rsidP="00DF3711">
      <w:pPr>
        <w:pStyle w:val="af"/>
        <w:numPr>
          <w:ilvl w:val="0"/>
          <w:numId w:val="10"/>
        </w:numPr>
        <w:spacing w:before="120" w:line="300" w:lineRule="atLeast"/>
        <w:ind w:left="714" w:hanging="357"/>
        <w:contextualSpacing w:val="0"/>
        <w:jc w:val="both"/>
        <w:rPr>
          <w:rFonts w:cs="David"/>
        </w:rPr>
      </w:pPr>
      <w:r w:rsidRPr="009F7107">
        <w:rPr>
          <w:rFonts w:cs="David" w:hint="cs"/>
          <w:rtl/>
        </w:rPr>
        <w:t>בקרב התלמידים בישראל ניכר פער משמעותי בין הנגישות לאמצעי תקשוב והשימוש בהם בבית, לבין זה שבבית הספר. בעוד שרמת התקשוב בבית דומה לממוצע ה-</w:t>
      </w:r>
      <w:r w:rsidRPr="009F7107">
        <w:rPr>
          <w:rFonts w:cs="David"/>
        </w:rPr>
        <w:t>OECD</w:t>
      </w:r>
      <w:r w:rsidRPr="009F7107">
        <w:rPr>
          <w:rFonts w:cs="David" w:hint="cs"/>
          <w:rtl/>
        </w:rPr>
        <w:t>, זו שבבית הספר נמוכה משמעותית מזו של ה-</w:t>
      </w:r>
      <w:r w:rsidRPr="009F7107">
        <w:rPr>
          <w:rFonts w:cs="David"/>
        </w:rPr>
        <w:t>OECD</w:t>
      </w:r>
      <w:r w:rsidR="00DF3711">
        <w:rPr>
          <w:rFonts w:cs="David" w:hint="cs"/>
          <w:rtl/>
        </w:rPr>
        <w:t>.</w:t>
      </w:r>
    </w:p>
    <w:p w:rsidR="00C533FE" w:rsidRPr="004268B6" w:rsidRDefault="00C533FE" w:rsidP="00C533FE">
      <w:pPr>
        <w:pStyle w:val="af"/>
        <w:numPr>
          <w:ilvl w:val="0"/>
          <w:numId w:val="10"/>
        </w:numPr>
        <w:spacing w:before="120" w:line="300" w:lineRule="atLeast"/>
        <w:ind w:left="714" w:hanging="357"/>
        <w:contextualSpacing w:val="0"/>
        <w:jc w:val="both"/>
        <w:rPr>
          <w:szCs w:val="28"/>
          <w:rtl/>
        </w:rPr>
      </w:pPr>
      <w:r w:rsidRPr="004268B6">
        <w:rPr>
          <w:rFonts w:cs="David" w:hint="cs"/>
          <w:rtl/>
        </w:rPr>
        <w:t>בראייה רב-שנתית נראה שבעוד ישראל מוקמה גבוה יחסית במידת התקשוב הן בבית והן בבית הספר בשנת 2000, לא חל שינוי משמעותי מאז ולמעשה היחס תלמיד-מחשב בבית הספר נותר כשהיה. במדינות ה-</w:t>
      </w:r>
      <w:r w:rsidRPr="004268B6">
        <w:rPr>
          <w:rFonts w:cs="David"/>
        </w:rPr>
        <w:t>OECD</w:t>
      </w:r>
      <w:r w:rsidRPr="004268B6">
        <w:rPr>
          <w:rFonts w:cs="David" w:hint="cs"/>
          <w:rtl/>
        </w:rPr>
        <w:t xml:space="preserve"> חל שיפור משמעותי במידת הנגישות של תלמידים למחשבים הן בבית והן בבית הספר. ולכן כיום התלמידים בישראל נמצאים בעמדת נחיתות אל מול חבריהם במידת התקשוב של בית הספר. </w:t>
      </w:r>
    </w:p>
    <w:p w:rsidR="009F7107" w:rsidRPr="005D1F09" w:rsidRDefault="008D54DC" w:rsidP="004268B6">
      <w:pPr>
        <w:bidi w:val="0"/>
        <w:jc w:val="right"/>
        <w:rPr>
          <w:rFonts w:cs="David"/>
          <w:b/>
          <w:bCs/>
          <w:u w:val="single"/>
          <w:rtl/>
        </w:rPr>
      </w:pPr>
      <w:r>
        <w:rPr>
          <w:rFonts w:cs="David" w:hint="cs"/>
          <w:rtl/>
        </w:rPr>
        <w:br/>
      </w:r>
      <w:r w:rsidR="005D1F09">
        <w:rPr>
          <w:rFonts w:cs="David" w:hint="cs"/>
          <w:b/>
          <w:bCs/>
          <w:u w:val="single"/>
          <w:rtl/>
        </w:rPr>
        <w:t>תרשים 3</w:t>
      </w:r>
      <w:r w:rsidR="005D1F09" w:rsidRPr="005D1F09">
        <w:rPr>
          <w:rFonts w:cs="David" w:hint="cs"/>
          <w:b/>
          <w:bCs/>
          <w:rtl/>
        </w:rPr>
        <w:t>:</w:t>
      </w:r>
    </w:p>
    <w:p w:rsidR="009F7107" w:rsidRPr="009F7107" w:rsidRDefault="009F7107" w:rsidP="009F7107">
      <w:pPr>
        <w:spacing w:line="360" w:lineRule="auto"/>
        <w:jc w:val="both"/>
        <w:rPr>
          <w:rFonts w:cs="David"/>
          <w:b/>
          <w:bCs/>
          <w:rtl/>
        </w:rPr>
      </w:pPr>
      <w:r>
        <w:rPr>
          <w:rFonts w:cs="David"/>
          <w:b/>
          <w:bCs/>
          <w:noProof/>
        </w:rPr>
        <w:drawing>
          <wp:inline distT="0" distB="0" distL="0" distR="0" wp14:anchorId="4050247E" wp14:editId="5D94DBAD">
            <wp:extent cx="5591175" cy="3209925"/>
            <wp:effectExtent l="0" t="0" r="9525" b="9525"/>
            <wp:docPr id="32"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3209925"/>
                    </a:xfrm>
                    <a:prstGeom prst="rect">
                      <a:avLst/>
                    </a:prstGeom>
                    <a:noFill/>
                    <a:ln>
                      <a:noFill/>
                    </a:ln>
                  </pic:spPr>
                </pic:pic>
              </a:graphicData>
            </a:graphic>
          </wp:inline>
        </w:drawing>
      </w:r>
    </w:p>
    <w:p w:rsidR="009F7107" w:rsidRPr="005D1F09" w:rsidRDefault="005D1F09" w:rsidP="009F7107">
      <w:pPr>
        <w:spacing w:line="360" w:lineRule="auto"/>
        <w:jc w:val="both"/>
        <w:rPr>
          <w:rFonts w:cs="David"/>
          <w:b/>
          <w:bCs/>
          <w:rtl/>
        </w:rPr>
      </w:pPr>
      <w:r w:rsidRPr="005D1F09">
        <w:rPr>
          <w:rFonts w:cs="David" w:hint="cs"/>
          <w:b/>
          <w:bCs/>
          <w:u w:val="single"/>
          <w:rtl/>
        </w:rPr>
        <w:t>תרשים 4</w:t>
      </w:r>
      <w:r w:rsidRPr="005D1F09">
        <w:rPr>
          <w:rFonts w:cs="David" w:hint="cs"/>
          <w:b/>
          <w:bCs/>
          <w:rtl/>
        </w:rPr>
        <w:t>:</w:t>
      </w:r>
    </w:p>
    <w:p w:rsidR="009F7107" w:rsidRPr="009F7107" w:rsidRDefault="009F7107" w:rsidP="009F7107">
      <w:pPr>
        <w:spacing w:line="360" w:lineRule="auto"/>
        <w:jc w:val="both"/>
        <w:rPr>
          <w:rFonts w:cs="David"/>
          <w:b/>
          <w:bCs/>
          <w:rtl/>
        </w:rPr>
      </w:pPr>
      <w:r>
        <w:rPr>
          <w:rFonts w:cs="David"/>
          <w:b/>
          <w:bCs/>
          <w:noProof/>
        </w:rPr>
        <w:drawing>
          <wp:inline distT="0" distB="0" distL="0" distR="0" wp14:anchorId="32BC56E3" wp14:editId="7E5E1089">
            <wp:extent cx="5609748" cy="3819525"/>
            <wp:effectExtent l="0" t="0" r="0" b="0"/>
            <wp:docPr id="3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663" cy="3821510"/>
                    </a:xfrm>
                    <a:prstGeom prst="rect">
                      <a:avLst/>
                    </a:prstGeom>
                    <a:noFill/>
                    <a:ln>
                      <a:noFill/>
                    </a:ln>
                  </pic:spPr>
                </pic:pic>
              </a:graphicData>
            </a:graphic>
          </wp:inline>
        </w:drawing>
      </w:r>
    </w:p>
    <w:p w:rsidR="00CD520A" w:rsidRDefault="00CD520A" w:rsidP="009F7107">
      <w:pPr>
        <w:spacing w:line="360" w:lineRule="auto"/>
        <w:jc w:val="both"/>
        <w:rPr>
          <w:rFonts w:cs="David"/>
          <w:b/>
          <w:bCs/>
          <w:u w:val="single"/>
          <w:rtl/>
        </w:rPr>
      </w:pPr>
    </w:p>
    <w:p w:rsidR="009F7107" w:rsidRPr="006C4557" w:rsidRDefault="005D1F09" w:rsidP="009F7107">
      <w:pPr>
        <w:spacing w:line="360" w:lineRule="auto"/>
        <w:jc w:val="both"/>
        <w:rPr>
          <w:rFonts w:cs="David"/>
          <w:b/>
          <w:bCs/>
          <w:u w:val="single"/>
          <w:rtl/>
        </w:rPr>
      </w:pPr>
      <w:r>
        <w:rPr>
          <w:rFonts w:cs="David" w:hint="cs"/>
          <w:b/>
          <w:bCs/>
          <w:u w:val="single"/>
          <w:rtl/>
        </w:rPr>
        <w:t>תרשים 5:</w:t>
      </w:r>
    </w:p>
    <w:p w:rsidR="009F7107" w:rsidRPr="009F7107" w:rsidRDefault="009F7107" w:rsidP="009F7107">
      <w:pPr>
        <w:spacing w:line="360" w:lineRule="auto"/>
        <w:jc w:val="both"/>
        <w:rPr>
          <w:rFonts w:cs="David"/>
          <w:b/>
          <w:bCs/>
          <w:rtl/>
        </w:rPr>
      </w:pPr>
      <w:r>
        <w:rPr>
          <w:rFonts w:cs="David"/>
          <w:b/>
          <w:bCs/>
          <w:noProof/>
        </w:rPr>
        <w:drawing>
          <wp:inline distT="0" distB="0" distL="0" distR="0" wp14:anchorId="79AD624F" wp14:editId="0BA16B5C">
            <wp:extent cx="6017898" cy="4142678"/>
            <wp:effectExtent l="0" t="0" r="1905" b="0"/>
            <wp:docPr id="3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9992" cy="4144119"/>
                    </a:xfrm>
                    <a:prstGeom prst="rect">
                      <a:avLst/>
                    </a:prstGeom>
                    <a:noFill/>
                    <a:ln>
                      <a:noFill/>
                    </a:ln>
                  </pic:spPr>
                </pic:pic>
              </a:graphicData>
            </a:graphic>
          </wp:inline>
        </w:drawing>
      </w:r>
    </w:p>
    <w:p w:rsidR="005E5993" w:rsidRDefault="005E5993" w:rsidP="005E5993">
      <w:pPr>
        <w:spacing w:line="360" w:lineRule="auto"/>
        <w:jc w:val="both"/>
        <w:rPr>
          <w:rFonts w:cs="David"/>
          <w:b/>
          <w:bCs/>
          <w:rtl/>
        </w:rPr>
      </w:pPr>
    </w:p>
    <w:p w:rsidR="00A817AF" w:rsidRDefault="00A817AF" w:rsidP="00815A08">
      <w:pPr>
        <w:spacing w:line="360" w:lineRule="auto"/>
        <w:jc w:val="both"/>
        <w:rPr>
          <w:rFonts w:cs="David"/>
          <w:b/>
          <w:bCs/>
          <w:rtl/>
        </w:rPr>
      </w:pPr>
      <w:r>
        <w:rPr>
          <w:rFonts w:cs="David" w:hint="cs"/>
          <w:b/>
          <w:bCs/>
          <w:rtl/>
        </w:rPr>
        <w:t>לדוח המלא באתר</w:t>
      </w:r>
      <w:r w:rsidR="00815A08">
        <w:rPr>
          <w:rFonts w:cs="David" w:hint="cs"/>
          <w:b/>
          <w:bCs/>
          <w:rtl/>
        </w:rPr>
        <w:t xml:space="preserve"> </w:t>
      </w:r>
      <w:r w:rsidR="00815A08">
        <w:rPr>
          <w:rFonts w:cs="David"/>
          <w:b/>
          <w:bCs/>
        </w:rPr>
        <w:t>PISA</w:t>
      </w:r>
      <w:r>
        <w:rPr>
          <w:rFonts w:cs="David" w:hint="cs"/>
          <w:b/>
          <w:bCs/>
          <w:rtl/>
        </w:rPr>
        <w:t>:</w:t>
      </w:r>
    </w:p>
    <w:p w:rsidR="005E5993" w:rsidRDefault="00A817AF" w:rsidP="005E5993">
      <w:pPr>
        <w:spacing w:line="360" w:lineRule="auto"/>
        <w:jc w:val="both"/>
        <w:rPr>
          <w:rFonts w:cs="David"/>
          <w:sz w:val="20"/>
          <w:szCs w:val="20"/>
          <w:rtl/>
        </w:rPr>
      </w:pPr>
      <w:r>
        <w:rPr>
          <w:rFonts w:cs="David" w:hint="cs"/>
          <w:b/>
          <w:bCs/>
          <w:rtl/>
        </w:rPr>
        <w:t xml:space="preserve"> </w:t>
      </w:r>
      <w:hyperlink r:id="rId15" w:history="1">
        <w:r w:rsidRPr="00C33B28">
          <w:rPr>
            <w:rStyle w:val="Hyperlink"/>
            <w:rFonts w:cs="David"/>
            <w:sz w:val="20"/>
            <w:szCs w:val="20"/>
          </w:rPr>
          <w:t>http://www.oecd.org/document/61/0,3746,en_32252351_32235731_46567613_1_1_1_1,00.html</w:t>
        </w:r>
      </w:hyperlink>
    </w:p>
    <w:p w:rsidR="00A817AF" w:rsidRPr="00A817AF" w:rsidRDefault="00A817AF" w:rsidP="005E5993">
      <w:pPr>
        <w:spacing w:line="360" w:lineRule="auto"/>
        <w:jc w:val="both"/>
        <w:rPr>
          <w:rFonts w:cs="David"/>
          <w:sz w:val="20"/>
          <w:szCs w:val="20"/>
          <w:rtl/>
        </w:rPr>
      </w:pPr>
    </w:p>
    <w:p w:rsidR="009F7107" w:rsidRPr="009F7107" w:rsidRDefault="009F7107" w:rsidP="009F7107">
      <w:pPr>
        <w:spacing w:line="360" w:lineRule="auto"/>
        <w:jc w:val="both"/>
        <w:rPr>
          <w:rFonts w:cs="David"/>
          <w:b/>
          <w:bCs/>
          <w:rtl/>
        </w:rPr>
      </w:pPr>
    </w:p>
    <w:sectPr w:rsidR="009F7107" w:rsidRPr="009F7107" w:rsidSect="000236E9">
      <w:headerReference w:type="default" r:id="rId16"/>
      <w:footerReference w:type="even" r:id="rId17"/>
      <w:footerReference w:type="default" r:id="rId18"/>
      <w:pgSz w:w="12240" w:h="15840"/>
      <w:pgMar w:top="1134" w:right="1701" w:bottom="1134" w:left="1418" w:header="539"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770" w:rsidRDefault="00EE5770">
      <w:r>
        <w:separator/>
      </w:r>
    </w:p>
  </w:endnote>
  <w:endnote w:type="continuationSeparator" w:id="0">
    <w:p w:rsidR="00EE5770" w:rsidRDefault="00EE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0000000000000000000"/>
    <w:charset w:val="B1"/>
    <w:family w:val="auto"/>
    <w:pitch w:val="variable"/>
    <w:sig w:usb0="00000801" w:usb1="00000000" w:usb2="00000000" w:usb3="00000000" w:csb0="0000002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7AF" w:rsidRDefault="00A817AF" w:rsidP="002A7429">
    <w:pPr>
      <w:pStyle w:val="a5"/>
      <w:framePr w:wrap="around" w:vAnchor="text" w:hAnchor="margin" w:y="1"/>
      <w:rPr>
        <w:rStyle w:val="ab"/>
      </w:rPr>
    </w:pPr>
    <w:r>
      <w:rPr>
        <w:rStyle w:val="ab"/>
        <w:rtl/>
      </w:rPr>
      <w:fldChar w:fldCharType="begin"/>
    </w:r>
    <w:r>
      <w:rPr>
        <w:rStyle w:val="ab"/>
      </w:rPr>
      <w:instrText xml:space="preserve">PAGE  </w:instrText>
    </w:r>
    <w:r>
      <w:rPr>
        <w:rStyle w:val="ab"/>
        <w:rtl/>
      </w:rPr>
      <w:fldChar w:fldCharType="end"/>
    </w:r>
  </w:p>
  <w:p w:rsidR="00A817AF" w:rsidRDefault="00A817AF" w:rsidP="002A7429">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7AF" w:rsidRDefault="00A817AF" w:rsidP="002A7429">
    <w:pPr>
      <w:pStyle w:val="a5"/>
      <w:ind w:right="360"/>
      <w:jc w:val="center"/>
      <w:rPr>
        <w:rFonts w:ascii="Arial" w:hAnsi="Arial" w:cs="Arial"/>
        <w:b/>
        <w:bCs/>
        <w:color w:val="000080"/>
        <w:sz w:val="17"/>
        <w:szCs w:val="17"/>
        <w:rtl/>
      </w:rPr>
    </w:pPr>
    <w:r>
      <w:rPr>
        <w:rFonts w:ascii="Arial" w:hAnsi="Arial" w:cs="Arial"/>
        <w:b/>
        <w:bCs/>
        <w:noProof/>
        <w:sz w:val="22"/>
        <w:szCs w:val="22"/>
      </w:rPr>
      <mc:AlternateContent>
        <mc:Choice Requires="wps">
          <w:drawing>
            <wp:anchor distT="0" distB="0" distL="114300" distR="114300" simplePos="0" relativeHeight="251659264" behindDoc="0" locked="0" layoutInCell="1" allowOverlap="1" wp14:anchorId="7B44770D" wp14:editId="0C981A26">
              <wp:simplePos x="0" y="0"/>
              <wp:positionH relativeFrom="column">
                <wp:posOffset>15240</wp:posOffset>
              </wp:positionH>
              <wp:positionV relativeFrom="paragraph">
                <wp:posOffset>-194945</wp:posOffset>
              </wp:positionV>
              <wp:extent cx="161925" cy="190500"/>
              <wp:effectExtent l="0" t="0" r="9525" b="0"/>
              <wp:wrapNone/>
              <wp:docPr id="2" name="תיבת טקסט 2"/>
              <wp:cNvGraphicFramePr/>
              <a:graphic xmlns:a="http://schemas.openxmlformats.org/drawingml/2006/main">
                <a:graphicData uri="http://schemas.microsoft.com/office/word/2010/wordprocessingShape">
                  <wps:wsp>
                    <wps:cNvSpPr txBox="1"/>
                    <wps:spPr>
                      <a:xfrm>
                        <a:off x="0" y="0"/>
                        <a:ext cx="161925"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48"/>
                              <w:szCs w:val="48"/>
                              <w:rtl/>
                            </w:rPr>
                            <w:id w:val="14478487"/>
                            <w:docPartObj>
                              <w:docPartGallery w:val="Page Numbers (Margins)"/>
                              <w:docPartUnique/>
                            </w:docPartObj>
                          </w:sdtPr>
                          <w:sdtEndPr>
                            <w:rPr>
                              <w:rFonts w:cs="David"/>
                              <w:sz w:val="22"/>
                              <w:szCs w:val="22"/>
                            </w:rPr>
                          </w:sdtEndPr>
                          <w:sdtContent>
                            <w:sdt>
                              <w:sdtPr>
                                <w:rPr>
                                  <w:rFonts w:asciiTheme="majorHAnsi" w:eastAsiaTheme="majorEastAsia" w:hAnsiTheme="majorHAnsi" w:cstheme="majorBidi"/>
                                  <w:sz w:val="48"/>
                                  <w:szCs w:val="48"/>
                                  <w:rtl/>
                                </w:rPr>
                                <w:id w:val="107640144"/>
                                <w:docPartObj>
                                  <w:docPartGallery w:val="Page Numbers (Margins)"/>
                                  <w:docPartUnique/>
                                </w:docPartObj>
                              </w:sdtPr>
                              <w:sdtEndPr>
                                <w:rPr>
                                  <w:rFonts w:cs="David"/>
                                  <w:sz w:val="22"/>
                                  <w:szCs w:val="22"/>
                                </w:rPr>
                              </w:sdtEndPr>
                              <w:sdtContent>
                                <w:p w:rsidR="00A817AF" w:rsidRPr="00B70ED2" w:rsidRDefault="00A817AF">
                                  <w:pPr>
                                    <w:rPr>
                                      <w:rFonts w:asciiTheme="majorHAnsi" w:eastAsiaTheme="majorEastAsia" w:hAnsiTheme="majorHAnsi" w:cs="David"/>
                                      <w:sz w:val="22"/>
                                      <w:szCs w:val="22"/>
                                      <w:rtl/>
                                      <w:cs/>
                                    </w:rPr>
                                  </w:pPr>
                                  <w:r w:rsidRPr="00B70ED2">
                                    <w:rPr>
                                      <w:rFonts w:asciiTheme="minorHAnsi" w:eastAsiaTheme="minorEastAsia" w:hAnsiTheme="minorHAnsi" w:cs="David"/>
                                      <w:sz w:val="22"/>
                                      <w:szCs w:val="22"/>
                                    </w:rPr>
                                    <w:fldChar w:fldCharType="begin"/>
                                  </w:r>
                                  <w:r w:rsidRPr="00B70ED2">
                                    <w:rPr>
                                      <w:rFonts w:cs="David"/>
                                      <w:sz w:val="22"/>
                                      <w:szCs w:val="22"/>
                                      <w:rtl/>
                                      <w:cs/>
                                    </w:rPr>
                                    <w:instrText>PAGE   \* MERGEFORMAT</w:instrText>
                                  </w:r>
                                  <w:r w:rsidRPr="00B70ED2">
                                    <w:rPr>
                                      <w:rFonts w:asciiTheme="minorHAnsi" w:eastAsiaTheme="minorEastAsia" w:hAnsiTheme="minorHAnsi" w:cs="David"/>
                                      <w:sz w:val="22"/>
                                      <w:szCs w:val="22"/>
                                    </w:rPr>
                                    <w:fldChar w:fldCharType="separate"/>
                                  </w:r>
                                  <w:r w:rsidR="005F4684" w:rsidRPr="005F4684">
                                    <w:rPr>
                                      <w:rFonts w:asciiTheme="majorHAnsi" w:eastAsiaTheme="majorEastAsia" w:hAnsiTheme="majorHAnsi" w:cs="David"/>
                                      <w:noProof/>
                                      <w:sz w:val="22"/>
                                      <w:szCs w:val="22"/>
                                      <w:rtl/>
                                      <w:lang w:val="he-IL"/>
                                    </w:rPr>
                                    <w:t>4</w:t>
                                  </w:r>
                                  <w:r w:rsidRPr="00B70ED2">
                                    <w:rPr>
                                      <w:rFonts w:asciiTheme="majorHAnsi" w:eastAsiaTheme="majorEastAsia" w:hAnsiTheme="majorHAnsi" w:cs="David"/>
                                      <w:sz w:val="22"/>
                                      <w:szCs w:val="22"/>
                                    </w:rPr>
                                    <w:fldChar w:fldCharType="end"/>
                                  </w:r>
                                </w:p>
                              </w:sdtContent>
                            </w:sdt>
                          </w:sdtContent>
                        </w:sdt>
                        <w:p w:rsidR="00A817AF" w:rsidRDefault="00A817AF"/>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1.2pt;margin-top:-15.35pt;width:12.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" fillcolor="white [3201]" stroked="f" strokeweight=".5pt">
              <v:textbox>
                <w:txbxContent>
                  <w:sdt>
                    <w:sdtPr>
                      <w:rPr>
                        <w:rFonts w:asciiTheme="majorHAnsi" w:eastAsiaTheme="majorEastAsia" w:hAnsiTheme="majorHAnsi" w:cstheme="majorBidi"/>
                        <w:sz w:val="48"/>
                        <w:szCs w:val="48"/>
                        <w:rtl/>
                      </w:rPr>
                      <w:id w:val="14478487"/>
                      <w:docPartObj>
                        <w:docPartGallery w:val="Page Numbers (Margins)"/>
                        <w:docPartUnique/>
                      </w:docPartObj>
                    </w:sdtPr>
                    <w:sdtEndPr>
                      <w:rPr>
                        <w:rFonts w:cs="David"/>
                        <w:sz w:val="22"/>
                        <w:szCs w:val="22"/>
                      </w:rPr>
                    </w:sdtEndPr>
                    <w:sdtContent>
                      <w:sdt>
                        <w:sdtPr>
                          <w:rPr>
                            <w:rFonts w:asciiTheme="majorHAnsi" w:eastAsiaTheme="majorEastAsia" w:hAnsiTheme="majorHAnsi" w:cstheme="majorBidi"/>
                            <w:sz w:val="48"/>
                            <w:szCs w:val="48"/>
                            <w:rtl/>
                          </w:rPr>
                          <w:id w:val="107640144"/>
                          <w:docPartObj>
                            <w:docPartGallery w:val="Page Numbers (Margins)"/>
                            <w:docPartUnique/>
                          </w:docPartObj>
                        </w:sdtPr>
                        <w:sdtEndPr>
                          <w:rPr>
                            <w:rFonts w:cs="David"/>
                            <w:sz w:val="22"/>
                            <w:szCs w:val="22"/>
                          </w:rPr>
                        </w:sdtEndPr>
                        <w:sdtContent>
                          <w:p w:rsidR="00A817AF" w:rsidRPr="00B70ED2" w:rsidRDefault="00A817AF">
                            <w:pPr>
                              <w:rPr>
                                <w:rFonts w:asciiTheme="majorHAnsi" w:eastAsiaTheme="majorEastAsia" w:hAnsiTheme="majorHAnsi" w:cs="David"/>
                                <w:sz w:val="22"/>
                                <w:szCs w:val="22"/>
                                <w:rtl/>
                                <w:cs/>
                              </w:rPr>
                            </w:pPr>
                            <w:r w:rsidRPr="00B70ED2">
                              <w:rPr>
                                <w:rFonts w:asciiTheme="minorHAnsi" w:eastAsiaTheme="minorEastAsia" w:hAnsiTheme="minorHAnsi" w:cs="David"/>
                                <w:sz w:val="22"/>
                                <w:szCs w:val="22"/>
                              </w:rPr>
                              <w:fldChar w:fldCharType="begin"/>
                            </w:r>
                            <w:r w:rsidRPr="00B70ED2">
                              <w:rPr>
                                <w:rFonts w:cs="David"/>
                                <w:sz w:val="22"/>
                                <w:szCs w:val="22"/>
                                <w:rtl/>
                                <w:cs/>
                              </w:rPr>
                              <w:instrText>PAGE   \* MERGEFORMAT</w:instrText>
                            </w:r>
                            <w:r w:rsidRPr="00B70ED2">
                              <w:rPr>
                                <w:rFonts w:asciiTheme="minorHAnsi" w:eastAsiaTheme="minorEastAsia" w:hAnsiTheme="minorHAnsi" w:cs="David"/>
                                <w:sz w:val="22"/>
                                <w:szCs w:val="22"/>
                              </w:rPr>
                              <w:fldChar w:fldCharType="separate"/>
                            </w:r>
                            <w:r w:rsidR="005F4684" w:rsidRPr="005F4684">
                              <w:rPr>
                                <w:rFonts w:asciiTheme="majorHAnsi" w:eastAsiaTheme="majorEastAsia" w:hAnsiTheme="majorHAnsi" w:cs="David"/>
                                <w:noProof/>
                                <w:sz w:val="22"/>
                                <w:szCs w:val="22"/>
                                <w:rtl/>
                                <w:lang w:val="he-IL"/>
                              </w:rPr>
                              <w:t>4</w:t>
                            </w:r>
                            <w:r w:rsidRPr="00B70ED2">
                              <w:rPr>
                                <w:rFonts w:asciiTheme="majorHAnsi" w:eastAsiaTheme="majorEastAsia" w:hAnsiTheme="majorHAnsi" w:cs="David"/>
                                <w:sz w:val="22"/>
                                <w:szCs w:val="22"/>
                              </w:rPr>
                              <w:fldChar w:fldCharType="end"/>
                            </w:r>
                          </w:p>
                        </w:sdtContent>
                      </w:sdt>
                    </w:sdtContent>
                  </w:sdt>
                  <w:p w:rsidR="00A817AF" w:rsidRDefault="00A817AF"/>
                </w:txbxContent>
              </v:textbox>
            </v:shape>
          </w:pict>
        </mc:Fallback>
      </mc:AlternateContent>
    </w:r>
    <w:r w:rsidR="005F4684">
      <w:rPr>
        <w:rFonts w:ascii="Arial" w:hAnsi="Arial" w:cs="Arial"/>
        <w:b/>
        <w:bCs/>
        <w:sz w:val="22"/>
        <w:szCs w:val="2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19.25pt;height:12pt" o:borderbottomcolor="this" fillcolor="navy" stroked="f" strokecolor="blue">
          <v:shadow color="#868686"/>
          <v:textpath style="font-family:&quot;Arial&quot;;font-weight:bold;v-text-kern:t" trim="t" fitpath="t" string="ראמ&quot;ה: מדידה בשירות הלמידה"/>
        </v:shape>
      </w:pict>
    </w:r>
    <w:r>
      <w:rPr>
        <w:rFonts w:ascii="Arial" w:hAnsi="Arial" w:cs="Arial" w:hint="cs"/>
        <w:b/>
        <w:bCs/>
        <w:color w:val="000080"/>
        <w:sz w:val="17"/>
        <w:szCs w:val="17"/>
        <w:rtl/>
      </w:rPr>
      <w:t xml:space="preserve">                            </w:t>
    </w:r>
  </w:p>
  <w:p w:rsidR="00A817AF" w:rsidRDefault="00A817AF" w:rsidP="00B45697">
    <w:pPr>
      <w:pStyle w:val="a5"/>
      <w:pBdr>
        <w:top w:val="single" w:sz="4" w:space="1" w:color="5F5F5F"/>
      </w:pBdr>
      <w:jc w:val="center"/>
      <w:rPr>
        <w:rFonts w:ascii="Arial" w:hAnsi="Arial" w:cs="Arial"/>
        <w:b/>
        <w:bCs/>
        <w:color w:val="000080"/>
        <w:sz w:val="17"/>
        <w:szCs w:val="17"/>
        <w:rtl/>
      </w:rPr>
    </w:pPr>
    <w:r w:rsidRPr="008159B8">
      <w:rPr>
        <w:rFonts w:ascii="Arial" w:hAnsi="Arial" w:cs="Arial"/>
        <w:b/>
        <w:bCs/>
        <w:color w:val="000080"/>
        <w:sz w:val="17"/>
        <w:szCs w:val="17"/>
        <w:rtl/>
      </w:rPr>
      <w:t>קריית הממשלה, דרך מנחם בגין 125, ת</w:t>
    </w:r>
    <w:r>
      <w:rPr>
        <w:rFonts w:ascii="Arial" w:hAnsi="Arial" w:cs="Arial"/>
        <w:b/>
        <w:bCs/>
        <w:color w:val="000080"/>
        <w:sz w:val="17"/>
        <w:szCs w:val="17"/>
        <w:rtl/>
      </w:rPr>
      <w:t>ל-א</w:t>
    </w:r>
    <w:r>
      <w:rPr>
        <w:rFonts w:ascii="Arial" w:hAnsi="Arial" w:cs="Arial" w:hint="cs"/>
        <w:b/>
        <w:bCs/>
        <w:color w:val="000080"/>
        <w:sz w:val="17"/>
        <w:szCs w:val="17"/>
        <w:rtl/>
      </w:rPr>
      <w:t xml:space="preserve">ביב 61071 </w:t>
    </w:r>
    <w:r>
      <w:rPr>
        <w:rFonts w:ascii="Arial" w:hAnsi="Arial" w:cs="Arial" w:hint="cs"/>
        <w:b/>
        <w:bCs/>
        <w:color w:val="000080"/>
        <w:sz w:val="17"/>
        <w:szCs w:val="17"/>
      </w:rPr>
      <w:sym w:font="Wingdings 3" w:char="F0AD"/>
    </w:r>
    <w:r>
      <w:rPr>
        <w:rFonts w:ascii="Arial" w:hAnsi="Arial" w:cs="Arial" w:hint="cs"/>
        <w:b/>
        <w:bCs/>
        <w:color w:val="000080"/>
        <w:sz w:val="17"/>
        <w:szCs w:val="17"/>
        <w:rtl/>
      </w:rPr>
      <w:t xml:space="preserve"> טל': 03-7632883, פקס: 03-7632889 </w:t>
    </w:r>
  </w:p>
  <w:p w:rsidR="00A817AF" w:rsidRPr="00D8728F" w:rsidRDefault="00A817AF" w:rsidP="00B45697">
    <w:pPr>
      <w:pStyle w:val="a5"/>
      <w:pBdr>
        <w:top w:val="single" w:sz="4" w:space="1" w:color="5F5F5F"/>
      </w:pBdr>
      <w:jc w:val="center"/>
      <w:rPr>
        <w:rFonts w:ascii="Arial" w:hAnsi="Arial" w:cs="Arial"/>
        <w:sz w:val="17"/>
        <w:szCs w:val="17"/>
        <w:rtl/>
      </w:rPr>
    </w:pPr>
    <w:r>
      <w:rPr>
        <w:rFonts w:ascii="Arial" w:hAnsi="Arial" w:cs="Arial" w:hint="cs"/>
        <w:b/>
        <w:bCs/>
        <w:color w:val="000080"/>
        <w:sz w:val="17"/>
        <w:szCs w:val="17"/>
        <w:rtl/>
      </w:rPr>
      <w:t xml:space="preserve">דוא"ל: </w:t>
    </w:r>
    <w:hyperlink r:id="rId1" w:history="1">
      <w:r w:rsidRPr="00030CDF">
        <w:rPr>
          <w:rStyle w:val="Hyperlink"/>
          <w:rFonts w:ascii="Arial" w:hAnsi="Arial" w:cs="Arial"/>
          <w:b/>
          <w:bCs/>
          <w:sz w:val="17"/>
          <w:szCs w:val="17"/>
        </w:rPr>
        <w:t>rama@education.gov.il</w:t>
      </w:r>
    </w:hyperlink>
    <w:r>
      <w:rPr>
        <w:rFonts w:ascii="Arial" w:hAnsi="Arial" w:cs="Arial" w:hint="cs"/>
        <w:b/>
        <w:bCs/>
        <w:color w:val="000080"/>
        <w:sz w:val="17"/>
        <w:szCs w:val="17"/>
        <w:rtl/>
      </w:rPr>
      <w:t xml:space="preserve">   </w:t>
    </w:r>
    <w:r>
      <w:rPr>
        <w:rFonts w:ascii="Arial" w:hAnsi="Arial" w:cs="Arial"/>
        <w:b/>
        <w:bCs/>
        <w:color w:val="000080"/>
        <w:sz w:val="17"/>
        <w:szCs w:val="17"/>
      </w:rPr>
      <w:t xml:space="preserve">  </w:t>
    </w:r>
    <w:r w:rsidRPr="008159B8">
      <w:rPr>
        <w:rFonts w:ascii="Arial" w:hAnsi="Arial" w:cs="Arial"/>
        <w:b/>
        <w:bCs/>
        <w:color w:val="000080"/>
        <w:sz w:val="17"/>
        <w:szCs w:val="17"/>
      </w:rPr>
      <w:sym w:font="Wingdings 3" w:char="F0AD"/>
    </w:r>
    <w:r>
      <w:rPr>
        <w:rFonts w:ascii="Arial" w:hAnsi="Arial" w:cs="Arial" w:hint="cs"/>
        <w:b/>
        <w:bCs/>
        <w:color w:val="000080"/>
        <w:sz w:val="17"/>
        <w:szCs w:val="17"/>
        <w:rtl/>
      </w:rPr>
      <w:t xml:space="preserve">אתר: </w:t>
    </w:r>
    <w:r>
      <w:rPr>
        <w:rStyle w:val="Hyperlink"/>
        <w:rFonts w:ascii="Arial" w:hAnsi="Arial" w:cs="Arial"/>
        <w:b/>
        <w:bCs/>
        <w:sz w:val="17"/>
        <w:szCs w:val="17"/>
      </w:rPr>
      <w:t>http://rama.education.gov.il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770" w:rsidRDefault="00EE5770">
      <w:r>
        <w:separator/>
      </w:r>
    </w:p>
  </w:footnote>
  <w:footnote w:type="continuationSeparator" w:id="0">
    <w:p w:rsidR="00EE5770" w:rsidRDefault="00EE5770">
      <w:r>
        <w:continuationSeparator/>
      </w:r>
    </w:p>
  </w:footnote>
  <w:footnote w:id="1">
    <w:p w:rsidR="00A817AF" w:rsidRPr="0017628A" w:rsidRDefault="00A817AF">
      <w:pPr>
        <w:pStyle w:val="af0"/>
        <w:rPr>
          <w:rFonts w:asciiTheme="minorBidi" w:hAnsiTheme="minorBidi" w:cs="David"/>
          <w:rtl/>
        </w:rPr>
      </w:pPr>
      <w:r>
        <w:rPr>
          <w:rStyle w:val="ae"/>
        </w:rPr>
        <w:footnoteRef/>
      </w:r>
      <w:r>
        <w:rPr>
          <w:rtl/>
        </w:rPr>
        <w:t xml:space="preserve"> </w:t>
      </w:r>
      <w:r w:rsidRPr="0017628A">
        <w:rPr>
          <w:rFonts w:asciiTheme="minorBidi" w:hAnsiTheme="minorBidi" w:cs="David"/>
          <w:rtl/>
        </w:rPr>
        <w:t xml:space="preserve">ישראל השתתפה בשנת 2002 במחזור השני של מחקר פיזה 2000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7"/>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18"/>
      <w:gridCol w:w="3244"/>
      <w:gridCol w:w="3241"/>
    </w:tblGrid>
    <w:tr w:rsidR="00A817AF" w:rsidTr="000236E9">
      <w:trPr>
        <w:trHeight w:val="1114"/>
      </w:trPr>
      <w:tc>
        <w:tcPr>
          <w:tcW w:w="2818" w:type="dxa"/>
        </w:tcPr>
        <w:p w:rsidR="00A817AF" w:rsidRPr="005826F6" w:rsidRDefault="00A817AF" w:rsidP="009F7107">
          <w:pPr>
            <w:pStyle w:val="a3"/>
            <w:rPr>
              <w:rFonts w:cs="David"/>
              <w:b/>
              <w:bCs/>
              <w:color w:val="333399"/>
              <w:sz w:val="32"/>
              <w:szCs w:val="32"/>
            </w:rPr>
          </w:pPr>
          <w:r w:rsidRPr="005826F6">
            <w:rPr>
              <w:rFonts w:cs="David" w:hint="cs"/>
              <w:b/>
              <w:bCs/>
              <w:color w:val="333399"/>
              <w:sz w:val="32"/>
              <w:szCs w:val="32"/>
              <w:rtl/>
            </w:rPr>
            <w:t xml:space="preserve">ראמ"ה </w:t>
          </w:r>
        </w:p>
        <w:p w:rsidR="00A817AF" w:rsidRPr="00AF0DDA" w:rsidRDefault="00A817AF" w:rsidP="009F7107">
          <w:pPr>
            <w:pStyle w:val="a3"/>
            <w:rPr>
              <w:rFonts w:cs="David"/>
              <w:b/>
              <w:bCs/>
              <w:color w:val="333399"/>
            </w:rPr>
          </w:pPr>
          <w:r w:rsidRPr="00AF0DDA">
            <w:rPr>
              <w:rFonts w:cs="David" w:hint="cs"/>
              <w:b/>
              <w:bCs/>
              <w:color w:val="333399"/>
              <w:rtl/>
            </w:rPr>
            <w:t xml:space="preserve">הרשות הארצית </w:t>
          </w:r>
          <w:r>
            <w:rPr>
              <w:rFonts w:cs="David" w:hint="cs"/>
              <w:b/>
              <w:bCs/>
              <w:color w:val="333399"/>
              <w:rtl/>
            </w:rPr>
            <w:t>למדידה</w:t>
          </w:r>
        </w:p>
        <w:p w:rsidR="00A817AF" w:rsidRPr="00AF0DDA" w:rsidRDefault="00A817AF" w:rsidP="009F7107">
          <w:pPr>
            <w:pStyle w:val="a3"/>
            <w:rPr>
              <w:rFonts w:cs="David"/>
              <w:b/>
              <w:bCs/>
              <w:color w:val="333399"/>
              <w:rtl/>
            </w:rPr>
          </w:pPr>
          <w:r w:rsidRPr="00AF0DDA">
            <w:rPr>
              <w:rFonts w:cs="David" w:hint="cs"/>
              <w:b/>
              <w:bCs/>
              <w:color w:val="333399"/>
              <w:rtl/>
            </w:rPr>
            <w:t>והערכה בחינוך</w:t>
          </w:r>
        </w:p>
        <w:p w:rsidR="00A817AF" w:rsidRDefault="00A817AF" w:rsidP="00173B5D">
          <w:pPr>
            <w:rPr>
              <w:sz w:val="28"/>
              <w:rtl/>
            </w:rPr>
          </w:pPr>
        </w:p>
      </w:tc>
      <w:tc>
        <w:tcPr>
          <w:tcW w:w="3244" w:type="dxa"/>
        </w:tcPr>
        <w:p w:rsidR="00A817AF" w:rsidRDefault="00A817AF" w:rsidP="00173B5D">
          <w:pPr>
            <w:jc w:val="center"/>
            <w:rPr>
              <w:sz w:val="28"/>
              <w:rtl/>
            </w:rPr>
          </w:pPr>
          <w:r>
            <w:rPr>
              <w:rFonts w:ascii="Arial" w:hAnsi="Arial" w:cs="Arial" w:hint="cs"/>
              <w:noProof/>
              <w:color w:val="091F3E"/>
              <w:sz w:val="18"/>
              <w:szCs w:val="18"/>
            </w:rPr>
            <w:drawing>
              <wp:inline distT="0" distB="0" distL="0" distR="0" wp14:anchorId="5982BADA" wp14:editId="07471A1C">
                <wp:extent cx="638175" cy="676275"/>
                <wp:effectExtent l="0" t="0" r="9525" b="9525"/>
                <wp:docPr id="19" name="תמונה 19" descr="סמל 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סמל 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76275"/>
                        </a:xfrm>
                        <a:prstGeom prst="rect">
                          <a:avLst/>
                        </a:prstGeom>
                        <a:noFill/>
                        <a:ln>
                          <a:noFill/>
                        </a:ln>
                      </pic:spPr>
                    </pic:pic>
                  </a:graphicData>
                </a:graphic>
              </wp:inline>
            </w:drawing>
          </w:r>
        </w:p>
      </w:tc>
      <w:tc>
        <w:tcPr>
          <w:tcW w:w="3241" w:type="dxa"/>
        </w:tcPr>
        <w:p w:rsidR="00A817AF" w:rsidRPr="005826F6" w:rsidRDefault="00A817AF" w:rsidP="009F7107">
          <w:pPr>
            <w:pStyle w:val="a5"/>
            <w:jc w:val="right"/>
            <w:rPr>
              <w:rFonts w:cs="David"/>
              <w:b/>
              <w:bCs/>
              <w:color w:val="333399"/>
              <w:sz w:val="32"/>
              <w:szCs w:val="32"/>
              <w:rtl/>
            </w:rPr>
          </w:pPr>
          <w:r w:rsidRPr="005826F6">
            <w:rPr>
              <w:rFonts w:cs="David" w:hint="cs"/>
              <w:b/>
              <w:bCs/>
              <w:color w:val="333399"/>
              <w:sz w:val="32"/>
              <w:szCs w:val="32"/>
              <w:rtl/>
            </w:rPr>
            <w:t>משרד החינוך</w:t>
          </w:r>
        </w:p>
        <w:p w:rsidR="00A817AF" w:rsidRPr="00AF0DDA" w:rsidRDefault="00A817AF" w:rsidP="009F7107">
          <w:pPr>
            <w:pStyle w:val="a5"/>
            <w:jc w:val="right"/>
            <w:rPr>
              <w:rFonts w:cs="David"/>
              <w:b/>
              <w:bCs/>
              <w:color w:val="333399"/>
              <w:rtl/>
            </w:rPr>
          </w:pPr>
          <w:r w:rsidRPr="00AF0DDA">
            <w:rPr>
              <w:rFonts w:cs="David"/>
              <w:b/>
              <w:bCs/>
              <w:color w:val="333399"/>
            </w:rPr>
            <w:t>Ministry of Education</w:t>
          </w:r>
        </w:p>
        <w:p w:rsidR="00A817AF" w:rsidRPr="00AF0DDA" w:rsidRDefault="00A817AF" w:rsidP="009F7107">
          <w:pPr>
            <w:jc w:val="right"/>
          </w:pPr>
          <w:r w:rsidRPr="00AF0DDA">
            <w:rPr>
              <w:rFonts w:hint="cs"/>
              <w:b/>
              <w:bCs/>
              <w:color w:val="333399"/>
              <w:rtl/>
              <w:lang w:bidi="ar-SA"/>
            </w:rPr>
            <w:t>وزارة</w:t>
          </w:r>
          <w:r w:rsidRPr="00AF0DDA">
            <w:rPr>
              <w:rFonts w:cs="David" w:hint="cs"/>
              <w:b/>
              <w:bCs/>
              <w:color w:val="333399"/>
              <w:rtl/>
            </w:rPr>
            <w:t xml:space="preserve"> </w:t>
          </w:r>
          <w:r w:rsidRPr="00AF0DDA">
            <w:rPr>
              <w:rFonts w:hint="cs"/>
              <w:b/>
              <w:bCs/>
              <w:color w:val="333399"/>
              <w:rtl/>
              <w:lang w:bidi="ar-SA"/>
            </w:rPr>
            <w:t>التربية</w:t>
          </w:r>
          <w:r w:rsidRPr="00AF0DDA">
            <w:rPr>
              <w:rFonts w:cs="David" w:hint="cs"/>
              <w:b/>
              <w:bCs/>
              <w:color w:val="333399"/>
              <w:rtl/>
            </w:rPr>
            <w:t xml:space="preserve"> </w:t>
          </w:r>
          <w:proofErr w:type="gramStart"/>
          <w:r w:rsidRPr="00AF0DDA">
            <w:rPr>
              <w:rFonts w:hint="cs"/>
              <w:b/>
              <w:bCs/>
              <w:color w:val="333399"/>
              <w:rtl/>
              <w:lang w:bidi="ar-SA"/>
            </w:rPr>
            <w:t>والتعليم</w:t>
          </w:r>
          <w:proofErr w:type="gramEnd"/>
        </w:p>
      </w:tc>
    </w:tr>
    <w:tr w:rsidR="00A817AF" w:rsidTr="000236E9">
      <w:trPr>
        <w:trHeight w:val="327"/>
      </w:trPr>
      <w:tc>
        <w:tcPr>
          <w:tcW w:w="2818" w:type="dxa"/>
          <w:shd w:val="clear" w:color="auto" w:fill="D9D9D9"/>
        </w:tcPr>
        <w:p w:rsidR="00A817AF" w:rsidRPr="0013358F" w:rsidRDefault="00A817AF" w:rsidP="00173B5D">
          <w:pPr>
            <w:pStyle w:val="a3"/>
            <w:rPr>
              <w:rFonts w:cs="David"/>
              <w:b/>
              <w:bCs/>
              <w:color w:val="333399"/>
              <w:sz w:val="28"/>
              <w:szCs w:val="28"/>
              <w:rtl/>
            </w:rPr>
          </w:pPr>
        </w:p>
      </w:tc>
      <w:tc>
        <w:tcPr>
          <w:tcW w:w="3244" w:type="dxa"/>
          <w:shd w:val="clear" w:color="auto" w:fill="D9D9D9"/>
        </w:tcPr>
        <w:p w:rsidR="00A817AF" w:rsidRPr="00545A96" w:rsidRDefault="00A817AF" w:rsidP="00173B5D">
          <w:pPr>
            <w:jc w:val="center"/>
            <w:rPr>
              <w:rFonts w:ascii="Arial" w:hAnsi="Arial" w:cs="Arial"/>
              <w:color w:val="091F3E"/>
              <w:sz w:val="18"/>
              <w:szCs w:val="18"/>
            </w:rPr>
          </w:pPr>
        </w:p>
      </w:tc>
      <w:tc>
        <w:tcPr>
          <w:tcW w:w="3241" w:type="dxa"/>
          <w:shd w:val="clear" w:color="auto" w:fill="D9D9D9"/>
        </w:tcPr>
        <w:p w:rsidR="00A817AF" w:rsidRPr="0013358F" w:rsidRDefault="00A817AF" w:rsidP="00173B5D">
          <w:pPr>
            <w:pStyle w:val="a5"/>
            <w:jc w:val="right"/>
            <w:rPr>
              <w:rFonts w:cs="David"/>
              <w:b/>
              <w:bCs/>
              <w:color w:val="333399"/>
              <w:sz w:val="28"/>
              <w:szCs w:val="28"/>
              <w:rtl/>
            </w:rPr>
          </w:pPr>
        </w:p>
      </w:tc>
    </w:tr>
  </w:tbl>
  <w:p w:rsidR="00A817AF" w:rsidRPr="002C22EC" w:rsidRDefault="00A817AF" w:rsidP="00CE5A46">
    <w:pPr>
      <w:pStyle w:val="a3"/>
      <w:jc w:val="cent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5775"/>
    <w:multiLevelType w:val="hybridMultilevel"/>
    <w:tmpl w:val="65561E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237BCC"/>
    <w:multiLevelType w:val="hybridMultilevel"/>
    <w:tmpl w:val="25429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0A0F3B"/>
    <w:multiLevelType w:val="hybridMultilevel"/>
    <w:tmpl w:val="1C26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951E7"/>
    <w:multiLevelType w:val="hybridMultilevel"/>
    <w:tmpl w:val="4DBC900E"/>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7C1944"/>
    <w:multiLevelType w:val="hybridMultilevel"/>
    <w:tmpl w:val="79E4A366"/>
    <w:lvl w:ilvl="0" w:tplc="FE7C6A06">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3286DFA"/>
    <w:multiLevelType w:val="hybridMultilevel"/>
    <w:tmpl w:val="D2B6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38286D"/>
    <w:multiLevelType w:val="hybridMultilevel"/>
    <w:tmpl w:val="6F28EAD0"/>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nsid w:val="28FE5342"/>
    <w:multiLevelType w:val="hybridMultilevel"/>
    <w:tmpl w:val="998C330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530D68"/>
    <w:multiLevelType w:val="hybridMultilevel"/>
    <w:tmpl w:val="3EE89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961E63"/>
    <w:multiLevelType w:val="hybridMultilevel"/>
    <w:tmpl w:val="D82A655A"/>
    <w:lvl w:ilvl="0" w:tplc="564AAF24">
      <w:start w:val="1"/>
      <w:numFmt w:val="decimal"/>
      <w:lvlText w:val="%1."/>
      <w:lvlJc w:val="left"/>
      <w:pPr>
        <w:tabs>
          <w:tab w:val="num" w:pos="900"/>
        </w:tabs>
        <w:ind w:left="900" w:hanging="360"/>
      </w:pPr>
      <w:rPr>
        <w:b w:val="0"/>
        <w:bCs w:val="0"/>
      </w:rPr>
    </w:lvl>
    <w:lvl w:ilvl="1" w:tplc="B230698C">
      <w:start w:val="1"/>
      <w:numFmt w:val="hebrew1"/>
      <w:lvlText w:val="%2."/>
      <w:lvlJc w:val="left"/>
      <w:pPr>
        <w:tabs>
          <w:tab w:val="num" w:pos="1440"/>
        </w:tabs>
        <w:ind w:left="1440" w:hanging="360"/>
      </w:pPr>
      <w:rPr>
        <w:rFonts w:hint="default"/>
        <w:b w:val="0"/>
        <w:bCs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706B59"/>
    <w:multiLevelType w:val="hybridMultilevel"/>
    <w:tmpl w:val="43AA5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991C8C"/>
    <w:multiLevelType w:val="hybridMultilevel"/>
    <w:tmpl w:val="0984657E"/>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0C75B93"/>
    <w:multiLevelType w:val="hybridMultilevel"/>
    <w:tmpl w:val="E2380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C25A19"/>
    <w:multiLevelType w:val="hybridMultilevel"/>
    <w:tmpl w:val="7ED8AC28"/>
    <w:lvl w:ilvl="0" w:tplc="0BC8516E">
      <w:start w:val="24"/>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4E4850"/>
    <w:multiLevelType w:val="hybridMultilevel"/>
    <w:tmpl w:val="08283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CB938C3"/>
    <w:multiLevelType w:val="hybridMultilevel"/>
    <w:tmpl w:val="B0C02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1"/>
  </w:num>
  <w:num w:numId="4">
    <w:abstractNumId w:val="9"/>
  </w:num>
  <w:num w:numId="5">
    <w:abstractNumId w:val="6"/>
  </w:num>
  <w:num w:numId="6">
    <w:abstractNumId w:val="3"/>
  </w:num>
  <w:num w:numId="7">
    <w:abstractNumId w:val="0"/>
  </w:num>
  <w:num w:numId="8">
    <w:abstractNumId w:val="1"/>
  </w:num>
  <w:num w:numId="9">
    <w:abstractNumId w:val="14"/>
  </w:num>
  <w:num w:numId="10">
    <w:abstractNumId w:val="12"/>
  </w:num>
  <w:num w:numId="11">
    <w:abstractNumId w:val="13"/>
  </w:num>
  <w:num w:numId="12">
    <w:abstractNumId w:val="4"/>
  </w:num>
  <w:num w:numId="13">
    <w:abstractNumId w:val="8"/>
  </w:num>
  <w:num w:numId="14">
    <w:abstractNumId w:val="2"/>
  </w:num>
  <w:num w:numId="15">
    <w:abstractNumId w:val="15"/>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107"/>
    <w:rsid w:val="00006EC1"/>
    <w:rsid w:val="00014050"/>
    <w:rsid w:val="000236E9"/>
    <w:rsid w:val="00031547"/>
    <w:rsid w:val="00063049"/>
    <w:rsid w:val="000659ED"/>
    <w:rsid w:val="000663F5"/>
    <w:rsid w:val="0007020F"/>
    <w:rsid w:val="00077212"/>
    <w:rsid w:val="000B055B"/>
    <w:rsid w:val="000B1017"/>
    <w:rsid w:val="000C71F5"/>
    <w:rsid w:val="000F0D94"/>
    <w:rsid w:val="000F33B8"/>
    <w:rsid w:val="00104BA7"/>
    <w:rsid w:val="00115573"/>
    <w:rsid w:val="0013358F"/>
    <w:rsid w:val="00147305"/>
    <w:rsid w:val="00160411"/>
    <w:rsid w:val="00162E51"/>
    <w:rsid w:val="001659AF"/>
    <w:rsid w:val="00166B15"/>
    <w:rsid w:val="00173B5D"/>
    <w:rsid w:val="0017628A"/>
    <w:rsid w:val="00180318"/>
    <w:rsid w:val="00182E7E"/>
    <w:rsid w:val="00187F01"/>
    <w:rsid w:val="001A2A42"/>
    <w:rsid w:val="001C1B27"/>
    <w:rsid w:val="00216A71"/>
    <w:rsid w:val="00247F71"/>
    <w:rsid w:val="002550BF"/>
    <w:rsid w:val="0028788F"/>
    <w:rsid w:val="00294081"/>
    <w:rsid w:val="002A40BF"/>
    <w:rsid w:val="002A7429"/>
    <w:rsid w:val="002C22EC"/>
    <w:rsid w:val="002D06DB"/>
    <w:rsid w:val="003057E8"/>
    <w:rsid w:val="0031189D"/>
    <w:rsid w:val="00360AC4"/>
    <w:rsid w:val="0039746D"/>
    <w:rsid w:val="003A0287"/>
    <w:rsid w:val="003F0564"/>
    <w:rsid w:val="00416DB8"/>
    <w:rsid w:val="00423DA8"/>
    <w:rsid w:val="004268B6"/>
    <w:rsid w:val="00434097"/>
    <w:rsid w:val="00476023"/>
    <w:rsid w:val="004C0F8F"/>
    <w:rsid w:val="004E481A"/>
    <w:rsid w:val="004F3677"/>
    <w:rsid w:val="00513777"/>
    <w:rsid w:val="00525515"/>
    <w:rsid w:val="005537CF"/>
    <w:rsid w:val="00573192"/>
    <w:rsid w:val="005826F6"/>
    <w:rsid w:val="005C2AE3"/>
    <w:rsid w:val="005D1F09"/>
    <w:rsid w:val="005E5993"/>
    <w:rsid w:val="005F00E8"/>
    <w:rsid w:val="005F4684"/>
    <w:rsid w:val="005F4EBC"/>
    <w:rsid w:val="0060332E"/>
    <w:rsid w:val="00632F24"/>
    <w:rsid w:val="006720B4"/>
    <w:rsid w:val="00687827"/>
    <w:rsid w:val="00690FC3"/>
    <w:rsid w:val="00691BE4"/>
    <w:rsid w:val="00692049"/>
    <w:rsid w:val="006A7C03"/>
    <w:rsid w:val="006B57FE"/>
    <w:rsid w:val="006C1CEE"/>
    <w:rsid w:val="006C4557"/>
    <w:rsid w:val="006D0984"/>
    <w:rsid w:val="006D0FBA"/>
    <w:rsid w:val="006D6737"/>
    <w:rsid w:val="006E08EB"/>
    <w:rsid w:val="006E3010"/>
    <w:rsid w:val="006F062D"/>
    <w:rsid w:val="00703D47"/>
    <w:rsid w:val="007076E8"/>
    <w:rsid w:val="00710094"/>
    <w:rsid w:val="00715127"/>
    <w:rsid w:val="00721512"/>
    <w:rsid w:val="00730EE4"/>
    <w:rsid w:val="00743444"/>
    <w:rsid w:val="00764416"/>
    <w:rsid w:val="00781532"/>
    <w:rsid w:val="00782480"/>
    <w:rsid w:val="00787F9C"/>
    <w:rsid w:val="00791550"/>
    <w:rsid w:val="00791AF4"/>
    <w:rsid w:val="007A4662"/>
    <w:rsid w:val="007B1F16"/>
    <w:rsid w:val="007C57AF"/>
    <w:rsid w:val="00810233"/>
    <w:rsid w:val="008159B8"/>
    <w:rsid w:val="00815A08"/>
    <w:rsid w:val="00837334"/>
    <w:rsid w:val="00844805"/>
    <w:rsid w:val="00863918"/>
    <w:rsid w:val="008874B8"/>
    <w:rsid w:val="0089391F"/>
    <w:rsid w:val="008C3330"/>
    <w:rsid w:val="008D216A"/>
    <w:rsid w:val="008D54DC"/>
    <w:rsid w:val="008D6C85"/>
    <w:rsid w:val="008E5C1E"/>
    <w:rsid w:val="00900A63"/>
    <w:rsid w:val="00902519"/>
    <w:rsid w:val="00904D90"/>
    <w:rsid w:val="00911075"/>
    <w:rsid w:val="00913762"/>
    <w:rsid w:val="009472D9"/>
    <w:rsid w:val="00951248"/>
    <w:rsid w:val="009C196A"/>
    <w:rsid w:val="009F7107"/>
    <w:rsid w:val="00A038FC"/>
    <w:rsid w:val="00A10C6D"/>
    <w:rsid w:val="00A10D2B"/>
    <w:rsid w:val="00A25E7D"/>
    <w:rsid w:val="00A44CDF"/>
    <w:rsid w:val="00A674A9"/>
    <w:rsid w:val="00A817AF"/>
    <w:rsid w:val="00A862B9"/>
    <w:rsid w:val="00AA3D14"/>
    <w:rsid w:val="00AE2EFF"/>
    <w:rsid w:val="00AE6D81"/>
    <w:rsid w:val="00AF0DDA"/>
    <w:rsid w:val="00AF1F48"/>
    <w:rsid w:val="00B22517"/>
    <w:rsid w:val="00B33307"/>
    <w:rsid w:val="00B45697"/>
    <w:rsid w:val="00B70ED2"/>
    <w:rsid w:val="00BA0F06"/>
    <w:rsid w:val="00BB51CE"/>
    <w:rsid w:val="00BB733D"/>
    <w:rsid w:val="00BE2E29"/>
    <w:rsid w:val="00BF2728"/>
    <w:rsid w:val="00C06379"/>
    <w:rsid w:val="00C06B70"/>
    <w:rsid w:val="00C1766C"/>
    <w:rsid w:val="00C24A7A"/>
    <w:rsid w:val="00C5168D"/>
    <w:rsid w:val="00C533FE"/>
    <w:rsid w:val="00CC26DB"/>
    <w:rsid w:val="00CC6024"/>
    <w:rsid w:val="00CC6100"/>
    <w:rsid w:val="00CD520A"/>
    <w:rsid w:val="00CE3D41"/>
    <w:rsid w:val="00CE5A46"/>
    <w:rsid w:val="00CF0450"/>
    <w:rsid w:val="00D158E7"/>
    <w:rsid w:val="00D16791"/>
    <w:rsid w:val="00D24F97"/>
    <w:rsid w:val="00D3037D"/>
    <w:rsid w:val="00D3510F"/>
    <w:rsid w:val="00D51A37"/>
    <w:rsid w:val="00D626E7"/>
    <w:rsid w:val="00D82103"/>
    <w:rsid w:val="00D8728F"/>
    <w:rsid w:val="00DA17BC"/>
    <w:rsid w:val="00DA3D7C"/>
    <w:rsid w:val="00DC1308"/>
    <w:rsid w:val="00DD57C5"/>
    <w:rsid w:val="00DD7534"/>
    <w:rsid w:val="00DD7594"/>
    <w:rsid w:val="00DE5899"/>
    <w:rsid w:val="00DF03BC"/>
    <w:rsid w:val="00DF3711"/>
    <w:rsid w:val="00DF6340"/>
    <w:rsid w:val="00E007B7"/>
    <w:rsid w:val="00E4032B"/>
    <w:rsid w:val="00E441EF"/>
    <w:rsid w:val="00E47AEA"/>
    <w:rsid w:val="00E628E4"/>
    <w:rsid w:val="00E66A90"/>
    <w:rsid w:val="00E74A1B"/>
    <w:rsid w:val="00E8073A"/>
    <w:rsid w:val="00EC093C"/>
    <w:rsid w:val="00EE222A"/>
    <w:rsid w:val="00EE3C01"/>
    <w:rsid w:val="00EE5770"/>
    <w:rsid w:val="00F1166F"/>
    <w:rsid w:val="00F2689D"/>
    <w:rsid w:val="00F44535"/>
    <w:rsid w:val="00F445EB"/>
    <w:rsid w:val="00F55CED"/>
    <w:rsid w:val="00F654C6"/>
    <w:rsid w:val="00F66453"/>
    <w:rsid w:val="00F9081D"/>
    <w:rsid w:val="00FA4460"/>
    <w:rsid w:val="00FA48E4"/>
    <w:rsid w:val="00FB70C2"/>
    <w:rsid w:val="00FE41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F7107"/>
    <w:pPr>
      <w:bidi/>
    </w:pPr>
    <w:rPr>
      <w:sz w:val="24"/>
      <w:szCs w:val="24"/>
    </w:rPr>
  </w:style>
  <w:style w:type="paragraph" w:styleId="1">
    <w:name w:val="heading 1"/>
    <w:basedOn w:val="a"/>
    <w:next w:val="a"/>
    <w:qFormat/>
    <w:rsid w:val="00691BE4"/>
    <w:pPr>
      <w:keepNext/>
      <w:spacing w:line="360" w:lineRule="auto"/>
      <w:outlineLvl w:val="0"/>
    </w:pPr>
    <w:rPr>
      <w:rFonts w:cs="David"/>
      <w:sz w:val="20"/>
    </w:rPr>
  </w:style>
  <w:style w:type="paragraph" w:styleId="2">
    <w:name w:val="heading 2"/>
    <w:basedOn w:val="a"/>
    <w:next w:val="a"/>
    <w:qFormat/>
    <w:rsid w:val="00691BE4"/>
    <w:pPr>
      <w:keepNext/>
      <w:spacing w:line="360" w:lineRule="auto"/>
      <w:jc w:val="center"/>
      <w:outlineLvl w:val="1"/>
    </w:pPr>
    <w:rPr>
      <w:rFonts w:cs="David"/>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8073A"/>
    <w:pPr>
      <w:tabs>
        <w:tab w:val="center" w:pos="4320"/>
        <w:tab w:val="right" w:pos="8640"/>
      </w:tabs>
    </w:pPr>
  </w:style>
  <w:style w:type="paragraph" w:styleId="a5">
    <w:name w:val="footer"/>
    <w:basedOn w:val="a"/>
    <w:link w:val="a6"/>
    <w:uiPriority w:val="99"/>
    <w:rsid w:val="00E8073A"/>
    <w:pPr>
      <w:tabs>
        <w:tab w:val="center" w:pos="4320"/>
        <w:tab w:val="right" w:pos="8640"/>
      </w:tabs>
    </w:pPr>
  </w:style>
  <w:style w:type="table" w:styleId="a7">
    <w:name w:val="Table Grid"/>
    <w:basedOn w:val="a1"/>
    <w:rsid w:val="00E807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ody Text"/>
    <w:basedOn w:val="a"/>
    <w:rsid w:val="00691BE4"/>
    <w:pPr>
      <w:spacing w:line="360" w:lineRule="auto"/>
    </w:pPr>
    <w:rPr>
      <w:rFonts w:cs="David"/>
      <w:sz w:val="20"/>
    </w:rPr>
  </w:style>
  <w:style w:type="paragraph" w:customStyle="1" w:styleId="a9">
    <w:name w:val="תבליט"/>
    <w:basedOn w:val="a"/>
    <w:rsid w:val="00691BE4"/>
    <w:pPr>
      <w:tabs>
        <w:tab w:val="left" w:pos="567"/>
      </w:tabs>
      <w:spacing w:after="120" w:line="360" w:lineRule="atLeast"/>
      <w:jc w:val="both"/>
    </w:pPr>
    <w:rPr>
      <w:rFonts w:cs="David"/>
      <w:sz w:val="20"/>
    </w:rPr>
  </w:style>
  <w:style w:type="character" w:styleId="Hyperlink">
    <w:name w:val="Hyperlink"/>
    <w:basedOn w:val="a0"/>
    <w:rsid w:val="00DF6340"/>
    <w:rPr>
      <w:color w:val="0000FF"/>
      <w:u w:val="single"/>
    </w:rPr>
  </w:style>
  <w:style w:type="paragraph" w:styleId="aa">
    <w:name w:val="Balloon Text"/>
    <w:basedOn w:val="a"/>
    <w:semiHidden/>
    <w:rsid w:val="00031547"/>
    <w:rPr>
      <w:rFonts w:ascii="Tahoma" w:hAnsi="Tahoma" w:cs="Tahoma"/>
      <w:sz w:val="16"/>
      <w:szCs w:val="16"/>
    </w:rPr>
  </w:style>
  <w:style w:type="character" w:styleId="ab">
    <w:name w:val="page number"/>
    <w:basedOn w:val="a0"/>
    <w:rsid w:val="00AA3D14"/>
  </w:style>
  <w:style w:type="paragraph" w:styleId="ac">
    <w:name w:val="Plain Text"/>
    <w:basedOn w:val="a"/>
    <w:link w:val="ad"/>
    <w:autoRedefine/>
    <w:rsid w:val="00AF0DDA"/>
    <w:pPr>
      <w:widowControl w:val="0"/>
      <w:spacing w:before="120" w:line="300" w:lineRule="atLeast"/>
      <w:jc w:val="right"/>
    </w:pPr>
    <w:rPr>
      <w:rFonts w:ascii="Arial" w:hAnsi="Arial" w:cs="David"/>
      <w:color w:val="000000"/>
    </w:rPr>
  </w:style>
  <w:style w:type="character" w:customStyle="1" w:styleId="ad">
    <w:name w:val="טקסט רגיל תו"/>
    <w:basedOn w:val="a0"/>
    <w:link w:val="ac"/>
    <w:rsid w:val="00AF0DDA"/>
    <w:rPr>
      <w:rFonts w:ascii="Arial" w:hAnsi="Arial" w:cs="David"/>
      <w:color w:val="000000"/>
      <w:sz w:val="24"/>
      <w:szCs w:val="24"/>
      <w:lang w:val="en-US" w:eastAsia="en-US" w:bidi="he-IL"/>
    </w:rPr>
  </w:style>
  <w:style w:type="character" w:styleId="ae">
    <w:name w:val="footnote reference"/>
    <w:basedOn w:val="a0"/>
    <w:semiHidden/>
    <w:rsid w:val="00525515"/>
    <w:rPr>
      <w:vertAlign w:val="superscript"/>
    </w:rPr>
  </w:style>
  <w:style w:type="paragraph" w:styleId="af">
    <w:name w:val="List Paragraph"/>
    <w:basedOn w:val="a"/>
    <w:uiPriority w:val="34"/>
    <w:qFormat/>
    <w:rsid w:val="009F7107"/>
    <w:pPr>
      <w:ind w:left="720"/>
      <w:contextualSpacing/>
    </w:pPr>
  </w:style>
  <w:style w:type="paragraph" w:styleId="af0">
    <w:name w:val="footnote text"/>
    <w:basedOn w:val="a"/>
    <w:link w:val="af1"/>
    <w:rsid w:val="001C1B27"/>
    <w:rPr>
      <w:sz w:val="20"/>
      <w:szCs w:val="20"/>
    </w:rPr>
  </w:style>
  <w:style w:type="character" w:customStyle="1" w:styleId="af1">
    <w:name w:val="טקסט הערת שוליים תו"/>
    <w:basedOn w:val="a0"/>
    <w:link w:val="af0"/>
    <w:rsid w:val="001C1B27"/>
  </w:style>
  <w:style w:type="character" w:customStyle="1" w:styleId="a6">
    <w:name w:val="כותרת תחתונה תו"/>
    <w:basedOn w:val="a0"/>
    <w:link w:val="a5"/>
    <w:uiPriority w:val="99"/>
    <w:rsid w:val="00DF3711"/>
    <w:rPr>
      <w:sz w:val="24"/>
      <w:szCs w:val="24"/>
    </w:rPr>
  </w:style>
  <w:style w:type="character" w:customStyle="1" w:styleId="a4">
    <w:name w:val="כותרת עליונה תו"/>
    <w:basedOn w:val="a0"/>
    <w:link w:val="a3"/>
    <w:uiPriority w:val="99"/>
    <w:rsid w:val="00DF3711"/>
    <w:rPr>
      <w:sz w:val="24"/>
      <w:szCs w:val="24"/>
    </w:rPr>
  </w:style>
  <w:style w:type="character" w:styleId="FollowedHyperlink">
    <w:name w:val="FollowedHyperlink"/>
    <w:basedOn w:val="a0"/>
    <w:rsid w:val="00CC61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F7107"/>
    <w:pPr>
      <w:bidi/>
    </w:pPr>
    <w:rPr>
      <w:sz w:val="24"/>
      <w:szCs w:val="24"/>
    </w:rPr>
  </w:style>
  <w:style w:type="paragraph" w:styleId="1">
    <w:name w:val="heading 1"/>
    <w:basedOn w:val="a"/>
    <w:next w:val="a"/>
    <w:qFormat/>
    <w:rsid w:val="00691BE4"/>
    <w:pPr>
      <w:keepNext/>
      <w:spacing w:line="360" w:lineRule="auto"/>
      <w:outlineLvl w:val="0"/>
    </w:pPr>
    <w:rPr>
      <w:rFonts w:cs="David"/>
      <w:sz w:val="20"/>
    </w:rPr>
  </w:style>
  <w:style w:type="paragraph" w:styleId="2">
    <w:name w:val="heading 2"/>
    <w:basedOn w:val="a"/>
    <w:next w:val="a"/>
    <w:qFormat/>
    <w:rsid w:val="00691BE4"/>
    <w:pPr>
      <w:keepNext/>
      <w:spacing w:line="360" w:lineRule="auto"/>
      <w:jc w:val="center"/>
      <w:outlineLvl w:val="1"/>
    </w:pPr>
    <w:rPr>
      <w:rFonts w:cs="David"/>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8073A"/>
    <w:pPr>
      <w:tabs>
        <w:tab w:val="center" w:pos="4320"/>
        <w:tab w:val="right" w:pos="8640"/>
      </w:tabs>
    </w:pPr>
  </w:style>
  <w:style w:type="paragraph" w:styleId="a5">
    <w:name w:val="footer"/>
    <w:basedOn w:val="a"/>
    <w:link w:val="a6"/>
    <w:uiPriority w:val="99"/>
    <w:rsid w:val="00E8073A"/>
    <w:pPr>
      <w:tabs>
        <w:tab w:val="center" w:pos="4320"/>
        <w:tab w:val="right" w:pos="8640"/>
      </w:tabs>
    </w:pPr>
  </w:style>
  <w:style w:type="table" w:styleId="a7">
    <w:name w:val="Table Grid"/>
    <w:basedOn w:val="a1"/>
    <w:rsid w:val="00E807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ody Text"/>
    <w:basedOn w:val="a"/>
    <w:rsid w:val="00691BE4"/>
    <w:pPr>
      <w:spacing w:line="360" w:lineRule="auto"/>
    </w:pPr>
    <w:rPr>
      <w:rFonts w:cs="David"/>
      <w:sz w:val="20"/>
    </w:rPr>
  </w:style>
  <w:style w:type="paragraph" w:customStyle="1" w:styleId="a9">
    <w:name w:val="תבליט"/>
    <w:basedOn w:val="a"/>
    <w:rsid w:val="00691BE4"/>
    <w:pPr>
      <w:tabs>
        <w:tab w:val="left" w:pos="567"/>
      </w:tabs>
      <w:spacing w:after="120" w:line="360" w:lineRule="atLeast"/>
      <w:jc w:val="both"/>
    </w:pPr>
    <w:rPr>
      <w:rFonts w:cs="David"/>
      <w:sz w:val="20"/>
    </w:rPr>
  </w:style>
  <w:style w:type="character" w:styleId="Hyperlink">
    <w:name w:val="Hyperlink"/>
    <w:basedOn w:val="a0"/>
    <w:rsid w:val="00DF6340"/>
    <w:rPr>
      <w:color w:val="0000FF"/>
      <w:u w:val="single"/>
    </w:rPr>
  </w:style>
  <w:style w:type="paragraph" w:styleId="aa">
    <w:name w:val="Balloon Text"/>
    <w:basedOn w:val="a"/>
    <w:semiHidden/>
    <w:rsid w:val="00031547"/>
    <w:rPr>
      <w:rFonts w:ascii="Tahoma" w:hAnsi="Tahoma" w:cs="Tahoma"/>
      <w:sz w:val="16"/>
      <w:szCs w:val="16"/>
    </w:rPr>
  </w:style>
  <w:style w:type="character" w:styleId="ab">
    <w:name w:val="page number"/>
    <w:basedOn w:val="a0"/>
    <w:rsid w:val="00AA3D14"/>
  </w:style>
  <w:style w:type="paragraph" w:styleId="ac">
    <w:name w:val="Plain Text"/>
    <w:basedOn w:val="a"/>
    <w:link w:val="ad"/>
    <w:autoRedefine/>
    <w:rsid w:val="00AF0DDA"/>
    <w:pPr>
      <w:widowControl w:val="0"/>
      <w:spacing w:before="120" w:line="300" w:lineRule="atLeast"/>
      <w:jc w:val="right"/>
    </w:pPr>
    <w:rPr>
      <w:rFonts w:ascii="Arial" w:hAnsi="Arial" w:cs="David"/>
      <w:color w:val="000000"/>
    </w:rPr>
  </w:style>
  <w:style w:type="character" w:customStyle="1" w:styleId="ad">
    <w:name w:val="טקסט רגיל תו"/>
    <w:basedOn w:val="a0"/>
    <w:link w:val="ac"/>
    <w:rsid w:val="00AF0DDA"/>
    <w:rPr>
      <w:rFonts w:ascii="Arial" w:hAnsi="Arial" w:cs="David"/>
      <w:color w:val="000000"/>
      <w:sz w:val="24"/>
      <w:szCs w:val="24"/>
      <w:lang w:val="en-US" w:eastAsia="en-US" w:bidi="he-IL"/>
    </w:rPr>
  </w:style>
  <w:style w:type="character" w:styleId="ae">
    <w:name w:val="footnote reference"/>
    <w:basedOn w:val="a0"/>
    <w:semiHidden/>
    <w:rsid w:val="00525515"/>
    <w:rPr>
      <w:vertAlign w:val="superscript"/>
    </w:rPr>
  </w:style>
  <w:style w:type="paragraph" w:styleId="af">
    <w:name w:val="List Paragraph"/>
    <w:basedOn w:val="a"/>
    <w:uiPriority w:val="34"/>
    <w:qFormat/>
    <w:rsid w:val="009F7107"/>
    <w:pPr>
      <w:ind w:left="720"/>
      <w:contextualSpacing/>
    </w:pPr>
  </w:style>
  <w:style w:type="paragraph" w:styleId="af0">
    <w:name w:val="footnote text"/>
    <w:basedOn w:val="a"/>
    <w:link w:val="af1"/>
    <w:rsid w:val="001C1B27"/>
    <w:rPr>
      <w:sz w:val="20"/>
      <w:szCs w:val="20"/>
    </w:rPr>
  </w:style>
  <w:style w:type="character" w:customStyle="1" w:styleId="af1">
    <w:name w:val="טקסט הערת שוליים תו"/>
    <w:basedOn w:val="a0"/>
    <w:link w:val="af0"/>
    <w:rsid w:val="001C1B27"/>
  </w:style>
  <w:style w:type="character" w:customStyle="1" w:styleId="a6">
    <w:name w:val="כותרת תחתונה תו"/>
    <w:basedOn w:val="a0"/>
    <w:link w:val="a5"/>
    <w:uiPriority w:val="99"/>
    <w:rsid w:val="00DF3711"/>
    <w:rPr>
      <w:sz w:val="24"/>
      <w:szCs w:val="24"/>
    </w:rPr>
  </w:style>
  <w:style w:type="character" w:customStyle="1" w:styleId="a4">
    <w:name w:val="כותרת עליונה תו"/>
    <w:basedOn w:val="a0"/>
    <w:link w:val="a3"/>
    <w:uiPriority w:val="99"/>
    <w:rsid w:val="00DF3711"/>
    <w:rPr>
      <w:sz w:val="24"/>
      <w:szCs w:val="24"/>
    </w:rPr>
  </w:style>
  <w:style w:type="character" w:styleId="FollowedHyperlink">
    <w:name w:val="FollowedHyperlink"/>
    <w:basedOn w:val="a0"/>
    <w:rsid w:val="00CC61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386749">
      <w:bodyDiv w:val="1"/>
      <w:marLeft w:val="0"/>
      <w:marRight w:val="0"/>
      <w:marTop w:val="0"/>
      <w:marBottom w:val="0"/>
      <w:divBdr>
        <w:top w:val="none" w:sz="0" w:space="0" w:color="auto"/>
        <w:left w:val="none" w:sz="0" w:space="0" w:color="auto"/>
        <w:bottom w:val="none" w:sz="0" w:space="0" w:color="auto"/>
        <w:right w:val="none" w:sz="0" w:space="0" w:color="auto"/>
      </w:divBdr>
    </w:div>
    <w:div w:id="98134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oecd.org/document/61/0,3746,en_32252351_32235731_46567613_1_1_1_1,00.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pisa.oecd.org" TargetMode="Externa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hyperlink" Target="mailto:rama@education.gov.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Z:\Rama\&#1502;&#1499;&#1514;&#1489;&#1497;&#1501;\&#1514;&#1489;&#1504;&#1497;&#1493;&#1514;\&#1500;&#1493;&#1490;&#1493;%20&#1502;&#1504;&#1499;&#1500;&#1497;&#1514;.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E786F-2C97-4CCE-9E54-06C4111D5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לוגו מנכלית.dot</Template>
  <TotalTime>2</TotalTime>
  <Pages>7</Pages>
  <Words>1347</Words>
  <Characters>7170</Characters>
  <Application>Microsoft Office Word</Application>
  <DocSecurity>4</DocSecurity>
  <Lines>59</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lpstr>
    </vt:vector>
  </TitlesOfParts>
  <Company>XXXX</Company>
  <LinksUpToDate>false</LinksUpToDate>
  <CharactersWithSpaces>8501</CharactersWithSpaces>
  <SharedDoc>false</SharedDoc>
  <HLinks>
    <vt:vector size="6" baseType="variant">
      <vt:variant>
        <vt:i4>2228292</vt:i4>
      </vt:variant>
      <vt:variant>
        <vt:i4>2</vt:i4>
      </vt:variant>
      <vt:variant>
        <vt:i4>0</vt:i4>
      </vt:variant>
      <vt:variant>
        <vt:i4>5</vt:i4>
      </vt:variant>
      <vt:variant>
        <vt:lpwstr>mailto:rama@education.gov.il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איריס ברם-גזית</dc:creator>
  <cp:lastModifiedBy>איריס ברם-גזית</cp:lastModifiedBy>
  <cp:revision>2</cp:revision>
  <cp:lastPrinted>2011-06-29T11:18:00Z</cp:lastPrinted>
  <dcterms:created xsi:type="dcterms:W3CDTF">2011-07-05T06:09:00Z</dcterms:created>
  <dcterms:modified xsi:type="dcterms:W3CDTF">2011-07-05T06:09:00Z</dcterms:modified>
</cp:coreProperties>
</file>