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BB79" w14:textId="0CFB6142" w:rsidR="00700CBE" w:rsidRDefault="002C370E" w:rsidP="00700CBE">
      <w:pPr>
        <w:pStyle w:val="Heading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700CBE">
        <w:rPr>
          <w:rFonts w:hint="cs"/>
          <w:rtl/>
        </w:rPr>
        <w:t>10</w:t>
      </w:r>
      <w:r>
        <w:rPr>
          <w:rtl/>
        </w:rPr>
        <w:t>.</w:t>
      </w:r>
      <w:r w:rsidR="00700CBE">
        <w:rPr>
          <w:rFonts w:hint="cs"/>
          <w:rtl/>
        </w:rPr>
        <w:t>1</w:t>
      </w:r>
      <w:r>
        <w:rPr>
          <w:rtl/>
        </w:rPr>
        <w:t>.</w:t>
      </w:r>
      <w:r w:rsidR="00700CBE">
        <w:rPr>
          <w:rFonts w:hint="cs"/>
          <w:rtl/>
        </w:rPr>
        <w:t>21</w:t>
      </w:r>
    </w:p>
    <w:p w14:paraId="22CEE64A" w14:textId="77777777" w:rsidR="00700CBE" w:rsidRPr="00700CBE" w:rsidRDefault="00700CBE" w:rsidP="00700CBE">
      <w:pPr>
        <w:bidi/>
      </w:pPr>
    </w:p>
    <w:p w14:paraId="46D1F85C" w14:textId="710D0B6F" w:rsidR="00700CBE" w:rsidRDefault="00700CBE" w:rsidP="00700CBE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שימוש ברכיבי קשירות לזיהוי בלוב</w:t>
      </w:r>
    </w:p>
    <w:p w14:paraId="17F36F99" w14:textId="259F6376" w:rsidR="00700CBE" w:rsidRDefault="00700CBE" w:rsidP="00700CBE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לאחר הרצת הקוד המרכזי (שימוש בגאבור </w:t>
      </w:r>
      <w:r>
        <w:t>3D</w:t>
      </w:r>
      <w:r>
        <w:rPr>
          <w:rFonts w:hint="cs"/>
          <w:rtl/>
        </w:rPr>
        <w:t>) מבוצע זיהוי רכיבי קשירות עיקריים בסרטון הכולל בצורה הבאה:</w:t>
      </w:r>
    </w:p>
    <w:p w14:paraId="6EB77DAE" w14:textId="4726223D" w:rsidR="00700CBE" w:rsidRDefault="00700CBE" w:rsidP="00700CBE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ראשית נלקח סף קשיח על הסרטון ומתקבלת תמונה בינארית. הסף שנבחר </w:t>
      </w:r>
      <w:r>
        <w:rPr>
          <w:rtl/>
        </w:rPr>
        <w:t>–</w:t>
      </w:r>
      <w:r>
        <w:rPr>
          <w:rFonts w:hint="cs"/>
          <w:rtl/>
        </w:rPr>
        <w:t xml:space="preserve"> 0.3</w:t>
      </w:r>
    </w:p>
    <w:p w14:paraId="40AD8C88" w14:textId="6480F356" w:rsidR="00700CBE" w:rsidRDefault="00700CBE" w:rsidP="00700CBE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עבור הסרטון הבינארי שנוצר, מחושבת מפת רכיבי קשירות והרכיבים </w:t>
      </w:r>
      <w:proofErr w:type="spellStart"/>
      <w:r>
        <w:rPr>
          <w:rFonts w:hint="cs"/>
          <w:rtl/>
        </w:rPr>
        <w:t>ממויינים</w:t>
      </w:r>
      <w:proofErr w:type="spellEnd"/>
      <w:r>
        <w:rPr>
          <w:rFonts w:hint="cs"/>
          <w:rtl/>
        </w:rPr>
        <w:t xml:space="preserve"> לפי "נפח".</w:t>
      </w:r>
    </w:p>
    <w:p w14:paraId="5CA93002" w14:textId="76F1C8C2" w:rsidR="00F333AB" w:rsidRDefault="00F333AB" w:rsidP="00F333AB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לאחר מכן נבחרים רכיבי הקשירות הגדולים ביותר </w:t>
      </w:r>
      <w:r>
        <w:rPr>
          <w:rtl/>
        </w:rPr>
        <w:t>–</w:t>
      </w:r>
      <w:r>
        <w:rPr>
          <w:rFonts w:hint="cs"/>
          <w:rtl/>
        </w:rPr>
        <w:t xml:space="preserve"> כמה דרכים לעשות זאת:</w:t>
      </w:r>
    </w:p>
    <w:p w14:paraId="34AFA207" w14:textId="47330FF8" w:rsidR="00F333AB" w:rsidRDefault="00F333AB" w:rsidP="00F333AB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>מספר קבוע של רכיבים (לדוג' בהתחלה לקחנו רכיב אחד בלבד)</w:t>
      </w:r>
    </w:p>
    <w:p w14:paraId="1E0F2CB6" w14:textId="74A320C4" w:rsidR="00F333AB" w:rsidRDefault="00F333AB" w:rsidP="00F333AB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 xml:space="preserve">לקיחת כל הרכיבים אשר נפחם גדול מאחוז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מהנפח של הרכיב הגדול ביותר (</w:t>
      </w:r>
      <m:oMath>
        <m:r>
          <w:rPr>
            <w:rFonts w:ascii="Cambria Math" w:hAnsi="Cambria Math"/>
          </w:rPr>
          <m:t>V&gt;α⋅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| α∈[0,1]</m:t>
        </m:r>
      </m:oMath>
      <w:r>
        <w:rPr>
          <w:rFonts w:hint="cs"/>
          <w:rtl/>
        </w:rPr>
        <w:t>)</w:t>
      </w:r>
    </w:p>
    <w:p w14:paraId="312CFF2F" w14:textId="5CC0EE6D" w:rsidR="00F333AB" w:rsidRDefault="00F333AB" w:rsidP="00F333AB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 xml:space="preserve">בחרנו באופציה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לבסוף היות והיא יותר </w:t>
      </w:r>
      <w:proofErr w:type="spellStart"/>
      <w:r>
        <w:rPr>
          <w:rFonts w:hint="cs"/>
          <w:rtl/>
        </w:rPr>
        <w:t>רובוסטית</w:t>
      </w:r>
      <w:proofErr w:type="spellEnd"/>
      <w:r>
        <w:rPr>
          <w:rFonts w:hint="cs"/>
          <w:rtl/>
        </w:rPr>
        <w:t xml:space="preserve"> (אני מקווה) יש כאן אינטואיציה שרכיבי הגוף יתפסו חלק ניכר מהתמונה ואילו רכיבי רעש יהיו קטנים יחסית.</w:t>
      </w:r>
    </w:p>
    <w:p w14:paraId="41C279A1" w14:textId="386CFD28" w:rsidR="00F333AB" w:rsidRDefault="00F333AB" w:rsidP="00F333AB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לאחר שנוצרה מסכה בינארית ראשונית </w:t>
      </w:r>
      <w:r>
        <w:rPr>
          <w:rtl/>
        </w:rPr>
        <w:t>–</w:t>
      </w:r>
      <w:r>
        <w:rPr>
          <w:rFonts w:hint="cs"/>
          <w:rtl/>
        </w:rPr>
        <w:t xml:space="preserve"> הוחלט לייצר מסכה "מוחלקת" ע"י שימוש </w:t>
      </w:r>
      <w:proofErr w:type="spellStart"/>
      <w:r>
        <w:rPr>
          <w:rFonts w:hint="cs"/>
          <w:rtl/>
        </w:rPr>
        <w:t>בגאוסיין</w:t>
      </w:r>
      <w:proofErr w:type="spellEnd"/>
      <w:r>
        <w:rPr>
          <w:rFonts w:hint="cs"/>
          <w:rtl/>
        </w:rPr>
        <w:t xml:space="preserve"> -  כאשר המטרה היא להוות מעין </w:t>
      </w:r>
      <w:proofErr w:type="spellStart"/>
      <w:r>
        <w:rPr>
          <w:rFonts w:hint="cs"/>
          <w:rtl/>
        </w:rPr>
        <w:t>פריור</w:t>
      </w:r>
      <w:proofErr w:type="spellEnd"/>
      <w:r>
        <w:rPr>
          <w:rFonts w:hint="cs"/>
          <w:rtl/>
        </w:rPr>
        <w:t xml:space="preserve"> לריצות הבאות, והאינטואיציה היא </w:t>
      </w:r>
      <w:proofErr w:type="spellStart"/>
      <w:r>
        <w:rPr>
          <w:rFonts w:hint="cs"/>
          <w:rtl/>
        </w:rPr>
        <w:t>שהאיזורים</w:t>
      </w:r>
      <w:proofErr w:type="spellEnd"/>
      <w:r>
        <w:rPr>
          <w:rFonts w:hint="cs"/>
          <w:rtl/>
        </w:rPr>
        <w:t xml:space="preserve"> הנמצאים </w:t>
      </w:r>
      <w:proofErr w:type="spellStart"/>
      <w:r>
        <w:rPr>
          <w:rFonts w:hint="cs"/>
          <w:rtl/>
        </w:rPr>
        <w:t>במסיכה</w:t>
      </w:r>
      <w:proofErr w:type="spellEnd"/>
      <w:r>
        <w:rPr>
          <w:rFonts w:hint="cs"/>
          <w:rtl/>
        </w:rPr>
        <w:t xml:space="preserve"> אינם מושלמים וכי שאר האובייקט נמצא בסמוך </w:t>
      </w:r>
      <w:proofErr w:type="spellStart"/>
      <w:r>
        <w:rPr>
          <w:rFonts w:hint="cs"/>
          <w:rtl/>
        </w:rPr>
        <w:t>למסיכה</w:t>
      </w:r>
      <w:proofErr w:type="spellEnd"/>
      <w:r>
        <w:rPr>
          <w:rFonts w:hint="cs"/>
          <w:rtl/>
        </w:rPr>
        <w:t xml:space="preserve"> שזוהתה.</w:t>
      </w:r>
    </w:p>
    <w:p w14:paraId="0799F587" w14:textId="32018B7B" w:rsidR="00F333AB" w:rsidRDefault="00F333AB" w:rsidP="00F333AB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נעשתה ע"י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גאוסיין</w:t>
      </w:r>
      <w:proofErr w:type="spellEnd"/>
      <w:r>
        <w:rPr>
          <w:rFonts w:hint="cs"/>
          <w:rtl/>
        </w:rPr>
        <w:t xml:space="preserve"> איזוטרופי עם סטיית תקן כלשהי עם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. </w:t>
      </w:r>
    </w:p>
    <w:p w14:paraId="44885E50" w14:textId="1FE0C00B" w:rsidR="00F333AB" w:rsidRDefault="00F333AB" w:rsidP="00537E47">
      <w:pPr>
        <w:pStyle w:val="ListParagraph"/>
        <w:numPr>
          <w:ilvl w:val="2"/>
          <w:numId w:val="18"/>
        </w:numPr>
        <w:bidi/>
      </w:pPr>
      <w:proofErr w:type="spellStart"/>
      <w:r>
        <w:rPr>
          <w:rFonts w:hint="cs"/>
          <w:rtl/>
        </w:rPr>
        <w:t>הגאוסיין</w:t>
      </w:r>
      <w:proofErr w:type="spellEnd"/>
      <w:r>
        <w:rPr>
          <w:rFonts w:hint="cs"/>
          <w:rtl/>
        </w:rPr>
        <w:t xml:space="preserve"> נורמל כך </w:t>
      </w:r>
      <w:proofErr w:type="spellStart"/>
      <w:r>
        <w:rPr>
          <w:rFonts w:hint="cs"/>
          <w:rtl/>
        </w:rPr>
        <w:t>שהמקס</w:t>
      </w:r>
      <w:proofErr w:type="spellEnd"/>
      <w:r>
        <w:rPr>
          <w:rFonts w:hint="cs"/>
          <w:rtl/>
        </w:rPr>
        <w:t xml:space="preserve">' </w:t>
      </w:r>
      <w:r w:rsidR="00537E47">
        <w:rPr>
          <w:rFonts w:hint="cs"/>
          <w:rtl/>
        </w:rPr>
        <w:t xml:space="preserve">יהיה רבע </w:t>
      </w:r>
      <w:r w:rsidR="00537E47">
        <w:rPr>
          <w:rtl/>
        </w:rPr>
        <w:t>–</w:t>
      </w:r>
      <w:r w:rsidR="00537E47">
        <w:rPr>
          <w:rFonts w:hint="cs"/>
          <w:rtl/>
        </w:rPr>
        <w:t xml:space="preserve"> ההיגיון הוא שתגובה </w:t>
      </w:r>
      <w:proofErr w:type="spellStart"/>
      <w:r w:rsidR="00537E47">
        <w:rPr>
          <w:rFonts w:hint="cs"/>
          <w:rtl/>
        </w:rPr>
        <w:t>מירבית</w:t>
      </w:r>
      <w:proofErr w:type="spellEnd"/>
      <w:r w:rsidR="00537E47">
        <w:rPr>
          <w:rFonts w:hint="cs"/>
          <w:rtl/>
        </w:rPr>
        <w:t xml:space="preserve"> תתקבל כשיש לפחות 3 שכנים סמוכים לפיקסל המרכזי (ערכים מעל ל-1 נקטמים בחזרה ל-1).</w:t>
      </w:r>
    </w:p>
    <w:p w14:paraId="2E144027" w14:textId="39A0C142" w:rsidR="00537E47" w:rsidRDefault="00537E47" w:rsidP="00537E47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בנוסף נעשו שני משחקים עם אופן יצירת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>:</w:t>
      </w:r>
    </w:p>
    <w:p w14:paraId="563880F5" w14:textId="77777777" w:rsidR="00537E47" w:rsidRDefault="00537E47" w:rsidP="00537E47">
      <w:pPr>
        <w:pStyle w:val="ListParagraph"/>
        <w:numPr>
          <w:ilvl w:val="3"/>
          <w:numId w:val="18"/>
        </w:numPr>
        <w:bidi/>
      </w:pPr>
      <w:r>
        <w:rPr>
          <w:rFonts w:hint="cs"/>
          <w:rtl/>
        </w:rPr>
        <w:t xml:space="preserve">סטיית תקן גדולה\קטנה </w:t>
      </w:r>
      <w:r>
        <w:rPr>
          <w:rtl/>
        </w:rPr>
        <w:t>–</w:t>
      </w:r>
      <w:r>
        <w:rPr>
          <w:rFonts w:hint="cs"/>
          <w:rtl/>
        </w:rPr>
        <w:t xml:space="preserve"> הטרייד אוף הינו החסרת פיקסלים מהאובייקט לעומת הוספת </w:t>
      </w:r>
      <w:proofErr w:type="spellStart"/>
      <w:r>
        <w:rPr>
          <w:rFonts w:hint="cs"/>
          <w:rtl/>
        </w:rPr>
        <w:t>פיקסלי</w:t>
      </w:r>
      <w:proofErr w:type="spellEnd"/>
      <w:r>
        <w:rPr>
          <w:rFonts w:hint="cs"/>
          <w:rtl/>
        </w:rPr>
        <w:t xml:space="preserve"> רקע </w:t>
      </w:r>
      <w:r>
        <w:rPr>
          <w:rtl/>
        </w:rPr>
        <w:t>–</w:t>
      </w:r>
      <w:r>
        <w:rPr>
          <w:rFonts w:hint="cs"/>
          <w:rtl/>
        </w:rPr>
        <w:t xml:space="preserve"> היות והמדד מחמיר מלכתחילה, מצאנו כי עדיף להשתמש בסטיית תקן גדולה יחסית.</w:t>
      </w:r>
    </w:p>
    <w:p w14:paraId="119FE2BF" w14:textId="77777777" w:rsidR="00537E47" w:rsidRDefault="00537E47" w:rsidP="00537E47">
      <w:pPr>
        <w:pStyle w:val="ListParagraph"/>
        <w:numPr>
          <w:ilvl w:val="3"/>
          <w:numId w:val="18"/>
        </w:numPr>
        <w:bidi/>
      </w:pPr>
      <w:proofErr w:type="spellStart"/>
      <w:r>
        <w:rPr>
          <w:rFonts w:hint="cs"/>
          <w:rtl/>
        </w:rPr>
        <w:t>גאוסיין</w:t>
      </w:r>
      <w:proofErr w:type="spellEnd"/>
      <w:r>
        <w:rPr>
          <w:rFonts w:hint="cs"/>
          <w:rtl/>
        </w:rPr>
        <w:t xml:space="preserve">-&gt; הגדלה לעומת הגדלה -&gt; </w:t>
      </w:r>
      <w:proofErr w:type="spellStart"/>
      <w:r>
        <w:rPr>
          <w:rFonts w:hint="cs"/>
          <w:rtl/>
        </w:rPr>
        <w:t>גאוסיין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הזה ההחלטה היא בין הגדרת הסקאלה האופיינית של </w:t>
      </w:r>
      <w:proofErr w:type="spellStart"/>
      <w:r>
        <w:rPr>
          <w:rFonts w:hint="cs"/>
          <w:rtl/>
        </w:rPr>
        <w:t>הגאוסיין</w:t>
      </w:r>
      <w:proofErr w:type="spellEnd"/>
      <w:r>
        <w:rPr>
          <w:rFonts w:hint="cs"/>
          <w:rtl/>
        </w:rPr>
        <w:t xml:space="preserve"> יחסית לגודל פלט הקוד הגאבור או יחסית לקלט (כל </w:t>
      </w:r>
      <w:proofErr w:type="spellStart"/>
      <w:r>
        <w:rPr>
          <w:rFonts w:hint="cs"/>
          <w:rtl/>
        </w:rPr>
        <w:t>המסיכות</w:t>
      </w:r>
      <w:proofErr w:type="spellEnd"/>
      <w:r>
        <w:rPr>
          <w:rFonts w:hint="cs"/>
          <w:rtl/>
        </w:rPr>
        <w:t xml:space="preserve"> מוגדלות לגודל הקלט בסוף). כרגע נבחר לבצע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ואז הגדלה, ללא הצדקה מיוחדת.</w:t>
      </w:r>
    </w:p>
    <w:p w14:paraId="6722E1C8" w14:textId="33FB1B03" w:rsidR="00537E47" w:rsidRDefault="00537E47" w:rsidP="00537E47">
      <w:pPr>
        <w:pStyle w:val="ListParagraph"/>
        <w:numPr>
          <w:ilvl w:val="1"/>
          <w:numId w:val="18"/>
        </w:numPr>
        <w:bidi/>
      </w:pP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מוגדלת לגודל הקלט המתקבל (בד"כ תוצר הפירמידה </w:t>
      </w:r>
      <w:proofErr w:type="spellStart"/>
      <w:r>
        <w:rPr>
          <w:rFonts w:hint="cs"/>
          <w:rtl/>
        </w:rPr>
        <w:t>הגאוסיינית</w:t>
      </w:r>
      <w:proofErr w:type="spellEnd"/>
      <w:r>
        <w:rPr>
          <w:rFonts w:hint="cs"/>
          <w:rtl/>
        </w:rPr>
        <w:t xml:space="preserve">). </w:t>
      </w:r>
    </w:p>
    <w:p w14:paraId="2C087925" w14:textId="1D8F27B8" w:rsidR="00700CBE" w:rsidRDefault="00700CBE" w:rsidP="00700CBE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מימוש זיהוי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 </w:t>
      </w:r>
    </w:p>
    <w:p w14:paraId="3353E168" w14:textId="48F0B30E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לאחר מכן נעשה שימוש </w:t>
      </w:r>
      <w:proofErr w:type="spellStart"/>
      <w:r>
        <w:rPr>
          <w:rFonts w:hint="cs"/>
          <w:rtl/>
        </w:rPr>
        <w:t>במסיכה</w:t>
      </w:r>
      <w:proofErr w:type="spellEnd"/>
      <w:r>
        <w:rPr>
          <w:rFonts w:hint="cs"/>
          <w:rtl/>
        </w:rPr>
        <w:t xml:space="preserve"> שנוצרה בסעיף הקודם.</w:t>
      </w:r>
    </w:p>
    <w:p w14:paraId="40F9C468" w14:textId="1BFE9524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כדי לממש את המערכת בצורה הפשוטה ביותר, הוחלט להשתמש בקוד הגאבור כמו שהוא פרט לשינוי פרמטרים, לאחר מכן להכפיל </w:t>
      </w:r>
      <w:proofErr w:type="spellStart"/>
      <w:r>
        <w:rPr>
          <w:rFonts w:hint="cs"/>
          <w:rtl/>
        </w:rPr>
        <w:t>במסיכה</w:t>
      </w:r>
      <w:proofErr w:type="spellEnd"/>
      <w:r>
        <w:rPr>
          <w:rFonts w:hint="cs"/>
          <w:rtl/>
        </w:rPr>
        <w:t xml:space="preserve"> ולהשתמש בסרטון המתקבל כדי לייצר מסיכה חדשה.</w:t>
      </w:r>
    </w:p>
    <w:p w14:paraId="157A9DA6" w14:textId="3CDF42F7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הסיבה להכפלת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לאחר</w:t>
      </w:r>
      <w:r>
        <w:rPr>
          <w:rFonts w:hint="cs"/>
          <w:rtl/>
        </w:rPr>
        <w:t xml:space="preserve"> שימוש בקוד הגאבור היא ע"מ שלא ייוצרו שפות מלאכותיות אשר יזוהו ע"י הגאבור. בצורה הזו קוד הגאבור רץ ללא צימודים </w:t>
      </w:r>
      <w:proofErr w:type="spellStart"/>
      <w:r>
        <w:rPr>
          <w:rFonts w:hint="cs"/>
          <w:rtl/>
        </w:rPr>
        <w:t>והמסיכה</w:t>
      </w:r>
      <w:proofErr w:type="spellEnd"/>
      <w:r>
        <w:rPr>
          <w:rFonts w:hint="cs"/>
          <w:rtl/>
        </w:rPr>
        <w:t xml:space="preserve"> משמשת כעיבוד המשך.</w:t>
      </w:r>
    </w:p>
    <w:p w14:paraId="5C18CC7B" w14:textId="08419EA6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לאחר משחק עם פרמטרים -  מצאנו כי השינוי העיקרי שנדרש לבצע הוא בגודל הסרטון, כרגע נמצאו 2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>:</w:t>
      </w:r>
    </w:p>
    <w:p w14:paraId="586FF1C3" w14:textId="0E6EFF07" w:rsidR="00EE7C36" w:rsidRDefault="00EE7C36" w:rsidP="00EE7C36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הראשונה היא קוד הגאבור ללא שינויים (הקטנה של 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hint="cs"/>
          <w:rtl/>
        </w:rPr>
        <w:t>)</w:t>
      </w:r>
    </w:p>
    <w:p w14:paraId="041D6FA9" w14:textId="223C2AC6" w:rsidR="00EE7C36" w:rsidRDefault="00EE7C36" w:rsidP="00EE7C36">
      <w:pPr>
        <w:pStyle w:val="ListParagraph"/>
        <w:numPr>
          <w:ilvl w:val="2"/>
          <w:numId w:val="18"/>
        </w:numPr>
        <w:bidi/>
      </w:pP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היא קוד הגאבור עם גודל כפול (הקטנה של 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,1]</m:t>
        </m:r>
      </m:oMath>
      <w:r>
        <w:rPr>
          <w:rFonts w:hint="cs"/>
          <w:rtl/>
        </w:rPr>
        <w:t>)</w:t>
      </w:r>
    </w:p>
    <w:p w14:paraId="18D79A03" w14:textId="6DAB9160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בכדי להריץ קוד זה, נעשתה עטיפה של קוד הגאבור בפונקציה. ולאחר מכן נעשה שימוש בפונקציה זו בצורה </w:t>
      </w:r>
      <w:proofErr w:type="spellStart"/>
      <w:r>
        <w:rPr>
          <w:rFonts w:hint="cs"/>
          <w:rtl/>
        </w:rPr>
        <w:t>איטרטיבית</w:t>
      </w:r>
      <w:proofErr w:type="spellEnd"/>
      <w:r>
        <w:rPr>
          <w:rFonts w:hint="cs"/>
          <w:rtl/>
        </w:rPr>
        <w:t xml:space="preserve"> כאשר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נעשית בניית מסיכה בצורה המוסברת לעיל.</w:t>
      </w:r>
    </w:p>
    <w:p w14:paraId="7E9322D0" w14:textId="49A726CD" w:rsidR="00EE7C36" w:rsidRDefault="00EE7C36" w:rsidP="00EE7C36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משקול: על מנת לעדכן את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הוצעו כמה חלופות, 2 מומשו:</w:t>
      </w:r>
    </w:p>
    <w:p w14:paraId="06AAB7E7" w14:textId="448244C8" w:rsidR="00EE7C36" w:rsidRDefault="00EE7C36" w:rsidP="00EE7C36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lastRenderedPageBreak/>
        <w:t>מקס</w:t>
      </w:r>
      <w:r w:rsidR="00F718E9">
        <w:rPr>
          <w:rFonts w:hint="cs"/>
          <w:rtl/>
        </w:rPr>
        <w:t xml:space="preserve">ימום בין </w:t>
      </w:r>
      <w:proofErr w:type="spellStart"/>
      <w:r w:rsidR="00F718E9">
        <w:rPr>
          <w:rFonts w:hint="cs"/>
          <w:rtl/>
        </w:rPr>
        <w:t>המסיכה</w:t>
      </w:r>
      <w:proofErr w:type="spellEnd"/>
      <w:r w:rsidR="00F718E9">
        <w:rPr>
          <w:rFonts w:hint="cs"/>
          <w:rtl/>
        </w:rPr>
        <w:t xml:space="preserve"> שחושבה עד</w:t>
      </w:r>
      <w:r>
        <w:rPr>
          <w:rFonts w:hint="cs"/>
          <w:rtl/>
        </w:rPr>
        <w:t xml:space="preserve"> כה </w:t>
      </w:r>
      <w:proofErr w:type="spellStart"/>
      <w:r>
        <w:rPr>
          <w:rFonts w:hint="cs"/>
          <w:rtl/>
        </w:rPr>
        <w:t>למסיכה</w:t>
      </w:r>
      <w:proofErr w:type="spellEnd"/>
      <w:r>
        <w:rPr>
          <w:rFonts w:hint="cs"/>
          <w:rtl/>
        </w:rPr>
        <w:t xml:space="preserve"> הנוכחית</w:t>
      </w:r>
      <w:r w:rsidR="00F718E9">
        <w:rPr>
          <w:rFonts w:hint="cs"/>
          <w:rtl/>
        </w:rPr>
        <w:t xml:space="preserve">: </w:t>
      </w:r>
      <w:r>
        <w:rPr>
          <w:rFonts w:hint="cs"/>
          <w:rtl/>
        </w:rPr>
        <w:t xml:space="preserve">ייתרון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 xml:space="preserve"> </w:t>
      </w:r>
      <w:r w:rsidR="00F718E9">
        <w:rPr>
          <w:rFonts w:hint="cs"/>
          <w:rtl/>
        </w:rPr>
        <w:t>לא הולכ</w:t>
      </w:r>
      <w:r>
        <w:rPr>
          <w:rFonts w:hint="cs"/>
          <w:rtl/>
        </w:rPr>
        <w:t xml:space="preserve">ים לאיבוד, חסרון </w:t>
      </w:r>
      <w:r w:rsidR="00F718E9">
        <w:rPr>
          <w:rtl/>
        </w:rPr>
        <w:t>–</w:t>
      </w:r>
      <w:r>
        <w:rPr>
          <w:rFonts w:hint="cs"/>
          <w:rtl/>
        </w:rPr>
        <w:t xml:space="preserve"> </w:t>
      </w:r>
      <w:r w:rsidR="00F718E9">
        <w:rPr>
          <w:rFonts w:hint="cs"/>
          <w:rtl/>
        </w:rPr>
        <w:t xml:space="preserve">יש צורך בטיפול </w:t>
      </w:r>
      <w:proofErr w:type="spellStart"/>
      <w:r w:rsidR="00F718E9">
        <w:rPr>
          <w:rFonts w:hint="cs"/>
          <w:rtl/>
        </w:rPr>
        <w:t>באיטרציה</w:t>
      </w:r>
      <w:proofErr w:type="spellEnd"/>
      <w:r w:rsidR="00F718E9">
        <w:rPr>
          <w:rFonts w:hint="cs"/>
          <w:rtl/>
        </w:rPr>
        <w:t xml:space="preserve"> הראשונה בנפרד, אין צמצום של </w:t>
      </w:r>
      <w:proofErr w:type="spellStart"/>
      <w:r w:rsidR="00F718E9">
        <w:rPr>
          <w:rFonts w:hint="cs"/>
          <w:rtl/>
        </w:rPr>
        <w:t>המסיכה</w:t>
      </w:r>
      <w:proofErr w:type="spellEnd"/>
      <w:r w:rsidR="00F718E9">
        <w:rPr>
          <w:rFonts w:hint="cs"/>
          <w:rtl/>
        </w:rPr>
        <w:t xml:space="preserve"> </w:t>
      </w:r>
      <w:r w:rsidR="00F718E9">
        <w:rPr>
          <w:rtl/>
        </w:rPr>
        <w:t>–</w:t>
      </w:r>
      <w:r w:rsidR="00F718E9">
        <w:rPr>
          <w:rFonts w:hint="cs"/>
          <w:rtl/>
        </w:rPr>
        <w:t xml:space="preserve"> אזורי רעש שזוהו לעולם </w:t>
      </w:r>
      <w:proofErr w:type="spellStart"/>
      <w:r w:rsidR="00F718E9">
        <w:rPr>
          <w:rFonts w:hint="cs"/>
          <w:rtl/>
        </w:rPr>
        <w:t>ישארו</w:t>
      </w:r>
      <w:proofErr w:type="spellEnd"/>
      <w:r w:rsidR="00F718E9">
        <w:rPr>
          <w:rFonts w:hint="cs"/>
          <w:rtl/>
        </w:rPr>
        <w:t xml:space="preserve"> </w:t>
      </w:r>
      <w:proofErr w:type="spellStart"/>
      <w:r w:rsidR="00F718E9">
        <w:rPr>
          <w:rFonts w:hint="cs"/>
          <w:rtl/>
        </w:rPr>
        <w:t>במסיכה</w:t>
      </w:r>
      <w:proofErr w:type="spellEnd"/>
      <w:r w:rsidR="00F718E9">
        <w:rPr>
          <w:rFonts w:hint="cs"/>
          <w:rtl/>
        </w:rPr>
        <w:t>.</w:t>
      </w:r>
    </w:p>
    <w:p w14:paraId="035B9C28" w14:textId="2425A19A" w:rsidR="00F718E9" w:rsidRDefault="00F718E9" w:rsidP="00F718E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סכום קמור בין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שחושבה עד כה </w:t>
      </w:r>
      <w:proofErr w:type="spellStart"/>
      <w:r>
        <w:rPr>
          <w:rFonts w:hint="cs"/>
          <w:rtl/>
        </w:rPr>
        <w:t>למסיכה</w:t>
      </w:r>
      <w:proofErr w:type="spellEnd"/>
      <w:r>
        <w:rPr>
          <w:rFonts w:hint="cs"/>
          <w:rtl/>
        </w:rPr>
        <w:t xml:space="preserve"> הנוכחית: ייתרון </w:t>
      </w:r>
      <w:r>
        <w:rPr>
          <w:rtl/>
        </w:rPr>
        <w:t>–</w:t>
      </w:r>
      <w:r>
        <w:rPr>
          <w:rFonts w:hint="cs"/>
          <w:rtl/>
        </w:rPr>
        <w:t xml:space="preserve">  על מנת שפיקסל יקבל ערך גבוה יש צורך בתמיכתן של כמה מסיכות. חסרון </w:t>
      </w:r>
      <w:r>
        <w:rPr>
          <w:rtl/>
        </w:rPr>
        <w:t>–</w:t>
      </w:r>
      <w:r>
        <w:rPr>
          <w:rFonts w:hint="cs"/>
          <w:rtl/>
        </w:rPr>
        <w:t xml:space="preserve"> תיתכן דעיכה של פיקסלים אשר שייכים לאובייקט ולא מזוהים, אין כיסוי של התחום הדינמי.</w:t>
      </w:r>
    </w:p>
    <w:p w14:paraId="78B75B2E" w14:textId="131C3891" w:rsidR="00F718E9" w:rsidRDefault="00F718E9" w:rsidP="00F718E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נכון לעכשיו אנו משתמשים בסכום הקמור,  יש לבדוק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נוספות.</w:t>
      </w:r>
    </w:p>
    <w:p w14:paraId="3CB2DECE" w14:textId="6A2F8AED" w:rsidR="00440648" w:rsidRPr="00700CBE" w:rsidRDefault="00440648" w:rsidP="00440648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בדיקת </w:t>
      </w:r>
      <w:r>
        <w:t>scales</w:t>
      </w:r>
      <w:r>
        <w:rPr>
          <w:rFonts w:hint="cs"/>
          <w:rtl/>
        </w:rPr>
        <w:t xml:space="preserve"> צפופים יותר באמצעות הורדת הקפיצה שבין </w:t>
      </w:r>
      <w:r>
        <w:t>scales</w:t>
      </w:r>
      <w:r>
        <w:rPr>
          <w:rFonts w:hint="cs"/>
          <w:rtl/>
        </w:rPr>
        <w:t xml:space="preserve">- קיבלנו שהגדלת כמות ה- </w:t>
      </w:r>
      <w:r>
        <w:t>scales</w:t>
      </w:r>
      <w:r>
        <w:rPr>
          <w:rFonts w:hint="cs"/>
          <w:rtl/>
        </w:rPr>
        <w:t xml:space="preserve"> פי 2 מביאה לתוצר יותר "מוחלק"/מטושטש, ונכון לשלב זה לא המשכנו את הבדיקה.</w:t>
      </w:r>
    </w:p>
    <w:p w14:paraId="70C4D2BD" w14:textId="77777777" w:rsidR="00700CBE" w:rsidRPr="00700CBE" w:rsidRDefault="00700CBE" w:rsidP="00700CBE">
      <w:pPr>
        <w:bidi/>
        <w:rPr>
          <w:rtl/>
        </w:rPr>
      </w:pPr>
    </w:p>
    <w:p w14:paraId="3EAB82EC" w14:textId="77777777" w:rsidR="002C370E" w:rsidRDefault="002C370E" w:rsidP="002C370E">
      <w:pPr>
        <w:pStyle w:val="Heading1"/>
        <w:bidi/>
        <w:rPr>
          <w:rtl/>
        </w:rPr>
      </w:pPr>
      <w:r>
        <w:rPr>
          <w:rtl/>
        </w:rPr>
        <w:t>תוכניות להמשך</w:t>
      </w:r>
    </w:p>
    <w:p w14:paraId="2ACD8C30" w14:textId="64385EBC" w:rsidR="00BF1174" w:rsidRDefault="00BF1174" w:rsidP="00BF1174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הפיכת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מ-2 למספר כללי</w:t>
      </w:r>
    </w:p>
    <w:p w14:paraId="6197361A" w14:textId="2CD4BF39" w:rsidR="00BF1174" w:rsidRPr="00BF1174" w:rsidRDefault="00BF1174" w:rsidP="00BF1174">
      <w:pPr>
        <w:pStyle w:val="ListParagraph"/>
        <w:numPr>
          <w:ilvl w:val="1"/>
          <w:numId w:val="18"/>
        </w:numPr>
        <w:bidi/>
      </w:pPr>
      <w:r>
        <w:rPr>
          <w:rFonts w:hint="cs"/>
          <w:rtl/>
        </w:rPr>
        <w:t xml:space="preserve">מסתמן </w:t>
      </w:r>
      <w:r>
        <w:rPr>
          <w:rtl/>
        </w:rPr>
        <w:t>–</w:t>
      </w:r>
      <w:r>
        <w:rPr>
          <w:rFonts w:hint="cs"/>
          <w:rtl/>
        </w:rPr>
        <w:t xml:space="preserve"> משחק עם הגודל בלבד, לחשוב על לרדת לגדלים קטנים יותר מ- 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14:paraId="78B8AB85" w14:textId="171889EB" w:rsidR="00BF1174" w:rsidRDefault="00BF1174" w:rsidP="00BF1174">
      <w:pPr>
        <w:pStyle w:val="ListParagraph"/>
        <w:numPr>
          <w:ilvl w:val="1"/>
          <w:numId w:val="18"/>
        </w:numPr>
        <w:bidi/>
        <w:rPr>
          <w:rtl/>
        </w:rPr>
      </w:pPr>
      <w:r>
        <w:rPr>
          <w:rFonts w:eastAsiaTheme="minorEastAsia" w:hint="cs"/>
          <w:rtl/>
        </w:rPr>
        <w:t xml:space="preserve">דגימת גדלים בגודל צפוף יותר לדוגמה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אחד חלקי וקטור לינארי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1./(1:0.5:5)</m:t>
        </m:r>
      </m:oMath>
      <w:r>
        <w:rPr>
          <w:rFonts w:hint="cs"/>
          <w:rtl/>
        </w:rPr>
        <w:t>)</w:t>
      </w:r>
    </w:p>
    <w:p w14:paraId="0D08026E" w14:textId="2F7F6454" w:rsidR="00F718E9" w:rsidRDefault="00F718E9" w:rsidP="00F718E9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הוספת פעולות מורפולוגיות לבדיקה</w:t>
      </w:r>
    </w:p>
    <w:p w14:paraId="04B5E5F2" w14:textId="4BE7D8EB" w:rsidR="00BF1174" w:rsidRDefault="00BF1174" w:rsidP="00BF1174">
      <w:pPr>
        <w:pStyle w:val="ListParagraph"/>
        <w:numPr>
          <w:ilvl w:val="0"/>
          <w:numId w:val="18"/>
        </w:numPr>
        <w:bidi/>
      </w:pPr>
      <w:r>
        <w:rPr>
          <w:rFonts w:cs="Arial" w:hint="cs"/>
          <w:rtl/>
        </w:rPr>
        <w:t xml:space="preserve">תכונה נוספת </w:t>
      </w:r>
      <w:proofErr w:type="spellStart"/>
      <w:r>
        <w:rPr>
          <w:rFonts w:cs="Arial" w:hint="cs"/>
          <w:rtl/>
        </w:rPr>
        <w:t>לפלטור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</w:rPr>
        <w:t>CC</w:t>
      </w:r>
      <w:r w:rsidRPr="00BF1174">
        <w:rPr>
          <w:rFonts w:cs="Arial"/>
          <w:rtl/>
        </w:rPr>
        <w:t>– אורך של רכיב לאורך הזמן</w:t>
      </w:r>
      <w:r>
        <w:rPr>
          <w:rFonts w:hint="cs"/>
          <w:rtl/>
        </w:rPr>
        <w:t>\משקול הרכיב הזמני יותר.</w:t>
      </w:r>
    </w:p>
    <w:p w14:paraId="3E01F619" w14:textId="60736311" w:rsidR="00F718E9" w:rsidRDefault="00F718E9" w:rsidP="00F718E9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cs="Arial" w:hint="cs"/>
          <w:rtl/>
        </w:rPr>
        <w:t>בדיקת שיטות שונות ל</w:t>
      </w:r>
      <w:r>
        <w:rPr>
          <w:rFonts w:cs="Arial"/>
          <w:rtl/>
        </w:rPr>
        <w:t>איחוד מסכות</w:t>
      </w:r>
      <w:r>
        <w:t>:</w:t>
      </w:r>
    </w:p>
    <w:p w14:paraId="6C4AFDAA" w14:textId="05BEE8B3" w:rsidR="00F718E9" w:rsidRDefault="00F718E9" w:rsidP="00F718E9">
      <w:pPr>
        <w:pStyle w:val="ListParagraph"/>
        <w:numPr>
          <w:ilvl w:val="1"/>
          <w:numId w:val="18"/>
        </w:numPr>
        <w:bidi/>
      </w:pPr>
      <w:r>
        <w:t>Max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 למעלה</w:t>
      </w:r>
    </w:p>
    <w:p w14:paraId="13F241C5" w14:textId="31E7FBF9" w:rsidR="00F718E9" w:rsidRDefault="00F718E9" w:rsidP="00F718E9">
      <w:pPr>
        <w:pStyle w:val="ListParagraph"/>
        <w:numPr>
          <w:ilvl w:val="1"/>
          <w:numId w:val="18"/>
        </w:numPr>
        <w:bidi/>
        <w:rPr>
          <w:rtl/>
        </w:rPr>
      </w:pPr>
      <w:r>
        <w:rPr>
          <w:rFonts w:cs="Arial"/>
          <w:rtl/>
        </w:rPr>
        <w:t>סכום קמור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הסבר למעלה</w:t>
      </w:r>
    </w:p>
    <w:p w14:paraId="4FD1E254" w14:textId="6B855B4F" w:rsidR="00F718E9" w:rsidRPr="00094A91" w:rsidRDefault="00F718E9" w:rsidP="00BF1174">
      <w:pPr>
        <w:pStyle w:val="ListParagraph"/>
        <w:numPr>
          <w:ilvl w:val="1"/>
          <w:numId w:val="18"/>
        </w:numPr>
        <w:bidi/>
      </w:pPr>
      <w:r>
        <w:t xml:space="preserve"> - Max(</w:t>
      </w:r>
      <w:proofErr w:type="spellStart"/>
      <w:r>
        <w:t>curr,erode</w:t>
      </w:r>
      <w:proofErr w:type="spellEnd"/>
      <w:r>
        <w:t>(</w:t>
      </w:r>
      <w:proofErr w:type="spellStart"/>
      <w:r>
        <w:t>prev</w:t>
      </w:r>
      <w:proofErr w:type="spellEnd"/>
      <w:r>
        <w:t>))</w:t>
      </w:r>
      <w:r>
        <w:rPr>
          <w:rFonts w:cs="Arial"/>
          <w:rtl/>
        </w:rPr>
        <w:t xml:space="preserve">אינטואיציה, הקוד פחות בטוח בקצוות לאורך </w:t>
      </w:r>
      <w:proofErr w:type="spellStart"/>
      <w:r>
        <w:rPr>
          <w:rFonts w:cs="Arial"/>
          <w:rtl/>
        </w:rPr>
        <w:t>האיטרציה</w:t>
      </w:r>
      <w:proofErr w:type="spellEnd"/>
      <w:r>
        <w:rPr>
          <w:rFonts w:cs="Arial"/>
          <w:rtl/>
        </w:rPr>
        <w:t>, ולא בביטחון פר פיקסל של סכום קמור</w:t>
      </w:r>
    </w:p>
    <w:p w14:paraId="760CE453" w14:textId="7AF7EF16" w:rsidR="00094A91" w:rsidRDefault="00094A91" w:rsidP="00094A91">
      <w:pPr>
        <w:pStyle w:val="ListParagraph"/>
        <w:numPr>
          <w:ilvl w:val="1"/>
          <w:numId w:val="18"/>
        </w:numPr>
        <w:bidi/>
      </w:pPr>
      <w:r>
        <w:rPr>
          <w:rFonts w:cs="Arial"/>
        </w:rPr>
        <w:t>Gamma factor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אינטואיציה די דומה לנ"ל- לא מוריד ביטחון במרכזי המסכה ויותר ליניארי מ- </w:t>
      </w:r>
      <w:r>
        <w:rPr>
          <w:rFonts w:cs="Arial"/>
        </w:rPr>
        <w:t>erode</w:t>
      </w:r>
    </w:p>
    <w:p w14:paraId="6EBFA4F9" w14:textId="77777777" w:rsidR="00F718E9" w:rsidRDefault="00F718E9" w:rsidP="00F718E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שימוש בפילטר קלמן או אלטרנטיבה דומה לצורך התגברות על אזורים בהם הזיהוי חלש לפי מודל תנועה פיסיקלי</w:t>
      </w:r>
    </w:p>
    <w:p w14:paraId="4928E782" w14:textId="77777777" w:rsidR="00F718E9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פתרון הנדסי בעיקר</w:t>
      </w:r>
    </w:p>
    <w:p w14:paraId="4146343A" w14:textId="77777777" w:rsidR="00F718E9" w:rsidRPr="002C370E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קשוח למימוש </w:t>
      </w:r>
      <w:r>
        <w:rPr>
          <w:rtl/>
        </w:rPr>
        <w:t>–</w:t>
      </w:r>
      <w:r>
        <w:rPr>
          <w:rFonts w:hint="cs"/>
          <w:rtl/>
        </w:rPr>
        <w:t xml:space="preserve"> רק כמוצא אחרון</w:t>
      </w:r>
    </w:p>
    <w:p w14:paraId="3D4E7248" w14:textId="77777777" w:rsidR="00F718E9" w:rsidRPr="005A540B" w:rsidRDefault="00F718E9" w:rsidP="00F718E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cs="Arial" w:hint="cs"/>
          <w:rtl/>
        </w:rPr>
        <w:t>סימון ראשוני של הבנאדם כ-</w:t>
      </w:r>
      <w:r>
        <w:rPr>
          <w:rFonts w:cs="Arial"/>
        </w:rPr>
        <w:t>GT</w:t>
      </w:r>
      <w:r>
        <w:rPr>
          <w:rFonts w:cs="Arial" w:hint="cs"/>
          <w:rtl/>
        </w:rPr>
        <w:t xml:space="preserve">. </w:t>
      </w:r>
    </w:p>
    <w:p w14:paraId="05830C80" w14:textId="77777777" w:rsidR="00F718E9" w:rsidRPr="00A010CA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cs="Arial" w:hint="cs"/>
          <w:rtl/>
        </w:rPr>
        <w:t>לצורך הקלה על הבעיה בשלב הזיהוי</w:t>
      </w:r>
    </w:p>
    <w:p w14:paraId="0F8343E6" w14:textId="77777777" w:rsidR="00F718E9" w:rsidRPr="00A010CA" w:rsidRDefault="00F718E9" w:rsidP="00F718E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cs="Arial" w:hint="cs"/>
          <w:rtl/>
        </w:rPr>
        <w:t xml:space="preserve">טיוב </w:t>
      </w:r>
      <w:proofErr w:type="spellStart"/>
      <w:r>
        <w:rPr>
          <w:rFonts w:cs="Arial" w:hint="cs"/>
          <w:rtl/>
        </w:rPr>
        <w:t>טיוב</w:t>
      </w:r>
      <w:proofErr w:type="spellEnd"/>
      <w:r>
        <w:rPr>
          <w:rFonts w:cs="Arial" w:hint="cs"/>
          <w:rtl/>
        </w:rPr>
        <w:t xml:space="preserve"> הקוד של הדר</w:t>
      </w:r>
    </w:p>
    <w:p w14:paraId="39D08747" w14:textId="77777777" w:rsidR="00F718E9" w:rsidRPr="00A010CA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cs="Arial" w:hint="cs"/>
          <w:rtl/>
        </w:rPr>
        <w:t>ניסיון עם פרמטרים</w:t>
      </w:r>
    </w:p>
    <w:p w14:paraId="0FE27587" w14:textId="77777777" w:rsidR="00F718E9" w:rsidRPr="005A540B" w:rsidRDefault="00F718E9" w:rsidP="00F718E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cs="Arial" w:hint="cs"/>
          <w:rtl/>
        </w:rPr>
        <w:t>ניסיון של שילוב מידע בין אוריינטציות וגדלים שונים</w:t>
      </w:r>
    </w:p>
    <w:p w14:paraId="0ED98DEB" w14:textId="77777777" w:rsidR="00700CBE" w:rsidRDefault="00700CBE" w:rsidP="00F718E9">
      <w:pPr>
        <w:pStyle w:val="ListParagraph"/>
        <w:bidi/>
        <w:spacing w:after="200" w:line="276" w:lineRule="auto"/>
        <w:ind w:left="1140"/>
        <w:rPr>
          <w:rtl/>
        </w:rPr>
      </w:pPr>
    </w:p>
    <w:p w14:paraId="44087ED9" w14:textId="543C3697" w:rsidR="00BF1174" w:rsidRDefault="00BF1174" w:rsidP="00BF1174">
      <w:pPr>
        <w:pStyle w:val="Heading1"/>
        <w:bidi/>
        <w:rPr>
          <w:rtl/>
        </w:rPr>
      </w:pPr>
      <w:r>
        <w:rPr>
          <w:rFonts w:hint="cs"/>
          <w:rtl/>
        </w:rPr>
        <w:t>עבודות תשתיתיות</w:t>
      </w:r>
    </w:p>
    <w:p w14:paraId="33801897" w14:textId="0705DF65" w:rsidR="00BF1174" w:rsidRDefault="00BF1174" w:rsidP="00BF1174">
      <w:pPr>
        <w:pStyle w:val="ListParagraph"/>
        <w:numPr>
          <w:ilvl w:val="0"/>
          <w:numId w:val="18"/>
        </w:numPr>
        <w:bidi/>
      </w:pPr>
      <w:r w:rsidRPr="00BF1174">
        <w:rPr>
          <w:rFonts w:cs="Arial"/>
          <w:rtl/>
        </w:rPr>
        <w:t>שמירה של קונפיגורציה לפרמטרים</w:t>
      </w:r>
      <w:r>
        <w:rPr>
          <w:rFonts w:hint="cs"/>
          <w:rtl/>
        </w:rPr>
        <w:t xml:space="preserve"> בסקריפטים</w:t>
      </w:r>
    </w:p>
    <w:p w14:paraId="1345AB7B" w14:textId="77777777" w:rsidR="00BF1174" w:rsidRDefault="00BF1174" w:rsidP="00BF1174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cs="Arial"/>
          <w:rtl/>
        </w:rPr>
        <w:t>לשנות וידאו קלט לשני משתנים</w:t>
      </w:r>
      <w:r>
        <w:t xml:space="preserve"> </w:t>
      </w:r>
    </w:p>
    <w:p w14:paraId="72D0431B" w14:textId="4E38BCC5" w:rsidR="00BF1174" w:rsidRDefault="00BF1174" w:rsidP="00BF1174">
      <w:pPr>
        <w:pStyle w:val="ListParagraph"/>
        <w:numPr>
          <w:ilvl w:val="1"/>
          <w:numId w:val="18"/>
        </w:numPr>
        <w:bidi/>
        <w:rPr>
          <w:rtl/>
        </w:rPr>
      </w:pPr>
      <w:r>
        <w:rPr>
          <w:rFonts w:cs="Arial"/>
          <w:rtl/>
        </w:rPr>
        <w:t>משתנה לקריאת סרטון</w:t>
      </w:r>
      <w:r>
        <w:rPr>
          <w:rFonts w:cs="Arial" w:hint="cs"/>
          <w:rtl/>
        </w:rPr>
        <w:t xml:space="preserve"> </w:t>
      </w:r>
      <w:r>
        <w:t xml:space="preserve"> as is</w:t>
      </w:r>
    </w:p>
    <w:p w14:paraId="3AAB5034" w14:textId="71AEADF3" w:rsidR="00BF1174" w:rsidRDefault="00BF1174" w:rsidP="00BF1174">
      <w:pPr>
        <w:pStyle w:val="ListParagraph"/>
        <w:numPr>
          <w:ilvl w:val="1"/>
          <w:numId w:val="18"/>
        </w:numPr>
        <w:bidi/>
      </w:pPr>
      <w:r>
        <w:rPr>
          <w:rFonts w:cs="Arial"/>
          <w:rtl/>
        </w:rPr>
        <w:t>משתנה לייצור פירמידה</w:t>
      </w:r>
      <w:r>
        <w:rPr>
          <w:rFonts w:cs="Arial" w:hint="cs"/>
          <w:rtl/>
        </w:rPr>
        <w:t xml:space="preserve"> </w:t>
      </w:r>
      <w:r>
        <w:t xml:space="preserve"> STD</w:t>
      </w:r>
    </w:p>
    <w:p w14:paraId="5554420E" w14:textId="7919F67B" w:rsidR="00BF1174" w:rsidRDefault="00BF1174" w:rsidP="00BF1174">
      <w:pPr>
        <w:pStyle w:val="ListParagraph"/>
        <w:numPr>
          <w:ilvl w:val="1"/>
          <w:numId w:val="18"/>
        </w:numPr>
        <w:bidi/>
        <w:rPr>
          <w:rtl/>
        </w:rPr>
      </w:pPr>
      <w:r>
        <w:rPr>
          <w:rFonts w:hint="cs"/>
          <w:rtl/>
        </w:rPr>
        <w:t xml:space="preserve">לחלופין </w:t>
      </w:r>
      <w:r>
        <w:rPr>
          <w:rtl/>
        </w:rPr>
        <w:t>–</w:t>
      </w:r>
      <w:r>
        <w:rPr>
          <w:rFonts w:hint="cs"/>
          <w:rtl/>
        </w:rPr>
        <w:t xml:space="preserve"> להוסיף אזהרה בקוד כאשר משתמשים ב-</w:t>
      </w:r>
      <w:r>
        <w:t>STD</w:t>
      </w:r>
      <w:r>
        <w:rPr>
          <w:rFonts w:hint="cs"/>
          <w:rtl/>
        </w:rPr>
        <w:t xml:space="preserve"> כדי שלא נתבלבל בטעינה.</w:t>
      </w:r>
    </w:p>
    <w:sectPr w:rsidR="00BF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2560870"/>
    <w:multiLevelType w:val="hybridMultilevel"/>
    <w:tmpl w:val="1AD24CB8"/>
    <w:lvl w:ilvl="0" w:tplc="DFA2EA7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D901E5D"/>
    <w:multiLevelType w:val="hybridMultilevel"/>
    <w:tmpl w:val="199E35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21026"/>
    <w:multiLevelType w:val="hybridMultilevel"/>
    <w:tmpl w:val="4740D3AA"/>
    <w:lvl w:ilvl="0" w:tplc="DB3626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6A678A5"/>
    <w:multiLevelType w:val="hybridMultilevel"/>
    <w:tmpl w:val="BBC4C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557C5"/>
    <w:multiLevelType w:val="hybridMultilevel"/>
    <w:tmpl w:val="BAA010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13"/>
  </w:num>
  <w:num w:numId="9">
    <w:abstractNumId w:val="7"/>
  </w:num>
  <w:num w:numId="10">
    <w:abstractNumId w:val="14"/>
  </w:num>
  <w:num w:numId="11">
    <w:abstractNumId w:val="8"/>
  </w:num>
  <w:num w:numId="12">
    <w:abstractNumId w:val="2"/>
  </w:num>
  <w:num w:numId="13">
    <w:abstractNumId w:val="5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07543"/>
    <w:rsid w:val="000221AC"/>
    <w:rsid w:val="000228D8"/>
    <w:rsid w:val="00032BEF"/>
    <w:rsid w:val="000420E3"/>
    <w:rsid w:val="000435D5"/>
    <w:rsid w:val="00043B57"/>
    <w:rsid w:val="00093250"/>
    <w:rsid w:val="00094A91"/>
    <w:rsid w:val="00193231"/>
    <w:rsid w:val="001E2831"/>
    <w:rsid w:val="001F7036"/>
    <w:rsid w:val="00212BDB"/>
    <w:rsid w:val="002B5D5C"/>
    <w:rsid w:val="002C370E"/>
    <w:rsid w:val="002C48D4"/>
    <w:rsid w:val="002C7EEF"/>
    <w:rsid w:val="002D102A"/>
    <w:rsid w:val="002E2E64"/>
    <w:rsid w:val="002E5126"/>
    <w:rsid w:val="002F6455"/>
    <w:rsid w:val="00307A4C"/>
    <w:rsid w:val="00350AF5"/>
    <w:rsid w:val="00350DD0"/>
    <w:rsid w:val="00351D28"/>
    <w:rsid w:val="003745C0"/>
    <w:rsid w:val="003758C9"/>
    <w:rsid w:val="00391B8C"/>
    <w:rsid w:val="003E6D3E"/>
    <w:rsid w:val="0041066C"/>
    <w:rsid w:val="00440648"/>
    <w:rsid w:val="004638CE"/>
    <w:rsid w:val="004766FF"/>
    <w:rsid w:val="004A5F1D"/>
    <w:rsid w:val="004F3CF5"/>
    <w:rsid w:val="004F704A"/>
    <w:rsid w:val="0052191B"/>
    <w:rsid w:val="00537E47"/>
    <w:rsid w:val="00561FF3"/>
    <w:rsid w:val="00582357"/>
    <w:rsid w:val="005A540B"/>
    <w:rsid w:val="006155AB"/>
    <w:rsid w:val="00647D36"/>
    <w:rsid w:val="006513FE"/>
    <w:rsid w:val="006829C9"/>
    <w:rsid w:val="006C1528"/>
    <w:rsid w:val="006C4710"/>
    <w:rsid w:val="006E10CE"/>
    <w:rsid w:val="006F2DCB"/>
    <w:rsid w:val="00700CBE"/>
    <w:rsid w:val="00757D74"/>
    <w:rsid w:val="00772E42"/>
    <w:rsid w:val="00775073"/>
    <w:rsid w:val="007A0B0A"/>
    <w:rsid w:val="00861FA4"/>
    <w:rsid w:val="008D60A8"/>
    <w:rsid w:val="00915D4D"/>
    <w:rsid w:val="00950DF1"/>
    <w:rsid w:val="00960F45"/>
    <w:rsid w:val="00967697"/>
    <w:rsid w:val="00984236"/>
    <w:rsid w:val="00986116"/>
    <w:rsid w:val="009D3CF6"/>
    <w:rsid w:val="009F2059"/>
    <w:rsid w:val="009F69DC"/>
    <w:rsid w:val="00A010CA"/>
    <w:rsid w:val="00A202AA"/>
    <w:rsid w:val="00A26375"/>
    <w:rsid w:val="00A92317"/>
    <w:rsid w:val="00AA10DD"/>
    <w:rsid w:val="00AA66C5"/>
    <w:rsid w:val="00AC38BC"/>
    <w:rsid w:val="00AD3397"/>
    <w:rsid w:val="00AD4CA3"/>
    <w:rsid w:val="00AF4907"/>
    <w:rsid w:val="00B04712"/>
    <w:rsid w:val="00B259D3"/>
    <w:rsid w:val="00B274D5"/>
    <w:rsid w:val="00B34B28"/>
    <w:rsid w:val="00B43343"/>
    <w:rsid w:val="00BE4FE3"/>
    <w:rsid w:val="00BF1174"/>
    <w:rsid w:val="00C67DA6"/>
    <w:rsid w:val="00C7273C"/>
    <w:rsid w:val="00CD0EEF"/>
    <w:rsid w:val="00D52688"/>
    <w:rsid w:val="00D80AF7"/>
    <w:rsid w:val="00DD7D31"/>
    <w:rsid w:val="00E10827"/>
    <w:rsid w:val="00EE05D5"/>
    <w:rsid w:val="00EE1754"/>
    <w:rsid w:val="00EE7C36"/>
    <w:rsid w:val="00EF6FD8"/>
    <w:rsid w:val="00F333AB"/>
    <w:rsid w:val="00F718E9"/>
    <w:rsid w:val="00FC0B3E"/>
    <w:rsid w:val="00FE5569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C3F39D55-AFA4-49BF-8FEC-97BFE10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A1BBA-605F-46C1-A0CD-8723536C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7</cp:revision>
  <dcterms:created xsi:type="dcterms:W3CDTF">2021-01-10T18:54:00Z</dcterms:created>
  <dcterms:modified xsi:type="dcterms:W3CDTF">2021-01-25T20:00:00Z</dcterms:modified>
</cp:coreProperties>
</file>