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2641" w14:textId="0550DE41" w:rsidR="006C4710" w:rsidRDefault="002C370E" w:rsidP="00391B8C">
      <w:pPr>
        <w:pStyle w:val="Heading1"/>
        <w:bidi/>
        <w:rPr>
          <w:rtl/>
        </w:rPr>
      </w:pPr>
      <w:r>
        <w:rPr>
          <w:rtl/>
        </w:rPr>
        <w:t xml:space="preserve">סיכום סשן עבודה- </w:t>
      </w:r>
      <w:r w:rsidR="00391B8C">
        <w:rPr>
          <w:rFonts w:hint="cs"/>
          <w:rtl/>
        </w:rPr>
        <w:t>11</w:t>
      </w:r>
      <w:r>
        <w:rPr>
          <w:rtl/>
        </w:rPr>
        <w:t>.1</w:t>
      </w:r>
      <w:r w:rsidR="00391B8C">
        <w:rPr>
          <w:rFonts w:hint="cs"/>
          <w:rtl/>
        </w:rPr>
        <w:t>2</w:t>
      </w:r>
      <w:r>
        <w:rPr>
          <w:rtl/>
        </w:rPr>
        <w:t>.20</w:t>
      </w:r>
    </w:p>
    <w:p w14:paraId="4F620276" w14:textId="2F521B9A" w:rsidR="00032BEF" w:rsidRDefault="006155AB" w:rsidP="00391B8C">
      <w:pPr>
        <w:pStyle w:val="ListParagraph"/>
        <w:numPr>
          <w:ilvl w:val="0"/>
          <w:numId w:val="13"/>
        </w:numPr>
        <w:bidi/>
      </w:pPr>
      <w:r>
        <w:rPr>
          <w:rFonts w:hint="cs"/>
          <w:rtl/>
        </w:rPr>
        <w:t>ב</w:t>
      </w:r>
      <w:r w:rsidR="00032BEF">
        <w:rPr>
          <w:rFonts w:hint="cs"/>
          <w:rtl/>
        </w:rPr>
        <w:t xml:space="preserve">יצענו השוואה של הרצת ה- </w:t>
      </w:r>
      <w:r w:rsidR="00032BEF">
        <w:t>detail-enhancement</w:t>
      </w:r>
      <w:r w:rsidR="00032BEF">
        <w:rPr>
          <w:rFonts w:hint="cs"/>
          <w:rtl/>
        </w:rPr>
        <w:t xml:space="preserve"> על הסרטון בכמה רזולוציות שונות באמצעות הצגת התוצרים באותו סרטון (כ- </w:t>
      </w:r>
      <w:r w:rsidR="00032BEF">
        <w:rPr>
          <w:rFonts w:hint="cs"/>
        </w:rPr>
        <w:t>RGB</w:t>
      </w:r>
      <w:r w:rsidR="00032BEF">
        <w:rPr>
          <w:rFonts w:hint="cs"/>
          <w:rtl/>
        </w:rPr>
        <w:t>)</w:t>
      </w:r>
    </w:p>
    <w:p w14:paraId="7BF9AC12" w14:textId="1C1914A5" w:rsidR="00032BEF" w:rsidRDefault="00032BEF" w:rsidP="00032BEF">
      <w:pPr>
        <w:pStyle w:val="ListParagraph"/>
        <w:numPr>
          <w:ilvl w:val="1"/>
          <w:numId w:val="13"/>
        </w:numPr>
        <w:bidi/>
      </w:pPr>
      <w:r>
        <w:rPr>
          <w:rFonts w:hint="cs"/>
          <w:rtl/>
        </w:rPr>
        <w:t>קיבלנו חיזוק לתוצאה קודמת לגודל האופייני של האובייקט בסרטון (הקטנה לגודל שליש/חצי), שמעליו לא מתקבל מידע על האובייקט עצמו אלא רק מרעש</w:t>
      </w:r>
    </w:p>
    <w:p w14:paraId="1ECD2003" w14:textId="02B75C71" w:rsidR="006155AB" w:rsidRDefault="00032BEF" w:rsidP="00032BEF">
      <w:pPr>
        <w:pStyle w:val="ListParagraph"/>
        <w:numPr>
          <w:ilvl w:val="1"/>
          <w:numId w:val="13"/>
        </w:numPr>
        <w:bidi/>
      </w:pPr>
      <w:r>
        <w:rPr>
          <w:rFonts w:hint="cs"/>
          <w:rtl/>
        </w:rPr>
        <w:t>מצאנו כי הרעש המתקבל יחסית עקבי ברזולוציות השונות</w:t>
      </w:r>
    </w:p>
    <w:p w14:paraId="486B9843" w14:textId="1C2050EC" w:rsidR="004766FF" w:rsidRDefault="00391B8C" w:rsidP="006155AB">
      <w:pPr>
        <w:pStyle w:val="ListParagraph"/>
        <w:numPr>
          <w:ilvl w:val="0"/>
          <w:numId w:val="13"/>
        </w:numPr>
        <w:bidi/>
      </w:pPr>
      <w:r>
        <w:rPr>
          <w:rFonts w:hint="cs"/>
          <w:rtl/>
        </w:rPr>
        <w:t>הצגנו את תוצרי העבודה העדכניים שלנו לחדוה לצורך קבלת פידבק</w:t>
      </w:r>
    </w:p>
    <w:p w14:paraId="0A6B1CCA" w14:textId="185678F9" w:rsidR="00391B8C" w:rsidRDefault="00391B8C" w:rsidP="004766FF">
      <w:pPr>
        <w:pStyle w:val="ListParagraph"/>
        <w:numPr>
          <w:ilvl w:val="1"/>
          <w:numId w:val="13"/>
        </w:numPr>
        <w:bidi/>
      </w:pPr>
      <w:r>
        <w:rPr>
          <w:rFonts w:hint="cs"/>
          <w:rtl/>
        </w:rPr>
        <w:t>עלו מספר רעיונות למימוש</w:t>
      </w:r>
      <w:r w:rsidR="004766FF">
        <w:rPr>
          <w:rFonts w:hint="cs"/>
          <w:rtl/>
        </w:rPr>
        <w:t xml:space="preserve"> ולבדיקה:</w:t>
      </w:r>
    </w:p>
    <w:p w14:paraId="309F272E" w14:textId="77777777" w:rsidR="004766FF" w:rsidRDefault="004766FF" w:rsidP="004766FF">
      <w:pPr>
        <w:pStyle w:val="ListParagraph"/>
        <w:numPr>
          <w:ilvl w:val="0"/>
          <w:numId w:val="11"/>
        </w:numPr>
        <w:bidi/>
      </w:pPr>
      <w:r>
        <w:rPr>
          <w:rFonts w:cs="Arial"/>
          <w:rtl/>
        </w:rPr>
        <w:t>הסתברות כתלות באוריינטציה (גאוסיאן סביב הקו)</w:t>
      </w:r>
    </w:p>
    <w:p w14:paraId="64AED218" w14:textId="77777777" w:rsidR="004766FF" w:rsidRDefault="004766FF" w:rsidP="004766FF">
      <w:pPr>
        <w:pStyle w:val="ListParagraph"/>
        <w:numPr>
          <w:ilvl w:val="0"/>
          <w:numId w:val="11"/>
        </w:numPr>
        <w:bidi/>
      </w:pPr>
      <w:r>
        <w:rPr>
          <w:rFonts w:cs="Arial"/>
          <w:rtl/>
        </w:rPr>
        <w:t>למצוא פילטר שמוצא בצורה מדוייקת אוריינטציות (לדבר עם מוסטפה)</w:t>
      </w:r>
    </w:p>
    <w:p w14:paraId="21BEE060" w14:textId="5FE38A55" w:rsidR="004766FF" w:rsidRDefault="004766FF" w:rsidP="004766FF">
      <w:pPr>
        <w:pStyle w:val="ListParagraph"/>
        <w:numPr>
          <w:ilvl w:val="0"/>
          <w:numId w:val="11"/>
        </w:numPr>
        <w:bidi/>
      </w:pPr>
      <w:r>
        <w:rPr>
          <w:rFonts w:cs="Arial"/>
          <w:rtl/>
        </w:rPr>
        <w:t>לנסות לייצר רזולוציות למרחב ולזמן בנפרד</w:t>
      </w:r>
      <w:r w:rsidR="00032BEF">
        <w:rPr>
          <w:rFonts w:cs="Arial" w:hint="cs"/>
          <w:rtl/>
        </w:rPr>
        <w:t>- דבר זה מתייחס להבדל שמתקבל אם מקטינים את המימדים בסרטון (לקבלת גודל אופייני) בזמן, במרחב או בשניהם ביחד</w:t>
      </w:r>
    </w:p>
    <w:p w14:paraId="26183D32" w14:textId="7FDF34CB" w:rsidR="004766FF" w:rsidRDefault="004766FF" w:rsidP="004766FF">
      <w:pPr>
        <w:pStyle w:val="ListParagraph"/>
        <w:numPr>
          <w:ilvl w:val="0"/>
          <w:numId w:val="11"/>
        </w:numPr>
        <w:bidi/>
      </w:pPr>
      <w:r>
        <w:rPr>
          <w:rFonts w:hint="cs"/>
          <w:rtl/>
        </w:rPr>
        <w:t xml:space="preserve">להשתמש במידע מחושב תוך כדי העבודה כפריור להמשך עבודה בסקאלות השונות (אזורי עניין ל- </w:t>
      </w:r>
      <w:r>
        <w:t>lateral facilitation</w:t>
      </w:r>
      <w:r>
        <w:rPr>
          <w:rFonts w:hint="cs"/>
          <w:rtl/>
        </w:rPr>
        <w:t>)</w:t>
      </w:r>
    </w:p>
    <w:p w14:paraId="30F947A2" w14:textId="5287098B" w:rsidR="004766FF" w:rsidRDefault="004766FF" w:rsidP="004766FF">
      <w:pPr>
        <w:pStyle w:val="ListParagraph"/>
        <w:numPr>
          <w:ilvl w:val="1"/>
          <w:numId w:val="13"/>
        </w:numPr>
        <w:bidi/>
        <w:rPr>
          <w:rtl/>
        </w:rPr>
      </w:pPr>
      <w:r>
        <w:rPr>
          <w:rFonts w:hint="cs"/>
          <w:rtl/>
        </w:rPr>
        <w:t>בנוסף, הוצע שנבצע מחקר בסיסי על נושאים שייתכן ונוכל להשתמש בהם במהלך העיבוד לשיפור התוצרים:</w:t>
      </w:r>
    </w:p>
    <w:p w14:paraId="48916351" w14:textId="77777777" w:rsidR="004766FF" w:rsidRDefault="004766FF" w:rsidP="004766FF">
      <w:pPr>
        <w:pStyle w:val="ListParagraph"/>
        <w:numPr>
          <w:ilvl w:val="0"/>
          <w:numId w:val="14"/>
        </w:numPr>
        <w:bidi/>
      </w:pPr>
      <w:r>
        <w:rPr>
          <w:rFonts w:cs="Arial"/>
          <w:rtl/>
        </w:rPr>
        <w:t>מרקמים- להתייחס לרזולוציות רלוונטיות, לשקלל בצורה חכמה לפי אוסף של תכונות (מאמר עם יובל ברקן 2008)</w:t>
      </w:r>
    </w:p>
    <w:p w14:paraId="0C9BEAD4" w14:textId="1D561161" w:rsidR="004766FF" w:rsidRDefault="004766FF" w:rsidP="004766FF">
      <w:pPr>
        <w:pStyle w:val="ListParagraph"/>
        <w:numPr>
          <w:ilvl w:val="0"/>
          <w:numId w:val="14"/>
        </w:numPr>
        <w:bidi/>
      </w:pPr>
      <w:r>
        <w:rPr>
          <w:rFonts w:cs="Arial"/>
        </w:rPr>
        <w:t>Level set method</w:t>
      </w:r>
      <w:r>
        <w:rPr>
          <w:rFonts w:cs="Arial" w:hint="cs"/>
          <w:rtl/>
        </w:rPr>
        <w:t xml:space="preserve"> ושימושים אפשריים שלו לסגמנטציה</w:t>
      </w:r>
    </w:p>
    <w:p w14:paraId="1AD320D4" w14:textId="2EE5F808" w:rsidR="004766FF" w:rsidRDefault="004766FF" w:rsidP="004766FF">
      <w:pPr>
        <w:pStyle w:val="ListParagraph"/>
        <w:numPr>
          <w:ilvl w:val="0"/>
          <w:numId w:val="13"/>
        </w:numPr>
        <w:bidi/>
      </w:pPr>
      <w:r>
        <w:rPr>
          <w:rFonts w:hint="cs"/>
          <w:rtl/>
        </w:rPr>
        <w:t xml:space="preserve">בעקבות מעבר על המאמר </w:t>
      </w:r>
      <w:r>
        <w:t>Brightness contrast–contrast induction model predicts</w:t>
      </w:r>
      <w:r>
        <w:rPr>
          <w:rFonts w:hint="cs"/>
          <w:rtl/>
        </w:rPr>
        <w:t xml:space="preserve"> </w:t>
      </w:r>
      <w:r>
        <w:t>assimilation and inverted assimilation effects</w:t>
      </w:r>
      <w:r>
        <w:rPr>
          <w:rFonts w:hint="cs"/>
          <w:rtl/>
        </w:rPr>
        <w:t xml:space="preserve">, </w:t>
      </w:r>
      <w:r w:rsidR="00561FF3">
        <w:rPr>
          <w:rFonts w:hint="cs"/>
          <w:rtl/>
        </w:rPr>
        <w:t xml:space="preserve">שהעיקר בו מבחינתנו הוא שימוש ברזולוציות מרחביות שונות ובשקלול חכם של ניגודיות על מנת לחשב </w:t>
      </w:r>
      <w:r w:rsidR="00561FF3">
        <w:t>gain factor</w:t>
      </w:r>
      <w:r w:rsidR="00561FF3">
        <w:rPr>
          <w:rFonts w:hint="cs"/>
          <w:rtl/>
        </w:rPr>
        <w:t xml:space="preserve"> שמהווה מפה המסמנת אזורים עם טקסטורות מעניינות, העלינו מספר רעיונות נוספים לבדיקה אצלנו ש</w:t>
      </w:r>
      <w:r w:rsidR="00561FF3" w:rsidRPr="00A85C09">
        <w:rPr>
          <w:rFonts w:eastAsiaTheme="minorEastAsia" w:hint="cs"/>
          <w:rtl/>
        </w:rPr>
        <w:t>הרעיון</w:t>
      </w:r>
      <w:r w:rsidR="00561FF3">
        <w:rPr>
          <w:rFonts w:eastAsiaTheme="minorEastAsia" w:hint="cs"/>
          <w:rtl/>
        </w:rPr>
        <w:t xml:space="preserve"> בהם</w:t>
      </w:r>
      <w:r w:rsidR="00561FF3" w:rsidRPr="00A85C09">
        <w:rPr>
          <w:rFonts w:eastAsiaTheme="minorEastAsia" w:hint="cs"/>
          <w:rtl/>
        </w:rPr>
        <w:t xml:space="preserve"> הוא לבדוק את הגודל החדש על כל שלב שמתייחס לרזולוציות בתהליך </w:t>
      </w:r>
      <w:r w:rsidR="00561FF3" w:rsidRPr="00A85C09">
        <w:rPr>
          <w:rFonts w:eastAsiaTheme="minorEastAsia"/>
          <w:rtl/>
        </w:rPr>
        <w:t>–</w:t>
      </w:r>
      <w:r w:rsidR="00561FF3" w:rsidRPr="00A85C09">
        <w:rPr>
          <w:rFonts w:eastAsiaTheme="minorEastAsia" w:hint="cs"/>
          <w:rtl/>
        </w:rPr>
        <w:t xml:space="preserve"> כלומר </w:t>
      </w:r>
      <w:r w:rsidR="00561FF3" w:rsidRPr="00A85C09">
        <w:rPr>
          <w:rFonts w:eastAsiaTheme="minorEastAsia"/>
        </w:rPr>
        <w:t>3dgabor</w:t>
      </w:r>
      <w:r w:rsidR="00561FF3" w:rsidRPr="00A85C09">
        <w:rPr>
          <w:rFonts w:eastAsiaTheme="minorEastAsia" w:hint="cs"/>
          <w:rtl/>
        </w:rPr>
        <w:t xml:space="preserve"> ו</w:t>
      </w:r>
      <w:r w:rsidR="00561FF3">
        <w:rPr>
          <w:rFonts w:eastAsiaTheme="minorEastAsia" w:hint="cs"/>
          <w:rtl/>
        </w:rPr>
        <w:t xml:space="preserve">- </w:t>
      </w:r>
      <w:r w:rsidR="00561FF3" w:rsidRPr="00A85C09">
        <w:rPr>
          <w:rFonts w:eastAsiaTheme="minorEastAsia"/>
        </w:rPr>
        <w:t>generateStdPyr</w:t>
      </w:r>
      <w:r w:rsidR="00561FF3">
        <w:rPr>
          <w:rFonts w:hint="cs"/>
          <w:rtl/>
        </w:rPr>
        <w:t>:</w:t>
      </w:r>
    </w:p>
    <w:p w14:paraId="3F937EDE" w14:textId="77777777" w:rsidR="00561FF3" w:rsidRDefault="00561FF3" w:rsidP="006155AB">
      <w:pPr>
        <w:pStyle w:val="ListParagraph"/>
        <w:numPr>
          <w:ilvl w:val="0"/>
          <w:numId w:val="15"/>
        </w:numPr>
        <w:bidi/>
        <w:ind w:left="1080"/>
        <w:rPr>
          <w:rtl/>
        </w:rPr>
      </w:pPr>
      <w:r>
        <w:t>GF</w:t>
      </w:r>
      <w:r>
        <w:rPr>
          <w:rFonts w:hint="cs"/>
          <w:rtl/>
        </w:rPr>
        <w:t xml:space="preserve"> של המאמר:</w:t>
      </w:r>
    </w:p>
    <w:p w14:paraId="1876D79A" w14:textId="77777777" w:rsidR="00561FF3" w:rsidRPr="00B01901" w:rsidRDefault="00561FF3" w:rsidP="006155AB">
      <w:pPr>
        <w:bidi/>
        <w:ind w:left="360"/>
        <w:rPr>
          <w:i/>
          <w:rtl/>
        </w:rPr>
      </w:pPr>
      <m:oMathPara>
        <m:oMath>
          <m:r>
            <w:rPr>
              <w:rFonts w:ascii="Cambria Math" w:hAnsi="Cambria Math"/>
            </w:rPr>
            <m:t>GF=</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local</m:t>
                  </m:r>
                </m:sub>
              </m:sSub>
              <m:r>
                <w:rPr>
                  <w:rFonts w:ascii="Cambria Math" w:hAnsi="Cambria Math"/>
                </w:rPr>
                <m:t>+β</m:t>
              </m:r>
              <m:ctrlPr>
                <w:rPr>
                  <w:rFonts w:ascii="Cambria Math" w:hAnsi="Cambria Math"/>
                  <w:i/>
                  <w:rtl/>
                </w:rPr>
              </m:ctrlPr>
            </m:num>
            <m:den>
              <m:sSub>
                <m:sSubPr>
                  <m:ctrlPr>
                    <w:rPr>
                      <w:rFonts w:ascii="Cambria Math" w:hAnsi="Cambria Math"/>
                      <w:i/>
                    </w:rPr>
                  </m:ctrlPr>
                </m:sSubPr>
                <m:e>
                  <m:r>
                    <w:rPr>
                      <w:rFonts w:ascii="Cambria Math" w:hAnsi="Cambria Math"/>
                    </w:rPr>
                    <m:t>C</m:t>
                  </m:r>
                </m:e>
                <m:sub>
                  <m:r>
                    <w:rPr>
                      <w:rFonts w:ascii="Cambria Math" w:hAnsi="Cambria Math"/>
                    </w:rPr>
                    <m:t>remote</m:t>
                  </m:r>
                </m:sub>
              </m:sSub>
              <m:r>
                <w:rPr>
                  <w:rFonts w:ascii="Cambria Math" w:hAnsi="Cambria Math"/>
                </w:rPr>
                <m:t>+β</m:t>
              </m:r>
            </m:den>
          </m:f>
          <m:r>
            <w:rPr>
              <w:rFonts w:ascii="Cambria Math" w:hAnsi="Cambria Math"/>
            </w:rPr>
            <m:t xml:space="preserve">  </m:t>
          </m:r>
        </m:oMath>
      </m:oMathPara>
    </w:p>
    <w:p w14:paraId="2239F754" w14:textId="373EC921" w:rsidR="00561FF3" w:rsidRPr="00B01901" w:rsidRDefault="00561FF3" w:rsidP="006155AB">
      <w:pPr>
        <w:pStyle w:val="ListParagraph"/>
        <w:numPr>
          <w:ilvl w:val="0"/>
          <w:numId w:val="15"/>
        </w:numPr>
        <w:bidi/>
        <w:ind w:left="1080"/>
        <w:rPr>
          <w:rtl/>
        </w:rPr>
      </w:pPr>
      <w:r>
        <w:t>GF</w:t>
      </w:r>
      <w:r>
        <w:rPr>
          <w:rFonts w:hint="cs"/>
          <w:rtl/>
        </w:rPr>
        <w:t xml:space="preserve"> לכל </w:t>
      </w:r>
      <w:r>
        <w:rPr>
          <w:rFonts w:hint="cs"/>
          <w:rtl/>
        </w:rPr>
        <w:t xml:space="preserve">רזולוציה </w:t>
      </w:r>
      <w:r>
        <w:t>k</w:t>
      </w:r>
      <w:r>
        <w:rPr>
          <w:rFonts w:hint="cs"/>
          <w:rtl/>
        </w:rPr>
        <w:t xml:space="preserve"> (ללא סכימה): </w:t>
      </w:r>
      <m:oMath>
        <m:r>
          <m:rPr>
            <m:sty m:val="p"/>
          </m:rPr>
          <w:rPr>
            <w:rFonts w:ascii="Cambria Math" w:hAnsi="Cambria Math"/>
          </w:rPr>
          <w:br/>
        </m:r>
      </m:oMath>
      <m:oMathPara>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loca</m:t>
                  </m:r>
                  <m:sSub>
                    <m:sSubPr>
                      <m:ctrlPr>
                        <w:rPr>
                          <w:rFonts w:ascii="Cambria Math" w:hAnsi="Cambria Math"/>
                          <w:i/>
                        </w:rPr>
                      </m:ctrlPr>
                    </m:sSubPr>
                    <m:e>
                      <m:r>
                        <w:rPr>
                          <w:rFonts w:ascii="Cambria Math" w:hAnsi="Cambria Math"/>
                        </w:rPr>
                        <m:t>l</m:t>
                      </m:r>
                    </m:e>
                    <m:sub>
                      <m:r>
                        <w:rPr>
                          <w:rFonts w:ascii="Cambria Math" w:hAnsi="Cambria Math"/>
                        </w:rPr>
                        <m:t>k</m:t>
                      </m:r>
                    </m:sub>
                  </m:sSub>
                </m:sub>
              </m:sSub>
              <m:r>
                <w:rPr>
                  <w:rFonts w:ascii="Cambria Math" w:hAnsi="Cambria Math"/>
                </w:rPr>
                <m:t>+β</m:t>
              </m:r>
              <m:ctrlPr>
                <w:rPr>
                  <w:rFonts w:ascii="Cambria Math" w:hAnsi="Cambria Math"/>
                  <w:i/>
                  <w:rtl/>
                </w:rPr>
              </m:ctrlPr>
            </m:num>
            <m:den>
              <m:sSub>
                <m:sSubPr>
                  <m:ctrlPr>
                    <w:rPr>
                      <w:rFonts w:ascii="Cambria Math" w:hAnsi="Cambria Math"/>
                      <w:i/>
                    </w:rPr>
                  </m:ctrlPr>
                </m:sSubPr>
                <m:e>
                  <m:r>
                    <w:rPr>
                      <w:rFonts w:ascii="Cambria Math" w:hAnsi="Cambria Math"/>
                    </w:rPr>
                    <m:t>C</m:t>
                  </m:r>
                </m:e>
                <m:sub>
                  <m:r>
                    <w:rPr>
                      <w:rFonts w:ascii="Cambria Math" w:hAnsi="Cambria Math"/>
                    </w:rPr>
                    <m:t>remot</m:t>
                  </m:r>
                  <m:sSub>
                    <m:sSubPr>
                      <m:ctrlPr>
                        <w:rPr>
                          <w:rFonts w:ascii="Cambria Math" w:hAnsi="Cambria Math"/>
                          <w:i/>
                        </w:rPr>
                      </m:ctrlPr>
                    </m:sSubPr>
                    <m:e>
                      <m:r>
                        <w:rPr>
                          <w:rFonts w:ascii="Cambria Math" w:hAnsi="Cambria Math"/>
                        </w:rPr>
                        <m:t>e</m:t>
                      </m:r>
                    </m:e>
                    <m:sub>
                      <m:r>
                        <w:rPr>
                          <w:rFonts w:ascii="Cambria Math" w:hAnsi="Cambria Math"/>
                        </w:rPr>
                        <m:t>k</m:t>
                      </m:r>
                    </m:sub>
                  </m:sSub>
                </m:sub>
              </m:sSub>
              <m:r>
                <w:rPr>
                  <w:rFonts w:ascii="Cambria Math" w:hAnsi="Cambria Math"/>
                </w:rPr>
                <m:t>+β</m:t>
              </m:r>
            </m:den>
          </m:f>
        </m:oMath>
      </m:oMathPara>
    </w:p>
    <w:p w14:paraId="24D216D4" w14:textId="77777777" w:rsidR="00561FF3" w:rsidRDefault="00561FF3" w:rsidP="006155AB">
      <w:pPr>
        <w:pStyle w:val="ListParagraph"/>
        <w:numPr>
          <w:ilvl w:val="0"/>
          <w:numId w:val="15"/>
        </w:numPr>
        <w:bidi/>
        <w:ind w:left="1080"/>
        <w:rPr>
          <w:rtl/>
        </w:rPr>
      </w:pPr>
      <w:r>
        <w:t>GF</w:t>
      </w:r>
      <w:r>
        <w:rPr>
          <w:rFonts w:hint="cs"/>
          <w:rtl/>
        </w:rPr>
        <w:t xml:space="preserve"> לפי רזולוציות:</w:t>
      </w:r>
    </w:p>
    <w:p w14:paraId="2AC2772B" w14:textId="77777777" w:rsidR="00561FF3" w:rsidRPr="00D87194" w:rsidRDefault="00561FF3" w:rsidP="006155AB">
      <w:pPr>
        <w:bidi/>
        <w:ind w:left="360"/>
        <w:rPr>
          <w:rFonts w:eastAsiaTheme="minorEastAsia"/>
          <w:rtl/>
        </w:rPr>
      </w:pPr>
      <m:oMathPara>
        <m:oMath>
          <m:r>
            <w:rPr>
              <w:rFonts w:ascii="Cambria Math" w:hAnsi="Cambria Math"/>
            </w:rPr>
            <m:t>G</m:t>
          </m:r>
          <m:sSub>
            <m:sSubPr>
              <m:ctrlPr>
                <w:rPr>
                  <w:rFonts w:ascii="Cambria Math" w:hAnsi="Cambria Math"/>
                  <w:i/>
                </w:rPr>
              </m:ctrlPr>
            </m:sSubPr>
            <m:e>
              <m:r>
                <w:rPr>
                  <w:rFonts w:ascii="Cambria Math" w:hAnsi="Cambria Math"/>
                </w:rPr>
                <m:t>F</m:t>
              </m:r>
            </m:e>
            <m:sub>
              <m:r>
                <w:rPr>
                  <w:rFonts w:ascii="Cambria Math" w:hAnsi="Cambria Math"/>
                </w:rPr>
                <m:t>k,k+1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loca</m:t>
                  </m:r>
                  <m:sSub>
                    <m:sSubPr>
                      <m:ctrlPr>
                        <w:rPr>
                          <w:rFonts w:ascii="Cambria Math" w:hAnsi="Cambria Math"/>
                          <w:i/>
                        </w:rPr>
                      </m:ctrlPr>
                    </m:sSubPr>
                    <m:e>
                      <m:r>
                        <w:rPr>
                          <w:rFonts w:ascii="Cambria Math" w:hAnsi="Cambria Math"/>
                        </w:rPr>
                        <m:t>l</m:t>
                      </m:r>
                    </m:e>
                    <m:sub>
                      <m:r>
                        <w:rPr>
                          <w:rFonts w:ascii="Cambria Math" w:hAnsi="Cambria Math"/>
                        </w:rPr>
                        <m:t>k</m:t>
                      </m:r>
                    </m:sub>
                  </m:sSub>
                </m:sub>
              </m:sSub>
              <m:r>
                <w:rPr>
                  <w:rFonts w:ascii="Cambria Math" w:hAnsi="Cambria Math"/>
                </w:rPr>
                <m:t>+β</m:t>
              </m:r>
              <m:ctrlPr>
                <w:rPr>
                  <w:rFonts w:ascii="Cambria Math" w:hAnsi="Cambria Math"/>
                  <w:i/>
                  <w:rtl/>
                </w:rPr>
              </m:ctrlPr>
            </m:num>
            <m:den>
              <m:sSub>
                <m:sSubPr>
                  <m:ctrlPr>
                    <w:rPr>
                      <w:rFonts w:ascii="Cambria Math" w:hAnsi="Cambria Math"/>
                      <w:i/>
                    </w:rPr>
                  </m:ctrlPr>
                </m:sSubPr>
                <m:e>
                  <m:r>
                    <w:rPr>
                      <w:rFonts w:ascii="Cambria Math" w:hAnsi="Cambria Math"/>
                    </w:rPr>
                    <m:t>C</m:t>
                  </m:r>
                </m:e>
                <m:sub>
                  <m:r>
                    <w:rPr>
                      <w:rFonts w:ascii="Cambria Math" w:hAnsi="Cambria Math"/>
                    </w:rPr>
                    <m:t>loca</m:t>
                  </m:r>
                  <m:sSub>
                    <m:sSubPr>
                      <m:ctrlPr>
                        <w:rPr>
                          <w:rFonts w:ascii="Cambria Math" w:hAnsi="Cambria Math"/>
                          <w:i/>
                        </w:rPr>
                      </m:ctrlPr>
                    </m:sSubPr>
                    <m:e>
                      <m:r>
                        <w:rPr>
                          <w:rFonts w:ascii="Cambria Math" w:hAnsi="Cambria Math"/>
                        </w:rPr>
                        <m:t>l</m:t>
                      </m:r>
                    </m:e>
                    <m:sub>
                      <m:r>
                        <w:rPr>
                          <w:rFonts w:ascii="Cambria Math" w:hAnsi="Cambria Math"/>
                        </w:rPr>
                        <m:t>k+1</m:t>
                      </m:r>
                    </m:sub>
                  </m:sSub>
                </m:sub>
              </m:sSub>
              <m:r>
                <w:rPr>
                  <w:rFonts w:ascii="Cambria Math" w:hAnsi="Cambria Math"/>
                </w:rPr>
                <m:t>+β</m:t>
              </m:r>
            </m:den>
          </m:f>
        </m:oMath>
      </m:oMathPara>
    </w:p>
    <w:p w14:paraId="747EC257" w14:textId="77777777" w:rsidR="006155AB" w:rsidRDefault="00561FF3" w:rsidP="006155AB">
      <w:pPr>
        <w:pStyle w:val="ListParagraph"/>
        <w:numPr>
          <w:ilvl w:val="0"/>
          <w:numId w:val="15"/>
        </w:numPr>
        <w:bidi/>
        <w:ind w:left="1080"/>
        <w:rPr>
          <w:rFonts w:eastAsiaTheme="minorEastAsia"/>
        </w:rPr>
      </w:pPr>
      <w:r w:rsidRPr="00A85C09">
        <w:rPr>
          <w:rFonts w:eastAsiaTheme="minorEastAsia" w:hint="cs"/>
          <w:rtl/>
        </w:rPr>
        <w:t xml:space="preserve">להשתמש בתוצר של </w:t>
      </w:r>
      <m:oMath>
        <m:sSub>
          <m:sSubPr>
            <m:ctrlPr>
              <w:rPr>
                <w:rFonts w:ascii="Cambria Math" w:hAnsi="Cambria Math"/>
                <w:i/>
              </w:rPr>
            </m:ctrlPr>
          </m:sSubPr>
          <m:e>
            <m:r>
              <w:rPr>
                <w:rFonts w:ascii="Cambria Math" w:hAnsi="Cambria Math"/>
              </w:rPr>
              <m:t>C</m:t>
            </m:r>
          </m:e>
          <m:sub>
            <m:r>
              <w:rPr>
                <w:rFonts w:ascii="Cambria Math" w:hAnsi="Cambria Math"/>
              </w:rPr>
              <m:t>local</m:t>
            </m:r>
          </m:sub>
        </m:sSub>
      </m:oMath>
      <w:r w:rsidRPr="00A85C09">
        <w:rPr>
          <w:rFonts w:eastAsiaTheme="minorEastAsia" w:hint="cs"/>
          <w:rtl/>
        </w:rPr>
        <w:t xml:space="preserve">, </w:t>
      </w:r>
      <m:oMath>
        <m:sSub>
          <m:sSubPr>
            <m:ctrlPr>
              <w:rPr>
                <w:rFonts w:ascii="Cambria Math" w:hAnsi="Cambria Math"/>
                <w:i/>
              </w:rPr>
            </m:ctrlPr>
          </m:sSubPr>
          <m:e>
            <m:r>
              <w:rPr>
                <w:rFonts w:ascii="Cambria Math" w:hAnsi="Cambria Math"/>
              </w:rPr>
              <m:t>C</m:t>
            </m:r>
          </m:e>
          <m:sub>
            <m:r>
              <w:rPr>
                <w:rFonts w:ascii="Cambria Math" w:hAnsi="Cambria Math"/>
              </w:rPr>
              <m:t>remote</m:t>
            </m:r>
          </m:sub>
        </m:sSub>
      </m:oMath>
      <w:r w:rsidRPr="00A85C09">
        <w:rPr>
          <w:rFonts w:eastAsiaTheme="minorEastAsia" w:hint="cs"/>
          <w:rtl/>
        </w:rPr>
        <w:t xml:space="preserve"> "כגאמא פקטור משוכלל"</w:t>
      </w:r>
      <w:r>
        <w:rPr>
          <w:rFonts w:eastAsiaTheme="minorEastAsia" w:hint="cs"/>
          <w:rtl/>
        </w:rPr>
        <w:t>-</w:t>
      </w:r>
      <w:r w:rsidRPr="00A85C09">
        <w:rPr>
          <w:rFonts w:eastAsiaTheme="minorEastAsia" w:hint="cs"/>
          <w:rtl/>
        </w:rPr>
        <w:t xml:space="preserve"> לא יודעים מה זה יעשה אבל זה שווה בדיקה כאופציה לתוצר סופי על הדרך</w:t>
      </w:r>
    </w:p>
    <w:p w14:paraId="1944CA24" w14:textId="77777777" w:rsidR="006155AB" w:rsidRDefault="006155AB" w:rsidP="006155AB">
      <w:pPr>
        <w:pStyle w:val="ListParagraph"/>
        <w:bidi/>
        <w:ind w:left="360"/>
        <w:rPr>
          <w:rtl/>
        </w:rPr>
      </w:pPr>
    </w:p>
    <w:p w14:paraId="4814CDE3" w14:textId="06591C56" w:rsidR="00561FF3" w:rsidRPr="006155AB" w:rsidRDefault="006155AB" w:rsidP="006155AB">
      <w:pPr>
        <w:pStyle w:val="ListParagraph"/>
        <w:numPr>
          <w:ilvl w:val="1"/>
          <w:numId w:val="13"/>
        </w:numPr>
        <w:bidi/>
        <w:rPr>
          <w:rFonts w:eastAsiaTheme="minorEastAsia"/>
          <w:rtl/>
        </w:rPr>
      </w:pPr>
      <w:r>
        <w:rPr>
          <w:rFonts w:hint="cs"/>
          <w:rtl/>
        </w:rPr>
        <w:t>נשים לב ש-</w:t>
      </w:r>
      <w:r w:rsidR="00561FF3">
        <w:rPr>
          <w:rFonts w:hint="cs"/>
          <w:rtl/>
        </w:rPr>
        <w:t xml:space="preserve"> </w:t>
      </w:r>
      <m:oMath>
        <m:sSub>
          <m:sSubPr>
            <m:ctrlPr>
              <w:rPr>
                <w:rFonts w:ascii="Cambria Math" w:hAnsi="Cambria Math"/>
                <w:i/>
              </w:rPr>
            </m:ctrlPr>
          </m:sSubPr>
          <m:e>
            <m:r>
              <w:rPr>
                <w:rFonts w:ascii="Cambria Math" w:hAnsi="Cambria Math"/>
              </w:rPr>
              <m:t>L</m:t>
            </m:r>
          </m:e>
          <m:sub>
            <m:r>
              <w:rPr>
                <w:rFonts w:ascii="Cambria Math" w:hAnsi="Cambria Math"/>
              </w:rPr>
              <m:t>sorf</m:t>
            </m:r>
          </m:sub>
        </m:sSub>
      </m:oMath>
      <w:r w:rsidR="00561FF3">
        <w:rPr>
          <w:rFonts w:hint="cs"/>
          <w:rtl/>
        </w:rPr>
        <w:t xml:space="preserve"> הוא בעצם התגובה שלנו בגודל </w:t>
      </w:r>
      <w:r w:rsidR="00561FF3">
        <w:t>k</w:t>
      </w:r>
      <w:r w:rsidR="00561FF3">
        <w:rPr>
          <w:rFonts w:hint="cs"/>
          <w:rtl/>
        </w:rPr>
        <w:t>:</w:t>
      </w:r>
    </w:p>
    <w:p w14:paraId="612B5B59" w14:textId="77777777" w:rsidR="00561FF3" w:rsidRDefault="00561FF3" w:rsidP="00561FF3">
      <w:pPr>
        <w:bidi/>
      </w:pPr>
      <m:oMathPara>
        <m:oMath>
          <m:r>
            <w:rPr>
              <w:rFonts w:ascii="Cambria Math" w:hAnsi="Cambria Math"/>
            </w:rPr>
            <m:t>GF*</m:t>
          </m:r>
          <m:sSub>
            <m:sSubPr>
              <m:ctrlPr>
                <w:rPr>
                  <w:rFonts w:ascii="Cambria Math" w:hAnsi="Cambria Math"/>
                  <w:i/>
                </w:rPr>
              </m:ctrlPr>
            </m:sSubPr>
            <m:e>
              <m:r>
                <w:rPr>
                  <w:rFonts w:ascii="Cambria Math" w:hAnsi="Cambria Math"/>
                </w:rPr>
                <m:t>L</m:t>
              </m:r>
            </m:e>
            <m:sub>
              <m:r>
                <w:rPr>
                  <w:rFonts w:ascii="Cambria Math" w:hAnsi="Cambria Math"/>
                </w:rPr>
                <m:t>sorf</m:t>
              </m:r>
            </m:sub>
          </m:sSub>
        </m:oMath>
      </m:oMathPara>
    </w:p>
    <w:p w14:paraId="1592A37F" w14:textId="7EB6C031" w:rsidR="00561FF3" w:rsidRDefault="006155AB" w:rsidP="006155AB">
      <w:pPr>
        <w:pStyle w:val="ListParagraph"/>
        <w:numPr>
          <w:ilvl w:val="1"/>
          <w:numId w:val="13"/>
        </w:numPr>
        <w:bidi/>
      </w:pPr>
      <w:r>
        <w:rPr>
          <w:rFonts w:hint="cs"/>
          <w:rtl/>
        </w:rPr>
        <w:t xml:space="preserve">בנוסף, כדאי לבדוק גם את ה- </w:t>
      </w:r>
      <w:r>
        <w:rPr>
          <w:rFonts w:hint="cs"/>
        </w:rPr>
        <w:t>GF</w:t>
      </w:r>
      <w:r>
        <w:rPr>
          <w:rFonts w:hint="cs"/>
          <w:rtl/>
        </w:rPr>
        <w:t xml:space="preserve"> המחושב וגם את התוצאה של המכפלה הנ"ל שאמורה להדגיש אזורים מעניינים</w:t>
      </w:r>
    </w:p>
    <w:p w14:paraId="43F80366" w14:textId="098FC7D6" w:rsidR="00032BEF" w:rsidRPr="00391B8C" w:rsidRDefault="00032BEF" w:rsidP="00032BEF">
      <w:pPr>
        <w:pStyle w:val="ListParagraph"/>
        <w:numPr>
          <w:ilvl w:val="0"/>
          <w:numId w:val="12"/>
        </w:numPr>
        <w:bidi/>
      </w:pPr>
      <w:r>
        <w:rPr>
          <w:rFonts w:hint="cs"/>
          <w:rtl/>
        </w:rPr>
        <w:t xml:space="preserve">עברנו על חומר תיאורטי כללי בנושא </w:t>
      </w:r>
      <w:r>
        <w:t>level set method</w:t>
      </w:r>
      <w:r>
        <w:rPr>
          <w:rFonts w:hint="cs"/>
          <w:rtl/>
        </w:rPr>
        <w:t xml:space="preserve"> ולגבי השימוש שלו בסגמנטציה של תמונות</w:t>
      </w:r>
      <w:r w:rsidR="009F69DC">
        <w:rPr>
          <w:rFonts w:hint="cs"/>
          <w:rtl/>
        </w:rPr>
        <w:t>- הגענו למסקנה שכבלוק האלגוריתם יכול להיות שימושי, אבל הוא מצריך טיוב משמעותי של הסרטון כדי שיעבוד בצורה טובה ולא ישאיר הרבה רעש</w:t>
      </w:r>
    </w:p>
    <w:p w14:paraId="39E7B841" w14:textId="39082D0B" w:rsidR="004766FF" w:rsidRDefault="004766FF" w:rsidP="004766FF">
      <w:pPr>
        <w:pStyle w:val="ListParagraph"/>
        <w:numPr>
          <w:ilvl w:val="0"/>
          <w:numId w:val="12"/>
        </w:numPr>
        <w:bidi/>
        <w:spacing w:line="256" w:lineRule="auto"/>
      </w:pPr>
      <w:r>
        <w:rPr>
          <w:rtl/>
        </w:rPr>
        <w:lastRenderedPageBreak/>
        <w:t xml:space="preserve">גל </w:t>
      </w:r>
      <w:r w:rsidR="009F69DC">
        <w:rPr>
          <w:rFonts w:hint="cs"/>
          <w:rtl/>
        </w:rPr>
        <w:t xml:space="preserve">קרא מאמר על </w:t>
      </w:r>
      <w:r w:rsidR="009F69DC">
        <w:t>3D Gabor</w:t>
      </w:r>
      <w:r w:rsidR="009F69DC">
        <w:rPr>
          <w:rFonts w:hint="cs"/>
          <w:rtl/>
        </w:rPr>
        <w:t xml:space="preserve">- בפועל דיבר יותר על </w:t>
      </w:r>
      <w:r w:rsidR="009F69DC">
        <w:t>xt-yt</w:t>
      </w:r>
      <w:r w:rsidR="009F69DC">
        <w:rPr>
          <w:rFonts w:hint="cs"/>
          <w:rtl/>
        </w:rPr>
        <w:t>, אבל נקודה מעניינת היא שהשתמשו בהתחלה באוריינטציות גסות של הקרנלים ובהמשך חישבו את ההיטל של הגרעין על כיוונים שונים כדי לחשב את האוריינטציה הנכונה לכל פיקסל וחישבו אותה במעבר שני (יכול להיות מעניין בהמשך אבל לא דחוף)</w:t>
      </w:r>
    </w:p>
    <w:p w14:paraId="3EAB82EC" w14:textId="77777777" w:rsidR="002C370E" w:rsidRDefault="002C370E" w:rsidP="002C370E">
      <w:pPr>
        <w:pStyle w:val="Heading1"/>
        <w:bidi/>
        <w:rPr>
          <w:rtl/>
        </w:rPr>
      </w:pPr>
      <w:r>
        <w:rPr>
          <w:rtl/>
        </w:rPr>
        <w:t>תוכניות להמשך</w:t>
      </w:r>
    </w:p>
    <w:p w14:paraId="71194990" w14:textId="77777777" w:rsidR="009F69DC" w:rsidRDefault="009F69DC" w:rsidP="009F69DC">
      <w:pPr>
        <w:pStyle w:val="ListParagraph"/>
        <w:numPr>
          <w:ilvl w:val="0"/>
          <w:numId w:val="18"/>
        </w:numPr>
        <w:bidi/>
      </w:pPr>
      <w:r>
        <w:rPr>
          <w:rFonts w:cs="Arial"/>
          <w:rtl/>
        </w:rPr>
        <w:t>הסתברות כתלות באוריינטציה (גאוסיאן סביב הקו)</w:t>
      </w:r>
    </w:p>
    <w:p w14:paraId="72280941" w14:textId="77777777" w:rsidR="009F69DC" w:rsidRDefault="009F69DC" w:rsidP="009F69DC">
      <w:pPr>
        <w:pStyle w:val="ListParagraph"/>
        <w:numPr>
          <w:ilvl w:val="0"/>
          <w:numId w:val="18"/>
        </w:numPr>
        <w:bidi/>
      </w:pPr>
      <w:r>
        <w:rPr>
          <w:rFonts w:cs="Arial"/>
          <w:rtl/>
        </w:rPr>
        <w:t>למצוא פילטר שמוצא בצורה מדוייקת אוריינטציות (לדבר עם מוסטפה)</w:t>
      </w:r>
    </w:p>
    <w:p w14:paraId="6A8FA7C4" w14:textId="77777777" w:rsidR="006E10CE" w:rsidRPr="009F69DC" w:rsidRDefault="006E10CE" w:rsidP="006E10CE">
      <w:pPr>
        <w:pStyle w:val="ListParagraph"/>
        <w:numPr>
          <w:ilvl w:val="0"/>
          <w:numId w:val="18"/>
        </w:numPr>
        <w:bidi/>
        <w:rPr>
          <w:rtl/>
        </w:rPr>
      </w:pPr>
      <w:r>
        <w:rPr>
          <w:rFonts w:hint="cs"/>
          <w:rtl/>
        </w:rPr>
        <w:t>ליישם תוצאות מאמר בהקשרי הדגשות תלויות-רזולוציה</w:t>
      </w:r>
    </w:p>
    <w:p w14:paraId="04F7EAD8" w14:textId="77777777" w:rsidR="009F69DC" w:rsidRDefault="009F69DC" w:rsidP="009F69DC">
      <w:pPr>
        <w:pStyle w:val="ListParagraph"/>
        <w:numPr>
          <w:ilvl w:val="0"/>
          <w:numId w:val="18"/>
        </w:numPr>
        <w:bidi/>
      </w:pPr>
      <w:r>
        <w:rPr>
          <w:rFonts w:cs="Arial"/>
          <w:rtl/>
        </w:rPr>
        <w:t>לנסות לייצר רזולוציות למרחב ולזמן בנפרד</w:t>
      </w:r>
      <w:r>
        <w:rPr>
          <w:rFonts w:cs="Arial" w:hint="cs"/>
          <w:rtl/>
        </w:rPr>
        <w:t>- דבר זה מתייחס להבדל שמתקבל אם מקטינים את המימדים בסרטון (לקבלת גודל אופייני) בזמן, במרחב או בשניהם ביחד</w:t>
      </w:r>
    </w:p>
    <w:p w14:paraId="600F8124" w14:textId="77777777" w:rsidR="002C370E" w:rsidRDefault="002C370E" w:rsidP="002C370E">
      <w:pPr>
        <w:bidi/>
        <w:rPr>
          <w:rtl/>
        </w:rPr>
      </w:pPr>
    </w:p>
    <w:p w14:paraId="4DDA1938" w14:textId="77777777" w:rsidR="002C370E" w:rsidRDefault="002C370E" w:rsidP="002C370E">
      <w:pPr>
        <w:pStyle w:val="Heading2"/>
        <w:bidi/>
      </w:pPr>
      <w:r>
        <w:rPr>
          <w:rtl/>
        </w:rPr>
        <w:t>לא קריטי בשלב הזה</w:t>
      </w:r>
    </w:p>
    <w:p w14:paraId="661F1352" w14:textId="77777777" w:rsidR="002C370E" w:rsidRDefault="002C370E" w:rsidP="002C370E">
      <w:pPr>
        <w:pStyle w:val="ListParagraph"/>
        <w:numPr>
          <w:ilvl w:val="0"/>
          <w:numId w:val="12"/>
        </w:numPr>
        <w:bidi/>
        <w:spacing w:after="200" w:line="276" w:lineRule="auto"/>
      </w:pPr>
      <w:r>
        <w:rPr>
          <w:rFonts w:cs="Arial"/>
          <w:rtl/>
        </w:rPr>
        <w:t>לבדוק השפעת רכיב אורתוגונלי על השלמת קווים</w:t>
      </w:r>
    </w:p>
    <w:p w14:paraId="513517E4" w14:textId="77777777" w:rsidR="002C370E" w:rsidRDefault="002C370E" w:rsidP="002C370E">
      <w:pPr>
        <w:pStyle w:val="ListParagraph"/>
        <w:numPr>
          <w:ilvl w:val="0"/>
          <w:numId w:val="12"/>
        </w:numPr>
        <w:bidi/>
        <w:spacing w:after="200" w:line="276" w:lineRule="auto"/>
      </w:pPr>
      <w:r>
        <w:rPr>
          <w:rFonts w:cs="Arial"/>
          <w:rtl/>
        </w:rPr>
        <w:t>לסנתז סרטון עם פחות/בלי רעש</w:t>
      </w:r>
    </w:p>
    <w:p w14:paraId="089AD0F0" w14:textId="5A772A19" w:rsidR="006E10CE" w:rsidRPr="006E10CE" w:rsidRDefault="006E10CE" w:rsidP="006E10CE">
      <w:pPr>
        <w:pStyle w:val="ListParagraph"/>
        <w:numPr>
          <w:ilvl w:val="0"/>
          <w:numId w:val="12"/>
        </w:numPr>
        <w:bidi/>
        <w:spacing w:after="200" w:line="276" w:lineRule="auto"/>
      </w:pPr>
      <w:r>
        <w:rPr>
          <w:rFonts w:cs="Arial"/>
          <w:rtl/>
        </w:rPr>
        <w:t>לזהות קווים ארוכים ביותר כאזורי עניין (אפשר להתחשב במרחק מהם)</w:t>
      </w:r>
    </w:p>
    <w:p w14:paraId="394B469D" w14:textId="77777777" w:rsidR="006E10CE" w:rsidRDefault="006E10CE" w:rsidP="006E10CE">
      <w:pPr>
        <w:pStyle w:val="ListParagraph"/>
        <w:numPr>
          <w:ilvl w:val="0"/>
          <w:numId w:val="12"/>
        </w:numPr>
        <w:bidi/>
        <w:spacing w:after="200" w:line="276" w:lineRule="auto"/>
      </w:pPr>
      <w:r>
        <w:rPr>
          <w:rFonts w:cs="Arial"/>
          <w:rtl/>
        </w:rPr>
        <w:t>בדיקת אורכי אות מתחבר</w:t>
      </w:r>
      <w:r>
        <w:rPr>
          <w:rFonts w:hint="cs"/>
          <w:rtl/>
        </w:rPr>
        <w:t xml:space="preserve"> - </w:t>
      </w:r>
      <w:r w:rsidRPr="006E10CE">
        <w:rPr>
          <w:rFonts w:cs="Arial"/>
          <w:rtl/>
        </w:rPr>
        <w:t xml:space="preserve">לעשות </w:t>
      </w:r>
      <w:r w:rsidRPr="006E10CE">
        <w:rPr>
          <w:rFonts w:cs="Arial"/>
        </w:rPr>
        <w:t>erode</w:t>
      </w:r>
      <w:r w:rsidRPr="006E10CE">
        <w:rPr>
          <w:rFonts w:cs="Arial"/>
          <w:rtl/>
        </w:rPr>
        <w:t xml:space="preserve"> בכיוון האוריינטציה של ה- </w:t>
      </w:r>
      <w:r w:rsidRPr="006E10CE">
        <w:rPr>
          <w:rFonts w:cs="Arial"/>
        </w:rPr>
        <w:t>LF</w:t>
      </w:r>
    </w:p>
    <w:p w14:paraId="7CE25D44" w14:textId="1A349A31" w:rsidR="002C370E" w:rsidRDefault="002C370E" w:rsidP="006E10CE">
      <w:pPr>
        <w:pStyle w:val="ListParagraph"/>
        <w:numPr>
          <w:ilvl w:val="0"/>
          <w:numId w:val="12"/>
        </w:numPr>
        <w:bidi/>
        <w:spacing w:after="200" w:line="276" w:lineRule="auto"/>
        <w:rPr>
          <w:rtl/>
        </w:rPr>
      </w:pPr>
      <w:r w:rsidRPr="006E10CE">
        <w:rPr>
          <w:rFonts w:cs="Arial"/>
          <w:rtl/>
        </w:rPr>
        <w:t>מרווחי זמן אדפטיביים</w:t>
      </w:r>
    </w:p>
    <w:p w14:paraId="1320F8EF" w14:textId="77777777" w:rsidR="002C370E" w:rsidRDefault="002C370E" w:rsidP="002C370E">
      <w:pPr>
        <w:pStyle w:val="ListParagraph"/>
        <w:numPr>
          <w:ilvl w:val="0"/>
          <w:numId w:val="12"/>
        </w:numPr>
        <w:bidi/>
        <w:spacing w:line="256" w:lineRule="auto"/>
      </w:pPr>
      <w:r>
        <w:rPr>
          <w:rtl/>
        </w:rPr>
        <w:t xml:space="preserve">לעבור על המאמרים של </w:t>
      </w:r>
      <w:r>
        <w:t>illusory contours</w:t>
      </w:r>
      <w:r>
        <w:rPr>
          <w:rtl/>
        </w:rPr>
        <w:t xml:space="preserve"> מהתיקייה של אלעד</w:t>
      </w:r>
    </w:p>
    <w:p w14:paraId="72FAACC8" w14:textId="77777777" w:rsidR="002C370E" w:rsidRDefault="002C370E" w:rsidP="002C370E">
      <w:pPr>
        <w:pStyle w:val="ListParagraph"/>
        <w:numPr>
          <w:ilvl w:val="0"/>
          <w:numId w:val="12"/>
        </w:numPr>
        <w:bidi/>
        <w:spacing w:line="256" w:lineRule="auto"/>
        <w:rPr>
          <w:rtl/>
        </w:rPr>
      </w:pPr>
      <w:r>
        <w:rPr>
          <w:rtl/>
        </w:rPr>
        <w:t>חומר שקיבלנו מאלעד</w:t>
      </w:r>
    </w:p>
    <w:p w14:paraId="15C36B32" w14:textId="77777777" w:rsidR="002C370E" w:rsidRDefault="002C370E" w:rsidP="002C370E">
      <w:pPr>
        <w:pStyle w:val="ListParagraph"/>
        <w:numPr>
          <w:ilvl w:val="1"/>
          <w:numId w:val="12"/>
        </w:numPr>
        <w:bidi/>
        <w:spacing w:line="256" w:lineRule="auto"/>
        <w:rPr>
          <w:b/>
          <w:bCs/>
        </w:rPr>
      </w:pPr>
      <w:r>
        <w:rPr>
          <w:rtl/>
        </w:rPr>
        <w:t xml:space="preserve">מאמרים חשובים – 4 מאמרים מאד כבדים שמרגישים רלוונטיים – </w:t>
      </w:r>
      <w:r>
        <w:rPr>
          <w:b/>
          <w:bCs/>
          <w:rtl/>
        </w:rPr>
        <w:t xml:space="preserve">לבדוק עם חדוה כמה זה קריטי </w:t>
      </w:r>
    </w:p>
    <w:p w14:paraId="175544B0" w14:textId="279739EE" w:rsidR="002C370E" w:rsidRPr="002C370E" w:rsidRDefault="002C370E" w:rsidP="006C4710">
      <w:pPr>
        <w:pStyle w:val="ListParagraph"/>
        <w:numPr>
          <w:ilvl w:val="1"/>
          <w:numId w:val="12"/>
        </w:numPr>
        <w:bidi/>
        <w:spacing w:line="256" w:lineRule="auto"/>
      </w:pPr>
      <w:r>
        <w:rPr>
          <w:rtl/>
        </w:rPr>
        <w:t xml:space="preserve">מאמרי רקע – 56 מאמרים שאיכשהו קשורים – </w:t>
      </w:r>
      <w:r>
        <w:rPr>
          <w:b/>
          <w:bCs/>
          <w:rtl/>
        </w:rPr>
        <w:t>כנראה שנעבור רק על אבסטרקטים ונסנן</w:t>
      </w:r>
    </w:p>
    <w:sectPr w:rsidR="002C370E" w:rsidRPr="002C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774"/>
    <w:multiLevelType w:val="hybridMultilevel"/>
    <w:tmpl w:val="7794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D4737"/>
    <w:multiLevelType w:val="hybridMultilevel"/>
    <w:tmpl w:val="ABBA93A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534ED1"/>
    <w:multiLevelType w:val="hybridMultilevel"/>
    <w:tmpl w:val="A904955E"/>
    <w:lvl w:ilvl="0" w:tplc="A72E4472">
      <w:numFmt w:val="bullet"/>
      <w:lvlText w:val="-"/>
      <w:lvlJc w:val="left"/>
      <w:pPr>
        <w:ind w:left="420" w:hanging="360"/>
      </w:pPr>
      <w:rPr>
        <w:rFonts w:ascii="Arial" w:eastAsiaTheme="minorHAnsi" w:hAnsi="Arial" w:cs="Arial" w:hint="default"/>
        <w:lang w:bidi="he-IL"/>
      </w:rPr>
    </w:lvl>
    <w:lvl w:ilvl="1" w:tplc="20000003">
      <w:start w:val="1"/>
      <w:numFmt w:val="bullet"/>
      <w:lvlText w:val="o"/>
      <w:lvlJc w:val="left"/>
      <w:pPr>
        <w:ind w:left="1140" w:hanging="360"/>
      </w:pPr>
      <w:rPr>
        <w:rFonts w:ascii="Courier New" w:hAnsi="Courier New" w:cs="Courier New" w:hint="default"/>
      </w:rPr>
    </w:lvl>
    <w:lvl w:ilvl="2" w:tplc="20000005">
      <w:start w:val="1"/>
      <w:numFmt w:val="bullet"/>
      <w:lvlText w:val=""/>
      <w:lvlJc w:val="left"/>
      <w:pPr>
        <w:ind w:left="1860" w:hanging="360"/>
      </w:pPr>
      <w:rPr>
        <w:rFonts w:ascii="Wingdings" w:hAnsi="Wingdings" w:hint="default"/>
      </w:rPr>
    </w:lvl>
    <w:lvl w:ilvl="3" w:tplc="20000001">
      <w:start w:val="1"/>
      <w:numFmt w:val="bullet"/>
      <w:lvlText w:val=""/>
      <w:lvlJc w:val="left"/>
      <w:pPr>
        <w:ind w:left="2580" w:hanging="360"/>
      </w:pPr>
      <w:rPr>
        <w:rFonts w:ascii="Symbol" w:hAnsi="Symbol" w:hint="default"/>
      </w:rPr>
    </w:lvl>
    <w:lvl w:ilvl="4" w:tplc="20000003">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3" w15:restartNumberingAfterBreak="0">
    <w:nsid w:val="2D901E5D"/>
    <w:multiLevelType w:val="hybridMultilevel"/>
    <w:tmpl w:val="199E35C6"/>
    <w:lvl w:ilvl="0" w:tplc="2000000F">
      <w:start w:val="1"/>
      <w:numFmt w:val="decimal"/>
      <w:lvlText w:val="%1."/>
      <w:lvlJc w:val="left"/>
      <w:pPr>
        <w:ind w:left="1080" w:hanging="360"/>
      </w:pPr>
      <w:rPr>
        <w:rFonts w:hint="default"/>
        <w:lang w:bidi="he-IL"/>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E721026"/>
    <w:multiLevelType w:val="hybridMultilevel"/>
    <w:tmpl w:val="4740D3AA"/>
    <w:lvl w:ilvl="0" w:tplc="DB3626C0">
      <w:numFmt w:val="bullet"/>
      <w:lvlText w:val="-"/>
      <w:lvlJc w:val="left"/>
      <w:pPr>
        <w:ind w:left="420" w:hanging="360"/>
      </w:pPr>
      <w:rPr>
        <w:rFonts w:ascii="Arial" w:eastAsiaTheme="minorHAnsi" w:hAnsi="Arial" w:cs="Aria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5" w15:restartNumberingAfterBreak="0">
    <w:nsid w:val="318C084C"/>
    <w:multiLevelType w:val="hybridMultilevel"/>
    <w:tmpl w:val="0130D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C5926"/>
    <w:multiLevelType w:val="hybridMultilevel"/>
    <w:tmpl w:val="BEB24B58"/>
    <w:lvl w:ilvl="0" w:tplc="04090005">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3AFE74E1"/>
    <w:multiLevelType w:val="hybridMultilevel"/>
    <w:tmpl w:val="13D08C80"/>
    <w:lvl w:ilvl="0" w:tplc="2000000F">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8" w15:restartNumberingAfterBreak="0">
    <w:nsid w:val="43D50757"/>
    <w:multiLevelType w:val="hybridMultilevel"/>
    <w:tmpl w:val="6D7C9D10"/>
    <w:lvl w:ilvl="0" w:tplc="B434B63A">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84E46"/>
    <w:multiLevelType w:val="hybridMultilevel"/>
    <w:tmpl w:val="9DD69BC6"/>
    <w:lvl w:ilvl="0" w:tplc="F5EAB0D6">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56A678A5"/>
    <w:multiLevelType w:val="hybridMultilevel"/>
    <w:tmpl w:val="BBC4C2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D557C5"/>
    <w:multiLevelType w:val="hybridMultilevel"/>
    <w:tmpl w:val="BAA010F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92F29CC"/>
    <w:multiLevelType w:val="hybridMultilevel"/>
    <w:tmpl w:val="51163530"/>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63E7514F"/>
    <w:multiLevelType w:val="hybridMultilevel"/>
    <w:tmpl w:val="1A92C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8F117F"/>
    <w:multiLevelType w:val="hybridMultilevel"/>
    <w:tmpl w:val="00BA5F72"/>
    <w:lvl w:ilvl="0" w:tplc="F5EAB0D6">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7ADC0F56"/>
    <w:multiLevelType w:val="hybridMultilevel"/>
    <w:tmpl w:val="13D08C80"/>
    <w:lvl w:ilvl="0" w:tplc="2000000F">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6" w15:restartNumberingAfterBreak="0">
    <w:nsid w:val="7D0E6708"/>
    <w:multiLevelType w:val="hybridMultilevel"/>
    <w:tmpl w:val="C2525BCC"/>
    <w:lvl w:ilvl="0" w:tplc="A72E4472">
      <w:numFmt w:val="bullet"/>
      <w:lvlText w:val="-"/>
      <w:lvlJc w:val="left"/>
      <w:pPr>
        <w:ind w:left="420" w:hanging="360"/>
      </w:pPr>
      <w:rPr>
        <w:rFonts w:ascii="Arial" w:eastAsiaTheme="minorHAnsi" w:hAnsi="Arial" w:cs="Arial" w:hint="default"/>
        <w:lang w:bidi="he-IL"/>
      </w:rPr>
    </w:lvl>
    <w:lvl w:ilvl="1" w:tplc="20000003">
      <w:start w:val="1"/>
      <w:numFmt w:val="bullet"/>
      <w:lvlText w:val="o"/>
      <w:lvlJc w:val="left"/>
      <w:pPr>
        <w:ind w:left="1140" w:hanging="360"/>
      </w:pPr>
      <w:rPr>
        <w:rFonts w:ascii="Courier New" w:hAnsi="Courier New" w:cs="Courier New" w:hint="default"/>
      </w:rPr>
    </w:lvl>
    <w:lvl w:ilvl="2" w:tplc="20000005">
      <w:start w:val="1"/>
      <w:numFmt w:val="bullet"/>
      <w:lvlText w:val=""/>
      <w:lvlJc w:val="left"/>
      <w:pPr>
        <w:ind w:left="1860" w:hanging="360"/>
      </w:pPr>
      <w:rPr>
        <w:rFonts w:ascii="Wingdings" w:hAnsi="Wingdings" w:hint="default"/>
      </w:rPr>
    </w:lvl>
    <w:lvl w:ilvl="3" w:tplc="20000001">
      <w:start w:val="1"/>
      <w:numFmt w:val="bullet"/>
      <w:lvlText w:val=""/>
      <w:lvlJc w:val="left"/>
      <w:pPr>
        <w:ind w:left="2580" w:hanging="360"/>
      </w:pPr>
      <w:rPr>
        <w:rFonts w:ascii="Symbol" w:hAnsi="Symbol" w:hint="default"/>
      </w:rPr>
    </w:lvl>
    <w:lvl w:ilvl="4" w:tplc="20000003">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2"/>
  </w:num>
  <w:num w:numId="2">
    <w:abstractNumId w:val="8"/>
  </w:num>
  <w:num w:numId="3">
    <w:abstractNumId w:val="9"/>
  </w:num>
  <w:num w:numId="4">
    <w:abstractNumId w:val="0"/>
  </w:num>
  <w:num w:numId="5">
    <w:abstractNumId w:val="14"/>
  </w:num>
  <w:num w:numId="6">
    <w:abstractNumId w:val="1"/>
  </w:num>
  <w:num w:numId="7">
    <w:abstractNumId w:val="5"/>
  </w:num>
  <w:num w:numId="8">
    <w:abstractNumId w:val="12"/>
  </w:num>
  <w:num w:numId="9">
    <w:abstractNumId w:val="6"/>
  </w:num>
  <w:num w:numId="10">
    <w:abstractNumId w:val="13"/>
  </w:num>
  <w:num w:numId="11">
    <w:abstractNumId w:val="7"/>
  </w:num>
  <w:num w:numId="12">
    <w:abstractNumId w:val="2"/>
  </w:num>
  <w:num w:numId="13">
    <w:abstractNumId w:val="4"/>
  </w:num>
  <w:num w:numId="14">
    <w:abstractNumId w:val="15"/>
  </w:num>
  <w:num w:numId="15">
    <w:abstractNumId w:val="10"/>
  </w:num>
  <w:num w:numId="16">
    <w:abstractNumId w:val="11"/>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036"/>
    <w:rsid w:val="00007543"/>
    <w:rsid w:val="000221AC"/>
    <w:rsid w:val="00032BEF"/>
    <w:rsid w:val="000420E3"/>
    <w:rsid w:val="00093250"/>
    <w:rsid w:val="00193231"/>
    <w:rsid w:val="001E2831"/>
    <w:rsid w:val="001F7036"/>
    <w:rsid w:val="00212BDB"/>
    <w:rsid w:val="002B5D5C"/>
    <w:rsid w:val="002C370E"/>
    <w:rsid w:val="002C48D4"/>
    <w:rsid w:val="002C7EEF"/>
    <w:rsid w:val="002D102A"/>
    <w:rsid w:val="002E5126"/>
    <w:rsid w:val="002F6455"/>
    <w:rsid w:val="00307A4C"/>
    <w:rsid w:val="00350AF5"/>
    <w:rsid w:val="00350DD0"/>
    <w:rsid w:val="003758C9"/>
    <w:rsid w:val="00391B8C"/>
    <w:rsid w:val="003E6D3E"/>
    <w:rsid w:val="0041066C"/>
    <w:rsid w:val="004638CE"/>
    <w:rsid w:val="004766FF"/>
    <w:rsid w:val="004F704A"/>
    <w:rsid w:val="0052191B"/>
    <w:rsid w:val="00561FF3"/>
    <w:rsid w:val="00582357"/>
    <w:rsid w:val="006155AB"/>
    <w:rsid w:val="006513FE"/>
    <w:rsid w:val="006C1528"/>
    <w:rsid w:val="006C4710"/>
    <w:rsid w:val="006E10CE"/>
    <w:rsid w:val="00772E42"/>
    <w:rsid w:val="00775073"/>
    <w:rsid w:val="007A0B0A"/>
    <w:rsid w:val="00861FA4"/>
    <w:rsid w:val="008D60A8"/>
    <w:rsid w:val="00915D4D"/>
    <w:rsid w:val="00960F45"/>
    <w:rsid w:val="00967697"/>
    <w:rsid w:val="00986116"/>
    <w:rsid w:val="009D3CF6"/>
    <w:rsid w:val="009F2059"/>
    <w:rsid w:val="009F69DC"/>
    <w:rsid w:val="00A26375"/>
    <w:rsid w:val="00A92317"/>
    <w:rsid w:val="00AA10DD"/>
    <w:rsid w:val="00AA66C5"/>
    <w:rsid w:val="00AC38BC"/>
    <w:rsid w:val="00AD3397"/>
    <w:rsid w:val="00AD4CA3"/>
    <w:rsid w:val="00AF4907"/>
    <w:rsid w:val="00B04712"/>
    <w:rsid w:val="00B274D5"/>
    <w:rsid w:val="00B34B28"/>
    <w:rsid w:val="00B43343"/>
    <w:rsid w:val="00BE4FE3"/>
    <w:rsid w:val="00D52688"/>
    <w:rsid w:val="00D80AF7"/>
    <w:rsid w:val="00DD7D31"/>
    <w:rsid w:val="00E10827"/>
    <w:rsid w:val="00EE05D5"/>
    <w:rsid w:val="00EE1754"/>
    <w:rsid w:val="00EF6FD8"/>
    <w:rsid w:val="00FC0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8FA1"/>
  <w15:docId w15:val="{70089316-F951-4854-B751-574FCFD1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036"/>
    <w:pPr>
      <w:ind w:left="720"/>
      <w:contextualSpacing/>
    </w:pPr>
  </w:style>
  <w:style w:type="character" w:styleId="PlaceholderText">
    <w:name w:val="Placeholder Text"/>
    <w:basedOn w:val="DefaultParagraphFont"/>
    <w:uiPriority w:val="99"/>
    <w:semiHidden/>
    <w:rsid w:val="004638CE"/>
    <w:rPr>
      <w:color w:val="808080"/>
    </w:rPr>
  </w:style>
  <w:style w:type="paragraph" w:styleId="BalloonText">
    <w:name w:val="Balloon Text"/>
    <w:basedOn w:val="Normal"/>
    <w:link w:val="BalloonTextChar"/>
    <w:uiPriority w:val="99"/>
    <w:semiHidden/>
    <w:unhideWhenUsed/>
    <w:rsid w:val="0046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8CE"/>
    <w:rPr>
      <w:rFonts w:ascii="Tahoma" w:hAnsi="Tahoma" w:cs="Tahoma"/>
      <w:sz w:val="16"/>
      <w:szCs w:val="16"/>
    </w:rPr>
  </w:style>
  <w:style w:type="character" w:customStyle="1" w:styleId="Heading2Char">
    <w:name w:val="Heading 2 Char"/>
    <w:basedOn w:val="DefaultParagraphFont"/>
    <w:link w:val="Heading2"/>
    <w:uiPriority w:val="9"/>
    <w:rsid w:val="000932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93231"/>
    <w:rPr>
      <w:color w:val="0563C1" w:themeColor="hyperlink"/>
      <w:u w:val="single"/>
    </w:rPr>
  </w:style>
  <w:style w:type="character" w:customStyle="1" w:styleId="UnresolvedMention1">
    <w:name w:val="Unresolved Mention1"/>
    <w:basedOn w:val="DefaultParagraphFont"/>
    <w:uiPriority w:val="99"/>
    <w:semiHidden/>
    <w:unhideWhenUsed/>
    <w:rsid w:val="00193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6EAB8-76A0-407C-A509-0E1882C0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Avner Lavi</dc:creator>
  <cp:lastModifiedBy>Avner Lavi</cp:lastModifiedBy>
  <cp:revision>3</cp:revision>
  <dcterms:created xsi:type="dcterms:W3CDTF">2020-12-11T14:54:00Z</dcterms:created>
  <dcterms:modified xsi:type="dcterms:W3CDTF">2020-12-11T15:48:00Z</dcterms:modified>
</cp:coreProperties>
</file>