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643B" w14:textId="77777777" w:rsidR="00B9290C" w:rsidRDefault="002B7D4B">
      <w:pPr>
        <w:rPr>
          <w:rtl/>
        </w:rPr>
      </w:pPr>
      <w:r>
        <w:rPr>
          <w:rFonts w:hint="cs"/>
          <w:rtl/>
        </w:rPr>
        <w:t>עשינו עבודת פרמטרים:</w:t>
      </w:r>
    </w:p>
    <w:p w14:paraId="3FF51934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STD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8D4BDB4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עבד עם מינימום</w:t>
      </w:r>
    </w:p>
    <w:p w14:paraId="547E65C0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זיהוי חזק של האובייקט ללא רעשי רקע נוספים משמעותיים</w:t>
      </w:r>
    </w:p>
    <w:p w14:paraId="10125BE8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עשינו בריבוע </w:t>
      </w:r>
      <w:r>
        <w:rPr>
          <w:rtl/>
        </w:rPr>
        <w:t>–</w:t>
      </w:r>
      <w:r>
        <w:rPr>
          <w:rFonts w:hint="cs"/>
          <w:rtl/>
        </w:rPr>
        <w:t xml:space="preserve"> שיפר משמעותית</w:t>
      </w:r>
    </w:p>
    <w:p w14:paraId="2B5C8F00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8E6C3ED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14:paraId="67F7152A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פריצת דרך </w:t>
      </w:r>
      <w:r>
        <w:rPr>
          <w:rtl/>
        </w:rPr>
        <w:t>–</w:t>
      </w:r>
      <w:r>
        <w:rPr>
          <w:rFonts w:hint="cs"/>
          <w:rtl/>
        </w:rPr>
        <w:t xml:space="preserve"> אורך </w:t>
      </w: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משפיע מאד </w:t>
      </w:r>
      <w:r>
        <w:rPr>
          <w:rtl/>
        </w:rPr>
        <w:t>–</w:t>
      </w:r>
      <w:r>
        <w:rPr>
          <w:rFonts w:hint="cs"/>
          <w:rtl/>
        </w:rPr>
        <w:t xml:space="preserve"> הגדלנו משמעותית</w:t>
      </w:r>
    </w:p>
    <w:p w14:paraId="0CF3E3B2" w14:textId="77777777" w:rsidR="002B7D4B" w:rsidRDefault="002B7D4B" w:rsidP="002B7D4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אני חושב שזה לא היה נכון עבור הפירמידה הקודמת</w:t>
      </w:r>
    </w:p>
    <w:p w14:paraId="0372EBAD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מס' הגדלים </w:t>
      </w:r>
      <w:r>
        <w:rPr>
          <w:rtl/>
        </w:rPr>
        <w:t>–</w:t>
      </w:r>
      <w:r>
        <w:rPr>
          <w:rFonts w:hint="cs"/>
          <w:rtl/>
        </w:rPr>
        <w:t xml:space="preserve"> משמעותי מאד בשלב הבא</w:t>
      </w:r>
    </w:p>
    <w:p w14:paraId="6AC7EE50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Iteration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0E622F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14:paraId="29D966F0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המסכות לא באמת משפיעות, התוצר טוב מידי</w:t>
      </w:r>
    </w:p>
    <w:p w14:paraId="144ED211" w14:textId="77777777" w:rsidR="002B7D4B" w:rsidRDefault="002B7D4B" w:rsidP="002B7D4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אפשר לייצר מסיכות בלי הכפלה בכל </w:t>
      </w:r>
      <w:proofErr w:type="spellStart"/>
      <w:r>
        <w:rPr>
          <w:rFonts w:hint="cs"/>
          <w:rtl/>
        </w:rPr>
        <w:t>איטרציה</w:t>
      </w:r>
      <w:proofErr w:type="spellEnd"/>
    </w:p>
    <w:p w14:paraId="2EDD9797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הורדנו ספים כי התוצר טוב יותר </w:t>
      </w:r>
      <w:r>
        <w:rPr>
          <w:rtl/>
        </w:rPr>
        <w:t>–</w:t>
      </w:r>
      <w:r>
        <w:rPr>
          <w:rFonts w:hint="cs"/>
          <w:rtl/>
        </w:rPr>
        <w:t xml:space="preserve"> אפשר להיות פחות מחמירים </w:t>
      </w:r>
    </w:p>
    <w:p w14:paraId="060D454A" w14:textId="77777777" w:rsidR="002B7D4B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הספים לא הכי משפיעים, בטח ובטח אם לא משתמשים </w:t>
      </w:r>
      <w:proofErr w:type="spellStart"/>
      <w:r>
        <w:rPr>
          <w:rFonts w:hint="cs"/>
          <w:rtl/>
        </w:rPr>
        <w:t>במסיכות</w:t>
      </w:r>
      <w:proofErr w:type="spellEnd"/>
      <w:r>
        <w:rPr>
          <w:rFonts w:hint="cs"/>
          <w:rtl/>
        </w:rPr>
        <w:t xml:space="preserve"> עצמן (כי הן כבר לא משפיעות)</w:t>
      </w:r>
    </w:p>
    <w:p w14:paraId="4627DBA9" w14:textId="77777777" w:rsidR="00A36A68" w:rsidRDefault="00A36A68" w:rsidP="00A36A6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עשינו ניסוי:</w:t>
      </w:r>
    </w:p>
    <w:p w14:paraId="0222A995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ללא הכפלה</w:t>
      </w:r>
    </w:p>
    <w:p w14:paraId="06D05BAD" w14:textId="77777777" w:rsidR="00A36A68" w:rsidRDefault="00A36A68" w:rsidP="00A36A68">
      <w:pPr>
        <w:pStyle w:val="ListParagraph"/>
        <w:numPr>
          <w:ilvl w:val="2"/>
          <w:numId w:val="1"/>
        </w:numPr>
      </w:pPr>
      <w:proofErr w:type="spellStart"/>
      <w:r>
        <w:rPr>
          <w:rFonts w:hint="cs"/>
          <w:rtl/>
        </w:rPr>
        <w:t>גאוסיין</w:t>
      </w:r>
      <w:proofErr w:type="spellEnd"/>
      <w:r>
        <w:rPr>
          <w:rFonts w:hint="cs"/>
          <w:rtl/>
        </w:rPr>
        <w:t xml:space="preserve"> קטן </w:t>
      </w:r>
      <w:proofErr w:type="spellStart"/>
      <w:r>
        <w:rPr>
          <w:rFonts w:hint="cs"/>
          <w:rtl/>
        </w:rPr>
        <w:t>למסיכה</w:t>
      </w:r>
      <w:proofErr w:type="spellEnd"/>
      <w:r>
        <w:rPr>
          <w:rFonts w:hint="cs"/>
          <w:rtl/>
        </w:rPr>
        <w:t xml:space="preserve"> </w:t>
      </w:r>
    </w:p>
    <w:p w14:paraId="0259A537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איחוד בין </w:t>
      </w:r>
      <w:proofErr w:type="spellStart"/>
      <w:r>
        <w:rPr>
          <w:rFonts w:hint="cs"/>
          <w:rtl/>
        </w:rPr>
        <w:t>המסיכות</w:t>
      </w:r>
      <w:proofErr w:type="spellEnd"/>
      <w:r>
        <w:rPr>
          <w:rFonts w:hint="cs"/>
          <w:rtl/>
        </w:rPr>
        <w:t xml:space="preserve"> (מקסימום)</w:t>
      </w:r>
    </w:p>
    <w:p w14:paraId="4423DD47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לא יצא משהו </w:t>
      </w:r>
      <w:r>
        <w:rPr>
          <w:rtl/>
        </w:rPr>
        <w:t>–</w:t>
      </w:r>
      <w:r>
        <w:rPr>
          <w:rFonts w:hint="cs"/>
          <w:rtl/>
        </w:rPr>
        <w:t xml:space="preserve"> בעיקר רעשי "הילה" סביב האובייקט</w:t>
      </w:r>
    </w:p>
    <w:p w14:paraId="2EECC11E" w14:textId="77777777" w:rsidR="00053B65" w:rsidRDefault="00053B65">
      <w:pPr>
        <w:bidi w:val="0"/>
        <w:rPr>
          <w:rtl/>
        </w:rPr>
      </w:pPr>
      <w:r>
        <w:rPr>
          <w:rtl/>
        </w:rPr>
        <w:br w:type="page"/>
      </w:r>
    </w:p>
    <w:p w14:paraId="4BB97B0F" w14:textId="77777777" w:rsidR="00A36A68" w:rsidRDefault="00A36A68" w:rsidP="00A36A6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דברים לחדוה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5B2BC27" w14:textId="77777777" w:rsidR="00A36A68" w:rsidRPr="00490DE0" w:rsidRDefault="00A36A68" w:rsidP="00A36A68">
      <w:pPr>
        <w:pStyle w:val="ListParagraph"/>
        <w:numPr>
          <w:ilvl w:val="1"/>
          <w:numId w:val="1"/>
        </w:numPr>
        <w:rPr>
          <w:highlight w:val="green"/>
        </w:rPr>
      </w:pPr>
      <w:r w:rsidRPr="00490DE0">
        <w:rPr>
          <w:rFonts w:hint="cs"/>
          <w:highlight w:val="green"/>
          <w:rtl/>
        </w:rPr>
        <w:t>תזכורת</w:t>
      </w:r>
    </w:p>
    <w:p w14:paraId="54E8E581" w14:textId="77777777" w:rsidR="00A36A68" w:rsidRPr="006C78C4" w:rsidRDefault="00A36A68" w:rsidP="00A36A68">
      <w:pPr>
        <w:pStyle w:val="ListParagraph"/>
        <w:numPr>
          <w:ilvl w:val="2"/>
          <w:numId w:val="1"/>
        </w:numPr>
        <w:rPr>
          <w:highlight w:val="green"/>
        </w:rPr>
      </w:pPr>
      <w:r w:rsidRPr="006C78C4">
        <w:rPr>
          <w:rFonts w:hint="cs"/>
          <w:highlight w:val="green"/>
          <w:rtl/>
        </w:rPr>
        <w:t>להוציא פירמידה של הדר</w:t>
      </w:r>
    </w:p>
    <w:p w14:paraId="05B96EB1" w14:textId="77777777" w:rsidR="00A36A68" w:rsidRPr="00490DE0" w:rsidRDefault="00A36A68" w:rsidP="00A36A68">
      <w:pPr>
        <w:pStyle w:val="ListParagraph"/>
        <w:numPr>
          <w:ilvl w:val="2"/>
          <w:numId w:val="1"/>
        </w:numPr>
        <w:rPr>
          <w:highlight w:val="green"/>
        </w:rPr>
      </w:pPr>
      <w:r w:rsidRPr="00490DE0">
        <w:rPr>
          <w:highlight w:val="green"/>
        </w:rPr>
        <w:t>DE</w:t>
      </w:r>
      <w:r w:rsidRPr="00490DE0">
        <w:rPr>
          <w:rFonts w:hint="cs"/>
          <w:highlight w:val="green"/>
          <w:rtl/>
        </w:rPr>
        <w:t xml:space="preserve"> על הפירמידה (לשים לב לטיוב פרמטרים)</w:t>
      </w:r>
    </w:p>
    <w:p w14:paraId="35D83433" w14:textId="77777777" w:rsidR="00A36A68" w:rsidRDefault="003244FF" w:rsidP="00A36A6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תהליך של</w:t>
      </w:r>
      <w:r w:rsidR="00A36A68">
        <w:rPr>
          <w:rFonts w:hint="cs"/>
          <w:rtl/>
        </w:rPr>
        <w:t xml:space="preserve"> </w:t>
      </w:r>
      <w:r w:rsidR="00A36A68">
        <w:t>Iterations</w:t>
      </w:r>
    </w:p>
    <w:p w14:paraId="42574F56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סרטון מוקטן  (קטום)</w:t>
      </w:r>
    </w:p>
    <w:p w14:paraId="2A8B62AC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מסכה בינארית ראשונית</w:t>
      </w:r>
    </w:p>
    <w:p w14:paraId="40551E73" w14:textId="77777777" w:rsidR="003244FF" w:rsidRDefault="003244FF" w:rsidP="003244FF">
      <w:pPr>
        <w:pStyle w:val="ListParagraph"/>
        <w:numPr>
          <w:ilvl w:val="2"/>
          <w:numId w:val="1"/>
        </w:numPr>
      </w:pPr>
      <w:r w:rsidRPr="00425018">
        <w:rPr>
          <w:rFonts w:hint="cs"/>
          <w:highlight w:val="cyan"/>
          <w:rtl/>
        </w:rPr>
        <w:t xml:space="preserve">תוצר של </w:t>
      </w:r>
      <w:r w:rsidRPr="00425018">
        <w:rPr>
          <w:highlight w:val="cyan"/>
        </w:rPr>
        <w:t>CC</w:t>
      </w:r>
      <w:r w:rsidRPr="00425018">
        <w:rPr>
          <w:rFonts w:hint="cs"/>
          <w:highlight w:val="cyan"/>
          <w:rtl/>
        </w:rPr>
        <w:t xml:space="preserve">  - צביעה לפי הגודל</w:t>
      </w:r>
      <w:r>
        <w:rPr>
          <w:rFonts w:hint="cs"/>
          <w:rtl/>
        </w:rPr>
        <w:t xml:space="preserve"> </w:t>
      </w:r>
      <w:r w:rsidRPr="00006100">
        <w:rPr>
          <w:rFonts w:hint="cs"/>
          <w:highlight w:val="green"/>
          <w:rtl/>
        </w:rPr>
        <w:t>(או צביעה רנדומלית)</w:t>
      </w:r>
    </w:p>
    <w:p w14:paraId="1C7E03F0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 xml:space="preserve">גרף של התפלגות גודל </w:t>
      </w:r>
      <w:r w:rsidRPr="00006100">
        <w:rPr>
          <w:highlight w:val="green"/>
        </w:rPr>
        <w:t>CC</w:t>
      </w:r>
      <w:r w:rsidRPr="00006100">
        <w:rPr>
          <w:rFonts w:hint="cs"/>
          <w:highlight w:val="green"/>
          <w:rtl/>
        </w:rPr>
        <w:t xml:space="preserve"> </w:t>
      </w:r>
      <w:r w:rsidRPr="00006100">
        <w:rPr>
          <w:highlight w:val="green"/>
          <w:rtl/>
        </w:rPr>
        <w:t>–</w:t>
      </w:r>
      <w:r w:rsidRPr="00006100">
        <w:rPr>
          <w:rFonts w:hint="cs"/>
          <w:highlight w:val="green"/>
          <w:rtl/>
        </w:rPr>
        <w:t xml:space="preserve"> </w:t>
      </w:r>
      <w:proofErr w:type="spellStart"/>
      <w:r w:rsidRPr="00006100">
        <w:rPr>
          <w:rFonts w:hint="cs"/>
          <w:highlight w:val="green"/>
          <w:rtl/>
        </w:rPr>
        <w:t>באיטרציה</w:t>
      </w:r>
      <w:proofErr w:type="spellEnd"/>
      <w:r w:rsidRPr="00006100">
        <w:rPr>
          <w:rFonts w:hint="cs"/>
          <w:highlight w:val="green"/>
          <w:rtl/>
        </w:rPr>
        <w:t xml:space="preserve"> כלשהי שנראית טוב</w:t>
      </w:r>
    </w:p>
    <w:p w14:paraId="2969BFB8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 xml:space="preserve">תוצר של </w:t>
      </w:r>
      <w:r w:rsidRPr="00006100">
        <w:rPr>
          <w:highlight w:val="green"/>
        </w:rPr>
        <w:t>CC</w:t>
      </w:r>
      <w:r w:rsidRPr="00006100">
        <w:rPr>
          <w:rFonts w:hint="cs"/>
          <w:highlight w:val="green"/>
          <w:rtl/>
        </w:rPr>
        <w:t xml:space="preserve"> (שוב)</w:t>
      </w:r>
      <w:r w:rsidR="003F6A1E" w:rsidRPr="00006100">
        <w:rPr>
          <w:rFonts w:hint="cs"/>
          <w:highlight w:val="green"/>
          <w:rtl/>
        </w:rPr>
        <w:t xml:space="preserve"> </w:t>
      </w:r>
      <w:r w:rsidR="003F6A1E" w:rsidRPr="00006100">
        <w:rPr>
          <w:highlight w:val="green"/>
          <w:rtl/>
        </w:rPr>
        <w:t>–</w:t>
      </w:r>
      <w:r w:rsidR="003F6A1E" w:rsidRPr="00006100">
        <w:rPr>
          <w:rFonts w:hint="cs"/>
          <w:highlight w:val="green"/>
          <w:rtl/>
        </w:rPr>
        <w:t xml:space="preserve"> רק מה שנשאר</w:t>
      </w:r>
    </w:p>
    <w:p w14:paraId="58ECABCA" w14:textId="77777777" w:rsidR="003F6A1E" w:rsidRPr="00006100" w:rsidRDefault="003F6A1E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מסיכה</w:t>
      </w:r>
    </w:p>
    <w:p w14:paraId="0A875C32" w14:textId="77777777" w:rsidR="003F6A1E" w:rsidRPr="00006100" w:rsidRDefault="003F6A1E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סרטון מוגדל כפול מסיכה</w:t>
      </w:r>
    </w:p>
    <w:p w14:paraId="05E8AEA7" w14:textId="77777777" w:rsidR="00C0233A" w:rsidRPr="00006100" w:rsidRDefault="00C0233A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מסיכות בגדלים שונים</w:t>
      </w:r>
    </w:p>
    <w:p w14:paraId="4A80F0E5" w14:textId="77777777" w:rsidR="003244FF" w:rsidRPr="009730DD" w:rsidRDefault="003244FF" w:rsidP="003244FF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להראות תהליכי משקול שונים (לבדוק בתוצאות ישנות)</w:t>
      </w:r>
      <w:r w:rsidR="009730DD" w:rsidRPr="009730DD">
        <w:rPr>
          <w:rFonts w:hint="cs"/>
          <w:highlight w:val="yellow"/>
          <w:rtl/>
        </w:rPr>
        <w:t xml:space="preserve"> </w:t>
      </w:r>
      <w:r w:rsidR="009730DD" w:rsidRPr="009730DD">
        <w:rPr>
          <w:highlight w:val="yellow"/>
          <w:rtl/>
        </w:rPr>
        <w:t>–</w:t>
      </w:r>
      <w:r w:rsidR="009730DD" w:rsidRPr="009730DD">
        <w:rPr>
          <w:rFonts w:hint="cs"/>
          <w:highlight w:val="yellow"/>
          <w:rtl/>
        </w:rPr>
        <w:t xml:space="preserve"> אצל גל</w:t>
      </w:r>
    </w:p>
    <w:p w14:paraId="4FA64BD2" w14:textId="77777777" w:rsidR="00A36A68" w:rsidRDefault="003244FF" w:rsidP="003244F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טיוב קוד של הדר</w:t>
      </w:r>
    </w:p>
    <w:p w14:paraId="39B78DD5" w14:textId="77777777" w:rsidR="00C0233A" w:rsidRPr="00425018" w:rsidRDefault="00C0233A" w:rsidP="00C0233A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>תמונות של פילטרים בכיוונים שונים (איטי-מהיר, שני כיוונים)</w:t>
      </w:r>
    </w:p>
    <w:p w14:paraId="51C8F65A" w14:textId="77777777" w:rsidR="00C0233A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>סרטון</w:t>
      </w:r>
      <w:r w:rsidR="00C0233A" w:rsidRPr="00425018">
        <w:rPr>
          <w:rFonts w:hint="cs"/>
          <w:highlight w:val="yellow"/>
          <w:rtl/>
        </w:rPr>
        <w:t xml:space="preserve"> </w:t>
      </w:r>
      <w:r w:rsidR="00C0233A" w:rsidRPr="00425018">
        <w:rPr>
          <w:highlight w:val="yellow"/>
        </w:rPr>
        <w:t>STD</w:t>
      </w:r>
      <w:r w:rsidR="00C0233A" w:rsidRPr="00425018">
        <w:rPr>
          <w:rFonts w:hint="cs"/>
          <w:highlight w:val="yellow"/>
          <w:rtl/>
        </w:rPr>
        <w:t xml:space="preserve"> </w:t>
      </w:r>
      <w:r w:rsidRPr="00425018">
        <w:rPr>
          <w:rFonts w:hint="cs"/>
          <w:highlight w:val="yellow"/>
          <w:rtl/>
        </w:rPr>
        <w:t xml:space="preserve">מרחבי </w:t>
      </w:r>
    </w:p>
    <w:p w14:paraId="259FA999" w14:textId="77777777" w:rsidR="00C0233A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סרטון </w:t>
      </w:r>
      <w:r w:rsidRPr="00425018">
        <w:rPr>
          <w:highlight w:val="yellow"/>
        </w:rPr>
        <w:t>STD</w:t>
      </w:r>
      <w:r w:rsidRPr="00425018">
        <w:rPr>
          <w:rFonts w:hint="cs"/>
          <w:highlight w:val="yellow"/>
          <w:rtl/>
        </w:rPr>
        <w:t xml:space="preserve"> זמני (על מרחבי)</w:t>
      </w:r>
    </w:p>
    <w:p w14:paraId="793A1052" w14:textId="77777777" w:rsidR="00053B65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חיסור </w:t>
      </w:r>
      <w:r w:rsidRPr="00425018">
        <w:rPr>
          <w:highlight w:val="yellow"/>
          <w:rtl/>
        </w:rPr>
        <w:t>–</w:t>
      </w:r>
      <w:r w:rsidRPr="00425018">
        <w:rPr>
          <w:rFonts w:hint="cs"/>
          <w:highlight w:val="yellow"/>
          <w:rtl/>
        </w:rPr>
        <w:t xml:space="preserve"> עדיף ביחד עם השניים העליונים </w:t>
      </w:r>
    </w:p>
    <w:p w14:paraId="43910D67" w14:textId="77777777" w:rsidR="00053B65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השוואה של </w:t>
      </w:r>
      <w:r w:rsidRPr="00425018">
        <w:rPr>
          <w:highlight w:val="yellow"/>
        </w:rPr>
        <w:t>single pass</w:t>
      </w:r>
      <w:r w:rsidRPr="00425018">
        <w:rPr>
          <w:rFonts w:hint="cs"/>
          <w:highlight w:val="yellow"/>
          <w:rtl/>
        </w:rPr>
        <w:t xml:space="preserve"> אל מול הפירמידה</w:t>
      </w:r>
    </w:p>
    <w:p w14:paraId="2EBC0CC0" w14:textId="77777777" w:rsidR="009730DD" w:rsidRPr="009730DD" w:rsidRDefault="009730DD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שילובים:</w:t>
      </w:r>
    </w:p>
    <w:p w14:paraId="7F41DD8A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highlight w:val="yellow"/>
        </w:rPr>
        <w:t>Min</w:t>
      </w:r>
    </w:p>
    <w:p w14:paraId="1CDCF564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סכום</w:t>
      </w:r>
    </w:p>
    <w:p w14:paraId="63BEB359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סכום הרמוני</w:t>
      </w:r>
    </w:p>
    <w:p w14:paraId="25F35C1D" w14:textId="77777777" w:rsidR="003244FF" w:rsidRPr="009730DD" w:rsidRDefault="003244FF" w:rsidP="003244FF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 xml:space="preserve">השוואות של התוצר </w:t>
      </w:r>
      <w:r w:rsidRPr="009730DD">
        <w:rPr>
          <w:highlight w:val="yellow"/>
        </w:rPr>
        <w:t>STD</w:t>
      </w:r>
      <w:r w:rsidRPr="009730DD">
        <w:rPr>
          <w:rFonts w:hint="cs"/>
          <w:highlight w:val="yellow"/>
          <w:rtl/>
        </w:rPr>
        <w:t xml:space="preserve"> לאורך </w:t>
      </w:r>
      <w:proofErr w:type="spellStart"/>
      <w:r w:rsidRPr="009730DD">
        <w:rPr>
          <w:rFonts w:hint="cs"/>
          <w:highlight w:val="yellow"/>
          <w:rtl/>
        </w:rPr>
        <w:t>הפייפליין</w:t>
      </w:r>
      <w:proofErr w:type="spellEnd"/>
    </w:p>
    <w:p w14:paraId="042184E7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הפירמידה</w:t>
      </w:r>
    </w:p>
    <w:p w14:paraId="14F44685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DE</w:t>
      </w:r>
    </w:p>
    <w:p w14:paraId="7A42236C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Iterations</w:t>
      </w:r>
    </w:p>
    <w:p w14:paraId="5655CE89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משחק פרמטרים (שמרנו היום) + עוד</w:t>
      </w:r>
    </w:p>
    <w:p w14:paraId="34E1319E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 xml:space="preserve">תוצר התחלתי לעומת תוצר </w:t>
      </w:r>
      <w:proofErr w:type="spellStart"/>
      <w:r w:rsidRPr="009730DD">
        <w:rPr>
          <w:rFonts w:hint="cs"/>
          <w:highlight w:val="yellow"/>
          <w:rtl/>
        </w:rPr>
        <w:t>מטוייב</w:t>
      </w:r>
      <w:proofErr w:type="spellEnd"/>
    </w:p>
    <w:p w14:paraId="3E3937B1" w14:textId="77777777" w:rsidR="00053B65" w:rsidRDefault="00053B65" w:rsidP="00053B6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שונות</w:t>
      </w:r>
    </w:p>
    <w:p w14:paraId="49701D0A" w14:textId="156F70DB" w:rsidR="00D06FA7" w:rsidRDefault="00053B65" w:rsidP="00D06FA7">
      <w:pPr>
        <w:pStyle w:val="ListParagraph"/>
        <w:numPr>
          <w:ilvl w:val="2"/>
          <w:numId w:val="1"/>
        </w:numPr>
        <w:rPr>
          <w:highlight w:val="yellow"/>
        </w:rPr>
      </w:pPr>
      <w:r w:rsidRPr="00640E87">
        <w:rPr>
          <w:rFonts w:hint="cs"/>
          <w:highlight w:val="yellow"/>
          <w:rtl/>
        </w:rPr>
        <w:t xml:space="preserve">להוציא סרטון של </w:t>
      </w:r>
      <w:r w:rsidRPr="00640E87">
        <w:rPr>
          <w:highlight w:val="yellow"/>
        </w:rPr>
        <w:t>CC test</w:t>
      </w:r>
    </w:p>
    <w:p w14:paraId="1A25A4FD" w14:textId="0ECBDBED" w:rsidR="00D06FA7" w:rsidRPr="00D06FA7" w:rsidRDefault="00D06FA7" w:rsidP="00D06FA7">
      <w:pPr>
        <w:pStyle w:val="ListParagraph"/>
        <w:ind w:left="420"/>
        <w:rPr>
          <w:rtl/>
        </w:rPr>
      </w:pPr>
    </w:p>
    <w:p w14:paraId="3DC0D2A3" w14:textId="295D9241" w:rsidR="00D06FA7" w:rsidRPr="00D06FA7" w:rsidRDefault="00D06FA7" w:rsidP="00D06FA7">
      <w:pPr>
        <w:pStyle w:val="ListParagraph"/>
        <w:ind w:left="420"/>
        <w:rPr>
          <w:rtl/>
        </w:rPr>
      </w:pPr>
    </w:p>
    <w:p w14:paraId="0678431E" w14:textId="6C8EBD68" w:rsidR="00D06FA7" w:rsidRDefault="00D06FA7" w:rsidP="00D06FA7">
      <w:pPr>
        <w:pStyle w:val="ListParagraph"/>
        <w:ind w:left="420"/>
        <w:rPr>
          <w:rtl/>
        </w:rPr>
      </w:pPr>
      <w:r>
        <w:rPr>
          <w:rFonts w:cs="Arial"/>
          <w:rtl/>
        </w:rPr>
        <w:t xml:space="preserve">רשמים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חדוה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 28.2:</w:t>
      </w:r>
    </w:p>
    <w:p w14:paraId="4EB396DC" w14:textId="77777777" w:rsidR="00D06FA7" w:rsidRDefault="00D06FA7" w:rsidP="00D06FA7">
      <w:pPr>
        <w:pStyle w:val="ListParagraph"/>
        <w:ind w:left="420"/>
      </w:pPr>
      <w:r>
        <w:t>iterative detection</w:t>
      </w:r>
      <w:r>
        <w:rPr>
          <w:rFonts w:cs="Arial"/>
          <w:rtl/>
        </w:rPr>
        <w:t>:</w:t>
      </w:r>
    </w:p>
    <w:p w14:paraId="550217DC" w14:textId="17B46EED" w:rsidR="000F7FFD" w:rsidRPr="000F7FFD" w:rsidRDefault="00D06FA7" w:rsidP="000F7FFD">
      <w:pPr>
        <w:pStyle w:val="ListParagraph"/>
        <w:ind w:left="420"/>
        <w:rPr>
          <w:rFonts w:cs="Arial" w:hint="cs"/>
          <w:rtl/>
        </w:rPr>
      </w:pPr>
      <w:r>
        <w:rPr>
          <w:rFonts w:cs="Arial"/>
          <w:rtl/>
        </w:rPr>
        <w:t xml:space="preserve"> - לשחק עם פונקציות משקל של זמן לעומת מרחב כדי לזהות חלקים מהאובייקט</w:t>
      </w:r>
    </w:p>
    <w:p w14:paraId="1559BD92" w14:textId="77777777" w:rsidR="00D06FA7" w:rsidRDefault="00D06FA7" w:rsidP="00D06FA7">
      <w:pPr>
        <w:pStyle w:val="ListParagraph"/>
        <w:ind w:left="420"/>
        <w:rPr>
          <w:rtl/>
        </w:rPr>
      </w:pPr>
      <w:r>
        <w:rPr>
          <w:rFonts w:cs="Arial"/>
          <w:rtl/>
        </w:rPr>
        <w:t xml:space="preserve"> - לעשות שימוש ב- </w:t>
      </w:r>
      <w:r>
        <w:t>PCA</w:t>
      </w:r>
      <w:r>
        <w:rPr>
          <w:rFonts w:cs="Arial"/>
          <w:rtl/>
        </w:rPr>
        <w:t xml:space="preserve"> לאותו הצורך</w:t>
      </w:r>
    </w:p>
    <w:p w14:paraId="05C095B1" w14:textId="0010481A" w:rsidR="00D06FA7" w:rsidRDefault="00D06FA7" w:rsidP="00D06FA7">
      <w:pPr>
        <w:pStyle w:val="ListParagraph"/>
        <w:ind w:left="420"/>
        <w:rPr>
          <w:rFonts w:cs="Arial"/>
          <w:rtl/>
        </w:rPr>
      </w:pPr>
      <w:r>
        <w:rPr>
          <w:rFonts w:cs="Arial"/>
          <w:rtl/>
        </w:rPr>
        <w:t xml:space="preserve"> - להשתמש בהשלמת קווים על </w:t>
      </w:r>
      <w:proofErr w:type="spellStart"/>
      <w:r>
        <w:rPr>
          <w:rFonts w:cs="Arial"/>
          <w:rtl/>
        </w:rPr>
        <w:t>המסיכה</w:t>
      </w:r>
      <w:proofErr w:type="spellEnd"/>
      <w:r>
        <w:rPr>
          <w:rFonts w:cs="Arial"/>
          <w:rtl/>
        </w:rPr>
        <w:t xml:space="preserve"> עצמה</w:t>
      </w:r>
    </w:p>
    <w:p w14:paraId="0BAAC44C" w14:textId="48D71F4E" w:rsidR="000F7FFD" w:rsidRDefault="000F7FFD" w:rsidP="00D06FA7">
      <w:pPr>
        <w:pStyle w:val="ListParagraph"/>
        <w:ind w:left="420"/>
        <w:rPr>
          <w:rFonts w:cs="Arial"/>
          <w:rtl/>
        </w:rPr>
      </w:pPr>
      <w:r>
        <w:rPr>
          <w:rFonts w:cs="Arial" w:hint="cs"/>
          <w:rtl/>
        </w:rPr>
        <w:t xml:space="preserve"> - לא להוריד רכיבי קשירות שבתוך </w:t>
      </w:r>
      <w:proofErr w:type="spellStart"/>
      <w:r>
        <w:rPr>
          <w:rFonts w:cs="Arial" w:hint="cs"/>
          <w:rtl/>
        </w:rPr>
        <w:t>המסיכה</w:t>
      </w:r>
      <w:proofErr w:type="spellEnd"/>
    </w:p>
    <w:p w14:paraId="28B34EED" w14:textId="77777777" w:rsidR="00635DCE" w:rsidRDefault="000F7FFD" w:rsidP="00D06FA7">
      <w:pPr>
        <w:pStyle w:val="ListParagraph"/>
        <w:ind w:left="420"/>
        <w:rPr>
          <w:rFonts w:cs="Arial"/>
          <w:rtl/>
        </w:rPr>
      </w:pPr>
      <w:r>
        <w:rPr>
          <w:rFonts w:cs="Arial" w:hint="cs"/>
          <w:rtl/>
        </w:rPr>
        <w:t xml:space="preserve"> - לבדוק שוב על איך לאחד מסיכות </w:t>
      </w:r>
      <w:proofErr w:type="spellStart"/>
      <w:r>
        <w:rPr>
          <w:rFonts w:cs="Arial" w:hint="cs"/>
          <w:rtl/>
        </w:rPr>
        <w:t>מאיטרציות</w:t>
      </w:r>
      <w:proofErr w:type="spellEnd"/>
      <w:r>
        <w:rPr>
          <w:rFonts w:cs="Arial" w:hint="cs"/>
          <w:rtl/>
        </w:rPr>
        <w:t xml:space="preserve"> שונות</w:t>
      </w:r>
      <w:r w:rsidR="00635DCE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</w:p>
    <w:p w14:paraId="7FD8C574" w14:textId="2F6BA32D" w:rsidR="000F7FFD" w:rsidRDefault="00635DCE" w:rsidP="00635DCE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 - </w:t>
      </w:r>
      <w:r w:rsidR="000F7FFD">
        <w:rPr>
          <w:rFonts w:cs="Arial" w:hint="cs"/>
          <w:rtl/>
        </w:rPr>
        <w:t xml:space="preserve">לבדוק ממוצע בלי הוספת דעיכה לאורך </w:t>
      </w:r>
      <w:proofErr w:type="spellStart"/>
      <w:r w:rsidR="000F7FFD">
        <w:rPr>
          <w:rFonts w:cs="Arial" w:hint="cs"/>
          <w:rtl/>
        </w:rPr>
        <w:t>האיטרציות</w:t>
      </w:r>
      <w:proofErr w:type="spellEnd"/>
    </w:p>
    <w:p w14:paraId="4F5FC6CB" w14:textId="2F185529" w:rsidR="00635DCE" w:rsidRPr="00D06FA7" w:rsidRDefault="00635DCE" w:rsidP="00635DCE">
      <w:pPr>
        <w:pStyle w:val="ListParagraph"/>
        <w:rPr>
          <w:rtl/>
        </w:rPr>
      </w:pPr>
      <w:r>
        <w:rPr>
          <w:rFonts w:cs="Arial" w:hint="cs"/>
          <w:rtl/>
        </w:rPr>
        <w:t xml:space="preserve"> - </w:t>
      </w:r>
      <w:r w:rsidR="00605EDF">
        <w:rPr>
          <w:rFonts w:cs="Arial" w:hint="cs"/>
          <w:rtl/>
        </w:rPr>
        <w:t xml:space="preserve">לנסות לייצר מודל/שדה תנועה של האובייקט ולא לתת </w:t>
      </w:r>
      <w:proofErr w:type="spellStart"/>
      <w:r w:rsidR="00605EDF">
        <w:rPr>
          <w:rFonts w:cs="Arial" w:hint="cs"/>
          <w:rtl/>
        </w:rPr>
        <w:t>למסיכה</w:t>
      </w:r>
      <w:proofErr w:type="spellEnd"/>
      <w:r w:rsidR="00605EDF">
        <w:rPr>
          <w:rFonts w:cs="Arial" w:hint="cs"/>
          <w:rtl/>
        </w:rPr>
        <w:t xml:space="preserve"> לשנות יותר מדי את הגודל שלה בהתאם למודל הזה</w:t>
      </w:r>
    </w:p>
    <w:sectPr w:rsidR="00635DCE" w:rsidRPr="00D06FA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517"/>
    <w:multiLevelType w:val="hybridMultilevel"/>
    <w:tmpl w:val="BB9254B4"/>
    <w:lvl w:ilvl="0" w:tplc="D68E80B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51F"/>
    <w:rsid w:val="00006100"/>
    <w:rsid w:val="00053B65"/>
    <w:rsid w:val="000E67B0"/>
    <w:rsid w:val="000F7FFD"/>
    <w:rsid w:val="002B7D4B"/>
    <w:rsid w:val="003244FF"/>
    <w:rsid w:val="003F6A1E"/>
    <w:rsid w:val="00425018"/>
    <w:rsid w:val="00490DE0"/>
    <w:rsid w:val="00605EDF"/>
    <w:rsid w:val="00635DCE"/>
    <w:rsid w:val="00640E87"/>
    <w:rsid w:val="006C78C4"/>
    <w:rsid w:val="00810454"/>
    <w:rsid w:val="009730DD"/>
    <w:rsid w:val="00A36A68"/>
    <w:rsid w:val="00AC650A"/>
    <w:rsid w:val="00B9290C"/>
    <w:rsid w:val="00C0233A"/>
    <w:rsid w:val="00D06FA7"/>
    <w:rsid w:val="00D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09FF"/>
  <w15:docId w15:val="{CEC1E093-B49B-465E-A36A-7656ED1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CCBE-F6B9-44B0-A81B-A5861338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7</cp:revision>
  <dcterms:created xsi:type="dcterms:W3CDTF">2021-02-25T18:22:00Z</dcterms:created>
  <dcterms:modified xsi:type="dcterms:W3CDTF">2021-03-04T18:10:00Z</dcterms:modified>
</cp:coreProperties>
</file>