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ассемблер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- машинноориентированный язык низкого уровня. Можно считать, что он больше других языков приближен к архитектуре ЭВМ и ее аппаратным возможностям, что позволяет получить к ним более полный доступ, нежели в языках высокого уровня. Для каждой архитектуры существует свой ассемблер и, соответственно, свой язык ассемблера.</w:t>
      </w:r>
    </w:p>
    <w:p>
      <w:pPr>
        <w:pStyle w:val="BodyText"/>
      </w:pPr>
      <w:r>
        <w:rPr>
          <w:bCs/>
          <w:b/>
        </w:rPr>
        <w:t xml:space="preserve">NASM</w:t>
      </w:r>
      <w:r>
        <w:t xml:space="preserve"> </w:t>
      </w:r>
      <w:r>
        <w:t xml:space="preserve">-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NASM. (рис. 1)</w:t>
      </w:r>
    </w:p>
    <w:p>
      <w:pPr>
        <w:pStyle w:val="CaptionedFigure"/>
      </w:pPr>
      <w:bookmarkStart w:id="26" w:name="fig:001"/>
      <w:r>
        <w:drawing>
          <wp:inline>
            <wp:extent cx="5334000" cy="164216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Перешла в созданный каталог. (рис. 2)</w:t>
      </w:r>
    </w:p>
    <w:p>
      <w:pPr>
        <w:pStyle w:val="CaptionedFigure"/>
      </w:pPr>
      <w:bookmarkStart w:id="30" w:name="fig:002"/>
      <w:r>
        <w:drawing>
          <wp:inline>
            <wp:extent cx="5334000" cy="157416"/>
            <wp:effectExtent b="0" l="0" r="0" t="0"/>
            <wp:docPr descr="Рис. 2: Переход в каталог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Создала текстовый файл с именем hello.asm. (рис. 3)</w:t>
      </w:r>
    </w:p>
    <w:p>
      <w:pPr>
        <w:pStyle w:val="CaptionedFigure"/>
      </w:pPr>
      <w:bookmarkStart w:id="34" w:name="fig:003"/>
      <w:r>
        <w:drawing>
          <wp:inline>
            <wp:extent cx="5334000" cy="157416"/>
            <wp:effectExtent b="0" l="0" r="0" t="0"/>
            <wp:docPr descr="Рис. 3: Создание текстов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Открыла созданный файл с помощью текстового редактора gedit. (рис. 4)</w:t>
      </w:r>
    </w:p>
    <w:p>
      <w:pPr>
        <w:pStyle w:val="CaptionedFigure"/>
      </w:pPr>
      <w:bookmarkStart w:id="38" w:name="fig:004"/>
      <w:r>
        <w:drawing>
          <wp:inline>
            <wp:extent cx="5334000" cy="1628656"/>
            <wp:effectExtent b="0" l="0" r="0" t="0"/>
            <wp:docPr descr="Рис. 4: Открыт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Ввела в файл нужный текст. (рис. 5)</w:t>
      </w:r>
    </w:p>
    <w:p>
      <w:pPr>
        <w:pStyle w:val="CaptionedFigure"/>
      </w:pPr>
      <w:bookmarkStart w:id="42" w:name="fig:005"/>
      <w:r>
        <w:drawing>
          <wp:inline>
            <wp:extent cx="5334000" cy="3173201"/>
            <wp:effectExtent b="0" l="0" r="0" t="0"/>
            <wp:docPr descr="Рис. 5: Ввод текс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Ввод текста</w:t>
      </w:r>
    </w:p>
    <w:bookmarkEnd w:id="43"/>
    <w:bookmarkStart w:id="48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numPr>
          <w:ilvl w:val="0"/>
          <w:numId w:val="1006"/>
        </w:numPr>
        <w:pStyle w:val="Compact"/>
      </w:pPr>
      <w:r>
        <w:t xml:space="preserve">Компиляция введенного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 (рис. 6)</w:t>
      </w:r>
    </w:p>
    <w:p>
      <w:pPr>
        <w:pStyle w:val="CaptionedFigure"/>
      </w:pPr>
      <w:bookmarkStart w:id="47" w:name="fig:006"/>
      <w:r>
        <w:drawing>
          <wp:inline>
            <wp:extent cx="5334000" cy="369323"/>
            <wp:effectExtent b="0" l="0" r="0" t="0"/>
            <wp:docPr descr="Рис. 6: Компиляция текст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Компиляция текста</w:t>
      </w:r>
    </w:p>
    <w:bookmarkEnd w:id="48"/>
    <w:bookmarkStart w:id="53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numPr>
          <w:ilvl w:val="0"/>
          <w:numId w:val="1007"/>
        </w:numPr>
        <w:pStyle w:val="Compact"/>
      </w:pPr>
      <w:r>
        <w:t xml:space="preserve">Скомпилировала исходный файл hello.asm в obj.o с помощью следующей команды и проверила, что файлы были созданы. (рис. 7)</w:t>
      </w:r>
    </w:p>
    <w:p>
      <w:pPr>
        <w:pStyle w:val="CaptionedFigure"/>
      </w:pPr>
      <w:bookmarkStart w:id="52" w:name="fig:007"/>
      <w:r>
        <w:drawing>
          <wp:inline>
            <wp:extent cx="5334000" cy="483836"/>
            <wp:effectExtent b="0" l="0" r="0" t="0"/>
            <wp:docPr descr="Рис. 7: Компиляция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Компиляция файла</w:t>
      </w:r>
    </w:p>
    <w:bookmarkEnd w:id="53"/>
    <w:bookmarkStart w:id="66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numPr>
          <w:ilvl w:val="0"/>
          <w:numId w:val="1008"/>
        </w:numPr>
        <w:pStyle w:val="Compact"/>
      </w:pPr>
      <w:r>
        <w:t xml:space="preserve">Передала объектный файл на обработку компоновщику и проверила, что исполняемый файл hello был создан. (рис. 8)</w:t>
      </w:r>
    </w:p>
    <w:p>
      <w:pPr>
        <w:pStyle w:val="CaptionedFigure"/>
      </w:pPr>
      <w:bookmarkStart w:id="57" w:name="fig:008"/>
      <w:r>
        <w:drawing>
          <wp:inline>
            <wp:extent cx="5334000" cy="483836"/>
            <wp:effectExtent b="0" l="0" r="0" t="0"/>
            <wp:docPr descr="Рис. 8: Передача объектного файла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Передача объектного файла</w:t>
      </w:r>
    </w:p>
    <w:p>
      <w:pPr>
        <w:numPr>
          <w:ilvl w:val="0"/>
          <w:numId w:val="1009"/>
        </w:numPr>
        <w:pStyle w:val="Compact"/>
      </w:pPr>
      <w:r>
        <w:t xml:space="preserve">выполнила следующую команду. (рис. 9)</w:t>
      </w:r>
    </w:p>
    <w:p>
      <w:pPr>
        <w:pStyle w:val="CaptionedFigure"/>
      </w:pPr>
      <w:bookmarkStart w:id="61" w:name="fig:009"/>
      <w:r>
        <w:drawing>
          <wp:inline>
            <wp:extent cx="5334000" cy="289121"/>
            <wp:effectExtent b="0" l="0" r="0" t="0"/>
            <wp:docPr descr="Рис. 9: Выполнение команды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Выполнение команды</w:t>
      </w:r>
    </w:p>
    <w:p>
      <w:pPr>
        <w:numPr>
          <w:ilvl w:val="0"/>
          <w:numId w:val="1010"/>
        </w:numPr>
        <w:pStyle w:val="Compact"/>
      </w:pPr>
      <w:r>
        <w:t xml:space="preserve">Запустила на выполнение созданный исполняемый файл. (рис. 10)</w:t>
      </w:r>
    </w:p>
    <w:p>
      <w:pPr>
        <w:pStyle w:val="CaptionedFigure"/>
      </w:pPr>
      <w:bookmarkStart w:id="65" w:name="fig:010"/>
      <w:r>
        <w:drawing>
          <wp:inline>
            <wp:extent cx="5334000" cy="383528"/>
            <wp:effectExtent b="0" l="0" r="0" t="0"/>
            <wp:docPr descr="Рис. 10: Запуск файла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Запуск файла</w:t>
      </w:r>
    </w:p>
    <w:bookmarkEnd w:id="66"/>
    <w:bookmarkStart w:id="9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Создала копию файла hello.asm с именем lab05.asm в каталоге ~/work/arch-pc/lab05. (рис. 11)</w:t>
      </w:r>
    </w:p>
    <w:p>
      <w:pPr>
        <w:pStyle w:val="CaptionedFigure"/>
      </w:pPr>
      <w:bookmarkStart w:id="70" w:name="fig:011"/>
      <w:r>
        <w:drawing>
          <wp:inline>
            <wp:extent cx="5334000" cy="501537"/>
            <wp:effectExtent b="0" l="0" r="0" t="0"/>
            <wp:docPr descr="Рис. 11: Коп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Копирование файла</w:t>
      </w:r>
    </w:p>
    <w:p>
      <w:pPr>
        <w:numPr>
          <w:ilvl w:val="0"/>
          <w:numId w:val="1012"/>
        </w:numPr>
        <w:pStyle w:val="Compact"/>
      </w:pPr>
      <w:r>
        <w:t xml:space="preserve">Внесла изменения в текст программы в файле lab05.asm. (рис. 12)</w:t>
      </w:r>
    </w:p>
    <w:p>
      <w:pPr>
        <w:pStyle w:val="CaptionedFigure"/>
      </w:pPr>
      <w:bookmarkStart w:id="74" w:name="fig:012"/>
      <w:r>
        <w:drawing>
          <wp:inline>
            <wp:extent cx="5334000" cy="849663"/>
            <wp:effectExtent b="0" l="0" r="0" t="0"/>
            <wp:docPr descr="Рис. 12: Внесение изменений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Внесение изменений</w:t>
      </w:r>
    </w:p>
    <w:p>
      <w:pPr>
        <w:numPr>
          <w:ilvl w:val="0"/>
          <w:numId w:val="1013"/>
        </w:numPr>
        <w:pStyle w:val="Compact"/>
      </w:pPr>
      <w:r>
        <w:t xml:space="preserve">Оттранслировала полученный текст программы в объектный файл , выполнила компановку объектного файла и запустила получившийся исполняемый файл. (рис. 13)</w:t>
      </w:r>
    </w:p>
    <w:p>
      <w:pPr>
        <w:pStyle w:val="CaptionedFigure"/>
      </w:pPr>
      <w:bookmarkStart w:id="78" w:name="fig:013"/>
      <w:r>
        <w:drawing>
          <wp:inline>
            <wp:extent cx="5334000" cy="3358143"/>
            <wp:effectExtent b="0" l="0" r="0" t="0"/>
            <wp:docPr descr="Рис. 13: Оттранслирование, компоновка и запуск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Оттранслирование, компоновка и запуск</w:t>
      </w:r>
    </w:p>
    <w:p>
      <w:pPr>
        <w:numPr>
          <w:ilvl w:val="0"/>
          <w:numId w:val="1014"/>
        </w:numPr>
        <w:pStyle w:val="Compact"/>
      </w:pPr>
      <w:r>
        <w:t xml:space="preserve">Скопировала файлы в локальный репозиторий в нужный каталог. (рис. 14, рис. 15, рис. 13)</w:t>
      </w:r>
    </w:p>
    <w:p>
      <w:pPr>
        <w:pStyle w:val="CaptionedFigure"/>
      </w:pPr>
      <w:bookmarkStart w:id="82" w:name="fig:014"/>
      <w:r>
        <w:drawing>
          <wp:inline>
            <wp:extent cx="5334000" cy="569889"/>
            <wp:effectExtent b="0" l="0" r="0" t="0"/>
            <wp:docPr descr="Рис. 14: Копирование файлов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Копирование файлов</w:t>
      </w:r>
    </w:p>
    <w:p>
      <w:pPr>
        <w:pStyle w:val="CaptionedFigure"/>
      </w:pPr>
      <w:bookmarkStart w:id="86" w:name="fig:015"/>
      <w:r>
        <w:drawing>
          <wp:inline>
            <wp:extent cx="5334000" cy="1072566"/>
            <wp:effectExtent b="0" l="0" r="0" t="0"/>
            <wp:docPr descr="Рис. 15: Результат копирования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Результат копирования</w:t>
      </w:r>
    </w:p>
    <w:p>
      <w:pPr>
        <w:pStyle w:val="CaptionedFigure"/>
      </w:pPr>
      <w:bookmarkStart w:id="90" w:name="fig:016"/>
      <w:r>
        <w:drawing>
          <wp:inline>
            <wp:extent cx="5334000" cy="3732995"/>
            <wp:effectExtent b="0" l="0" r="0" t="0"/>
            <wp:docPr descr="Рис. 16: Загрузка файлов на Github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Загрузка файлов на Github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91">
        <w:r>
          <w:rPr>
            <w:rStyle w:val="Hyperlink"/>
          </w:rPr>
          <w:t xml:space="preserve">https://github.com/avobrezkova/study_2022-2023_arh-pc/tree/master/labs/lab05/report</w:t>
        </w:r>
      </w:hyperlink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94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95">
        <w:r>
          <w:rPr>
            <w:rStyle w:val="Hyperlink"/>
          </w:rPr>
          <w:t xml:space="preserve">https://esystem.rudn.ru/pluginfile.php/1584628/mod_resource/content/1/%D0%9B%D0%B0%D0%B1%D0%BE%D1%80%D0%B0%D1%82%D0%BE%D1%80%D0%BD%D0%B0%D1%8F%20%D1%80%D0%B0%D0%B1%D0%BE%D1%82%D0%B0%20%E2%84%965.pdf</w:t>
        </w:r>
      </w:hyperlink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95" Target="https://esystem.rudn.ru/pluginfile.php/1584628/mod_resource/content/1/%D0%9B%D0%B0%D0%B1%D0%BE%D1%80%D0%B0%D1%82%D0%BE%D1%80%D0%BD%D0%B0%D1%8F%20%D1%80%D0%B0%D0%B1%D0%BE%D1%82%D0%B0%20%E2%84%965.pdf" TargetMode="External" /><Relationship Type="http://schemas.openxmlformats.org/officeDocument/2006/relationships/hyperlink" Id="rId91" Target="https://github.com/avobrezkova/study_2022-2023_arh-pc/tree/master/labs/lab05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pluginfile.php/1584628/mod_resource/content/1/%D0%9B%D0%B0%D0%B1%D0%BE%D1%80%D0%B0%D1%82%D0%BE%D1%80%D0%BD%D0%B0%D1%8F%20%D1%80%D0%B0%D0%B1%D0%BE%D1%82%D0%B0%20%E2%84%965.pdf" TargetMode="External" /><Relationship Type="http://schemas.openxmlformats.org/officeDocument/2006/relationships/hyperlink" Id="rId91" Target="https://github.com/avobrezkova/study_2022-2023_arh-pc/tree/master/labs/lab05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Обрезкова Анастасия Владимировна</dc:creator>
  <dc:language>ru-RU</dc:language>
  <cp:keywords/>
  <dcterms:created xsi:type="dcterms:W3CDTF">2022-11-11T12:04:50Z</dcterms:created>
  <dcterms:modified xsi:type="dcterms:W3CDTF">2022-11-11T12:04:50Z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