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5.png" ContentType="image/png"/>
  <Override PartName="/word/media/rId60.png" ContentType="image/png"/>
  <Override PartName="/word/media/rId64.png" ContentType="image/png"/>
  <Override PartName="/word/media/rId68.png" ContentType="image/png"/>
  <Override PartName="/word/media/rId72.png" ContentType="image/png"/>
  <Override PartName="/word/media/rId76.png" ContentType="image/png"/>
  <Override PartName="/word/media/rId80.png" ContentType="image/png"/>
  <Override PartName="/word/media/rId84.png" ContentType="image/png"/>
  <Override PartName="/word/media/rId27.png" ContentType="image/png"/>
  <Override PartName="/word/media/rId88.png" ContentType="image/png"/>
  <Override PartName="/word/media/rId92.png" ContentType="image/png"/>
  <Override PartName="/word/media/rId96.png" ContentType="image/png"/>
  <Override PartName="/word/media/rId100.png" ContentType="image/png"/>
  <Override PartName="/word/media/rId104.png" ContentType="image/png"/>
  <Override PartName="/word/media/rId31.png" ContentType="image/png"/>
  <Override PartName="/word/media/rId108.png" ContentType="image/png"/>
  <Override PartName="/word/media/rId112.png" ContentType="image/png"/>
  <Override PartName="/word/media/rId118.png" ContentType="image/png"/>
  <Override PartName="/word/media/rId122.png" ContentType="image/png"/>
  <Override PartName="/word/media/rId126.png" ContentType="image/png"/>
  <Override PartName="/word/media/rId130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Обрезкова</w:t>
      </w:r>
      <w:r>
        <w:t xml:space="preserve"> </w:t>
      </w:r>
      <w:r>
        <w:t xml:space="preserve">Анастасия</w:t>
      </w:r>
      <w:r>
        <w:t xml:space="preserve"> </w:t>
      </w:r>
      <w:r>
        <w:t xml:space="preserve">Владимировна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установки операционной системы на виртуальную машину, настройка минимально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Приобрести практические навыки установки ОС.</w:t>
      </w:r>
    </w:p>
    <w:p>
      <w:pPr>
        <w:numPr>
          <w:ilvl w:val="0"/>
          <w:numId w:val="1001"/>
        </w:numPr>
      </w:pPr>
      <w:r>
        <w:t xml:space="preserve">Настроить необходимые сервисы для дальнейшей работы.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Введение в GNU Linux Операционная система (ОС) — это комплекс взаимосвязанных программ, предназначенных для управления ресурсами компьютера и организации взаимодействия с пользователем. Сегодня наиболее известными операционными системами являются ОС семейства</w:t>
      </w:r>
      <w:r>
        <w:t xml:space="preserve"> </w:t>
      </w:r>
      <w:r>
        <w:t xml:space="preserve">Microsoft Windows и UNIX-подобные системы.</w:t>
      </w:r>
    </w:p>
    <w:p>
      <w:pPr>
        <w:pStyle w:val="BodyText"/>
      </w:pPr>
      <w:r>
        <w:t xml:space="preserve">GNU Linux — многопользовательских семействопереносимых, операционныхсистем, намногозадачных базе ядра и Linux, включающих тот или иной набор утилит и программ проекта GNU, и, возможно, другие компоненты. Как и ядро Linux, системы на его основе, как правило, создаются и распространяются в соответствии с моделью разработки свободного и открытого программного обеспечения (Open-Source Software). Linux-системы распространяются в основном бесплатно в виде</w:t>
      </w:r>
      <w:r>
        <w:t xml:space="preserve"> </w:t>
      </w:r>
      <w:r>
        <w:t xml:space="preserve">различных дистрибутивов.</w:t>
      </w:r>
    </w:p>
    <w:p>
      <w:pPr>
        <w:pStyle w:val="BodyText"/>
      </w:pPr>
      <w:r>
        <w:t xml:space="preserve">Дистрибутив GNU Linux — общее определение ОС, использующих ядро Linux и набор библиотек и утилит, выпускаемых в рамках проекта GNU, а также графическую оконную подсистему X Window System. Дистрибутив готов для конечной установки на пользовательское оборудование. Кроме ядра и, собственно, операционной системы дистрибутивы обычно содержат широкий набор приложений, таких как редакторы документов и таблиц, мультимедийные проигрыватели, системы для работы с базами данных и т.д.</w:t>
      </w:r>
    </w:p>
    <w:p>
      <w:pPr>
        <w:pStyle w:val="BodyText"/>
      </w:pPr>
      <w:r>
        <w:t xml:space="preserve">Существуют дистрибутивы, разрабатываемые как при коммерческой поддержке (Red Hat / Fedora, SLED / OpenSUSE, Ubuntu), так и исключительно усилиями добровольцев (Debian, Slackware, Gentoo, ArchLinux).</w:t>
      </w:r>
    </w:p>
    <w:p>
      <w:pPr>
        <w:pStyle w:val="BodyText"/>
      </w:pPr>
      <w:r>
        <w:t xml:space="preserve">##Введение в командную строку GNU Linux</w:t>
      </w:r>
    </w:p>
    <w:p>
      <w:pPr>
        <w:pStyle w:val="BodyText"/>
      </w:pPr>
      <w:r>
        <w:t xml:space="preserve">Работу ОС GNU Linux можно представить в виде функционирования множества взаимосвязанных процессов. При загрузке системы сначала запускается ядро, которое, в свою очередь, запускает оболочку ОС (от англ. shell «оболочка»). Взаимодействие пользователя с системой Linux (работа с</w:t>
      </w:r>
      <w:r>
        <w:t xml:space="preserve"> </w:t>
      </w:r>
      <w:r>
        <w:t xml:space="preserve">данными и управление работающими в системе процессами) происходит в интерактивном режиме посредством командного языка. Оболочка операционной системы (или командная оболочка, интерпретатор команд) — интерпретирует (т.е. переводит на машинный язык) вводимые пользователем команды, запускает соответствующие программы (процессы), формирует и выводит ответные сообщения. Кроме того, на языке командной оболочки можно писать небольшие программы для выполнения ряда последовательных операций с файлами и содержащимися в них данными — сценарии (скрипты).</w:t>
      </w:r>
    </w:p>
    <w:p>
      <w:pPr>
        <w:pStyle w:val="BodyText"/>
      </w:pPr>
      <w:r>
        <w:t xml:space="preserve">Из командных оболочек GNU Linux наиболее популярны bash, csh, ksh, zsh. Команда echo $SHELL позволяет проверить, какая оболочка используется. В качестве предустановленной командной оболочки GNU Linux используется одна из наиболее распространённых разновидностей командной оболочки — bash (Bourne again shell).</w:t>
      </w:r>
    </w:p>
    <w:p>
      <w:pPr>
        <w:pStyle w:val="BodyText"/>
      </w:pPr>
      <w:r>
        <w:t xml:space="preserve">В GNU Linux доступ пользователя к командной оболочке обеспечивается через терминал (или консоль). Запуск терминала можно осуществить через главное меню «Приложения» «Стандартные» «Терминал (или Консоль)» или нажав Ctrl + Alt + t . Интерфейс командной оболочки очень прост. Обычно он состоит из приглашения командной строки (строки, оканчивающейся символом</w:t>
      </w:r>
      <w:r>
        <w:t xml:space="preserve"> </w:t>
      </w:r>
      <m:oMath>
        <m:r>
          <m:rPr>
            <m:sty m:val="p"/>
          </m:rPr>
          <m:t>)</m:t>
        </m:r>
        <m:r>
          <m:rPr>
            <m:sty m:val="p"/>
          </m:rPr>
          <m:t>,</m:t>
        </m:r>
        <m:r>
          <m:t>п</m:t>
        </m:r>
        <m:r>
          <m:t>о</m:t>
        </m:r>
        <m:r>
          <m:t>к</m:t>
        </m:r>
        <m:r>
          <m:t>о</m:t>
        </m:r>
        <m:r>
          <m:t>т</m:t>
        </m:r>
        <m:r>
          <m:t>о</m:t>
        </m:r>
        <m:r>
          <m:t>р</m:t>
        </m:r>
        <m:r>
          <m:t>о</m:t>
        </m:r>
        <m:r>
          <m:t>м</m:t>
        </m:r>
        <m:r>
          <m:t>у</m:t>
        </m:r>
        <m:r>
          <m:t>п</m:t>
        </m:r>
        <m:r>
          <m:t>о</m:t>
        </m:r>
        <m:r>
          <m:t>л</m:t>
        </m:r>
        <m:r>
          <m:t>ь</m:t>
        </m:r>
        <m:r>
          <m:t>з</m:t>
        </m:r>
        <m:r>
          <m:t>о</m:t>
        </m:r>
        <m:r>
          <m:t>в</m:t>
        </m:r>
        <m:r>
          <m:t>а</m:t>
        </m:r>
        <m:r>
          <m:t>т</m:t>
        </m:r>
        <m:r>
          <m:t>е</m:t>
        </m:r>
        <m:r>
          <m:t>л</m:t>
        </m:r>
        <m:r>
          <m:t>ь</m:t>
        </m:r>
        <m:r>
          <m:t>в</m:t>
        </m:r>
        <m:r>
          <m:t>в</m:t>
        </m:r>
        <m:r>
          <m:t>о</m:t>
        </m:r>
        <m:r>
          <m:t>д</m:t>
        </m:r>
        <m:r>
          <m:t>и</m:t>
        </m:r>
        <m:r>
          <m:t>т</m:t>
        </m:r>
        <m:r>
          <m:t>к</m:t>
        </m:r>
        <m:r>
          <m:t>о</m:t>
        </m:r>
        <m:r>
          <m:t>м</m:t>
        </m:r>
        <m:r>
          <m:t>а</m:t>
        </m:r>
        <m:r>
          <m:t>н</m:t>
        </m:r>
        <m:r>
          <m:t>д</m:t>
        </m:r>
        <m:r>
          <m:t>ы</m:t>
        </m:r>
        <m:r>
          <m:rPr>
            <m:sty m:val="p"/>
          </m:rPr>
          <m:t>:</m:t>
        </m:r>
        <m:r>
          <m:t>i</m:t>
        </m:r>
        <m:r>
          <m:t>i</m:t>
        </m:r>
        <m:r>
          <m:t>v</m:t>
        </m:r>
        <m:r>
          <m:t>a</m:t>
        </m:r>
        <m:r>
          <m:t>n</m:t>
        </m:r>
        <m:r>
          <m:t>o</m:t>
        </m:r>
        <m:r>
          <m:t>v</m:t>
        </m:r>
        <m:r>
          <m:t>a</m:t>
        </m:r>
        <m:r>
          <m:rPr>
            <m:sty m:val="p"/>
          </m:rPr>
          <m:t>@</m:t>
        </m:r>
        <m:r>
          <m:t>d</m:t>
        </m:r>
        <m:r>
          <m:t>k</m:t>
        </m:r>
        <m:r>
          <m:t>4</m:t>
        </m:r>
        <m:r>
          <m:t>n</m:t>
        </m:r>
        <m:r>
          <m:t>31</m:t>
        </m:r>
        <m:r>
          <m:rPr>
            <m:sty m:val="p"/>
          </m:rPr>
          <m:t>:</m:t>
        </m:r>
        <m:r>
          <m:t> </m:t>
        </m:r>
      </m:oMath>
    </w:p>
    <w:p>
      <w:pPr>
        <w:pStyle w:val="BodyText"/>
      </w:pPr>
      <w:r>
        <w:t xml:space="preserve">Это приглашение командной оболочки, которое несёт в себе информацию об имени пользователя iivanova, имени компьютера dk4n31 и текущем каталоге, в котором находится пользователь, в данном случае это домашний каталог пользователя, обозначенный как ~).</w:t>
      </w:r>
    </w:p>
    <w:p>
      <w:pPr>
        <w:pStyle w:val="BodyText"/>
      </w:pPr>
      <w:r>
        <w:t xml:space="preserve">Команды могут быть использованы с ключами (или опциями) указаниями, модифицирующими поведение команды. Ключи обычно начинаются с символа (-) или (–) и часто состоят из одной буквы. Кроме ключей после команды могут быть использованы аргументы (параметры) — названия объектов, для которых нужно выполнить команду (например, имена файлов и каталогов). Например, для подробного просмотра содержимого каталога documents может быть использована команда ls с ключом -l: iivanova@dk4n31:~$ ls -l documents</w:t>
      </w:r>
    </w:p>
    <w:p>
      <w:pPr>
        <w:pStyle w:val="BodyText"/>
      </w:pPr>
      <w:r>
        <w:t xml:space="preserve">В данном случае ls – это имя команды, l – ключ, documents – аргумент. Команды, ключи и аргументы должны быть отделены друг от друга пробелом. Ввод команды завершается нажатием клавиши «Enter» , после чего команда передаётся оболочке на исполнение. Результатом выполнения команды могут являться сообщения о ходе выполнения команды или об ошибках. Появление приглашения командной строки говорит о том, что выполнение команды завершено.</w:t>
      </w:r>
    </w:p>
    <w:bookmarkEnd w:id="22"/>
    <w:bookmarkStart w:id="117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59" w:name="создание-виртуальной-машины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Создание виртуальной машины</w:t>
      </w:r>
    </w:p>
    <w:p>
      <w:pPr>
        <w:numPr>
          <w:ilvl w:val="0"/>
          <w:numId w:val="1002"/>
        </w:numPr>
        <w:pStyle w:val="Compact"/>
      </w:pPr>
      <w:r>
        <w:t xml:space="preserve">Я установила Oracle VM VirtualBox на свой персональный компьютер еще в прошлом семестре. Создаю новую виртуальную машину с операционной системой Linux. Вводим имя пользователь, папку для будущего хранения виртуальной машины, тип операционной системы и нужную нам версию. (рис. [</w:t>
      </w:r>
      <w:hyperlink w:anchor="fig:001">
        <w:r>
          <w:rPr>
            <w:rStyle w:val="Hyperlink"/>
          </w:rPr>
          <w:t xml:space="preserve">1</w:t>
        </w:r>
      </w:hyperlink>
      <w:r>
        <w:t xml:space="preserve">])</w:t>
      </w:r>
    </w:p>
    <w:bookmarkStart w:id="0" w:name="fig:001"/>
    <w:p>
      <w:pPr>
        <w:pStyle w:val="CaptionedFigure"/>
      </w:pPr>
      <w:bookmarkStart w:id="26" w:name="fig:001"/>
      <w:r>
        <w:drawing>
          <wp:inline>
            <wp:extent cx="5334000" cy="3634740"/>
            <wp:effectExtent b="0" l="0" r="0" t="0"/>
            <wp:docPr descr="Figure 1: Окно «Имя машины и тип ОС»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4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1: Окно «Имя машины и тип ОС»</w:t>
      </w:r>
    </w:p>
    <w:bookmarkEnd w:id="0"/>
    <w:p>
      <w:pPr>
        <w:numPr>
          <w:ilvl w:val="0"/>
          <w:numId w:val="1003"/>
        </w:numPr>
        <w:pStyle w:val="Compact"/>
      </w:pPr>
      <w:r>
        <w:t xml:space="preserve">Я установила объем памяти равный 1024 МБ. (рис. [</w:t>
      </w:r>
      <w:hyperlink w:anchor="fig:002">
        <w:r>
          <w:rPr>
            <w:rStyle w:val="Hyperlink"/>
          </w:rPr>
          <w:t xml:space="preserve">2</w:t>
        </w:r>
      </w:hyperlink>
      <w:r>
        <w:t xml:space="preserve">])</w:t>
      </w:r>
    </w:p>
    <w:bookmarkStart w:id="0" w:name="fig:002"/>
    <w:p>
      <w:pPr>
        <w:pStyle w:val="CaptionedFigure"/>
      </w:pPr>
      <w:bookmarkStart w:id="30" w:name="fig:002"/>
      <w:r>
        <w:drawing>
          <wp:inline>
            <wp:extent cx="5334000" cy="3721913"/>
            <wp:effectExtent b="0" l="0" r="0" t="0"/>
            <wp:docPr descr="Figure 2: Окно «Размер основной памяти»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19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2: Окно «Размер основной памяти»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Создала новый виртуальный жесткий диск и выбрала тип VDI (VirtualBox Disk Image) нового виртуального жесткого диска. (рис. [</w:t>
      </w:r>
      <w:hyperlink w:anchor="fig:003">
        <w:r>
          <w:rPr>
            <w:rStyle w:val="Hyperlink"/>
          </w:rPr>
          <w:t xml:space="preserve">3</w:t>
        </w:r>
      </w:hyperlink>
      <w:r>
        <w:t xml:space="preserve">], рис. [</w:t>
      </w:r>
      <w:hyperlink w:anchor="fig:004">
        <w:r>
          <w:rPr>
            <w:rStyle w:val="Hyperlink"/>
          </w:rPr>
          <w:t xml:space="preserve">4</w:t>
        </w:r>
      </w:hyperlink>
      <w:r>
        <w:t xml:space="preserve">])</w:t>
      </w:r>
    </w:p>
    <w:bookmarkStart w:id="0" w:name="fig:003"/>
    <w:p>
      <w:pPr>
        <w:pStyle w:val="CaptionedFigure"/>
      </w:pPr>
      <w:bookmarkStart w:id="34" w:name="fig:003"/>
      <w:r>
        <w:drawing>
          <wp:inline>
            <wp:extent cx="5217458" cy="3680652"/>
            <wp:effectExtent b="0" l="0" r="0" t="0"/>
            <wp:docPr descr="Figure 3: Окно подключения или создания жёсткого диска на виртуальной машине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458" cy="36806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3: Окно подключения или создания жёсткого диска на виртуальной машине</w:t>
      </w:r>
    </w:p>
    <w:bookmarkEnd w:id="0"/>
    <w:bookmarkStart w:id="0" w:name="fig:004"/>
    <w:p>
      <w:pPr>
        <w:pStyle w:val="CaptionedFigure"/>
      </w:pPr>
      <w:bookmarkStart w:id="38" w:name="fig:004"/>
      <w:r>
        <w:drawing>
          <wp:inline>
            <wp:extent cx="5334000" cy="4033561"/>
            <wp:effectExtent b="0" l="0" r="0" t="0"/>
            <wp:docPr descr="Figure 4: Окно определения типа подключения виртуального жёсткого диска.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35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4: Окно определения типа подключения виртуального жёсткого диска.</w:t>
      </w:r>
    </w:p>
    <w:bookmarkEnd w:id="0"/>
    <w:p>
      <w:pPr>
        <w:numPr>
          <w:ilvl w:val="0"/>
          <w:numId w:val="1005"/>
        </w:numPr>
        <w:pStyle w:val="Compact"/>
      </w:pPr>
      <w:r>
        <w:t xml:space="preserve">Указываю формат хранения (динамический виртуальный жесткий диск). (рис. [</w:t>
      </w:r>
      <w:hyperlink w:anchor="fig:005">
        <w:r>
          <w:rPr>
            <w:rStyle w:val="Hyperlink"/>
          </w:rPr>
          <w:t xml:space="preserve">5</w:t>
        </w:r>
      </w:hyperlink>
      <w:r>
        <w:t xml:space="preserve">])</w:t>
      </w:r>
    </w:p>
    <w:bookmarkStart w:id="0" w:name="fig:005"/>
    <w:p>
      <w:pPr>
        <w:pStyle w:val="CaptionedFigure"/>
      </w:pPr>
      <w:bookmarkStart w:id="42" w:name="fig:005"/>
      <w:r>
        <w:drawing>
          <wp:inline>
            <wp:extent cx="5334000" cy="4053237"/>
            <wp:effectExtent b="0" l="0" r="0" t="0"/>
            <wp:docPr descr="Figure 5: Окно определения формата виртуального жёсткого диска.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3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5: Окно определения формата виртуального жёсткого диска.</w:t>
      </w:r>
    </w:p>
    <w:bookmarkEnd w:id="0"/>
    <w:p>
      <w:pPr>
        <w:numPr>
          <w:ilvl w:val="0"/>
          <w:numId w:val="1006"/>
        </w:numPr>
        <w:pStyle w:val="Compact"/>
      </w:pPr>
      <w:r>
        <w:t xml:space="preserve">Указываю имя файла, в котором будет располагаться виртуальный жесткий диска и размер этого файла и после основной настройки подключила скаченный файл Fedora-Workstation-live в</w:t>
      </w:r>
      <w:r>
        <w:t xml:space="preserve"> </w:t>
      </w:r>
      <w:r>
        <w:t xml:space="preserve">контроллер Ide. (рис. [</w:t>
      </w:r>
      <w:hyperlink w:anchor="fig:006">
        <w:r>
          <w:rPr>
            <w:rStyle w:val="Hyperlink"/>
          </w:rPr>
          <w:t xml:space="preserve">6</w:t>
        </w:r>
      </w:hyperlink>
      <w:r>
        <w:t xml:space="preserve">], рис. [</w:t>
      </w:r>
      <w:hyperlink w:anchor="fig:007">
        <w:r>
          <w:rPr>
            <w:rStyle w:val="Hyperlink"/>
          </w:rPr>
          <w:t xml:space="preserve">7</w:t>
        </w:r>
      </w:hyperlink>
      <w:r>
        <w:t xml:space="preserve">])</w:t>
      </w:r>
    </w:p>
    <w:bookmarkStart w:id="0" w:name="fig:006"/>
    <w:p>
      <w:pPr>
        <w:pStyle w:val="CaptionedFigure"/>
      </w:pPr>
      <w:bookmarkStart w:id="46" w:name="fig:006"/>
      <w:r>
        <w:drawing>
          <wp:inline>
            <wp:extent cx="5334000" cy="4024543"/>
            <wp:effectExtent b="0" l="0" r="0" t="0"/>
            <wp:docPr descr="Figure 6: Определения размера виртуального динамического жёсткого диска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45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6: Определения размера виртуального динамического жёсткого диска</w:t>
      </w:r>
    </w:p>
    <w:bookmarkEnd w:id="0"/>
    <w:bookmarkStart w:id="0" w:name="fig:007"/>
    <w:p>
      <w:pPr>
        <w:pStyle w:val="CaptionedFigure"/>
      </w:pPr>
      <w:bookmarkStart w:id="50" w:name="fig:007"/>
      <w:r>
        <w:drawing>
          <wp:inline>
            <wp:extent cx="5334000" cy="3775683"/>
            <wp:effectExtent b="0" l="0" r="0" t="0"/>
            <wp:docPr descr="Figure 7: Окно «Носители» виртуальной машины: выбор образа оптического диска.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56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7: Окно «Носители» виртуальной машины: выбор образа оптического диска.</w:t>
      </w:r>
    </w:p>
    <w:bookmarkEnd w:id="0"/>
    <w:p>
      <w:pPr>
        <w:numPr>
          <w:ilvl w:val="0"/>
          <w:numId w:val="1007"/>
        </w:numPr>
        <w:pStyle w:val="Compact"/>
      </w:pPr>
      <w:r>
        <w:t xml:space="preserve">Открыла виртуальную машину, настроила язык, время, локальные диски, установила пароль. (рис. [</w:t>
      </w:r>
      <w:hyperlink w:anchor="fig:008">
        <w:r>
          <w:rPr>
            <w:rStyle w:val="Hyperlink"/>
          </w:rPr>
          <w:t xml:space="preserve">8</w:t>
        </w:r>
      </w:hyperlink>
      <w:r>
        <w:t xml:space="preserve">]; рис. [</w:t>
      </w:r>
      <w:hyperlink w:anchor="fig:009">
        <w:r>
          <w:rPr>
            <w:rStyle w:val="Hyperlink"/>
          </w:rPr>
          <w:t xml:space="preserve">9</w:t>
        </w:r>
      </w:hyperlink>
      <w:r>
        <w:t xml:space="preserve">])</w:t>
      </w:r>
    </w:p>
    <w:bookmarkStart w:id="0" w:name="fig:008"/>
    <w:p>
      <w:pPr>
        <w:pStyle w:val="CaptionedFigure"/>
      </w:pPr>
      <w:bookmarkStart w:id="54" w:name="fig:008"/>
      <w:r>
        <w:drawing>
          <wp:inline>
            <wp:extent cx="4971569" cy="4026433"/>
            <wp:effectExtent b="0" l="0" r="0" t="0"/>
            <wp:docPr descr="Figure 8: Локальные диски" title="" id="52" name="Picture"/>
            <a:graphic>
              <a:graphicData uri="http://schemas.openxmlformats.org/drawingml/2006/picture">
                <pic:pic>
                  <pic:nvPicPr>
                    <pic:cNvPr descr="image/9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569" cy="40264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 8: Локальные диски</w:t>
      </w:r>
    </w:p>
    <w:bookmarkEnd w:id="0"/>
    <w:bookmarkStart w:id="0" w:name="fig:009"/>
    <w:p>
      <w:pPr>
        <w:pStyle w:val="CaptionedFigure"/>
      </w:pPr>
      <w:bookmarkStart w:id="58" w:name="fig:009"/>
      <w:r>
        <w:drawing>
          <wp:inline>
            <wp:extent cx="4387583" cy="3473183"/>
            <wp:effectExtent b="0" l="0" r="0" t="0"/>
            <wp:docPr descr="Figure 9: Установка пароля" title="" id="56" name="Picture"/>
            <a:graphic>
              <a:graphicData uri="http://schemas.openxmlformats.org/drawingml/2006/picture">
                <pic:pic>
                  <pic:nvPicPr>
                    <pic:cNvPr descr="image/10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583" cy="34731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 9: Установка пароля</w:t>
      </w:r>
    </w:p>
    <w:bookmarkEnd w:id="0"/>
    <w:bookmarkEnd w:id="59"/>
    <w:bookmarkStart w:id="116" w:name="после-установки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После установки</w:t>
      </w:r>
    </w:p>
    <w:p>
      <w:pPr>
        <w:numPr>
          <w:ilvl w:val="0"/>
          <w:numId w:val="1008"/>
        </w:numPr>
        <w:pStyle w:val="Compact"/>
      </w:pPr>
      <w:r>
        <w:t xml:space="preserve">Переключилась на роль супер-пользователя и обновила все пакеты (рис. [</w:t>
      </w:r>
      <w:hyperlink w:anchor="fig:010">
        <w:r>
          <w:rPr>
            <w:rStyle w:val="Hyperlink"/>
          </w:rPr>
          <w:t xml:space="preserve">10</w:t>
        </w:r>
      </w:hyperlink>
      <w:r>
        <w:t xml:space="preserve">]; рис. [</w:t>
      </w:r>
      <w:hyperlink w:anchor="fig:011">
        <w:r>
          <w:rPr>
            <w:rStyle w:val="Hyperlink"/>
          </w:rPr>
          <w:t xml:space="preserve">11</w:t>
        </w:r>
      </w:hyperlink>
      <w:r>
        <w:t xml:space="preserve">])</w:t>
      </w:r>
    </w:p>
    <w:bookmarkStart w:id="0" w:name="fig:010"/>
    <w:p>
      <w:pPr>
        <w:pStyle w:val="CaptionedFigure"/>
      </w:pPr>
      <w:bookmarkStart w:id="63" w:name="fig:010"/>
      <w:r>
        <w:drawing>
          <wp:inline>
            <wp:extent cx="5334000" cy="3903697"/>
            <wp:effectExtent b="0" l="0" r="0" t="0"/>
            <wp:docPr descr="Figure 10: Обновление пакетов" title="" id="61" name="Picture"/>
            <a:graphic>
              <a:graphicData uri="http://schemas.openxmlformats.org/drawingml/2006/picture">
                <pic:pic>
                  <pic:nvPicPr>
                    <pic:cNvPr descr="image/12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36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Figure 10: Обновление пакетов</w:t>
      </w:r>
    </w:p>
    <w:bookmarkEnd w:id="0"/>
    <w:bookmarkStart w:id="0" w:name="fig:011"/>
    <w:p>
      <w:pPr>
        <w:pStyle w:val="CaptionedFigure"/>
      </w:pPr>
      <w:bookmarkStart w:id="67" w:name="fig:011"/>
      <w:r>
        <w:drawing>
          <wp:inline>
            <wp:extent cx="5334000" cy="3636065"/>
            <wp:effectExtent b="0" l="0" r="0" t="0"/>
            <wp:docPr descr="Figure 11: Результат" title="" id="65" name="Picture"/>
            <a:graphic>
              <a:graphicData uri="http://schemas.openxmlformats.org/drawingml/2006/picture">
                <pic:pic>
                  <pic:nvPicPr>
                    <pic:cNvPr descr="image/13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60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ImageCaption"/>
      </w:pPr>
      <w:r>
        <w:t xml:space="preserve">Figure 11: Результат</w:t>
      </w:r>
    </w:p>
    <w:bookmarkEnd w:id="0"/>
    <w:p>
      <w:pPr>
        <w:numPr>
          <w:ilvl w:val="0"/>
          <w:numId w:val="1009"/>
        </w:numPr>
        <w:pStyle w:val="Compact"/>
      </w:pPr>
      <w:r>
        <w:t xml:space="preserve">Установила программы для удобства работы в консоли. (рис. [</w:t>
      </w:r>
      <w:hyperlink w:anchor="fig:012">
        <w:r>
          <w:rPr>
            <w:rStyle w:val="Hyperlink"/>
          </w:rPr>
          <w:t xml:space="preserve">12</w:t>
        </w:r>
      </w:hyperlink>
      <w:r>
        <w:t xml:space="preserve">])</w:t>
      </w:r>
    </w:p>
    <w:bookmarkStart w:id="0" w:name="fig:012"/>
    <w:p>
      <w:pPr>
        <w:pStyle w:val="CaptionedFigure"/>
      </w:pPr>
      <w:bookmarkStart w:id="71" w:name="fig:012"/>
      <w:r>
        <w:drawing>
          <wp:inline>
            <wp:extent cx="5334000" cy="1381990"/>
            <wp:effectExtent b="0" l="0" r="0" t="0"/>
            <wp:docPr descr="Figure 12: Программы для удобства работы в консоли" title="" id="69" name="Picture"/>
            <a:graphic>
              <a:graphicData uri="http://schemas.openxmlformats.org/drawingml/2006/picture">
                <pic:pic>
                  <pic:nvPicPr>
                    <pic:cNvPr descr="image/14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819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</w:p>
    <w:p>
      <w:pPr>
        <w:pStyle w:val="ImageCaption"/>
      </w:pPr>
      <w:r>
        <w:t xml:space="preserve">Figure 12: Программы для удобства работы в консоли</w:t>
      </w:r>
    </w:p>
    <w:bookmarkEnd w:id="0"/>
    <w:p>
      <w:pPr>
        <w:numPr>
          <w:ilvl w:val="0"/>
          <w:numId w:val="1010"/>
        </w:numPr>
        <w:pStyle w:val="Compact"/>
      </w:pPr>
      <w:r>
        <w:t xml:space="preserve">Установка програмного обеспечения и запуск таймера. (рис. [</w:t>
      </w:r>
      <w:hyperlink w:anchor="fig:013">
        <w:r>
          <w:rPr>
            <w:rStyle w:val="Hyperlink"/>
          </w:rPr>
          <w:t xml:space="preserve">13</w:t>
        </w:r>
      </w:hyperlink>
      <w:r>
        <w:t xml:space="preserve">]; рис. [</w:t>
      </w:r>
      <w:hyperlink w:anchor="fig:014">
        <w:r>
          <w:rPr>
            <w:rStyle w:val="Hyperlink"/>
          </w:rPr>
          <w:t xml:space="preserve">14</w:t>
        </w:r>
      </w:hyperlink>
      <w:r>
        <w:t xml:space="preserve">]; рис. [</w:t>
      </w:r>
      <w:hyperlink w:anchor="fig:015">
        <w:r>
          <w:rPr>
            <w:rStyle w:val="Hyperlink"/>
          </w:rPr>
          <w:t xml:space="preserve">15</w:t>
        </w:r>
      </w:hyperlink>
      <w:r>
        <w:t xml:space="preserve">])</w:t>
      </w:r>
    </w:p>
    <w:bookmarkStart w:id="0" w:name="fig:013"/>
    <w:p>
      <w:pPr>
        <w:pStyle w:val="CaptionedFigure"/>
      </w:pPr>
      <w:bookmarkStart w:id="75" w:name="fig:013"/>
      <w:r>
        <w:drawing>
          <wp:inline>
            <wp:extent cx="5334000" cy="2822713"/>
            <wp:effectExtent b="0" l="0" r="0" t="0"/>
            <wp:docPr descr="Figure 13: Установка ПО" title="" id="73" name="Picture"/>
            <a:graphic>
              <a:graphicData uri="http://schemas.openxmlformats.org/drawingml/2006/picture">
                <pic:pic>
                  <pic:nvPicPr>
                    <pic:cNvPr descr="image/15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27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5"/>
    </w:p>
    <w:p>
      <w:pPr>
        <w:pStyle w:val="ImageCaption"/>
      </w:pPr>
      <w:r>
        <w:t xml:space="preserve">Figure 13: Установка ПО</w:t>
      </w:r>
    </w:p>
    <w:bookmarkEnd w:id="0"/>
    <w:bookmarkStart w:id="0" w:name="fig:014"/>
    <w:p>
      <w:pPr>
        <w:pStyle w:val="CaptionedFigure"/>
      </w:pPr>
      <w:bookmarkStart w:id="79" w:name="fig:014"/>
      <w:r>
        <w:drawing>
          <wp:inline>
            <wp:extent cx="5334000" cy="2822713"/>
            <wp:effectExtent b="0" l="0" r="0" t="0"/>
            <wp:docPr descr="Figure 14: Результат установки" title="" id="77" name="Picture"/>
            <a:graphic>
              <a:graphicData uri="http://schemas.openxmlformats.org/drawingml/2006/picture">
                <pic:pic>
                  <pic:nvPicPr>
                    <pic:cNvPr descr="image/16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27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9"/>
    </w:p>
    <w:p>
      <w:pPr>
        <w:pStyle w:val="ImageCaption"/>
      </w:pPr>
      <w:r>
        <w:t xml:space="preserve">Figure 14: Результат установки</w:t>
      </w:r>
    </w:p>
    <w:bookmarkEnd w:id="0"/>
    <w:bookmarkStart w:id="0" w:name="fig:015"/>
    <w:p>
      <w:pPr>
        <w:pStyle w:val="CaptionedFigure"/>
      </w:pPr>
      <w:bookmarkStart w:id="83" w:name="fig:015"/>
      <w:r>
        <w:drawing>
          <wp:inline>
            <wp:extent cx="5334000" cy="536713"/>
            <wp:effectExtent b="0" l="0" r="0" t="0"/>
            <wp:docPr descr="Figure 15: Запуск таймера" title="" id="81" name="Picture"/>
            <a:graphic>
              <a:graphicData uri="http://schemas.openxmlformats.org/drawingml/2006/picture">
                <pic:pic>
                  <pic:nvPicPr>
                    <pic:cNvPr descr="image/17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67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3"/>
    </w:p>
    <w:p>
      <w:pPr>
        <w:pStyle w:val="ImageCaption"/>
      </w:pPr>
      <w:r>
        <w:t xml:space="preserve">Figure 15: Запуск таймера</w:t>
      </w:r>
    </w:p>
    <w:bookmarkEnd w:id="0"/>
    <w:p>
      <w:pPr>
        <w:numPr>
          <w:ilvl w:val="0"/>
          <w:numId w:val="1011"/>
        </w:numPr>
        <w:pStyle w:val="Compact"/>
      </w:pPr>
      <w:r>
        <w:t xml:space="preserve">В файле /etc/selinux/config заменила значение SELINUX=enforcing на значение SELINUX=permissive и перезагрузила виртуальную машину. (рис. [</w:t>
      </w:r>
      <w:hyperlink w:anchor="fig:016">
        <w:r>
          <w:rPr>
            <w:rStyle w:val="Hyperlink"/>
          </w:rPr>
          <w:t xml:space="preserve">16</w:t>
        </w:r>
      </w:hyperlink>
      <w:r>
        <w:t xml:space="preserve">])</w:t>
      </w:r>
    </w:p>
    <w:bookmarkStart w:id="0" w:name="fig:016"/>
    <w:p>
      <w:pPr>
        <w:pStyle w:val="CaptionedFigure"/>
      </w:pPr>
      <w:bookmarkStart w:id="87" w:name="fig:016"/>
      <w:r>
        <w:drawing>
          <wp:inline>
            <wp:extent cx="5334000" cy="3038522"/>
            <wp:effectExtent b="0" l="0" r="0" t="0"/>
            <wp:docPr descr="Figure 16: Отключение SELinux" title="" id="85" name="Picture"/>
            <a:graphic>
              <a:graphicData uri="http://schemas.openxmlformats.org/drawingml/2006/picture">
                <pic:pic>
                  <pic:nvPicPr>
                    <pic:cNvPr descr="image/18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385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7"/>
    </w:p>
    <w:p>
      <w:pPr>
        <w:pStyle w:val="ImageCaption"/>
      </w:pPr>
      <w:r>
        <w:t xml:space="preserve">Figure 16: Отключение SELinux</w:t>
      </w:r>
    </w:p>
    <w:bookmarkEnd w:id="0"/>
    <w:p>
      <w:pPr>
        <w:numPr>
          <w:ilvl w:val="0"/>
          <w:numId w:val="1012"/>
        </w:numPr>
        <w:pStyle w:val="Compact"/>
      </w:pPr>
      <w:r>
        <w:t xml:space="preserve">Запустила терминальный мультиплексор tmux, переключилась нроль супер-пользователя и установила пакет DKMS. (рис. [</w:t>
      </w:r>
      <w:hyperlink w:anchor="fig:017">
        <w:r>
          <w:rPr>
            <w:rStyle w:val="Hyperlink"/>
          </w:rPr>
          <w:t xml:space="preserve">17</w:t>
        </w:r>
      </w:hyperlink>
      <w:r>
        <w:t xml:space="preserve">])</w:t>
      </w:r>
    </w:p>
    <w:bookmarkStart w:id="0" w:name="fig:017"/>
    <w:p>
      <w:pPr>
        <w:pStyle w:val="CaptionedFigure"/>
      </w:pPr>
      <w:bookmarkStart w:id="91" w:name="fig:017"/>
      <w:r>
        <w:drawing>
          <wp:inline>
            <wp:extent cx="5334000" cy="3898550"/>
            <wp:effectExtent b="0" l="0" r="0" t="0"/>
            <wp:docPr descr="Figure 17: Установка пакетов" title="" id="89" name="Picture"/>
            <a:graphic>
              <a:graphicData uri="http://schemas.openxmlformats.org/drawingml/2006/picture">
                <pic:pic>
                  <pic:nvPicPr>
                    <pic:cNvPr descr="image/20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8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1"/>
    </w:p>
    <w:p>
      <w:pPr>
        <w:pStyle w:val="ImageCaption"/>
      </w:pPr>
      <w:r>
        <w:t xml:space="preserve">Figure 17: Установка пакетов</w:t>
      </w:r>
    </w:p>
    <w:bookmarkEnd w:id="0"/>
    <w:p>
      <w:pPr>
        <w:numPr>
          <w:ilvl w:val="0"/>
          <w:numId w:val="1013"/>
        </w:numPr>
        <w:pStyle w:val="Compact"/>
      </w:pPr>
      <w:r>
        <w:t xml:space="preserve">Запустила терминальный мультиплексор tmux, переключилась на роль супер-пользователя и отредактировала конфигурационный файл /etc/X11/xorg.conf.d/00-keyboard.conf:. (рис. [</w:t>
      </w:r>
      <w:hyperlink w:anchor="fig:018">
        <w:r>
          <w:rPr>
            <w:rStyle w:val="Hyperlink"/>
          </w:rPr>
          <w:t xml:space="preserve">18</w:t>
        </w:r>
      </w:hyperlink>
      <w:r>
        <w:t xml:space="preserve">])</w:t>
      </w:r>
    </w:p>
    <w:bookmarkStart w:id="0" w:name="fig:018"/>
    <w:p>
      <w:pPr>
        <w:pStyle w:val="CaptionedFigure"/>
      </w:pPr>
      <w:bookmarkStart w:id="95" w:name="fig:018"/>
      <w:r>
        <w:drawing>
          <wp:inline>
            <wp:extent cx="5334000" cy="2227920"/>
            <wp:effectExtent b="0" l="0" r="0" t="0"/>
            <wp:docPr descr="Figure 18: Редактированный файл" title="" id="93" name="Picture"/>
            <a:graphic>
              <a:graphicData uri="http://schemas.openxmlformats.org/drawingml/2006/picture">
                <pic:pic>
                  <pic:nvPicPr>
                    <pic:cNvPr descr="image/21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79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5"/>
    </w:p>
    <w:p>
      <w:pPr>
        <w:pStyle w:val="ImageCaption"/>
      </w:pPr>
      <w:r>
        <w:t xml:space="preserve">Figure 18: Редактированный файл</w:t>
      </w:r>
    </w:p>
    <w:bookmarkEnd w:id="0"/>
    <w:p>
      <w:pPr>
        <w:numPr>
          <w:ilvl w:val="0"/>
          <w:numId w:val="1014"/>
        </w:numPr>
        <w:pStyle w:val="Compact"/>
      </w:pPr>
      <w:r>
        <w:t xml:space="preserve">Запустила терминальный мультиплексор tmux, переключилась на роль супер-пользователя, создала пользователя, задала пароль для пользователя, установила имя хоста и проверила, что имя хоста установлено верно. (рис. [</w:t>
      </w:r>
      <w:hyperlink w:anchor="fig:019">
        <w:r>
          <w:rPr>
            <w:rStyle w:val="Hyperlink"/>
          </w:rPr>
          <w:t xml:space="preserve">19</w:t>
        </w:r>
      </w:hyperlink>
      <w:r>
        <w:t xml:space="preserve">])</w:t>
      </w:r>
    </w:p>
    <w:bookmarkStart w:id="0" w:name="fig:019"/>
    <w:p>
      <w:pPr>
        <w:pStyle w:val="CaptionedFigure"/>
      </w:pPr>
      <w:bookmarkStart w:id="99" w:name="fig:019"/>
      <w:r>
        <w:drawing>
          <wp:inline>
            <wp:extent cx="5334000" cy="4018123"/>
            <wp:effectExtent b="0" l="0" r="0" t="0"/>
            <wp:docPr descr="Figure 19: Установка имени пользователя" title="" id="97" name="Picture"/>
            <a:graphic>
              <a:graphicData uri="http://schemas.openxmlformats.org/drawingml/2006/picture">
                <pic:pic>
                  <pic:nvPicPr>
                    <pic:cNvPr descr="image/22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81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9"/>
    </w:p>
    <w:p>
      <w:pPr>
        <w:pStyle w:val="ImageCaption"/>
      </w:pPr>
      <w:r>
        <w:t xml:space="preserve">Figure 19: Установка имени пользователя</w:t>
      </w:r>
    </w:p>
    <w:bookmarkEnd w:id="0"/>
    <w:p>
      <w:pPr>
        <w:numPr>
          <w:ilvl w:val="0"/>
          <w:numId w:val="1015"/>
        </w:numPr>
        <w:pStyle w:val="Compact"/>
      </w:pPr>
      <w:r>
        <w:t xml:space="preserve">Запустила терминальный мультиплексор tmux, переключилась на роль супер-пользователя, установила pandoc и необходимые разрешения. (рис. [</w:t>
      </w:r>
      <w:hyperlink w:anchor="fig:020">
        <w:r>
          <w:rPr>
            <w:rStyle w:val="Hyperlink"/>
          </w:rPr>
          <w:t xml:space="preserve">20</w:t>
        </w:r>
      </w:hyperlink>
      <w:r>
        <w:t xml:space="preserve">], рис. [</w:t>
      </w:r>
      <w:hyperlink w:anchor="fig:021">
        <w:r>
          <w:rPr>
            <w:rStyle w:val="Hyperlink"/>
          </w:rPr>
          <w:t xml:space="preserve">21</w:t>
        </w:r>
      </w:hyperlink>
      <w:r>
        <w:t xml:space="preserve">]; рис. [</w:t>
      </w:r>
      <w:hyperlink w:anchor="fig:022">
        <w:r>
          <w:rPr>
            <w:rStyle w:val="Hyperlink"/>
          </w:rPr>
          <w:t xml:space="preserve">22</w:t>
        </w:r>
      </w:hyperlink>
      <w:r>
        <w:t xml:space="preserve">])</w:t>
      </w:r>
    </w:p>
    <w:bookmarkStart w:id="0" w:name="fig:020"/>
    <w:p>
      <w:pPr>
        <w:pStyle w:val="CaptionedFigure"/>
      </w:pPr>
      <w:bookmarkStart w:id="103" w:name="fig:020"/>
      <w:r>
        <w:drawing>
          <wp:inline>
            <wp:extent cx="5334000" cy="4196299"/>
            <wp:effectExtent b="0" l="0" r="0" t="0"/>
            <wp:docPr descr="Figure 20: Установка pandoc" title="" id="101" name="Picture"/>
            <a:graphic>
              <a:graphicData uri="http://schemas.openxmlformats.org/drawingml/2006/picture">
                <pic:pic>
                  <pic:nvPicPr>
                    <pic:cNvPr descr="image/23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96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3"/>
    </w:p>
    <w:p>
      <w:pPr>
        <w:pStyle w:val="ImageCaption"/>
      </w:pPr>
      <w:r>
        <w:t xml:space="preserve">Figure 20: Установка pandoc</w:t>
      </w:r>
    </w:p>
    <w:bookmarkEnd w:id="0"/>
    <w:bookmarkStart w:id="0" w:name="fig:021"/>
    <w:p>
      <w:pPr>
        <w:pStyle w:val="CaptionedFigure"/>
      </w:pPr>
      <w:bookmarkStart w:id="107" w:name="fig:021"/>
      <w:r>
        <w:drawing>
          <wp:inline>
            <wp:extent cx="5334000" cy="4196299"/>
            <wp:effectExtent b="0" l="0" r="0" t="0"/>
            <wp:docPr descr="Figure 21: Результат установки" title="" id="105" name="Picture"/>
            <a:graphic>
              <a:graphicData uri="http://schemas.openxmlformats.org/drawingml/2006/picture">
                <pic:pic>
                  <pic:nvPicPr>
                    <pic:cNvPr descr="image/24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96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7"/>
    </w:p>
    <w:p>
      <w:pPr>
        <w:pStyle w:val="ImageCaption"/>
      </w:pPr>
      <w:r>
        <w:t xml:space="preserve">Figure 21: Результат установки</w:t>
      </w:r>
    </w:p>
    <w:bookmarkEnd w:id="0"/>
    <w:bookmarkStart w:id="0" w:name="fig:022"/>
    <w:p>
      <w:pPr>
        <w:pStyle w:val="CaptionedFigure"/>
      </w:pPr>
      <w:bookmarkStart w:id="111" w:name="fig:022"/>
      <w:r>
        <w:drawing>
          <wp:inline>
            <wp:extent cx="5334000" cy="3960090"/>
            <wp:effectExtent b="0" l="0" r="0" t="0"/>
            <wp:docPr descr="Figure 22: Установка расширения" title="" id="109" name="Picture"/>
            <a:graphic>
              <a:graphicData uri="http://schemas.openxmlformats.org/drawingml/2006/picture">
                <pic:pic>
                  <pic:nvPicPr>
                    <pic:cNvPr descr="image/30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00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1"/>
    </w:p>
    <w:p>
      <w:pPr>
        <w:pStyle w:val="ImageCaption"/>
      </w:pPr>
      <w:r>
        <w:t xml:space="preserve">Figure 22: Установка расширения</w:t>
      </w:r>
    </w:p>
    <w:bookmarkEnd w:id="0"/>
    <w:p>
      <w:pPr>
        <w:numPr>
          <w:ilvl w:val="0"/>
          <w:numId w:val="1016"/>
        </w:numPr>
        <w:pStyle w:val="Compact"/>
      </w:pPr>
      <w:r>
        <w:t xml:space="preserve">Установила дистрибутив TeXlive. (рис. [</w:t>
      </w:r>
      <w:hyperlink w:anchor="fig:023">
        <w:r>
          <w:rPr>
            <w:rStyle w:val="Hyperlink"/>
          </w:rPr>
          <w:t xml:space="preserve">23</w:t>
        </w:r>
      </w:hyperlink>
      <w:r>
        <w:t xml:space="preserve">])</w:t>
      </w:r>
    </w:p>
    <w:bookmarkStart w:id="0" w:name="fig:023"/>
    <w:p>
      <w:pPr>
        <w:pStyle w:val="CaptionedFigure"/>
      </w:pPr>
      <w:bookmarkStart w:id="115" w:name="fig:023"/>
      <w:r>
        <w:drawing>
          <wp:inline>
            <wp:extent cx="5334000" cy="3960090"/>
            <wp:effectExtent b="0" l="0" r="0" t="0"/>
            <wp:docPr descr="Figure 23: Установка TeXlive" title="" id="113" name="Picture"/>
            <a:graphic>
              <a:graphicData uri="http://schemas.openxmlformats.org/drawingml/2006/picture">
                <pic:pic>
                  <pic:nvPicPr>
                    <pic:cNvPr descr="image/31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00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5"/>
    </w:p>
    <w:p>
      <w:pPr>
        <w:pStyle w:val="ImageCaption"/>
      </w:pPr>
      <w:r>
        <w:t xml:space="preserve">Figure 23: Установка TeXlive</w:t>
      </w:r>
    </w:p>
    <w:bookmarkEnd w:id="0"/>
    <w:bookmarkEnd w:id="116"/>
    <w:bookmarkEnd w:id="117"/>
    <w:bookmarkStart w:id="135" w:name="домашнее-задание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Домашнее задание</w:t>
      </w:r>
    </w:p>
    <w:p>
      <w:pPr>
        <w:numPr>
          <w:ilvl w:val="0"/>
          <w:numId w:val="1017"/>
        </w:numPr>
        <w:pStyle w:val="Compact"/>
      </w:pPr>
      <w:r>
        <w:t xml:space="preserve">Дождалась загрузки графического окружения и открыла терминал. В окне терминала проанализировала последовательность загрузки системы, выполнив команду dmesg. (рис. [</w:t>
      </w:r>
      <w:hyperlink w:anchor="fig:024">
        <w:r>
          <w:rPr>
            <w:rStyle w:val="Hyperlink"/>
          </w:rPr>
          <w:t xml:space="preserve">24</w:t>
        </w:r>
      </w:hyperlink>
      <w:r>
        <w:t xml:space="preserve">])</w:t>
      </w:r>
    </w:p>
    <w:bookmarkStart w:id="0" w:name="fig:024"/>
    <w:p>
      <w:pPr>
        <w:pStyle w:val="CaptionedFigure"/>
      </w:pPr>
      <w:bookmarkStart w:id="121" w:name="fig:024"/>
      <w:r>
        <w:drawing>
          <wp:inline>
            <wp:extent cx="5334000" cy="3553289"/>
            <wp:effectExtent b="0" l="0" r="0" t="0"/>
            <wp:docPr descr="Figure 24: Анализ команды" title="" id="119" name="Picture"/>
            <a:graphic>
              <a:graphicData uri="http://schemas.openxmlformats.org/drawingml/2006/picture">
                <pic:pic>
                  <pic:nvPicPr>
                    <pic:cNvPr descr="image/33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32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1"/>
    </w:p>
    <w:p>
      <w:pPr>
        <w:pStyle w:val="ImageCaption"/>
      </w:pPr>
      <w:r>
        <w:t xml:space="preserve">Figure 24: Анализ команды</w:t>
      </w:r>
    </w:p>
    <w:bookmarkEnd w:id="0"/>
    <w:p>
      <w:pPr>
        <w:numPr>
          <w:ilvl w:val="0"/>
          <w:numId w:val="1018"/>
        </w:numPr>
        <w:pStyle w:val="Compact"/>
      </w:pPr>
      <w:r>
        <w:t xml:space="preserve">ПОлучила следующую информацию. (рис. [</w:t>
      </w:r>
      <w:hyperlink w:anchor="fig:025">
        <w:r>
          <w:rPr>
            <w:rStyle w:val="Hyperlink"/>
          </w:rPr>
          <w:t xml:space="preserve">25</w:t>
        </w:r>
      </w:hyperlink>
      <w:r>
        <w:t xml:space="preserve">], рис. [</w:t>
      </w:r>
      <w:hyperlink w:anchor="fig:026">
        <w:r>
          <w:rPr>
            <w:rStyle w:val="Hyperlink"/>
          </w:rPr>
          <w:t xml:space="preserve">26</w:t>
        </w:r>
      </w:hyperlink>
      <w:r>
        <w:t xml:space="preserve">]; рис. [</w:t>
      </w:r>
      <w:hyperlink w:anchor="fig:027">
        <w:r>
          <w:rPr>
            <w:rStyle w:val="Hyperlink"/>
          </w:rPr>
          <w:t xml:space="preserve">27</w:t>
        </w:r>
      </w:hyperlink>
      <w:r>
        <w:t xml:space="preserve">])</w:t>
      </w:r>
    </w:p>
    <w:p>
      <w:pPr>
        <w:pStyle w:val="FirstParagraph"/>
      </w:pPr>
      <w:r>
        <w:t xml:space="preserve">ВЕрсия ядра:</w:t>
      </w:r>
    </w:p>
    <w:bookmarkStart w:id="0" w:name="fig:025"/>
    <w:p>
      <w:pPr>
        <w:pStyle w:val="CaptionedFigure"/>
      </w:pPr>
      <w:bookmarkStart w:id="125" w:name="fig:025"/>
      <w:r>
        <w:drawing>
          <wp:inline>
            <wp:extent cx="5334000" cy="1709510"/>
            <wp:effectExtent b="0" l="0" r="0" t="0"/>
            <wp:docPr descr="Figure 25: Версия ядра, частота и модель процессора" title="" id="123" name="Picture"/>
            <a:graphic>
              <a:graphicData uri="http://schemas.openxmlformats.org/drawingml/2006/picture">
                <pic:pic>
                  <pic:nvPicPr>
                    <pic:cNvPr descr="image/34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095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5"/>
    </w:p>
    <w:p>
      <w:pPr>
        <w:pStyle w:val="ImageCaption"/>
      </w:pPr>
      <w:r>
        <w:t xml:space="preserve">Figure 25: Версия ядра, частота и модель процессора</w:t>
      </w:r>
    </w:p>
    <w:bookmarkEnd w:id="0"/>
    <w:bookmarkStart w:id="0" w:name="fig:026"/>
    <w:p>
      <w:pPr>
        <w:pStyle w:val="CaptionedFigure"/>
      </w:pPr>
      <w:bookmarkStart w:id="129" w:name="fig:026"/>
      <w:r>
        <w:drawing>
          <wp:inline>
            <wp:extent cx="5334000" cy="3899337"/>
            <wp:effectExtent b="0" l="0" r="0" t="0"/>
            <wp:docPr descr="Figure 26: Объем доступной памяти" title="" id="127" name="Picture"/>
            <a:graphic>
              <a:graphicData uri="http://schemas.openxmlformats.org/drawingml/2006/picture">
                <pic:pic>
                  <pic:nvPicPr>
                    <pic:cNvPr descr="image/35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93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9"/>
    </w:p>
    <w:p>
      <w:pPr>
        <w:pStyle w:val="ImageCaption"/>
      </w:pPr>
      <w:r>
        <w:t xml:space="preserve">Figure 26: Объем доступной памяти</w:t>
      </w:r>
    </w:p>
    <w:bookmarkEnd w:id="0"/>
    <w:bookmarkStart w:id="0" w:name="fig:027"/>
    <w:p>
      <w:pPr>
        <w:pStyle w:val="CaptionedFigure"/>
      </w:pPr>
      <w:bookmarkStart w:id="133" w:name="fig:027"/>
      <w:r>
        <w:drawing>
          <wp:inline>
            <wp:extent cx="5334000" cy="3354902"/>
            <wp:effectExtent b="0" l="0" r="0" t="0"/>
            <wp:docPr descr="Figure 27: Типы гипервизора, системы корн раздела и последовательность монтирования файлов" title="" id="131" name="Picture"/>
            <a:graphic>
              <a:graphicData uri="http://schemas.openxmlformats.org/drawingml/2006/picture">
                <pic:pic>
                  <pic:nvPicPr>
                    <pic:cNvPr descr="image/36.pn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54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3"/>
    </w:p>
    <w:p>
      <w:pPr>
        <w:pStyle w:val="ImageCaption"/>
      </w:pPr>
      <w:r>
        <w:t xml:space="preserve">Figure 27: Типы гипервизора, системы корн раздела и последовательность монтирования файлов</w:t>
      </w:r>
    </w:p>
    <w:bookmarkEnd w:id="0"/>
    <w:p>
      <w:pPr>
        <w:pStyle w:val="BodyText"/>
      </w:pPr>
      <w:r>
        <w:t xml:space="preserve">Данные изменения можно проверить по ссылке:</w:t>
      </w:r>
      <w:r>
        <w:t xml:space="preserve"> </w:t>
      </w:r>
      <w:hyperlink r:id="rId134">
        <w:r>
          <w:rPr>
            <w:rStyle w:val="Hyperlink"/>
          </w:rPr>
          <w:t xml:space="preserve">https://github.com/avobrezkova/study_2022-2023_os-intro/tree/master/labs/lab01</w:t>
        </w:r>
      </w:hyperlink>
    </w:p>
    <w:p>
      <w:pPr>
        <w:pStyle w:val="BodyText"/>
      </w:pPr>
      <w:r>
        <w:t xml:space="preserve">#Контрольные вопросы</w:t>
      </w:r>
    </w:p>
    <w:p>
      <w:pPr>
        <w:numPr>
          <w:ilvl w:val="0"/>
          <w:numId w:val="1019"/>
        </w:numPr>
        <w:pStyle w:val="Compact"/>
      </w:pPr>
      <w:r>
        <w:t xml:space="preserve">Какую информацию содержит учетная запись пользователя?</w:t>
      </w:r>
    </w:p>
    <w:p>
      <w:pPr>
        <w:pStyle w:val="FirstParagraph"/>
      </w:pPr>
      <w:r>
        <w:t xml:space="preserve">Учетная запись пользователя содержит в себе:</w:t>
      </w:r>
    </w:p>
    <w:p>
      <w:pPr>
        <w:pStyle w:val="BodyText"/>
      </w:pPr>
      <w:r>
        <w:t xml:space="preserve">Имя пользователя</w:t>
      </w:r>
    </w:p>
    <w:p>
      <w:pPr>
        <w:pStyle w:val="BodyText"/>
      </w:pPr>
      <w:r>
        <w:t xml:space="preserve">Идентификационный номер пользователя</w:t>
      </w:r>
    </w:p>
    <w:p>
      <w:pPr>
        <w:pStyle w:val="BodyText"/>
      </w:pPr>
      <w:r>
        <w:t xml:space="preserve">Идентификационный номер группы</w:t>
      </w:r>
    </w:p>
    <w:p>
      <w:pPr>
        <w:pStyle w:val="BodyText"/>
      </w:pPr>
      <w:r>
        <w:t xml:space="preserve">Пароль</w:t>
      </w:r>
    </w:p>
    <w:p>
      <w:pPr>
        <w:pStyle w:val="BodyText"/>
      </w:pPr>
      <w:r>
        <w:t xml:space="preserve">Полное имя</w:t>
      </w:r>
    </w:p>
    <w:p>
      <w:pPr>
        <w:pStyle w:val="BodyText"/>
      </w:pPr>
      <w:r>
        <w:t xml:space="preserve">Домашний каталог</w:t>
      </w:r>
    </w:p>
    <w:p>
      <w:pPr>
        <w:pStyle w:val="BodyText"/>
      </w:pPr>
      <w:r>
        <w:t xml:space="preserve">Начальную оболочку</w:t>
      </w:r>
    </w:p>
    <w:p>
      <w:pPr>
        <w:numPr>
          <w:ilvl w:val="0"/>
          <w:numId w:val="1020"/>
        </w:numPr>
        <w:pStyle w:val="Compact"/>
      </w:pPr>
      <w:r>
        <w:t xml:space="preserve">Укажите команды терминала и приведите примеры:</w:t>
      </w:r>
    </w:p>
    <w:p>
      <w:pPr>
        <w:pStyle w:val="FirstParagraph"/>
      </w:pPr>
      <w:r>
        <w:t xml:space="preserve">Для получения справки по команде - help</w:t>
      </w:r>
    </w:p>
    <w:p>
      <w:pPr>
        <w:pStyle w:val="BodyText"/>
      </w:pPr>
      <w:r>
        <w:t xml:space="preserve">Для перемещения по файловой системе - cd</w:t>
      </w:r>
    </w:p>
    <w:p>
      <w:pPr>
        <w:pStyle w:val="BodyText"/>
      </w:pPr>
      <w:r>
        <w:t xml:space="preserve">Для просмотря содержимого каталога - ls</w:t>
      </w:r>
    </w:p>
    <w:p>
      <w:pPr>
        <w:pStyle w:val="BodyText"/>
      </w:pPr>
      <w:r>
        <w:t xml:space="preserve">Для определения объема каталога - du</w:t>
      </w:r>
    </w:p>
    <w:p>
      <w:pPr>
        <w:pStyle w:val="BodyText"/>
      </w:pPr>
      <w:r>
        <w:t xml:space="preserve">Для создания / удвления каталога или файла - mkdir - создание, rm -r - удаление</w:t>
      </w:r>
    </w:p>
    <w:p>
      <w:pPr>
        <w:pStyle w:val="BodyText"/>
      </w:pPr>
      <w:r>
        <w:t xml:space="preserve">Для задания определенных прав на файл или каталог - touch/rm</w:t>
      </w:r>
    </w:p>
    <w:p>
      <w:pPr>
        <w:pStyle w:val="BodyText"/>
      </w:pPr>
      <w:r>
        <w:t xml:space="preserve">Для просмотра истории команд - history</w:t>
      </w:r>
    </w:p>
    <w:p>
      <w:pPr>
        <w:numPr>
          <w:ilvl w:val="0"/>
          <w:numId w:val="1021"/>
        </w:numPr>
        <w:pStyle w:val="Compact"/>
      </w:pPr>
      <w:r>
        <w:t xml:space="preserve">Что такое файловая система? ПРиведите примеры с краткой характеристикой.</w:t>
      </w:r>
    </w:p>
    <w:p>
      <w:pPr>
        <w:pStyle w:val="FirstParagraph"/>
      </w:pPr>
      <w:r>
        <w:t xml:space="preserve">Файловая система - это порядок, определяющий способ организации, хранения и наименования данных на носителях в ПК, а также в другом электронном оборудовании. Файловая система определяет формат содержимого и способ физического хранения информации, которую принято группировать в виде файлов.</w:t>
      </w:r>
    </w:p>
    <w:p>
      <w:pPr>
        <w:numPr>
          <w:ilvl w:val="0"/>
          <w:numId w:val="1022"/>
        </w:numPr>
        <w:pStyle w:val="Compact"/>
      </w:pPr>
      <w:r>
        <w:t xml:space="preserve">Как посмотреть, какие файловые системы подмонтированы в ОС?</w:t>
      </w:r>
    </w:p>
    <w:p>
      <w:pPr>
        <w:pStyle w:val="FirstParagraph"/>
      </w:pPr>
      <w:r>
        <w:t xml:space="preserve">DF - утилита, которая показывает список всех файловых систем по имени устройства, сообщает их размер, занятое и свободное пространство и точки монтирования.</w:t>
      </w:r>
    </w:p>
    <w:p>
      <w:pPr>
        <w:numPr>
          <w:ilvl w:val="0"/>
          <w:numId w:val="1023"/>
        </w:numPr>
        <w:pStyle w:val="Compact"/>
      </w:pPr>
      <w:r>
        <w:t xml:space="preserve">Как удалить зависший процесс?</w:t>
      </w:r>
    </w:p>
    <w:p>
      <w:pPr>
        <w:pStyle w:val="FirstParagraph"/>
      </w:pPr>
      <w:r>
        <w:t xml:space="preserve">С помощью команды killall-killall ().</w:t>
      </w:r>
    </w:p>
    <w:bookmarkEnd w:id="135"/>
    <w:bookmarkStart w:id="136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приобрела практические навыки установки операционной системы на виртуальную машину, настроила минимально необходимые сервисы для дальнейшей работы.</w:t>
      </w:r>
    </w:p>
    <w:bookmarkEnd w:id="136"/>
    <w:bookmarkStart w:id="139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24"/>
        </w:numPr>
        <w:pStyle w:val="Compact"/>
      </w:pPr>
      <w:hyperlink r:id="rId137">
        <w:r>
          <w:rPr>
            <w:rStyle w:val="Hyperlink"/>
          </w:rPr>
          <w:t xml:space="preserve">https://esystem.rudn.ru/mod/page/view.php?id=971073</w:t>
        </w:r>
      </w:hyperlink>
    </w:p>
    <w:bookmarkStart w:id="138" w:name="refs"/>
    <w:bookmarkEnd w:id="138"/>
    <w:bookmarkEnd w:id="13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0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1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2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3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4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5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6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0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1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2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3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5" Target="media/rId55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72" Target="media/rId72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84" Target="media/rId84.png" /><Relationship Type="http://schemas.openxmlformats.org/officeDocument/2006/relationships/image" Id="rId27" Target="media/rId27.png" /><Relationship Type="http://schemas.openxmlformats.org/officeDocument/2006/relationships/image" Id="rId88" Target="media/rId88.png" /><Relationship Type="http://schemas.openxmlformats.org/officeDocument/2006/relationships/image" Id="rId92" Target="media/rId92.png" /><Relationship Type="http://schemas.openxmlformats.org/officeDocument/2006/relationships/image" Id="rId96" Target="media/rId96.png" /><Relationship Type="http://schemas.openxmlformats.org/officeDocument/2006/relationships/image" Id="rId100" Target="media/rId100.png" /><Relationship Type="http://schemas.openxmlformats.org/officeDocument/2006/relationships/image" Id="rId104" Target="media/rId104.png" /><Relationship Type="http://schemas.openxmlformats.org/officeDocument/2006/relationships/image" Id="rId31" Target="media/rId31.png" /><Relationship Type="http://schemas.openxmlformats.org/officeDocument/2006/relationships/image" Id="rId108" Target="media/rId108.png" /><Relationship Type="http://schemas.openxmlformats.org/officeDocument/2006/relationships/image" Id="rId112" Target="media/rId112.png" /><Relationship Type="http://schemas.openxmlformats.org/officeDocument/2006/relationships/image" Id="rId118" Target="media/rId118.png" /><Relationship Type="http://schemas.openxmlformats.org/officeDocument/2006/relationships/image" Id="rId122" Target="media/rId122.png" /><Relationship Type="http://schemas.openxmlformats.org/officeDocument/2006/relationships/image" Id="rId126" Target="media/rId126.png" /><Relationship Type="http://schemas.openxmlformats.org/officeDocument/2006/relationships/image" Id="rId130" Target="media/rId130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hyperlink" Id="rId137" Target="https://esystem.rudn.ru/mod/page/view.php?id=971073" TargetMode="External" /><Relationship Type="http://schemas.openxmlformats.org/officeDocument/2006/relationships/hyperlink" Id="rId134" Target="https://github.com/avobrezkova/study_2022-2023_os-intro/tree/master/labs/lab01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37" Target="https://esystem.rudn.ru/mod/page/view.php?id=971073" TargetMode="External" /><Relationship Type="http://schemas.openxmlformats.org/officeDocument/2006/relationships/hyperlink" Id="rId134" Target="https://github.com/avobrezkova/study_2022-2023_os-intro/tree/master/labs/lab01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№1</dc:title>
  <dc:creator>Обрезкова Анастасия Владимировна</dc:creator>
  <dc:language>ru-RU</dc:language>
  <cp:keywords/>
  <dcterms:created xsi:type="dcterms:W3CDTF">2023-02-18T17:59:49Z</dcterms:created>
  <dcterms:modified xsi:type="dcterms:W3CDTF">2023-02-18T17:59:49Z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