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Times New Roman" w:hAnsi="Times New Roman"/>
          <w:b/>
          <w:i w:val="0"/>
          <w:sz w:val="28"/>
        </w:rPr>
        <w:t>GreenOps — Декомпозиция технических задач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Предполагаемая команда: Backend-разработчик (BE), Frontend-разработчик (FE), DB/DevOps-инженер (DevOps), QA/Аналитик (QA).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&gt; Backend-разработчик совмещает роль архитектора в фазах 1–2.  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&gt; Начало проекта: 01.04.2026 | Завершение проекта: 01.06.2026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Фаза 1 — Анализ и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Сбор требований и моделирование домена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Определить иерархию здание/юнит/датчик, типы инцидентов, акторы RBAC, пользовательские истории, критерии приёмки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Аналитик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01.04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02.04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системной архитектуры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Выбрать разбивку на сервисы (crud/workers/shared/crudx), топологию сообщений (Kafka-топики), стратегию DI (Dishka), подход ORM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01.04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02.04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Фаза 2 — Дизайн и архитектура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API-контракта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Определить все REST-эндпоинты, схемы запросов/ответов, HTTP-коды статусов, матрицу разрешений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T-01, T-02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Проектирование схемы БД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ERD для 9 таблиц (buildings, units, sensors, metrics, thresholds, energy_balances, average_loads, peak_loads, incidents + users), правила FK, стратегия каскадного удаления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T-01, T-02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Среда разработки и базовый Docker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Скелет Docker Compose, контейнеры PostgreSQL + Kafka, health-check'и, структура переменных окружения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Макеты интерфейса (Wireframes)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Низкодетальные макеты для DashboardView, BuildingTabs, SensorsView, UsageChart, ThresholdsView, страниц авторизации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03.04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Фаза 3 — Разработка</w:t>
      </w:r>
    </w:p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Shared Kernel и БД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Пакет Shared Kernel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Пакет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greenops-shared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: перечисления (BuildingType, SensorType, ThresholdType, TariffZone, IncidentType…), базовые исключения, dataclass-сущности, DTO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T-03, T-04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T-08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ORM-модели SQLAlchemy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Mapped-классы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*Model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для всех 9 таблиц +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users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DeclarativeBase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реэкспорт в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__init__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для автодетектирования Alembic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T-04, T-07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T-09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Миграции Alembic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alembic.ini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env.py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, 4 версионированных скрипта: начальные таблицы, каскадное удаление, таблица пользователей, колонка роли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T-08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Библиотека crudx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Библиотека crudx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AsyncSqlAlchemyGateway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(select/insert/update/delete),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SqlalchemyConfig[CreateDTO,Entity,Model]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CRUD-декораторы,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AsyncTransactionsDatabaseGateway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, маппинг ошибок (IntegrityError → EntityAlreadyExistsException)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CRUD Backend-сервис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Доменный слой CRUD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Абстрактные ABC-репозитории для Building, Unit, Sensor, Threshold, Metric, EnergyBalance, AverageLoad + доменные исключения на каждый агрегат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Система аутентификации (JWT + bcrypt)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JwtTokensGateway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(HS256, access 1ч/refresh 30д),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BcryptSecurityGateway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(соль + хэш), ABC-интерфейсы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TokensGateway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SecurityGateway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AuthenticateUseCase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AuthorizeUseCase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LoginUseCase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RegisterUseCase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Прикладной слой CRUD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BuildingService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UnitService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SensorService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(XOR-валидация привязки),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ThresholdService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EnergyBalanceService.run_daily()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AverageLoadService.run_hourly()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PermissionsEnum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карта ролей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ROLE_PERMISSIONS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T-11, T-12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DB-репозитории CRUD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Конкретные реализации репозиториев на SQLAlchemy с crudx-декораторами + Adaptix-маппер для каждого агрегата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T-10, T-11, T-09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API-слой CRUD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FastAPI-роутеры для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/auth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/buildings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/units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/sensors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/thresholds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/energy-balances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; Pydantic-схемы; зависимости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get_current_user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/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require_permission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; обработчики исключений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T-13, T-14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21.04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DI-контейнер Dishka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Все 5 провайдеров (Config, Database, Repositories, Services, Auth),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create_container()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привязка скоупов (Application/Request),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setup_dishka(container, app)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Задачи APScheduler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register_jobs()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: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run_average_load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(в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:05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каждого часа),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run_energy_balance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</w:t>
            </w:r>
            <w:r>
              <w:rPr>
                <w:rFonts w:ascii="Times New Roman" w:hAnsi="Times New Roman"/>
                <w:b w:val="0"/>
                <w:i/>
                <w:sz w:val="24"/>
              </w:rPr>
              <w:t>00:10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ежедневно); интеграция с контейнером; жизненный цикл планировщика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T-13, T-16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Workers-сервис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Workers-сервиса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Фабрика приложения FastStream,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KafkaBroker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KafkaRouter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setup_dishka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датакласс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Config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для воркеров, инициализация движка и сессии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T-05, T-07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T-19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TelemetryService + SpikeDetector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TelemetryService.process()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: сохранение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Metric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вызов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SpikeDetector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;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SpikeDetector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: сравнение с UPPER/LOWER-порогами, логика severity (HIGH если значение &gt; лимит×1.5); атомарное создание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PeakLoad + Incident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; публикация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IncidentCreatedEvent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T-18, T-10, T-09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T-20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Kafka-потребители и симулятор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Обработчики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on_telemetry_raw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on_incident_created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;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simulator.py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(режимы: default/normal/spike, аргументы CLI: sensor-id, rate, threshold, bootstrap-servers)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T-18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Vue 3 + Vite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Скаффолдинг проекта, Vue Router, Chart.js, установка Axios, структура директорий (api/, components/, composables/, views/)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API-клиентский слой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Базовый инстанс Axios, типизированные обёртки для всех CRUD-эндпоинтов + auth; composables: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useAuth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useBuildings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useSensors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useMetrics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T-21, T-03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Представления авторизации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LoginView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RegisterView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; хранение токена; маршрутные охранники; отображение ошибок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DashboardView + StatsCards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Список зданий, виджеты сводной статистики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StatsCards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, маркеры инцидентов, навигация к BuildingTabs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T-22, T-23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BuildingTabs + SensorsView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Вкладки навигации по зданию, таблица датчиков, отображение типа датчика, индикаторы статуса порогов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16.04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UsageChart (Chart.js)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Линейный график энергетического баланса, выбор периода, выбор здания, пустое состояние, загрузка данных из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/energy-balances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21.04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T-27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ThresholdsView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Таблица порогов, модальное окно создания/редактирования,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PUT /thresholds/{id}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, валидация, отображение ошибок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FE Dev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4"/>
        </w:rPr>
        <w:t>DevOps / Инфраструктура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T-28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Nginx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nginx.conf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: проксирование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/api/*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→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crud:8000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→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frontend:3000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, gzip, upstream health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04.04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T-29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Полный Docker Compose-стек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Все 11 сервисов: postgres, kafka, migrations (одноразовый), crud, workers, frontend, gateway, prometheus, grafana, cadvisor, postgres-exporter, kafka-exporter; зависимости health-check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T-05, T-28, T-04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07.04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08.04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T-30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Настройка Prometheus + Grafana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Конфиг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prometheus.yml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, источник данных Grafana, экспортеры cAdvisor + DB/Kafka, эндпоинт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/metrics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в crud-сервисе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T-29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Фаза 4 — Тестирование и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Юнит-тесты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Тесты шлюза crudx (conftest, create/read/update/delete); юнит-тесты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SpikeDetector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; тесты XOR-валидации </w:t>
            </w:r>
            <w:r>
              <w:rPr>
                <w:rFonts w:ascii="Times New Roman" w:hAnsi="Times New Roman"/>
                <w:b w:val="0"/>
                <w:i/>
                <w:sz w:val="24"/>
              </w:rPr>
              <w:t>SensorService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; тесты с мокированными репозиториями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T-10, T-19, T-13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Интеграционное тестирование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Тесты API-эндпоинтов (поток авторизации, CRUD-циклы, проверка разрешений); тесты транзакций БД; дымовые тесты Kafka-потребителей воркеров на запущенном стеке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T-15, T-16, T-17, T-31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24.04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25.04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E2E-тестирование с симулятором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Полный пайплайн: симулятор → Kafka → workers → PostgreSQL → API → frontend; верификация создания инцидентов; триггер энергетического баланса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T-32, T-30, T-27, T-20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QA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28.04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29.04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/>
          <w:b/>
          <w:i w:val="0"/>
          <w:sz w:val="26"/>
        </w:rPr>
        <w:t>Фаза 5 — Деплой и документация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 задачи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Название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Описание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Зависимости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Оценка (дни)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Начало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Конец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Техническая документация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Справочник API, руководство по установке, обзор архитектуры, справочник конфигурации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T-15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Аналитик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22.04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23.04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T-35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Буфер на исправление ошибок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Исправление проблем, обнаруженных в T-33; регрессионные проверки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T-33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BE+FE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</w:t>
            </w:r>
          </w:p>
        </w:tc>
      </w:tr>
      <w:tr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T-36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Финальный деплой и дымовые тесты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/>
                <w:sz w:val="24"/>
              </w:rPr>
              <w:t>docker compose up --build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в чистом окружении; проверка работоспособности всех контейнеров; подтверждение миграций; запуск симулятора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T-35, T-34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DevOps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</w:t>
            </w:r>
          </w:p>
        </w:tc>
        <w:tc>
          <w:tcPr>
            <w:tcW w:type="dxa" w:w="1080"/>
          </w:tcPr>
          <w:p>
            <w:pPr>
              <w:spacing w:before="0" w:after="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30.04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