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1923C0">
        <w:rPr>
          <w:rFonts w:ascii="Times New Roman" w:hAnsi="Times New Roman" w:cs="Times New Roman"/>
          <w:sz w:val="28"/>
          <w:szCs w:val="28"/>
        </w:rPr>
        <w:t>5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1923C0">
        <w:rPr>
          <w:rFonts w:ascii="Times New Roman" w:hAnsi="Times New Roman" w:cs="Times New Roman"/>
          <w:sz w:val="28"/>
          <w:szCs w:val="28"/>
        </w:rPr>
        <w:t xml:space="preserve">Метод Гаусса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1923C0" w:rsidRDefault="001923C0" w:rsidP="001923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9.1 Метод Гаусса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Cs w:val="0"/>
          <w:sz w:val="22"/>
          <w:szCs w:val="22"/>
        </w:rPr>
        <w:t>А9.1.1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sz w:val="22"/>
          <w:szCs w:val="22"/>
        </w:rPr>
        <w:t>Р</w:t>
      </w:r>
      <w:proofErr w:type="gramEnd"/>
      <w:r w:rsidRPr="00CC34C7">
        <w:rPr>
          <w:b w:val="0"/>
          <w:bCs w:val="0"/>
          <w:sz w:val="22"/>
          <w:szCs w:val="22"/>
        </w:rPr>
        <w:t>ассмотрим систему линейных уравнений, в которой количество уравнений совпадает с количеством неизвестных</w:t>
      </w:r>
    </w:p>
    <w:p w:rsidR="001923C0" w:rsidRPr="00CC34C7" w:rsidRDefault="001923C0" w:rsidP="001923C0">
      <w:pPr>
        <w:pStyle w:val="a3"/>
        <w:jc w:val="both"/>
        <w:rPr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                   </w:t>
      </w:r>
      <w:r w:rsidRPr="00CC34C7">
        <w:rPr>
          <w:position w:val="-68"/>
          <w:sz w:val="22"/>
          <w:szCs w:val="22"/>
        </w:rPr>
        <w:object w:dxaOrig="30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74.25pt" o:ole="">
            <v:imagedata r:id="rId5" o:title=""/>
          </v:shape>
          <o:OLEObject Type="Embed" ProgID="Equation.3" ShapeID="_x0000_i1025" DrawAspect="Content" ObjectID="_1661428246" r:id="rId6"/>
        </w:objec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Все коэффициенты при переменной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не могут быть равны </w:t>
      </w:r>
      <w:r>
        <w:rPr>
          <w:b w:val="0"/>
          <w:bCs w:val="0"/>
          <w:sz w:val="22"/>
          <w:szCs w:val="22"/>
        </w:rPr>
        <w:t>нулю</w:t>
      </w:r>
      <w:r w:rsidRPr="00CC34C7">
        <w:rPr>
          <w:b w:val="0"/>
          <w:bCs w:val="0"/>
          <w:sz w:val="22"/>
          <w:szCs w:val="22"/>
        </w:rPr>
        <w:t xml:space="preserve">, т.к. в этом случае уравнений было бы больше, чем неизвестных. Будем считать, что коэффициент при первом неизвестном в первом уравнении отличен от нуля (если это не так – можно переставить уравнения).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 уравнению. Первое уравнение в системе оставим без изменения, а результат проделанных действий запишем вместо второго уравнения; в этом новом втором уравнении коэффициент при первом неизвестном будет равен нулю.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Затем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04825" cy="485775"/>
            <wp:effectExtent l="0" t="0" r="9525" b="9525"/>
            <wp:docPr id="8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 уравнению. Результат, не содержащий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, запишем вместо третьего уравнения.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Продолжая этот процесс, можно добиться того, что в системе все уравнения, кроме первого не будут содержать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10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</w:t>
      </w:r>
    </w:p>
    <w:p w:rsidR="001923C0" w:rsidRPr="00CC34C7" w:rsidRDefault="001923C0" w:rsidP="001923C0">
      <w:pPr>
        <w:pStyle w:val="a3"/>
        <w:jc w:val="both"/>
        <w:rPr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</w:t>
      </w:r>
      <w:r w:rsidRPr="00CC34C7">
        <w:rPr>
          <w:noProof/>
          <w:position w:val="-68"/>
          <w:sz w:val="22"/>
          <w:szCs w:val="22"/>
        </w:rPr>
        <w:drawing>
          <wp:inline distT="0" distB="0" distL="0" distR="0">
            <wp:extent cx="1676400" cy="8286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Если определитель матрицы </w:t>
      </w:r>
      <w:r w:rsidRPr="00CC34C7">
        <w:rPr>
          <w:b w:val="0"/>
          <w:bCs w:val="0"/>
          <w:position w:val="-68"/>
          <w:sz w:val="22"/>
          <w:szCs w:val="22"/>
        </w:rPr>
        <w:object w:dxaOrig="2079" w:dyaOrig="1480">
          <v:shape id="_x0000_i1026" type="#_x0000_t75" style="width:96.75pt;height:69pt" o:ole="">
            <v:imagedata r:id="rId11" o:title=""/>
          </v:shape>
          <o:OLEObject Type="Embed" ProgID="Equation.3" ShapeID="_x0000_i1026" DrawAspect="Content" ObjectID="_1661428247" r:id="rId12"/>
        </w:object>
      </w:r>
      <w:r w:rsidRPr="00CC34C7">
        <w:rPr>
          <w:b w:val="0"/>
          <w:bCs w:val="0"/>
          <w:sz w:val="22"/>
          <w:szCs w:val="22"/>
        </w:rPr>
        <w:t xml:space="preserve"> не был равен нулю, то после описанных преобразований ни одно из уравнений не обратится в тождество (верное или неверное).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Допустим, что коэффициент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не равен нулю (если это не так, то можно во всех уравнениях переставить неизвестные т. к. от перемены мест слагаемых сумма не изменится). Умножим второе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 уравнению. Новое третье уравнение не будет содержать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Затем умножим второе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и прибавим </w:t>
      </w:r>
      <w:proofErr w:type="gramStart"/>
      <w:r w:rsidRPr="00CC34C7">
        <w:rPr>
          <w:b w:val="0"/>
          <w:bCs w:val="0"/>
          <w:sz w:val="22"/>
          <w:szCs w:val="22"/>
        </w:rPr>
        <w:t>к</w:t>
      </w:r>
      <w:proofErr w:type="gramEnd"/>
      <w:r w:rsidRPr="00CC34C7">
        <w:rPr>
          <w:b w:val="0"/>
          <w:bCs w:val="0"/>
          <w:sz w:val="22"/>
          <w:szCs w:val="22"/>
        </w:rPr>
        <w:t xml:space="preserve"> четвертому, чтобы оно также е содержало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Продолжая этот процесс, добьемся того, что во всех уравнениях, начиная с третьего, будет отсутствовать неизвестная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Далее добьемся того, чтобы во всех уравнениях начиная с </w:t>
      </w:r>
      <w:proofErr w:type="gramStart"/>
      <w:r w:rsidRPr="00CC34C7">
        <w:rPr>
          <w:b w:val="0"/>
          <w:bCs w:val="0"/>
          <w:sz w:val="22"/>
          <w:szCs w:val="22"/>
        </w:rPr>
        <w:t>четвертого</w:t>
      </w:r>
      <w:proofErr w:type="gramEnd"/>
      <w:r w:rsidRPr="00CC34C7">
        <w:rPr>
          <w:b w:val="0"/>
          <w:bCs w:val="0"/>
          <w:sz w:val="22"/>
          <w:szCs w:val="22"/>
        </w:rPr>
        <w:t xml:space="preserve"> отсутствовал </w:t>
      </w:r>
      <w:r w:rsidRPr="00CC34C7">
        <w:rPr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т. д. В результате последнее уравнение системы будет содержать не более одного неизвестного, предпоследнее – не более двух неизвестных и т.д.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lastRenderedPageBreak/>
        <w:tab/>
        <w:t xml:space="preserve">Из последнего уравнения найдем значение неизвестного </w:t>
      </w:r>
      <w:r w:rsidRPr="00CC34C7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1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и, подставив его в предпоследнее уравнение, найдем </w:t>
      </w:r>
      <w:r w:rsidRPr="00CC34C7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29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т.д.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</w:p>
    <w:p w:rsidR="001923C0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</w:t>
      </w:r>
      <w:proofErr w:type="gramStart"/>
      <w:r w:rsidRPr="00CC34C7">
        <w:rPr>
          <w:iCs/>
          <w:sz w:val="22"/>
          <w:szCs w:val="22"/>
        </w:rPr>
        <w:t>9</w:t>
      </w:r>
      <w:proofErr w:type="gramEnd"/>
      <w:r w:rsidRPr="00CC34C7">
        <w:rPr>
          <w:iCs/>
          <w:sz w:val="22"/>
          <w:szCs w:val="22"/>
        </w:rPr>
        <w:t>.1.2</w:t>
      </w:r>
      <w:r>
        <w:rPr>
          <w:i/>
          <w:iCs/>
          <w:sz w:val="22"/>
          <w:szCs w:val="22"/>
        </w:rPr>
        <w:t xml:space="preserve"> </w:t>
      </w:r>
      <w:r w:rsidRPr="00CC34C7">
        <w:rPr>
          <w:iCs/>
          <w:sz w:val="22"/>
          <w:szCs w:val="22"/>
        </w:rPr>
        <w:t>Пример 1:</w:t>
      </w:r>
      <w:r w:rsidRPr="00CC34C7">
        <w:rPr>
          <w:b w:val="0"/>
          <w:bCs w:val="0"/>
          <w:sz w:val="22"/>
          <w:szCs w:val="22"/>
        </w:rPr>
        <w:t xml:space="preserve"> Решить методом Гаусса систему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position w:val="-50"/>
          <w:sz w:val="22"/>
          <w:szCs w:val="22"/>
        </w:rPr>
        <w:object w:dxaOrig="1980" w:dyaOrig="1120">
          <v:shape id="_x0000_i1027" type="#_x0000_t75" style="width:99pt;height:56.25pt" o:ole="">
            <v:imagedata r:id="rId20" o:title=""/>
          </v:shape>
          <o:OLEObject Type="Embed" ProgID="Equation.3" ShapeID="_x0000_i1027" DrawAspect="Content" ObjectID="_1661428248" r:id="rId21"/>
        </w:objec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1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57300" cy="714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43000" cy="714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Умножим второе уравнение системы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85825" cy="2000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Значение </w:t>
      </w:r>
      <w:r w:rsidRPr="00CC34C7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подставим во второе уравнение системы и найдем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Значения </w:t>
      </w:r>
      <w:r w:rsidRPr="00CC34C7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0" t="0" r="9525" b="9525"/>
            <wp:docPr id="1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подставим в первое уравнение системы и найдем </w:t>
      </w:r>
      <w:r w:rsidRPr="00CC34C7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9525" b="9525"/>
            <wp:docPr id="1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 Система решена.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</w:t>
      </w:r>
      <w:proofErr w:type="gramStart"/>
      <w:r w:rsidRPr="00CC34C7">
        <w:rPr>
          <w:iCs/>
          <w:sz w:val="22"/>
          <w:szCs w:val="22"/>
        </w:rPr>
        <w:t>9</w:t>
      </w:r>
      <w:proofErr w:type="gramEnd"/>
      <w:r w:rsidRPr="00CC34C7">
        <w:rPr>
          <w:iCs/>
          <w:sz w:val="22"/>
          <w:szCs w:val="22"/>
        </w:rPr>
        <w:t>.1.3 Пример 2:</w:t>
      </w:r>
      <w:r w:rsidRPr="00CC34C7">
        <w:rPr>
          <w:b w:val="0"/>
          <w:bCs w:val="0"/>
          <w:sz w:val="22"/>
          <w:szCs w:val="22"/>
        </w:rPr>
        <w:t xml:space="preserve"> Решить методом Гаусса систему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1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position w:val="-50"/>
          <w:sz w:val="22"/>
          <w:szCs w:val="22"/>
        </w:rPr>
        <w:object w:dxaOrig="1740" w:dyaOrig="1120">
          <v:shape id="_x0000_i1028" type="#_x0000_t75" style="width:87pt;height:56.25pt" o:ole="">
            <v:imagedata r:id="rId37" o:title=""/>
          </v:shape>
          <o:OLEObject Type="Embed" ProgID="Equation.3" ShapeID="_x0000_i1028" DrawAspect="Content" ObjectID="_1661428249" r:id="rId38"/>
        </w:objec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>Умножим второе уравнение на (-1)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Вместо уравнения получили неверное тождество. Система не имеет  решений.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  <w:u w:val="single"/>
        </w:rPr>
      </w:pPr>
      <w:r w:rsidRPr="00CC34C7">
        <w:rPr>
          <w:i/>
          <w:iCs/>
          <w:sz w:val="22"/>
          <w:szCs w:val="22"/>
        </w:rPr>
        <w:t>Замечание</w:t>
      </w:r>
      <w:r w:rsidRPr="00CC34C7">
        <w:rPr>
          <w:b w:val="0"/>
          <w:bCs w:val="0"/>
          <w:sz w:val="22"/>
          <w:szCs w:val="22"/>
        </w:rPr>
        <w:t>: если при применении метода Гаусса появляется хотя бы одно неверное тождество, то система не имеет решений</w:t>
      </w:r>
      <w:proofErr w:type="gramStart"/>
      <w:r w:rsidRPr="00CC34C7">
        <w:rPr>
          <w:b w:val="0"/>
          <w:bCs w:val="0"/>
          <w:sz w:val="22"/>
          <w:szCs w:val="22"/>
        </w:rPr>
        <w:t xml:space="preserve"> .</w:t>
      </w:r>
      <w:proofErr w:type="gramEnd"/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</w:t>
      </w:r>
      <w:proofErr w:type="gramStart"/>
      <w:r w:rsidRPr="00CC34C7">
        <w:rPr>
          <w:iCs/>
          <w:sz w:val="22"/>
          <w:szCs w:val="22"/>
        </w:rPr>
        <w:t>9</w:t>
      </w:r>
      <w:proofErr w:type="gramEnd"/>
      <w:r w:rsidRPr="00CC34C7">
        <w:rPr>
          <w:iCs/>
          <w:sz w:val="22"/>
          <w:szCs w:val="22"/>
        </w:rPr>
        <w:t>.1.4 Пример 3:</w:t>
      </w:r>
      <w:r w:rsidRPr="00CC34C7">
        <w:rPr>
          <w:b w:val="0"/>
          <w:bCs w:val="0"/>
          <w:sz w:val="22"/>
          <w:szCs w:val="22"/>
        </w:rPr>
        <w:t xml:space="preserve"> Решить методом Гаусса систему 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715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>Умножим второе уравнение на (-1) и прибавим к третьему:</w:t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0" w:rsidRPr="00CC34C7" w:rsidRDefault="001923C0" w:rsidP="001923C0">
      <w:pPr>
        <w:pStyle w:val="a3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Вместо уравнения получили верное тождество. Система имеет бесконечно много решений. </w:t>
      </w:r>
    </w:p>
    <w:p w:rsidR="001923C0" w:rsidRDefault="001923C0" w:rsidP="001923C0">
      <w:pPr>
        <w:spacing w:line="360" w:lineRule="auto"/>
        <w:jc w:val="both"/>
        <w:rPr>
          <w:sz w:val="20"/>
          <w:szCs w:val="20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b/>
          <w:bCs/>
          <w:sz w:val="28"/>
          <w:szCs w:val="28"/>
        </w:rPr>
        <w:t>2.5.1.</w:t>
      </w:r>
      <w:r w:rsidRPr="00001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01E0B">
        <w:rPr>
          <w:rFonts w:ascii="Times New Roman" w:hAnsi="Times New Roman" w:cs="Times New Roman"/>
          <w:sz w:val="28"/>
          <w:szCs w:val="28"/>
        </w:rPr>
        <w:t>Решить системы уравнений методом Гаусса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sz w:val="28"/>
          <w:szCs w:val="28"/>
        </w:rPr>
        <w:t xml:space="preserve"> а) </w:t>
      </w:r>
      <w:r w:rsidRPr="00001E0B">
        <w:rPr>
          <w:rFonts w:ascii="Times New Roman" w:hAnsi="Times New Roman" w:cs="Times New Roman"/>
          <w:position w:val="-50"/>
          <w:sz w:val="28"/>
          <w:szCs w:val="28"/>
        </w:rPr>
        <w:object w:dxaOrig="1780" w:dyaOrig="1120">
          <v:shape id="_x0000_i1029" type="#_x0000_t75" style="width:84.75pt;height:53.25pt" o:ole="">
            <v:imagedata r:id="rId44" o:title=""/>
          </v:shape>
          <o:OLEObject Type="Embed" ProgID="Equation.3" ShapeID="_x0000_i1029" DrawAspect="Content" ObjectID="_1661428250" r:id="rId45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б) </w:t>
      </w:r>
      <w:r w:rsidRPr="00001E0B">
        <w:rPr>
          <w:rFonts w:ascii="Times New Roman" w:hAnsi="Times New Roman" w:cs="Times New Roman"/>
          <w:position w:val="-50"/>
          <w:sz w:val="28"/>
          <w:szCs w:val="28"/>
        </w:rPr>
        <w:object w:dxaOrig="2120" w:dyaOrig="1120">
          <v:shape id="_x0000_i1030" type="#_x0000_t75" style="width:99.75pt;height:53.25pt" o:ole="">
            <v:imagedata r:id="rId46" o:title=""/>
          </v:shape>
          <o:OLEObject Type="Embed" ProgID="Equation.3" ShapeID="_x0000_i1030" DrawAspect="Content" ObjectID="_1661428251" r:id="rId47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в) </w:t>
      </w:r>
      <w:r w:rsidRPr="00001E0B">
        <w:rPr>
          <w:rFonts w:ascii="Times New Roman" w:hAnsi="Times New Roman" w:cs="Times New Roman"/>
          <w:position w:val="-50"/>
          <w:sz w:val="28"/>
          <w:szCs w:val="28"/>
        </w:rPr>
        <w:object w:dxaOrig="1380" w:dyaOrig="1120">
          <v:shape id="_x0000_i1031" type="#_x0000_t75" style="width:65.25pt;height:53.25pt" o:ole="">
            <v:imagedata r:id="rId48" o:title=""/>
          </v:shape>
          <o:OLEObject Type="Embed" ProgID="Equation.3" ShapeID="_x0000_i1031" DrawAspect="Content" ObjectID="_1661428252" r:id="rId49"/>
        </w:object>
      </w:r>
      <w:r w:rsidRPr="00001E0B">
        <w:rPr>
          <w:rFonts w:ascii="Times New Roman" w:hAnsi="Times New Roman" w:cs="Times New Roman"/>
          <w:sz w:val="28"/>
          <w:szCs w:val="28"/>
        </w:rPr>
        <w:t>;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b/>
          <w:sz w:val="28"/>
          <w:szCs w:val="28"/>
        </w:rPr>
        <w:t>2.5.2.</w:t>
      </w:r>
      <w:r w:rsidRPr="00001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1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01E0B">
        <w:rPr>
          <w:rFonts w:ascii="Times New Roman" w:hAnsi="Times New Roman" w:cs="Times New Roman"/>
          <w:sz w:val="28"/>
          <w:szCs w:val="28"/>
        </w:rPr>
        <w:t>Решить системы уравнений методом Гаусса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sz w:val="28"/>
          <w:szCs w:val="28"/>
        </w:rPr>
        <w:t xml:space="preserve"> а) </w:t>
      </w:r>
      <w:r w:rsidRPr="00001E0B">
        <w:rPr>
          <w:rFonts w:ascii="Times New Roman" w:hAnsi="Times New Roman" w:cs="Times New Roman"/>
          <w:position w:val="-66"/>
          <w:sz w:val="28"/>
          <w:szCs w:val="28"/>
        </w:rPr>
        <w:object w:dxaOrig="1800" w:dyaOrig="1440">
          <v:shape id="_x0000_i1032" type="#_x0000_t75" style="width:90pt;height:1in" o:ole="">
            <v:imagedata r:id="rId50" o:title=""/>
          </v:shape>
          <o:OLEObject Type="Embed" ProgID="Equation.3" ShapeID="_x0000_i1032" DrawAspect="Content" ObjectID="_1661428253" r:id="rId51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б) </w:t>
      </w:r>
      <w:r w:rsidRPr="00001E0B">
        <w:rPr>
          <w:rFonts w:ascii="Times New Roman" w:hAnsi="Times New Roman" w:cs="Times New Roman"/>
          <w:position w:val="-66"/>
          <w:sz w:val="28"/>
          <w:szCs w:val="28"/>
        </w:rPr>
        <w:object w:dxaOrig="1400" w:dyaOrig="1440">
          <v:shape id="_x0000_i1033" type="#_x0000_t75" style="width:69.75pt;height:1in" o:ole="">
            <v:imagedata r:id="rId52" o:title=""/>
          </v:shape>
          <o:OLEObject Type="Embed" ProgID="Equation.3" ShapeID="_x0000_i1033" DrawAspect="Content" ObjectID="_1661428254" r:id="rId53"/>
        </w:object>
      </w:r>
      <w:r w:rsidRPr="00001E0B">
        <w:rPr>
          <w:rFonts w:ascii="Times New Roman" w:hAnsi="Times New Roman" w:cs="Times New Roman"/>
          <w:sz w:val="28"/>
          <w:szCs w:val="28"/>
        </w:rPr>
        <w:t>;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sz w:val="28"/>
          <w:szCs w:val="28"/>
        </w:rPr>
        <w:t xml:space="preserve">в) </w:t>
      </w:r>
      <w:r w:rsidRPr="00001E0B">
        <w:rPr>
          <w:rFonts w:ascii="Times New Roman" w:hAnsi="Times New Roman" w:cs="Times New Roman"/>
          <w:position w:val="-86"/>
          <w:sz w:val="28"/>
          <w:szCs w:val="28"/>
        </w:rPr>
        <w:object w:dxaOrig="3379" w:dyaOrig="1840">
          <v:shape id="_x0000_i1034" type="#_x0000_t75" style="width:168.75pt;height:92.25pt" o:ole="">
            <v:imagedata r:id="rId54" o:title=""/>
          </v:shape>
          <o:OLEObject Type="Embed" ProgID="Equation.3" ShapeID="_x0000_i1034" DrawAspect="Content" ObjectID="_1661428255" r:id="rId55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г) </w:t>
      </w:r>
      <w:r w:rsidRPr="00001E0B">
        <w:rPr>
          <w:rFonts w:ascii="Times New Roman" w:hAnsi="Times New Roman" w:cs="Times New Roman"/>
          <w:position w:val="-84"/>
          <w:sz w:val="28"/>
          <w:szCs w:val="28"/>
        </w:rPr>
        <w:object w:dxaOrig="1480" w:dyaOrig="1800">
          <v:shape id="_x0000_i1035" type="#_x0000_t75" style="width:74.25pt;height:90pt" o:ole="">
            <v:imagedata r:id="rId56" o:title=""/>
          </v:shape>
          <o:OLEObject Type="Embed" ProgID="Equation.3" ShapeID="_x0000_i1035" DrawAspect="Content" ObjectID="_1661428256" r:id="rId57"/>
        </w:object>
      </w:r>
      <w:r w:rsidRPr="00001E0B">
        <w:rPr>
          <w:rFonts w:ascii="Times New Roman" w:hAnsi="Times New Roman" w:cs="Times New Roman"/>
          <w:sz w:val="28"/>
          <w:szCs w:val="28"/>
        </w:rPr>
        <w:t>;</w:t>
      </w:r>
    </w:p>
    <w:p w:rsidR="006C7FD3" w:rsidRPr="00001E0B" w:rsidRDefault="006626A5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  <w:r w:rsidR="006C7FD3" w:rsidRPr="00001E0B">
        <w:rPr>
          <w:rFonts w:ascii="Times New Roman" w:hAnsi="Times New Roman" w:cs="Times New Roman"/>
          <w:b/>
          <w:bCs/>
          <w:sz w:val="28"/>
          <w:szCs w:val="28"/>
        </w:rPr>
        <w:t>2.5.1.</w:t>
      </w:r>
      <w:r w:rsidR="006C7FD3" w:rsidRPr="00001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7FD3" w:rsidRPr="00001E0B">
        <w:rPr>
          <w:rFonts w:ascii="Times New Roman" w:hAnsi="Times New Roman" w:cs="Times New Roman"/>
          <w:sz w:val="28"/>
          <w:szCs w:val="28"/>
        </w:rPr>
        <w:t xml:space="preserve">а) </w:t>
      </w:r>
      <w:r w:rsidR="006C7FD3" w:rsidRPr="00001E0B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6" type="#_x0000_t75" style="width:85.5pt;height:15pt" o:ole="">
            <v:imagedata r:id="rId58" o:title=""/>
          </v:shape>
          <o:OLEObject Type="Embed" ProgID="Equation.3" ShapeID="_x0000_i1036" DrawAspect="Content" ObjectID="_1661428257" r:id="rId59"/>
        </w:object>
      </w:r>
      <w:r w:rsidR="006C7FD3" w:rsidRPr="00001E0B">
        <w:rPr>
          <w:rFonts w:ascii="Times New Roman" w:hAnsi="Times New Roman" w:cs="Times New Roman"/>
          <w:sz w:val="28"/>
          <w:szCs w:val="28"/>
        </w:rPr>
        <w:t xml:space="preserve">; б) </w:t>
      </w:r>
      <w:r w:rsidR="006C7FD3" w:rsidRPr="00001E0B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7" type="#_x0000_t75" style="width:90pt;height:17.25pt" o:ole="">
            <v:imagedata r:id="rId60" o:title=""/>
          </v:shape>
          <o:OLEObject Type="Embed" ProgID="Equation.3" ShapeID="_x0000_i1037" DrawAspect="Content" ObjectID="_1661428258" r:id="rId61"/>
        </w:object>
      </w:r>
      <w:r w:rsidR="006C7FD3" w:rsidRPr="00001E0B">
        <w:rPr>
          <w:rFonts w:ascii="Times New Roman" w:hAnsi="Times New Roman" w:cs="Times New Roman"/>
          <w:sz w:val="28"/>
          <w:szCs w:val="28"/>
        </w:rPr>
        <w:t xml:space="preserve">;                                              в) </w:t>
      </w:r>
      <w:r w:rsidR="006C7FD3" w:rsidRPr="00001E0B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38" type="#_x0000_t75" style="width:78pt;height:15pt" o:ole="">
            <v:imagedata r:id="rId62" o:title=""/>
          </v:shape>
          <o:OLEObject Type="Embed" ProgID="Equation.3" ShapeID="_x0000_i1038" DrawAspect="Content" ObjectID="_1661428259" r:id="rId63"/>
        </w:object>
      </w:r>
      <w:r w:rsidR="006C7FD3" w:rsidRPr="00001E0B">
        <w:rPr>
          <w:rFonts w:ascii="Times New Roman" w:hAnsi="Times New Roman" w:cs="Times New Roman"/>
          <w:sz w:val="28"/>
          <w:szCs w:val="28"/>
        </w:rPr>
        <w:t>;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b/>
          <w:sz w:val="28"/>
          <w:szCs w:val="28"/>
        </w:rPr>
        <w:lastRenderedPageBreak/>
        <w:t>2.5.2.</w:t>
      </w:r>
      <w:r w:rsidRPr="00001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1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01E0B">
        <w:rPr>
          <w:rFonts w:ascii="Times New Roman" w:hAnsi="Times New Roman" w:cs="Times New Roman"/>
          <w:sz w:val="28"/>
          <w:szCs w:val="28"/>
        </w:rPr>
        <w:t xml:space="preserve">а) </w:t>
      </w:r>
      <w:r w:rsidRPr="00001E0B">
        <w:rPr>
          <w:rFonts w:ascii="Times New Roman" w:hAnsi="Times New Roman" w:cs="Times New Roman"/>
          <w:position w:val="-10"/>
          <w:sz w:val="28"/>
          <w:szCs w:val="28"/>
        </w:rPr>
        <w:object w:dxaOrig="2220" w:dyaOrig="320">
          <v:shape id="_x0000_i1039" type="#_x0000_t75" style="width:111pt;height:15.75pt" o:ole="">
            <v:imagedata r:id="rId64" o:title=""/>
          </v:shape>
          <o:OLEObject Type="Embed" ProgID="Equation.3" ShapeID="_x0000_i1039" DrawAspect="Content" ObjectID="_1661428260" r:id="rId65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б) </w:t>
      </w:r>
      <w:r w:rsidRPr="00001E0B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 id="_x0000_i1040" type="#_x0000_t75" style="width:134.25pt;height:30.75pt" o:ole="">
            <v:imagedata r:id="rId66" o:title=""/>
          </v:shape>
          <o:OLEObject Type="Embed" ProgID="Equation.3" ShapeID="_x0000_i1040" DrawAspect="Content" ObjectID="_1661428261" r:id="rId67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C7FD3" w:rsidRPr="00001E0B" w:rsidRDefault="006C7FD3" w:rsidP="006C7F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E0B">
        <w:rPr>
          <w:rFonts w:ascii="Times New Roman" w:hAnsi="Times New Roman" w:cs="Times New Roman"/>
          <w:sz w:val="28"/>
          <w:szCs w:val="28"/>
        </w:rPr>
        <w:t xml:space="preserve">в) </w:t>
      </w:r>
      <w:r w:rsidRPr="00001E0B">
        <w:rPr>
          <w:rFonts w:ascii="Times New Roman" w:hAnsi="Times New Roman" w:cs="Times New Roman"/>
          <w:position w:val="-12"/>
          <w:sz w:val="28"/>
          <w:szCs w:val="28"/>
        </w:rPr>
        <w:object w:dxaOrig="2580" w:dyaOrig="360">
          <v:shape id="_x0000_i1041" type="#_x0000_t75" style="width:129pt;height:18pt" o:ole="">
            <v:imagedata r:id="rId68" o:title=""/>
          </v:shape>
          <o:OLEObject Type="Embed" ProgID="Equation.3" ShapeID="_x0000_i1041" DrawAspect="Content" ObjectID="_1661428262" r:id="rId69"/>
        </w:object>
      </w:r>
      <w:r w:rsidRPr="00001E0B">
        <w:rPr>
          <w:rFonts w:ascii="Times New Roman" w:hAnsi="Times New Roman" w:cs="Times New Roman"/>
          <w:sz w:val="28"/>
          <w:szCs w:val="28"/>
        </w:rPr>
        <w:t xml:space="preserve">;  г) </w:t>
      </w:r>
      <w:r w:rsidRPr="00001E0B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42" type="#_x0000_t75" style="width:150pt;height:15.75pt" o:ole="">
            <v:imagedata r:id="rId70" o:title=""/>
          </v:shape>
          <o:OLEObject Type="Embed" ProgID="Equation.3" ShapeID="_x0000_i1042" DrawAspect="Content" ObjectID="_1661428263" r:id="rId71"/>
        </w:object>
      </w:r>
      <w:r w:rsidRPr="00001E0B">
        <w:rPr>
          <w:rFonts w:ascii="Times New Roman" w:hAnsi="Times New Roman" w:cs="Times New Roman"/>
          <w:sz w:val="28"/>
          <w:szCs w:val="28"/>
        </w:rPr>
        <w:t>;</w:t>
      </w:r>
    </w:p>
    <w:p w:rsidR="000A6480" w:rsidRDefault="000A6480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9D9" w:rsidRDefault="00C239D9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39D9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0"/>
  </w:num>
  <w:num w:numId="9">
    <w:abstractNumId w:val="14"/>
  </w:num>
  <w:num w:numId="10">
    <w:abstractNumId w:val="11"/>
  </w:num>
  <w:num w:numId="11">
    <w:abstractNumId w:val="13"/>
  </w:num>
  <w:num w:numId="12">
    <w:abstractNumId w:val="6"/>
  </w:num>
  <w:num w:numId="13">
    <w:abstractNumId w:val="15"/>
  </w:num>
  <w:num w:numId="14">
    <w:abstractNumId w:val="3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923C0"/>
    <w:rsid w:val="00220823"/>
    <w:rsid w:val="0026448F"/>
    <w:rsid w:val="00323C27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3586D"/>
    <w:rsid w:val="006626A5"/>
    <w:rsid w:val="006651A8"/>
    <w:rsid w:val="006C7FD3"/>
    <w:rsid w:val="006E26CD"/>
    <w:rsid w:val="007452FD"/>
    <w:rsid w:val="007904E1"/>
    <w:rsid w:val="007A3328"/>
    <w:rsid w:val="007D64CF"/>
    <w:rsid w:val="0081306D"/>
    <w:rsid w:val="0084224D"/>
    <w:rsid w:val="00867B4D"/>
    <w:rsid w:val="00881EE9"/>
    <w:rsid w:val="008A6C22"/>
    <w:rsid w:val="009360BF"/>
    <w:rsid w:val="00941A55"/>
    <w:rsid w:val="009448D7"/>
    <w:rsid w:val="009565CE"/>
    <w:rsid w:val="0097146F"/>
    <w:rsid w:val="009E29DF"/>
    <w:rsid w:val="00A45F75"/>
    <w:rsid w:val="00B35CA2"/>
    <w:rsid w:val="00C239D9"/>
    <w:rsid w:val="00C404CB"/>
    <w:rsid w:val="00D142E8"/>
    <w:rsid w:val="00D37D01"/>
    <w:rsid w:val="00D43D13"/>
    <w:rsid w:val="00D62C56"/>
    <w:rsid w:val="00D80EA9"/>
    <w:rsid w:val="00DF65EC"/>
    <w:rsid w:val="00E106F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9.wmf"/><Relationship Id="rId39" Type="http://schemas.openxmlformats.org/officeDocument/2006/relationships/image" Target="media/image31.wmf"/><Relationship Id="rId21" Type="http://schemas.openxmlformats.org/officeDocument/2006/relationships/oleObject" Target="embeddings/oleObject3.bin"/><Relationship Id="rId34" Type="http://schemas.openxmlformats.org/officeDocument/2006/relationships/image" Target="media/image27.wmf"/><Relationship Id="rId42" Type="http://schemas.openxmlformats.org/officeDocument/2006/relationships/image" Target="media/image34.wmf"/><Relationship Id="rId47" Type="http://schemas.openxmlformats.org/officeDocument/2006/relationships/oleObject" Target="embeddings/oleObject6.bin"/><Relationship Id="rId50" Type="http://schemas.openxmlformats.org/officeDocument/2006/relationships/image" Target="media/image39.wmf"/><Relationship Id="rId55" Type="http://schemas.openxmlformats.org/officeDocument/2006/relationships/oleObject" Target="embeddings/oleObject10.bin"/><Relationship Id="rId63" Type="http://schemas.openxmlformats.org/officeDocument/2006/relationships/oleObject" Target="embeddings/oleObject14.bin"/><Relationship Id="rId68" Type="http://schemas.openxmlformats.org/officeDocument/2006/relationships/image" Target="media/image48.wmf"/><Relationship Id="rId7" Type="http://schemas.openxmlformats.org/officeDocument/2006/relationships/image" Target="media/image2.wmf"/><Relationship Id="rId71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2.wmf"/><Relationship Id="rId11" Type="http://schemas.openxmlformats.org/officeDocument/2006/relationships/image" Target="media/image6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2.wmf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9.bin"/><Relationship Id="rId58" Type="http://schemas.openxmlformats.org/officeDocument/2006/relationships/image" Target="media/image43.wmf"/><Relationship Id="rId66" Type="http://schemas.openxmlformats.org/officeDocument/2006/relationships/image" Target="media/image47.wmf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oleObject" Target="embeddings/oleObject7.bin"/><Relationship Id="rId57" Type="http://schemas.openxmlformats.org/officeDocument/2006/relationships/oleObject" Target="embeddings/oleObject11.bin"/><Relationship Id="rId61" Type="http://schemas.openxmlformats.org/officeDocument/2006/relationships/oleObject" Target="embeddings/oleObject13.bin"/><Relationship Id="rId10" Type="http://schemas.openxmlformats.org/officeDocument/2006/relationships/image" Target="media/image5.wmf"/><Relationship Id="rId19" Type="http://schemas.openxmlformats.org/officeDocument/2006/relationships/image" Target="media/image13.wmf"/><Relationship Id="rId31" Type="http://schemas.openxmlformats.org/officeDocument/2006/relationships/image" Target="media/image24.wmf"/><Relationship Id="rId44" Type="http://schemas.openxmlformats.org/officeDocument/2006/relationships/image" Target="media/image36.wmf"/><Relationship Id="rId52" Type="http://schemas.openxmlformats.org/officeDocument/2006/relationships/image" Target="media/image40.wmf"/><Relationship Id="rId60" Type="http://schemas.openxmlformats.org/officeDocument/2006/relationships/image" Target="media/image44.wmf"/><Relationship Id="rId65" Type="http://schemas.openxmlformats.org/officeDocument/2006/relationships/oleObject" Target="embeddings/oleObject15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5.wmf"/><Relationship Id="rId48" Type="http://schemas.openxmlformats.org/officeDocument/2006/relationships/image" Target="media/image38.wmf"/><Relationship Id="rId56" Type="http://schemas.openxmlformats.org/officeDocument/2006/relationships/image" Target="media/image42.wmf"/><Relationship Id="rId64" Type="http://schemas.openxmlformats.org/officeDocument/2006/relationships/image" Target="media/image46.wmf"/><Relationship Id="rId69" Type="http://schemas.openxmlformats.org/officeDocument/2006/relationships/oleObject" Target="embeddings/oleObject17.bin"/><Relationship Id="rId8" Type="http://schemas.openxmlformats.org/officeDocument/2006/relationships/image" Target="media/image3.wmf"/><Relationship Id="rId51" Type="http://schemas.openxmlformats.org/officeDocument/2006/relationships/oleObject" Target="embeddings/oleObject8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oleObject" Target="embeddings/oleObject4.bin"/><Relationship Id="rId46" Type="http://schemas.openxmlformats.org/officeDocument/2006/relationships/image" Target="media/image37.wmf"/><Relationship Id="rId59" Type="http://schemas.openxmlformats.org/officeDocument/2006/relationships/oleObject" Target="embeddings/oleObject12.bin"/><Relationship Id="rId67" Type="http://schemas.openxmlformats.org/officeDocument/2006/relationships/oleObject" Target="embeddings/oleObject16.bin"/><Relationship Id="rId20" Type="http://schemas.openxmlformats.org/officeDocument/2006/relationships/image" Target="media/image14.wmf"/><Relationship Id="rId41" Type="http://schemas.openxmlformats.org/officeDocument/2006/relationships/image" Target="media/image33.wmf"/><Relationship Id="rId54" Type="http://schemas.openxmlformats.org/officeDocument/2006/relationships/image" Target="media/image41.wmf"/><Relationship Id="rId62" Type="http://schemas.openxmlformats.org/officeDocument/2006/relationships/image" Target="media/image45.wmf"/><Relationship Id="rId70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2020-09-12T07:45:00Z</dcterms:created>
  <dcterms:modified xsi:type="dcterms:W3CDTF">2020-09-12T07:52:00Z</dcterms:modified>
</cp:coreProperties>
</file>