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06AA1">
        <w:rPr>
          <w:rFonts w:ascii="Times New Roman" w:hAnsi="Times New Roman" w:cs="Times New Roman"/>
          <w:sz w:val="28"/>
          <w:szCs w:val="28"/>
        </w:rPr>
        <w:t>1</w:t>
      </w:r>
      <w:r w:rsidR="006842EA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F16014">
        <w:rPr>
          <w:rFonts w:ascii="Times New Roman" w:hAnsi="Times New Roman" w:cs="Times New Roman"/>
          <w:sz w:val="28"/>
          <w:szCs w:val="28"/>
        </w:rPr>
        <w:t>Числовые ряды с п</w:t>
      </w:r>
      <w:r w:rsidR="0046392C">
        <w:rPr>
          <w:rFonts w:ascii="Times New Roman" w:hAnsi="Times New Roman" w:cs="Times New Roman"/>
          <w:sz w:val="28"/>
          <w:szCs w:val="28"/>
        </w:rPr>
        <w:t>роизво</w:t>
      </w:r>
      <w:r w:rsidR="00F16014">
        <w:rPr>
          <w:rFonts w:ascii="Times New Roman" w:hAnsi="Times New Roman" w:cs="Times New Roman"/>
          <w:sz w:val="28"/>
          <w:szCs w:val="28"/>
        </w:rPr>
        <w:t>льными слагаемыми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44A71" w:rsidRDefault="00444A71" w:rsidP="00444A71">
      <w:pPr>
        <w:jc w:val="center"/>
        <w:rPr>
          <w:rFonts w:ascii="Times New Roman" w:hAnsi="Times New Roman" w:cs="Times New Roman"/>
          <w:b/>
        </w:rPr>
      </w:pPr>
      <w:r w:rsidRPr="00444A71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.7 Абсолютная и условная сходимость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ряд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3.75pt" o:ole="">
            <v:imagedata r:id="rId6" o:title=""/>
          </v:shape>
          <o:OLEObject Type="Embed" ProgID="Equation.3" ShapeID="_x0000_i1025" DrawAspect="Content" ObjectID="_1718467866" r:id="rId7"/>
        </w:object>
      </w:r>
      <w:r>
        <w:rPr>
          <w:rFonts w:ascii="Times New Roman" w:hAnsi="Times New Roman" w:cs="Times New Roman"/>
        </w:rPr>
        <w:t xml:space="preserve"> содержит лишь конечное количество отрицательных слагаемых (остальные положительны), то перейдя к соответствующему остатку ряда, получим ряд с положительными слагаемыми, к которому применимы все признаки сходимости лекции 10. Если ряд содержит лишь конечное количество положительных слагаемых (остальные отрицательны), то также переходя к соответствующему остатку 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026" type="#_x0000_t75" style="width:30pt;height:33.75pt" o:ole="">
            <v:imagedata r:id="rId8" o:title=""/>
          </v:shape>
          <o:OLEObject Type="Embed" ProgID="Equation.3" ShapeID="_x0000_i1026" DrawAspect="Content" ObjectID="_1718467867" r:id="rId9"/>
        </w:object>
      </w:r>
      <w:r>
        <w:rPr>
          <w:rFonts w:ascii="Times New Roman" w:hAnsi="Times New Roman" w:cs="Times New Roman"/>
        </w:rPr>
        <w:t xml:space="preserve"> и умножив его на </w:t>
      </w:r>
      <w:r w:rsidRPr="00095F08">
        <w:rPr>
          <w:rFonts w:ascii="Times New Roman" w:hAnsi="Times New Roman" w:cs="Times New Roman"/>
          <w:position w:val="-10"/>
        </w:rPr>
        <w:object w:dxaOrig="460" w:dyaOrig="340">
          <v:shape id="_x0000_i1027" type="#_x0000_t75" style="width:23.25pt;height:16.5pt" o:ole="">
            <v:imagedata r:id="rId10" o:title=""/>
          </v:shape>
          <o:OLEObject Type="Embed" ProgID="Equation.3" ShapeID="_x0000_i1027" DrawAspect="Content" ObjectID="_1718467868" r:id="rId11"/>
        </w:object>
      </w:r>
      <w:r>
        <w:rPr>
          <w:rFonts w:ascii="Times New Roman" w:hAnsi="Times New Roman" w:cs="Times New Roman"/>
        </w:rPr>
        <w:t xml:space="preserve">,  снова получим ряд </w:t>
      </w:r>
      <w:r w:rsidRPr="00095F08">
        <w:rPr>
          <w:rFonts w:ascii="Times New Roman" w:hAnsi="Times New Roman" w:cs="Times New Roman"/>
          <w:position w:val="-28"/>
        </w:rPr>
        <w:object w:dxaOrig="920" w:dyaOrig="680">
          <v:shape id="_x0000_i1028" type="#_x0000_t75" style="width:46.5pt;height:33.75pt" o:ole="">
            <v:imagedata r:id="rId12" o:title=""/>
          </v:shape>
          <o:OLEObject Type="Embed" ProgID="Equation.3" ShapeID="_x0000_i1028" DrawAspect="Content" ObjectID="_1718467869" r:id="rId13"/>
        </w:object>
      </w:r>
      <w:r>
        <w:rPr>
          <w:rFonts w:ascii="Times New Roman" w:hAnsi="Times New Roman" w:cs="Times New Roman"/>
        </w:rPr>
        <w:t xml:space="preserve"> с положительными слагаемыми. Таким образом, представляет интерес только случай, когда ряд содержит бесконечное количество как положительных, так и отрицательных слагаемых.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.7</w:t>
      </w:r>
      <w:r w:rsidRPr="00F57B8B">
        <w:rPr>
          <w:rFonts w:ascii="Times New Roman" w:hAnsi="Times New Roman" w:cs="Times New Roman"/>
          <w:b/>
        </w:rPr>
        <w:t>.1 Определение.</w:t>
      </w:r>
      <w:r>
        <w:rPr>
          <w:rFonts w:ascii="Times New Roman" w:hAnsi="Times New Roman" w:cs="Times New Roman"/>
        </w:rPr>
        <w:t xml:space="preserve"> Ряд 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029" type="#_x0000_t75" style="width:30pt;height:33.75pt" o:ole="">
            <v:imagedata r:id="rId6" o:title=""/>
          </v:shape>
          <o:OLEObject Type="Embed" ProgID="Equation.3" ShapeID="_x0000_i1029" DrawAspect="Content" ObjectID="_1718467870" r:id="rId14"/>
        </w:object>
      </w:r>
      <w:r>
        <w:rPr>
          <w:rFonts w:ascii="Times New Roman" w:hAnsi="Times New Roman" w:cs="Times New Roman"/>
        </w:rPr>
        <w:t xml:space="preserve">называется </w:t>
      </w:r>
      <w:r w:rsidRPr="00F57B8B">
        <w:rPr>
          <w:rFonts w:ascii="Times New Roman" w:hAnsi="Times New Roman" w:cs="Times New Roman"/>
          <w:i/>
        </w:rPr>
        <w:t>абсолютно сходящимся</w:t>
      </w:r>
      <w:r>
        <w:rPr>
          <w:rFonts w:ascii="Times New Roman" w:hAnsi="Times New Roman" w:cs="Times New Roman"/>
        </w:rPr>
        <w:t xml:space="preserve">, если сходится ряд из его абсолютных величин </w:t>
      </w:r>
      <w:r w:rsidRPr="00095F08">
        <w:rPr>
          <w:rFonts w:ascii="Times New Roman" w:hAnsi="Times New Roman" w:cs="Times New Roman"/>
          <w:position w:val="-28"/>
        </w:rPr>
        <w:object w:dxaOrig="660" w:dyaOrig="680">
          <v:shape id="_x0000_i1030" type="#_x0000_t75" style="width:33pt;height:33.75pt" o:ole="">
            <v:imagedata r:id="rId15" o:title=""/>
          </v:shape>
          <o:OLEObject Type="Embed" ProgID="Equation.3" ShapeID="_x0000_i1030" DrawAspect="Content" ObjectID="_1718467871" r:id="rId16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 w:rsidRPr="00275D3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7</w:t>
      </w:r>
      <w:r w:rsidRPr="00275D35">
        <w:rPr>
          <w:rFonts w:ascii="Times New Roman" w:hAnsi="Times New Roman" w:cs="Times New Roman"/>
          <w:b/>
        </w:rPr>
        <w:t>.2 Теорема (сходимость и абсолютная сходимость)</w:t>
      </w:r>
      <w:r>
        <w:rPr>
          <w:rFonts w:ascii="Times New Roman" w:hAnsi="Times New Roman" w:cs="Times New Roman"/>
        </w:rPr>
        <w:t xml:space="preserve"> Абсолютно сходящийся ряд сходится.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 w:rsidRPr="00275D3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Поскольку ряд </w:t>
      </w:r>
      <w:r w:rsidRPr="00095F08">
        <w:rPr>
          <w:rFonts w:ascii="Times New Roman" w:hAnsi="Times New Roman" w:cs="Times New Roman"/>
          <w:position w:val="-28"/>
        </w:rPr>
        <w:object w:dxaOrig="660" w:dyaOrig="680">
          <v:shape id="_x0000_i1031" type="#_x0000_t75" style="width:33pt;height:33.75pt" o:ole="">
            <v:imagedata r:id="rId15" o:title=""/>
          </v:shape>
          <o:OLEObject Type="Embed" ProgID="Equation.3" ShapeID="_x0000_i1031" DrawAspect="Content" ObjectID="_1718467872" r:id="rId17"/>
        </w:object>
      </w:r>
      <w:r>
        <w:rPr>
          <w:rFonts w:ascii="Times New Roman" w:hAnsi="Times New Roman" w:cs="Times New Roman"/>
        </w:rPr>
        <w:t xml:space="preserve"> сходится, то по критерию Коши (М3.1.5) для любого </w:t>
      </w:r>
      <w:r w:rsidRPr="00275D35">
        <w:rPr>
          <w:rFonts w:ascii="Times New Roman" w:hAnsi="Times New Roman" w:cs="Times New Roman"/>
          <w:position w:val="-6"/>
        </w:rPr>
        <w:object w:dxaOrig="580" w:dyaOrig="279">
          <v:shape id="_x0000_i1032" type="#_x0000_t75" style="width:29.25pt;height:13.5pt" o:ole="">
            <v:imagedata r:id="rId18" o:title=""/>
          </v:shape>
          <o:OLEObject Type="Embed" ProgID="Equation.3" ShapeID="_x0000_i1032" DrawAspect="Content" ObjectID="_1718467873" r:id="rId19"/>
        </w:object>
      </w:r>
      <w:r>
        <w:rPr>
          <w:rFonts w:ascii="Times New Roman" w:hAnsi="Times New Roman" w:cs="Times New Roman"/>
        </w:rPr>
        <w:t xml:space="preserve">найдется номер </w:t>
      </w:r>
      <w:r w:rsidRPr="00275D35">
        <w:rPr>
          <w:rFonts w:ascii="Times New Roman" w:hAnsi="Times New Roman" w:cs="Times New Roman"/>
          <w:position w:val="-12"/>
        </w:rPr>
        <w:object w:dxaOrig="279" w:dyaOrig="360">
          <v:shape id="_x0000_i1033" type="#_x0000_t75" style="width:14.25pt;height:18pt" o:ole="">
            <v:imagedata r:id="rId20" o:title=""/>
          </v:shape>
          <o:OLEObject Type="Embed" ProgID="Equation.3" ShapeID="_x0000_i1033" DrawAspect="Content" ObjectID="_1718467874" r:id="rId21"/>
        </w:object>
      </w:r>
      <w:r>
        <w:rPr>
          <w:rFonts w:ascii="Times New Roman" w:hAnsi="Times New Roman" w:cs="Times New Roman"/>
        </w:rPr>
        <w:t xml:space="preserve"> такой, что для любых </w:t>
      </w:r>
      <w:r w:rsidRPr="00275D35">
        <w:rPr>
          <w:rFonts w:ascii="Times New Roman" w:hAnsi="Times New Roman" w:cs="Times New Roman"/>
          <w:position w:val="-12"/>
        </w:rPr>
        <w:object w:dxaOrig="1080" w:dyaOrig="360">
          <v:shape id="_x0000_i1034" type="#_x0000_t75" style="width:54pt;height:18pt" o:ole="">
            <v:imagedata r:id="rId22" o:title=""/>
          </v:shape>
          <o:OLEObject Type="Embed" ProgID="Equation.3" ShapeID="_x0000_i1034" DrawAspect="Content" ObjectID="_1718467875" r:id="rId23"/>
        </w:object>
      </w:r>
      <w:r>
        <w:rPr>
          <w:rFonts w:ascii="Times New Roman" w:hAnsi="Times New Roman" w:cs="Times New Roman"/>
        </w:rPr>
        <w:t xml:space="preserve">выполняется неравенство </w:t>
      </w:r>
      <w:r w:rsidRPr="00275D35">
        <w:rPr>
          <w:rFonts w:ascii="Times New Roman" w:hAnsi="Times New Roman" w:cs="Times New Roman"/>
          <w:position w:val="-16"/>
        </w:rPr>
        <w:object w:dxaOrig="4940" w:dyaOrig="440">
          <v:shape id="_x0000_i1035" type="#_x0000_t75" style="width:248.25pt;height:21.75pt" o:ole="">
            <v:imagedata r:id="rId24" o:title=""/>
          </v:shape>
          <o:OLEObject Type="Embed" ProgID="Equation.3" ShapeID="_x0000_i1035" DrawAspect="Content" ObjectID="_1718467876" r:id="rId25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некоторое </w:t>
      </w:r>
      <w:r w:rsidRPr="00275D35">
        <w:rPr>
          <w:rFonts w:ascii="Times New Roman" w:hAnsi="Times New Roman" w:cs="Times New Roman"/>
          <w:position w:val="-6"/>
        </w:rPr>
        <w:object w:dxaOrig="580" w:dyaOrig="279">
          <v:shape id="_x0000_i1036" type="#_x0000_t75" style="width:29.25pt;height:13.5pt" o:ole="">
            <v:imagedata r:id="rId18" o:title=""/>
          </v:shape>
          <o:OLEObject Type="Embed" ProgID="Equation.3" ShapeID="_x0000_i1036" DrawAspect="Content" ObjectID="_1718467877" r:id="rId26"/>
        </w:object>
      </w:r>
      <w:r>
        <w:rPr>
          <w:rFonts w:ascii="Times New Roman" w:hAnsi="Times New Roman" w:cs="Times New Roman"/>
        </w:rPr>
        <w:t xml:space="preserve">. Поскольку </w:t>
      </w:r>
      <w:r w:rsidRPr="004C5CCB">
        <w:rPr>
          <w:rFonts w:ascii="Times New Roman" w:hAnsi="Times New Roman" w:cs="Times New Roman"/>
          <w:position w:val="-14"/>
        </w:rPr>
        <w:object w:dxaOrig="4740" w:dyaOrig="400">
          <v:shape id="_x0000_i1037" type="#_x0000_t75" style="width:238.5pt;height:19.5pt" o:ole="">
            <v:imagedata r:id="rId27" o:title=""/>
          </v:shape>
          <o:OLEObject Type="Embed" ProgID="Equation.3" ShapeID="_x0000_i1037" DrawAspect="Content" ObjectID="_1718467878" r:id="rId28"/>
        </w:object>
      </w:r>
      <w:r>
        <w:rPr>
          <w:rFonts w:ascii="Times New Roman" w:hAnsi="Times New Roman" w:cs="Times New Roman"/>
        </w:rPr>
        <w:t xml:space="preserve">, то для ряда </w:t>
      </w:r>
      <w:r w:rsidRPr="00095F08">
        <w:rPr>
          <w:rFonts w:ascii="Times New Roman" w:hAnsi="Times New Roman" w:cs="Times New Roman"/>
          <w:position w:val="-28"/>
        </w:rPr>
        <w:object w:dxaOrig="600" w:dyaOrig="680">
          <v:shape id="_x0000_i1038" type="#_x0000_t75" style="width:30pt;height:33.75pt" o:ole="">
            <v:imagedata r:id="rId6" o:title=""/>
          </v:shape>
          <o:OLEObject Type="Embed" ProgID="Equation.3" ShapeID="_x0000_i1038" DrawAspect="Content" ObjectID="_1718467879" r:id="rId29"/>
        </w:object>
      </w:r>
      <w:r>
        <w:rPr>
          <w:rFonts w:ascii="Times New Roman" w:hAnsi="Times New Roman" w:cs="Times New Roman"/>
        </w:rPr>
        <w:t xml:space="preserve"> выполняется критерий Коши и ряд сходится.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.7</w:t>
      </w:r>
      <w:r w:rsidRPr="004C5CCB">
        <w:rPr>
          <w:rFonts w:ascii="Times New Roman" w:hAnsi="Times New Roman" w:cs="Times New Roman"/>
          <w:b/>
        </w:rPr>
        <w:t>.3 Пример</w:t>
      </w:r>
      <w:r>
        <w:rPr>
          <w:rFonts w:ascii="Times New Roman" w:hAnsi="Times New Roman" w:cs="Times New Roman"/>
        </w:rPr>
        <w:t xml:space="preserve">. Проверить сходимость ряда </w:t>
      </w:r>
      <w:r w:rsidRPr="004C5CCB">
        <w:rPr>
          <w:rFonts w:ascii="Times New Roman" w:hAnsi="Times New Roman" w:cs="Times New Roman"/>
          <w:position w:val="-28"/>
        </w:rPr>
        <w:object w:dxaOrig="880" w:dyaOrig="680">
          <v:shape id="_x0000_i1039" type="#_x0000_t75" style="width:44.25pt;height:33.75pt" o:ole="">
            <v:imagedata r:id="rId30" o:title=""/>
          </v:shape>
          <o:OLEObject Type="Embed" ProgID="Equation.3" ShapeID="_x0000_i1039" DrawAspect="Content" ObjectID="_1718467880" r:id="rId31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 w:rsidRPr="004C5CC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Рассмотрим ряд из абсолютных величин </w:t>
      </w:r>
      <w:r w:rsidRPr="004C5CCB">
        <w:rPr>
          <w:rFonts w:ascii="Times New Roman" w:hAnsi="Times New Roman" w:cs="Times New Roman"/>
          <w:position w:val="-28"/>
        </w:rPr>
        <w:object w:dxaOrig="940" w:dyaOrig="680">
          <v:shape id="_x0000_i1040" type="#_x0000_t75" style="width:47.25pt;height:33.75pt" o:ole="">
            <v:imagedata r:id="rId32" o:title=""/>
          </v:shape>
          <o:OLEObject Type="Embed" ProgID="Equation.3" ShapeID="_x0000_i1040" DrawAspect="Content" ObjectID="_1718467881" r:id="rId33"/>
        </w:object>
      </w:r>
      <w:r>
        <w:rPr>
          <w:rFonts w:ascii="Times New Roman" w:hAnsi="Times New Roman" w:cs="Times New Roman"/>
        </w:rPr>
        <w:t xml:space="preserve">: </w:t>
      </w:r>
      <w:r w:rsidRPr="004C5CCB">
        <w:rPr>
          <w:rFonts w:ascii="Times New Roman" w:hAnsi="Times New Roman" w:cs="Times New Roman"/>
          <w:position w:val="-28"/>
        </w:rPr>
        <w:object w:dxaOrig="2020" w:dyaOrig="720">
          <v:shape id="_x0000_i1041" type="#_x0000_t75" style="width:101.25pt;height:36pt" o:ole="">
            <v:imagedata r:id="rId34" o:title=""/>
          </v:shape>
          <o:OLEObject Type="Embed" ProgID="Equation.3" ShapeID="_x0000_i1041" DrawAspect="Content" ObjectID="_1718467882" r:id="rId35"/>
        </w:object>
      </w:r>
      <w:r>
        <w:rPr>
          <w:rFonts w:ascii="Times New Roman" w:hAnsi="Times New Roman" w:cs="Times New Roman"/>
        </w:rPr>
        <w:t xml:space="preserve">. Обобщенный гармонический ряд </w:t>
      </w:r>
      <w:r w:rsidRPr="004C5CCB">
        <w:rPr>
          <w:rFonts w:ascii="Times New Roman" w:hAnsi="Times New Roman" w:cs="Times New Roman"/>
          <w:position w:val="-28"/>
        </w:rPr>
        <w:object w:dxaOrig="639" w:dyaOrig="680">
          <v:shape id="_x0000_i1042" type="#_x0000_t75" style="width:32.25pt;height:33.75pt" o:ole="">
            <v:imagedata r:id="rId36" o:title=""/>
          </v:shape>
          <o:OLEObject Type="Embed" ProgID="Equation.3" ShapeID="_x0000_i1042" DrawAspect="Content" ObjectID="_1718467883" r:id="rId37"/>
        </w:object>
      </w:r>
      <w:r>
        <w:rPr>
          <w:rFonts w:ascii="Times New Roman" w:hAnsi="Times New Roman" w:cs="Times New Roman"/>
        </w:rPr>
        <w:t xml:space="preserve"> сходится (М</w:t>
      </w:r>
      <w:r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.4.3). По признаку сравнения М</w:t>
      </w:r>
      <w:r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.5.1 ряд </w:t>
      </w:r>
      <w:r w:rsidRPr="004C5CCB">
        <w:rPr>
          <w:rFonts w:ascii="Times New Roman" w:hAnsi="Times New Roman" w:cs="Times New Roman"/>
          <w:position w:val="-28"/>
        </w:rPr>
        <w:object w:dxaOrig="940" w:dyaOrig="680">
          <v:shape id="_x0000_i1043" type="#_x0000_t75" style="width:47.25pt;height:33.75pt" o:ole="">
            <v:imagedata r:id="rId32" o:title=""/>
          </v:shape>
          <o:OLEObject Type="Embed" ProgID="Equation.3" ShapeID="_x0000_i1043" DrawAspect="Content" ObjectID="_1718467884" r:id="rId38"/>
        </w:object>
      </w:r>
      <w:r>
        <w:rPr>
          <w:rFonts w:ascii="Times New Roman" w:hAnsi="Times New Roman" w:cs="Times New Roman"/>
        </w:rPr>
        <w:t xml:space="preserve"> тоже сходится. По теореме М</w:t>
      </w:r>
      <w:r w:rsidRPr="00D77119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.1.2 сходится и ряд </w:t>
      </w:r>
      <w:r w:rsidRPr="004C5CCB">
        <w:rPr>
          <w:rFonts w:ascii="Times New Roman" w:hAnsi="Times New Roman" w:cs="Times New Roman"/>
          <w:position w:val="-28"/>
        </w:rPr>
        <w:object w:dxaOrig="880" w:dyaOrig="680">
          <v:shape id="_x0000_i1044" type="#_x0000_t75" style="width:44.25pt;height:33.75pt" o:ole="">
            <v:imagedata r:id="rId30" o:title=""/>
          </v:shape>
          <o:OLEObject Type="Embed" ProgID="Equation.3" ShapeID="_x0000_i1044" DrawAspect="Content" ObjectID="_1718467885" r:id="rId39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444A71">
        <w:rPr>
          <w:rFonts w:ascii="Times New Roman" w:hAnsi="Times New Roman" w:cs="Times New Roman"/>
          <w:b/>
        </w:rPr>
        <w:t>25</w:t>
      </w:r>
      <w:r w:rsidRPr="008E621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7</w:t>
      </w:r>
      <w:r w:rsidRPr="008E621C">
        <w:rPr>
          <w:rFonts w:ascii="Times New Roman" w:hAnsi="Times New Roman" w:cs="Times New Roman"/>
          <w:b/>
        </w:rPr>
        <w:t>.4 Определение.</w:t>
      </w:r>
      <w:r>
        <w:rPr>
          <w:rFonts w:ascii="Times New Roman" w:hAnsi="Times New Roman" w:cs="Times New Roman"/>
        </w:rPr>
        <w:t xml:space="preserve"> Сходящиеся, но не абсолютно сходящиеся ряды называются </w:t>
      </w:r>
      <w:r w:rsidRPr="008E621C">
        <w:rPr>
          <w:rFonts w:ascii="Times New Roman" w:hAnsi="Times New Roman" w:cs="Times New Roman"/>
          <w:i/>
        </w:rPr>
        <w:t>условно сходящимися</w:t>
      </w:r>
      <w:r>
        <w:rPr>
          <w:rFonts w:ascii="Times New Roman" w:hAnsi="Times New Roman" w:cs="Times New Roman"/>
        </w:rPr>
        <w:t xml:space="preserve"> рядами.</w:t>
      </w:r>
    </w:p>
    <w:p w:rsidR="00444A71" w:rsidRPr="004C5CCB" w:rsidRDefault="00444A71" w:rsidP="00444A71">
      <w:pPr>
        <w:jc w:val="center"/>
        <w:rPr>
          <w:rFonts w:ascii="Times New Roman" w:hAnsi="Times New Roman" w:cs="Times New Roman"/>
          <w:b/>
        </w:rPr>
      </w:pPr>
      <w:r w:rsidRPr="00444A71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.8</w:t>
      </w:r>
      <w:r w:rsidRPr="004C5CCB">
        <w:rPr>
          <w:rFonts w:ascii="Times New Roman" w:hAnsi="Times New Roman" w:cs="Times New Roman"/>
          <w:b/>
        </w:rPr>
        <w:t xml:space="preserve"> Знакочередующиеся ряды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.8</w:t>
      </w:r>
      <w:r w:rsidRPr="00A029D1">
        <w:rPr>
          <w:rFonts w:ascii="Times New Roman" w:hAnsi="Times New Roman" w:cs="Times New Roman"/>
          <w:b/>
        </w:rPr>
        <w:t>.1 Определение</w:t>
      </w:r>
      <w:r>
        <w:rPr>
          <w:rFonts w:ascii="Times New Roman" w:hAnsi="Times New Roman" w:cs="Times New Roman"/>
        </w:rPr>
        <w:t xml:space="preserve">. </w:t>
      </w:r>
      <w:r w:rsidRPr="00A029D1">
        <w:rPr>
          <w:rFonts w:ascii="Times New Roman" w:hAnsi="Times New Roman" w:cs="Times New Roman"/>
          <w:i/>
        </w:rPr>
        <w:t>Знакочередующимся рядом</w:t>
      </w:r>
      <w:r>
        <w:rPr>
          <w:rFonts w:ascii="Times New Roman" w:hAnsi="Times New Roman" w:cs="Times New Roman"/>
        </w:rPr>
        <w:t xml:space="preserve"> будем называть ряд </w:t>
      </w:r>
      <w:r w:rsidRPr="004C5CCB">
        <w:rPr>
          <w:rFonts w:ascii="Times New Roman" w:hAnsi="Times New Roman" w:cs="Times New Roman"/>
          <w:position w:val="-28"/>
        </w:rPr>
        <w:object w:dxaOrig="1100" w:dyaOrig="680">
          <v:shape id="_x0000_i1045" type="#_x0000_t75" style="width:55.5pt;height:33.75pt" o:ole="">
            <v:imagedata r:id="rId40" o:title=""/>
          </v:shape>
          <o:OLEObject Type="Embed" ProgID="Equation.3" ShapeID="_x0000_i1045" DrawAspect="Content" ObjectID="_1718467886" r:id="rId41"/>
        </w:object>
      </w:r>
      <w:r>
        <w:rPr>
          <w:rFonts w:ascii="Times New Roman" w:hAnsi="Times New Roman" w:cs="Times New Roman"/>
        </w:rPr>
        <w:t xml:space="preserve">или ряд </w:t>
      </w:r>
      <w:r w:rsidRPr="004C5CCB">
        <w:rPr>
          <w:rFonts w:ascii="Times New Roman" w:hAnsi="Times New Roman" w:cs="Times New Roman"/>
          <w:position w:val="-28"/>
        </w:rPr>
        <w:object w:dxaOrig="1240" w:dyaOrig="680">
          <v:shape id="_x0000_i1046" type="#_x0000_t75" style="width:62.25pt;height:33.75pt" o:ole="">
            <v:imagedata r:id="rId42" o:title=""/>
          </v:shape>
          <o:OLEObject Type="Embed" ProgID="Equation.3" ShapeID="_x0000_i1046" DrawAspect="Content" ObjectID="_1718467887" r:id="rId43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029D1">
        <w:rPr>
          <w:rFonts w:ascii="Times New Roman" w:hAnsi="Times New Roman" w:cs="Times New Roman"/>
          <w:position w:val="-12"/>
        </w:rPr>
        <w:object w:dxaOrig="660" w:dyaOrig="360">
          <v:shape id="_x0000_i1047" type="#_x0000_t75" style="width:33pt;height:18pt" o:ole="">
            <v:imagedata r:id="rId44" o:title=""/>
          </v:shape>
          <o:OLEObject Type="Embed" ProgID="Equation.3" ShapeID="_x0000_i1047" DrawAspect="Content" ObjectID="_1718467888" r:id="rId45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D7711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.8</w:t>
      </w:r>
      <w:r w:rsidRPr="00A029D1">
        <w:rPr>
          <w:rFonts w:ascii="Times New Roman" w:hAnsi="Times New Roman" w:cs="Times New Roman"/>
          <w:b/>
        </w:rPr>
        <w:t xml:space="preserve">.2 Теорема Лейбница (Сходимость знакочередующегося ряда) </w:t>
      </w:r>
      <w:r>
        <w:rPr>
          <w:rFonts w:ascii="Times New Roman" w:hAnsi="Times New Roman" w:cs="Times New Roman"/>
        </w:rPr>
        <w:t xml:space="preserve">Если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A029D1">
        <w:rPr>
          <w:rFonts w:ascii="Times New Roman" w:hAnsi="Times New Roman" w:cs="Times New Roman"/>
          <w:position w:val="-6"/>
        </w:rPr>
        <w:object w:dxaOrig="360" w:dyaOrig="279">
          <v:shape id="_x0000_i1048" type="#_x0000_t75" style="width:18pt;height:13.5pt" o:ole="">
            <v:imagedata r:id="rId46" o:title=""/>
          </v:shape>
          <o:OLEObject Type="Embed" ProgID="Equation.3" ShapeID="_x0000_i1048" DrawAspect="Content" ObjectID="_1718467889" r:id="rId47"/>
        </w:object>
      </w:r>
      <w:r>
        <w:rPr>
          <w:rFonts w:ascii="Times New Roman" w:hAnsi="Times New Roman" w:cs="Times New Roman"/>
        </w:rPr>
        <w:t xml:space="preserve"> выполняется условие </w:t>
      </w:r>
      <w:r w:rsidRPr="00A029D1">
        <w:rPr>
          <w:rFonts w:ascii="Times New Roman" w:hAnsi="Times New Roman" w:cs="Times New Roman"/>
          <w:position w:val="-12"/>
        </w:rPr>
        <w:object w:dxaOrig="880" w:dyaOrig="360">
          <v:shape id="_x0000_i1049" type="#_x0000_t75" style="width:44.25pt;height:18pt" o:ole="">
            <v:imagedata r:id="rId48" o:title=""/>
          </v:shape>
          <o:OLEObject Type="Embed" ProgID="Equation.3" ShapeID="_x0000_i1049" DrawAspect="Content" ObjectID="_1718467890" r:id="rId49"/>
        </w:object>
      </w:r>
      <w:r>
        <w:rPr>
          <w:rFonts w:ascii="Times New Roman" w:hAnsi="Times New Roman" w:cs="Times New Roman"/>
        </w:rPr>
        <w:t xml:space="preserve"> и при этом </w:t>
      </w:r>
      <w:r w:rsidRPr="00615A0C">
        <w:rPr>
          <w:rFonts w:ascii="Times New Roman" w:hAnsi="Times New Roman" w:cs="Times New Roman"/>
          <w:position w:val="-20"/>
        </w:rPr>
        <w:object w:dxaOrig="1020" w:dyaOrig="440">
          <v:shape id="_x0000_i1050" type="#_x0000_t75" style="width:51pt;height:21.75pt" o:ole="">
            <v:imagedata r:id="rId50" o:title=""/>
          </v:shape>
          <o:OLEObject Type="Embed" ProgID="Equation.3" ShapeID="_x0000_i1050" DrawAspect="Content" ObjectID="_1718467891" r:id="rId51"/>
        </w:object>
      </w:r>
      <w:r>
        <w:rPr>
          <w:rFonts w:ascii="Times New Roman" w:hAnsi="Times New Roman" w:cs="Times New Roman"/>
        </w:rPr>
        <w:t>, то знакочередующийся ряд сходится.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 w:rsidRPr="00615A0C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Рассмотрим ряд </w:t>
      </w:r>
      <w:r w:rsidRPr="002A293E">
        <w:rPr>
          <w:rFonts w:ascii="Times New Roman" w:hAnsi="Times New Roman" w:cs="Times New Roman"/>
          <w:position w:val="-28"/>
        </w:rPr>
        <w:object w:dxaOrig="1240" w:dyaOrig="680">
          <v:shape id="_x0000_i1051" type="#_x0000_t75" style="width:62.25pt;height:33.75pt" o:ole="">
            <v:imagedata r:id="rId52" o:title=""/>
          </v:shape>
          <o:OLEObject Type="Embed" ProgID="Equation.3" ShapeID="_x0000_i1051" DrawAspect="Content" ObjectID="_1718467892" r:id="rId53"/>
        </w:object>
      </w:r>
      <w:r w:rsidRPr="002A2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его частичную сумму </w:t>
      </w:r>
      <w:r w:rsidRPr="002A293E">
        <w:rPr>
          <w:rFonts w:ascii="Times New Roman" w:hAnsi="Times New Roman" w:cs="Times New Roman"/>
          <w:position w:val="-12"/>
        </w:rPr>
        <w:object w:dxaOrig="4160" w:dyaOrig="360">
          <v:shape id="_x0000_i1052" type="#_x0000_t75" style="width:207.75pt;height:18pt" o:ole="">
            <v:imagedata r:id="rId54" o:title=""/>
          </v:shape>
          <o:OLEObject Type="Embed" ProgID="Equation.3" ShapeID="_x0000_i1052" DrawAspect="Content" ObjectID="_1718467893" r:id="rId55"/>
        </w:object>
      </w:r>
      <w:r>
        <w:rPr>
          <w:rFonts w:ascii="Times New Roman" w:hAnsi="Times New Roman" w:cs="Times New Roman"/>
        </w:rPr>
        <w:t xml:space="preserve">. Из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053" type="#_x0000_t75" style="width:44.25pt;height:18pt" o:ole="">
            <v:imagedata r:id="rId56" o:title=""/>
          </v:shape>
          <o:OLEObject Type="Embed" ProgID="Equation.3" ShapeID="_x0000_i1053" DrawAspect="Content" ObjectID="_1718467894" r:id="rId57"/>
        </w:object>
      </w:r>
      <w:r>
        <w:rPr>
          <w:rFonts w:ascii="Times New Roman" w:hAnsi="Times New Roman" w:cs="Times New Roman"/>
        </w:rPr>
        <w:t xml:space="preserve"> следует, что все разности в скобках положительны и последовательность частичных сумм </w:t>
      </w:r>
      <w:r w:rsidRPr="002A293E">
        <w:rPr>
          <w:rFonts w:ascii="Times New Roman" w:hAnsi="Times New Roman" w:cs="Times New Roman"/>
          <w:position w:val="-12"/>
        </w:rPr>
        <w:object w:dxaOrig="380" w:dyaOrig="360">
          <v:shape id="_x0000_i1054" type="#_x0000_t75" style="width:18.75pt;height:18pt" o:ole="">
            <v:imagedata r:id="rId58" o:title=""/>
          </v:shape>
          <o:OLEObject Type="Embed" ProgID="Equation.3" ShapeID="_x0000_i1054" DrawAspect="Content" ObjectID="_1718467895" r:id="rId59"/>
        </w:object>
      </w:r>
      <w:r>
        <w:rPr>
          <w:rFonts w:ascii="Times New Roman" w:hAnsi="Times New Roman" w:cs="Times New Roman"/>
        </w:rPr>
        <w:t xml:space="preserve"> возрастает. С другой стороны, </w:t>
      </w:r>
      <w:r w:rsidRPr="002A293E">
        <w:rPr>
          <w:rFonts w:ascii="Times New Roman" w:hAnsi="Times New Roman" w:cs="Times New Roman"/>
          <w:position w:val="-12"/>
        </w:rPr>
        <w:object w:dxaOrig="3760" w:dyaOrig="360">
          <v:shape id="_x0000_i1055" type="#_x0000_t75" style="width:188.25pt;height:18pt" o:ole="">
            <v:imagedata r:id="rId60" o:title=""/>
          </v:shape>
          <o:OLEObject Type="Embed" ProgID="Equation.3" ShapeID="_x0000_i1055" DrawAspect="Content" ObjectID="_1718467896" r:id="rId61"/>
        </w:object>
      </w:r>
      <w:r>
        <w:rPr>
          <w:rFonts w:ascii="Times New Roman" w:hAnsi="Times New Roman" w:cs="Times New Roman"/>
        </w:rPr>
        <w:t xml:space="preserve"> и из того же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056" type="#_x0000_t75" style="width:44.25pt;height:18pt" o:ole="">
            <v:imagedata r:id="rId56" o:title=""/>
          </v:shape>
          <o:OLEObject Type="Embed" ProgID="Equation.3" ShapeID="_x0000_i1056" DrawAspect="Content" ObjectID="_1718467897" r:id="rId62"/>
        </w:object>
      </w:r>
      <w:r>
        <w:rPr>
          <w:rFonts w:ascii="Times New Roman" w:hAnsi="Times New Roman" w:cs="Times New Roman"/>
        </w:rPr>
        <w:t xml:space="preserve"> следует, что </w:t>
      </w:r>
      <w:r w:rsidRPr="002A293E">
        <w:rPr>
          <w:rFonts w:ascii="Times New Roman" w:hAnsi="Times New Roman" w:cs="Times New Roman"/>
          <w:position w:val="-12"/>
        </w:rPr>
        <w:object w:dxaOrig="820" w:dyaOrig="360">
          <v:shape id="_x0000_i1057" type="#_x0000_t75" style="width:41.25pt;height:18pt" o:ole="">
            <v:imagedata r:id="rId63" o:title=""/>
          </v:shape>
          <o:OLEObject Type="Embed" ProgID="Equation.3" ShapeID="_x0000_i1057" DrawAspect="Content" ObjectID="_1718467898" r:id="rId64"/>
        </w:object>
      </w:r>
      <w:r>
        <w:rPr>
          <w:rFonts w:ascii="Times New Roman" w:hAnsi="Times New Roman" w:cs="Times New Roman"/>
        </w:rPr>
        <w:t xml:space="preserve">. Таким образом, возрастающая последовательность </w:t>
      </w:r>
      <w:r w:rsidRPr="002A293E">
        <w:rPr>
          <w:rFonts w:ascii="Times New Roman" w:hAnsi="Times New Roman" w:cs="Times New Roman"/>
          <w:position w:val="-12"/>
        </w:rPr>
        <w:object w:dxaOrig="380" w:dyaOrig="360">
          <v:shape id="_x0000_i1058" type="#_x0000_t75" style="width:18.75pt;height:18pt" o:ole="">
            <v:imagedata r:id="rId58" o:title=""/>
          </v:shape>
          <o:OLEObject Type="Embed" ProgID="Equation.3" ShapeID="_x0000_i1058" DrawAspect="Content" ObjectID="_1718467899" r:id="rId65"/>
        </w:object>
      </w:r>
      <w:r>
        <w:rPr>
          <w:rFonts w:ascii="Times New Roman" w:hAnsi="Times New Roman" w:cs="Times New Roman"/>
        </w:rPr>
        <w:t xml:space="preserve"> ограничена сверху и, значит, имеет предел, который мы обозначим </w:t>
      </w:r>
      <w:r w:rsidRPr="002A293E">
        <w:rPr>
          <w:rFonts w:ascii="Times New Roman" w:hAnsi="Times New Roman" w:cs="Times New Roman"/>
          <w:position w:val="-6"/>
        </w:rPr>
        <w:object w:dxaOrig="220" w:dyaOrig="279">
          <v:shape id="_x0000_i1059" type="#_x0000_t75" style="width:11.25pt;height:14.25pt" o:ole="">
            <v:imagedata r:id="rId66" o:title=""/>
          </v:shape>
          <o:OLEObject Type="Embed" ProgID="Equation.3" ShapeID="_x0000_i1059" DrawAspect="Content" ObjectID="_1718467900" r:id="rId67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Рассмотрим теперь частичную сумму </w:t>
      </w:r>
      <w:r w:rsidRPr="002A293E">
        <w:rPr>
          <w:rFonts w:ascii="Times New Roman" w:hAnsi="Times New Roman" w:cs="Times New Roman"/>
          <w:position w:val="-12"/>
        </w:rPr>
        <w:object w:dxaOrig="1760" w:dyaOrig="360">
          <v:shape id="_x0000_i1060" type="#_x0000_t75" style="width:87.75pt;height:18pt" o:ole="">
            <v:imagedata r:id="rId68" o:title=""/>
          </v:shape>
          <o:OLEObject Type="Embed" ProgID="Equation.3" ShapeID="_x0000_i1060" DrawAspect="Content" ObjectID="_1718467901" r:id="rId69"/>
        </w:object>
      </w:r>
      <w:r>
        <w:rPr>
          <w:rFonts w:ascii="Times New Roman" w:hAnsi="Times New Roman" w:cs="Times New Roman"/>
        </w:rPr>
        <w:t xml:space="preserve">. Поскольку, по условию теоремы, </w:t>
      </w:r>
      <w:r w:rsidRPr="002A293E">
        <w:rPr>
          <w:rFonts w:ascii="Times New Roman" w:hAnsi="Times New Roman" w:cs="Times New Roman"/>
          <w:position w:val="-20"/>
        </w:rPr>
        <w:object w:dxaOrig="1020" w:dyaOrig="440">
          <v:shape id="_x0000_i1061" type="#_x0000_t75" style="width:51pt;height:21.75pt" o:ole="">
            <v:imagedata r:id="rId70" o:title=""/>
          </v:shape>
          <o:OLEObject Type="Embed" ProgID="Equation.3" ShapeID="_x0000_i1061" DrawAspect="Content" ObjectID="_1718467902" r:id="rId71"/>
        </w:object>
      </w:r>
      <w:r>
        <w:rPr>
          <w:rFonts w:ascii="Times New Roman" w:hAnsi="Times New Roman" w:cs="Times New Roman"/>
        </w:rPr>
        <w:t xml:space="preserve">, а по доказанному, </w:t>
      </w:r>
      <w:r w:rsidRPr="002A293E">
        <w:rPr>
          <w:rFonts w:ascii="Times New Roman" w:hAnsi="Times New Roman" w:cs="Times New Roman"/>
          <w:position w:val="-20"/>
        </w:rPr>
        <w:object w:dxaOrig="1160" w:dyaOrig="440">
          <v:shape id="_x0000_i1062" type="#_x0000_t75" style="width:57.75pt;height:21.75pt" o:ole="">
            <v:imagedata r:id="rId72" o:title=""/>
          </v:shape>
          <o:OLEObject Type="Embed" ProgID="Equation.3" ShapeID="_x0000_i1062" DrawAspect="Content" ObjectID="_1718467903" r:id="rId73"/>
        </w:object>
      </w:r>
      <w:r>
        <w:rPr>
          <w:rFonts w:ascii="Times New Roman" w:hAnsi="Times New Roman" w:cs="Times New Roman"/>
        </w:rPr>
        <w:t xml:space="preserve">, то    </w:t>
      </w:r>
      <w:r w:rsidRPr="002A293E">
        <w:rPr>
          <w:rFonts w:ascii="Times New Roman" w:hAnsi="Times New Roman" w:cs="Times New Roman"/>
          <w:position w:val="-20"/>
        </w:rPr>
        <w:object w:dxaOrig="2040" w:dyaOrig="440">
          <v:shape id="_x0000_i1063" type="#_x0000_t75" style="width:102pt;height:21.75pt" o:ole="">
            <v:imagedata r:id="rId74" o:title=""/>
          </v:shape>
          <o:OLEObject Type="Embed" ProgID="Equation.3" ShapeID="_x0000_i1063" DrawAspect="Content" ObjectID="_1718467904" r:id="rId75"/>
        </w:object>
      </w:r>
      <w:r>
        <w:rPr>
          <w:rFonts w:ascii="Times New Roman" w:hAnsi="Times New Roman" w:cs="Times New Roman"/>
        </w:rPr>
        <w:t>. Таким образом, существует и конечен предел любых частичных сумм рассматриваемого ряда, то есть ряд сходится.</w:t>
      </w:r>
      <w:proofErr w:type="gramEnd"/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556A4F">
        <w:rPr>
          <w:rFonts w:ascii="Times New Roman" w:hAnsi="Times New Roman" w:cs="Times New Roman"/>
          <w:position w:val="-28"/>
        </w:rPr>
        <w:object w:dxaOrig="2659" w:dyaOrig="680">
          <v:shape id="_x0000_i1064" type="#_x0000_t75" style="width:132.75pt;height:33.75pt" o:ole="">
            <v:imagedata r:id="rId76" o:title=""/>
          </v:shape>
          <o:OLEObject Type="Embed" ProgID="Equation.3" ShapeID="_x0000_i1064" DrawAspect="Content" ObjectID="_1718467905" r:id="rId77"/>
        </w:object>
      </w:r>
      <w:r>
        <w:rPr>
          <w:rFonts w:ascii="Times New Roman" w:hAnsi="Times New Roman" w:cs="Times New Roman"/>
        </w:rPr>
        <w:t xml:space="preserve">, то теорема доказана и для ряда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065" type="#_x0000_t75" style="width:54.75pt;height:33.75pt" o:ole="">
            <v:imagedata r:id="rId78" o:title=""/>
          </v:shape>
          <o:OLEObject Type="Embed" ProgID="Equation.3" ShapeID="_x0000_i1065" DrawAspect="Content" ObjectID="_1718467906" r:id="rId79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.8</w:t>
      </w:r>
      <w:r w:rsidRPr="00556A4F">
        <w:rPr>
          <w:rFonts w:ascii="Times New Roman" w:hAnsi="Times New Roman" w:cs="Times New Roman"/>
          <w:b/>
        </w:rPr>
        <w:t>.3 Пример.</w:t>
      </w:r>
      <w:r>
        <w:rPr>
          <w:rFonts w:ascii="Times New Roman" w:hAnsi="Times New Roman" w:cs="Times New Roman"/>
        </w:rPr>
        <w:t xml:space="preserve"> Проверить сходимость ряда </w:t>
      </w:r>
      <w:r w:rsidRPr="00556A4F">
        <w:rPr>
          <w:rFonts w:ascii="Times New Roman" w:hAnsi="Times New Roman" w:cs="Times New Roman"/>
          <w:position w:val="-28"/>
        </w:rPr>
        <w:object w:dxaOrig="980" w:dyaOrig="680">
          <v:shape id="_x0000_i1066" type="#_x0000_t75" style="width:48.75pt;height:33.75pt" o:ole="">
            <v:imagedata r:id="rId80" o:title=""/>
          </v:shape>
          <o:OLEObject Type="Embed" ProgID="Equation.3" ShapeID="_x0000_i1066" DrawAspect="Content" ObjectID="_1718467907" r:id="rId81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 w:rsidRPr="008C1960">
        <w:rPr>
          <w:rFonts w:ascii="Times New Roman" w:hAnsi="Times New Roman" w:cs="Times New Roman"/>
          <w:i/>
        </w:rPr>
        <w:t>Решение</w:t>
      </w:r>
      <w:proofErr w:type="gramStart"/>
      <w:r w:rsidRPr="008C1960"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8C1960">
        <w:rPr>
          <w:rFonts w:ascii="Times New Roman" w:hAnsi="Times New Roman" w:cs="Times New Roman"/>
          <w:position w:val="-6"/>
        </w:rPr>
        <w:object w:dxaOrig="660" w:dyaOrig="220">
          <v:shape id="_x0000_i1067" type="#_x0000_t75" style="width:33pt;height:11.25pt" o:ole="">
            <v:imagedata r:id="rId82" o:title=""/>
          </v:shape>
          <o:OLEObject Type="Embed" ProgID="Equation.3" ShapeID="_x0000_i1067" DrawAspect="Content" ObjectID="_1718467908" r:id="rId83"/>
        </w:object>
      </w:r>
      <w:proofErr w:type="gramStart"/>
      <w:r>
        <w:rPr>
          <w:rFonts w:ascii="Times New Roman" w:hAnsi="Times New Roman" w:cs="Times New Roman"/>
        </w:rPr>
        <w:t>р</w:t>
      </w:r>
      <w:proofErr w:type="gramEnd"/>
      <w:r>
        <w:rPr>
          <w:rFonts w:ascii="Times New Roman" w:hAnsi="Times New Roman" w:cs="Times New Roman"/>
        </w:rPr>
        <w:t xml:space="preserve">авен 1 при четных значениях </w:t>
      </w:r>
      <w:r w:rsidRPr="008C1960">
        <w:rPr>
          <w:rFonts w:ascii="Times New Roman" w:hAnsi="Times New Roman" w:cs="Times New Roman"/>
          <w:position w:val="-6"/>
        </w:rPr>
        <w:object w:dxaOrig="200" w:dyaOrig="220">
          <v:shape id="_x0000_i1068" type="#_x0000_t75" style="width:9.75pt;height:11.25pt" o:ole="">
            <v:imagedata r:id="rId84" o:title=""/>
          </v:shape>
          <o:OLEObject Type="Embed" ProgID="Equation.3" ShapeID="_x0000_i1068" DrawAspect="Content" ObjectID="_1718467909" r:id="rId85"/>
        </w:object>
      </w:r>
      <w:r>
        <w:rPr>
          <w:rFonts w:ascii="Times New Roman" w:hAnsi="Times New Roman" w:cs="Times New Roman"/>
        </w:rPr>
        <w:t xml:space="preserve"> и равен </w:t>
      </w:r>
      <w:r w:rsidRPr="008C1960">
        <w:rPr>
          <w:rFonts w:ascii="Times New Roman" w:hAnsi="Times New Roman" w:cs="Times New Roman"/>
          <w:position w:val="-10"/>
        </w:rPr>
        <w:object w:dxaOrig="480" w:dyaOrig="340">
          <v:shape id="_x0000_i1069" type="#_x0000_t75" style="width:24pt;height:17.25pt" o:ole="">
            <v:imagedata r:id="rId86" o:title=""/>
          </v:shape>
          <o:OLEObject Type="Embed" ProgID="Equation.3" ShapeID="_x0000_i1069" DrawAspect="Content" ObjectID="_1718467910" r:id="rId87"/>
        </w:object>
      </w:r>
      <w:r>
        <w:rPr>
          <w:rFonts w:ascii="Times New Roman" w:hAnsi="Times New Roman" w:cs="Times New Roman"/>
        </w:rPr>
        <w:t xml:space="preserve"> при нечетных значениях </w:t>
      </w:r>
      <w:r w:rsidRPr="008C1960">
        <w:rPr>
          <w:rFonts w:ascii="Times New Roman" w:hAnsi="Times New Roman" w:cs="Times New Roman"/>
          <w:position w:val="-6"/>
        </w:rPr>
        <w:object w:dxaOrig="200" w:dyaOrig="220">
          <v:shape id="_x0000_i1070" type="#_x0000_t75" style="width:9.75pt;height:11.25pt" o:ole="">
            <v:imagedata r:id="rId88" o:title=""/>
          </v:shape>
          <o:OLEObject Type="Embed" ProgID="Equation.3" ShapeID="_x0000_i1070" DrawAspect="Content" ObjectID="_1718467911" r:id="rId89"/>
        </w:object>
      </w:r>
      <w:r>
        <w:rPr>
          <w:rFonts w:ascii="Times New Roman" w:hAnsi="Times New Roman" w:cs="Times New Roman"/>
        </w:rPr>
        <w:t xml:space="preserve">. Значит, </w:t>
      </w:r>
      <w:r w:rsidRPr="008C1960">
        <w:rPr>
          <w:rFonts w:ascii="Times New Roman" w:hAnsi="Times New Roman" w:cs="Times New Roman"/>
          <w:position w:val="-28"/>
        </w:rPr>
        <w:object w:dxaOrig="2040" w:dyaOrig="720">
          <v:shape id="_x0000_i1071" type="#_x0000_t75" style="width:102pt;height:36pt" o:ole="">
            <v:imagedata r:id="rId90" o:title=""/>
          </v:shape>
          <o:OLEObject Type="Embed" ProgID="Equation.3" ShapeID="_x0000_i1071" DrawAspect="Content" ObjectID="_1718467912" r:id="rId91"/>
        </w:object>
      </w:r>
      <w:r>
        <w:rPr>
          <w:rFonts w:ascii="Times New Roman" w:hAnsi="Times New Roman" w:cs="Times New Roman"/>
        </w:rPr>
        <w:t xml:space="preserve"> и </w:t>
      </w:r>
      <w:r w:rsidRPr="008C1960">
        <w:rPr>
          <w:rFonts w:ascii="Times New Roman" w:hAnsi="Times New Roman" w:cs="Times New Roman"/>
          <w:position w:val="-24"/>
        </w:rPr>
        <w:object w:dxaOrig="720" w:dyaOrig="620">
          <v:shape id="_x0000_i1072" type="#_x0000_t75" style="width:36pt;height:30.75pt" o:ole="">
            <v:imagedata r:id="rId92" o:title=""/>
          </v:shape>
          <o:OLEObject Type="Embed" ProgID="Equation.3" ShapeID="_x0000_i1072" DrawAspect="Content" ObjectID="_1718467913" r:id="rId93"/>
        </w:object>
      </w:r>
      <w:r>
        <w:rPr>
          <w:rFonts w:ascii="Times New Roman" w:hAnsi="Times New Roman" w:cs="Times New Roman"/>
        </w:rPr>
        <w:t xml:space="preserve">. Поскольку </w:t>
      </w:r>
      <w:r w:rsidRPr="008C1960">
        <w:rPr>
          <w:rFonts w:ascii="Times New Roman" w:hAnsi="Times New Roman" w:cs="Times New Roman"/>
          <w:position w:val="-24"/>
        </w:rPr>
        <w:object w:dxaOrig="2020" w:dyaOrig="620">
          <v:shape id="_x0000_i1073" type="#_x0000_t75" style="width:101.25pt;height:30.75pt" o:ole="">
            <v:imagedata r:id="rId94" o:title=""/>
          </v:shape>
          <o:OLEObject Type="Embed" ProgID="Equation.3" ShapeID="_x0000_i1073" DrawAspect="Content" ObjectID="_1718467914" r:id="rId95"/>
        </w:object>
      </w:r>
      <w:r>
        <w:rPr>
          <w:rFonts w:ascii="Times New Roman" w:hAnsi="Times New Roman" w:cs="Times New Roman"/>
        </w:rPr>
        <w:t xml:space="preserve"> и </w:t>
      </w:r>
      <w:r w:rsidRPr="008C1960">
        <w:rPr>
          <w:rFonts w:ascii="Times New Roman" w:hAnsi="Times New Roman" w:cs="Times New Roman"/>
          <w:position w:val="-24"/>
        </w:rPr>
        <w:object w:dxaOrig="960" w:dyaOrig="620">
          <v:shape id="_x0000_i1074" type="#_x0000_t75" style="width:48pt;height:30.75pt" o:ole="">
            <v:imagedata r:id="rId96" o:title=""/>
          </v:shape>
          <o:OLEObject Type="Embed" ProgID="Equation.3" ShapeID="_x0000_i1074" DrawAspect="Content" ObjectID="_1718467915" r:id="rId97"/>
        </w:object>
      </w:r>
      <w:r>
        <w:rPr>
          <w:rFonts w:ascii="Times New Roman" w:hAnsi="Times New Roman" w:cs="Times New Roman"/>
        </w:rPr>
        <w:t>, то, по теореме Лейбница, ряд сходится.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 w:rsidRPr="00556A4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r w:rsidRPr="00556A4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</w:t>
      </w:r>
      <w:r w:rsidRPr="00556A4F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 Из условия </w:t>
      </w:r>
      <w:r w:rsidRPr="002A293E">
        <w:rPr>
          <w:rFonts w:ascii="Times New Roman" w:hAnsi="Times New Roman" w:cs="Times New Roman"/>
          <w:position w:val="-12"/>
        </w:rPr>
        <w:object w:dxaOrig="880" w:dyaOrig="360">
          <v:shape id="_x0000_i1075" type="#_x0000_t75" style="width:44.25pt;height:18pt" o:ole="">
            <v:imagedata r:id="rId56" o:title=""/>
          </v:shape>
          <o:OLEObject Type="Embed" ProgID="Equation.3" ShapeID="_x0000_i1075" DrawAspect="Content" ObjectID="_1718467916" r:id="rId98"/>
        </w:object>
      </w:r>
      <w:r>
        <w:rPr>
          <w:rFonts w:ascii="Times New Roman" w:hAnsi="Times New Roman" w:cs="Times New Roman"/>
        </w:rPr>
        <w:t xml:space="preserve"> следует, что остаток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076" type="#_x0000_t75" style="width:54.75pt;height:33.75pt" o:ole="">
            <v:imagedata r:id="rId99" o:title=""/>
          </v:shape>
          <o:OLEObject Type="Embed" ProgID="Equation.3" ShapeID="_x0000_i1076" DrawAspect="Content" ObjectID="_1718467917" r:id="rId100"/>
        </w:object>
      </w:r>
      <w:r>
        <w:rPr>
          <w:rFonts w:ascii="Times New Roman" w:hAnsi="Times New Roman" w:cs="Times New Roman"/>
        </w:rPr>
        <w:t xml:space="preserve"> ряда </w:t>
      </w:r>
      <w:r w:rsidRPr="00556A4F">
        <w:rPr>
          <w:rFonts w:ascii="Times New Roman" w:hAnsi="Times New Roman" w:cs="Times New Roman"/>
          <w:position w:val="-28"/>
        </w:rPr>
        <w:object w:dxaOrig="1100" w:dyaOrig="680">
          <v:shape id="_x0000_i1077" type="#_x0000_t75" style="width:54.75pt;height:33.75pt" o:ole="">
            <v:imagedata r:id="rId78" o:title=""/>
          </v:shape>
          <o:OLEObject Type="Embed" ProgID="Equation.3" ShapeID="_x0000_i1077" DrawAspect="Content" ObjectID="_1718467918" r:id="rId101"/>
        </w:object>
      </w:r>
      <w:r>
        <w:rPr>
          <w:rFonts w:ascii="Times New Roman" w:hAnsi="Times New Roman" w:cs="Times New Roman"/>
        </w:rPr>
        <w:t xml:space="preserve"> меньше модуля первого слагаемого остатка: </w:t>
      </w:r>
      <w:r w:rsidRPr="00556A4F">
        <w:rPr>
          <w:rFonts w:ascii="Times New Roman" w:hAnsi="Times New Roman" w:cs="Times New Roman"/>
          <w:position w:val="-28"/>
        </w:rPr>
        <w:object w:dxaOrig="1680" w:dyaOrig="680">
          <v:shape id="_x0000_i1078" type="#_x0000_t75" style="width:84pt;height:33.75pt" o:ole="">
            <v:imagedata r:id="rId102" o:title=""/>
          </v:shape>
          <o:OLEObject Type="Embed" ProgID="Equation.3" ShapeID="_x0000_i1078" DrawAspect="Content" ObjectID="_1718467919" r:id="rId103"/>
        </w:object>
      </w:r>
      <w:r>
        <w:rPr>
          <w:rFonts w:ascii="Times New Roman" w:hAnsi="Times New Roman" w:cs="Times New Roman"/>
        </w:rPr>
        <w:t xml:space="preserve">. Это позволяет использовать знакочередующиеся ряды в приближенных вычислениях. То же касается и ряда </w:t>
      </w:r>
      <w:r w:rsidRPr="00556A4F">
        <w:rPr>
          <w:rFonts w:ascii="Times New Roman" w:hAnsi="Times New Roman" w:cs="Times New Roman"/>
          <w:position w:val="-28"/>
        </w:rPr>
        <w:object w:dxaOrig="1240" w:dyaOrig="680">
          <v:shape id="_x0000_i1079" type="#_x0000_t75" style="width:62.25pt;height:33.75pt" o:ole="">
            <v:imagedata r:id="rId104" o:title=""/>
          </v:shape>
          <o:OLEObject Type="Embed" ProgID="Equation.3" ShapeID="_x0000_i1079" DrawAspect="Content" ObjectID="_1718467920" r:id="rId105"/>
        </w:object>
      </w:r>
      <w:r>
        <w:rPr>
          <w:rFonts w:ascii="Times New Roman" w:hAnsi="Times New Roman" w:cs="Times New Roman"/>
        </w:rPr>
        <w:t>.</w:t>
      </w:r>
    </w:p>
    <w:p w:rsidR="00444A71" w:rsidRDefault="00444A71" w:rsidP="0044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C4159">
        <w:rPr>
          <w:rFonts w:ascii="Times New Roman" w:hAnsi="Times New Roman" w:cs="Times New Roman"/>
          <w:b/>
        </w:rPr>
        <w:t>25</w:t>
      </w:r>
      <w:r>
        <w:rPr>
          <w:rFonts w:ascii="Times New Roman" w:hAnsi="Times New Roman" w:cs="Times New Roman"/>
          <w:b/>
        </w:rPr>
        <w:t>.8.5</w:t>
      </w:r>
      <w:r w:rsidRPr="00366948">
        <w:rPr>
          <w:rFonts w:ascii="Times New Roman" w:hAnsi="Times New Roman" w:cs="Times New Roman"/>
          <w:b/>
        </w:rPr>
        <w:t xml:space="preserve"> Пример.</w:t>
      </w:r>
      <w:r>
        <w:rPr>
          <w:rFonts w:ascii="Times New Roman" w:hAnsi="Times New Roman" w:cs="Times New Roman"/>
        </w:rPr>
        <w:t xml:space="preserve"> Вычислить сумму ряда </w:t>
      </w:r>
      <w:r w:rsidRPr="00366948">
        <w:rPr>
          <w:rFonts w:ascii="Times New Roman" w:hAnsi="Times New Roman" w:cs="Times New Roman"/>
          <w:position w:val="-28"/>
        </w:rPr>
        <w:object w:dxaOrig="1060" w:dyaOrig="720">
          <v:shape id="_x0000_i1080" type="#_x0000_t75" style="width:53.25pt;height:36pt" o:ole="">
            <v:imagedata r:id="rId106" o:title=""/>
          </v:shape>
          <o:OLEObject Type="Embed" ProgID="Equation.3" ShapeID="_x0000_i1080" DrawAspect="Content" ObjectID="_1718467921" r:id="rId107"/>
        </w:object>
      </w:r>
      <w:r>
        <w:rPr>
          <w:rFonts w:ascii="Times New Roman" w:hAnsi="Times New Roman" w:cs="Times New Roman"/>
        </w:rPr>
        <w:t xml:space="preserve"> с точностью до 0,01.</w:t>
      </w:r>
    </w:p>
    <w:p w:rsidR="00444A71" w:rsidRPr="00642D47" w:rsidRDefault="00444A71" w:rsidP="00444A71">
      <w:pPr>
        <w:jc w:val="both"/>
        <w:rPr>
          <w:rFonts w:ascii="Times New Roman" w:hAnsi="Times New Roman" w:cs="Times New Roman"/>
        </w:rPr>
      </w:pPr>
      <w:r w:rsidRPr="00366948">
        <w:rPr>
          <w:rFonts w:ascii="Times New Roman" w:hAnsi="Times New Roman" w:cs="Times New Roman"/>
          <w:i/>
        </w:rPr>
        <w:lastRenderedPageBreak/>
        <w:t>Решение.</w:t>
      </w:r>
      <w:r>
        <w:rPr>
          <w:rFonts w:ascii="Times New Roman" w:hAnsi="Times New Roman" w:cs="Times New Roman"/>
        </w:rPr>
        <w:t xml:space="preserve"> В соответствии с замечанием М11.2.5 найдем слагаемое ряда </w:t>
      </w:r>
      <w:r w:rsidRPr="00366948">
        <w:rPr>
          <w:rFonts w:ascii="Times New Roman" w:hAnsi="Times New Roman" w:cs="Times New Roman"/>
          <w:position w:val="-28"/>
        </w:rPr>
        <w:object w:dxaOrig="1060" w:dyaOrig="720">
          <v:shape id="_x0000_i1081" type="#_x0000_t75" style="width:53.25pt;height:36pt" o:ole="">
            <v:imagedata r:id="rId106" o:title=""/>
          </v:shape>
          <o:OLEObject Type="Embed" ProgID="Equation.3" ShapeID="_x0000_i1081" DrawAspect="Content" ObjectID="_1718467922" r:id="rId108"/>
        </w:object>
      </w:r>
      <w:r>
        <w:rPr>
          <w:rFonts w:ascii="Times New Roman" w:hAnsi="Times New Roman" w:cs="Times New Roman"/>
        </w:rPr>
        <w:t xml:space="preserve">, по модулю не превосходящее 0,01: </w:t>
      </w:r>
      <w:r w:rsidRPr="00366948">
        <w:rPr>
          <w:rFonts w:ascii="Times New Roman" w:hAnsi="Times New Roman" w:cs="Times New Roman"/>
          <w:position w:val="-34"/>
        </w:rPr>
        <w:object w:dxaOrig="2020" w:dyaOrig="800">
          <v:shape id="_x0000_i1082" type="#_x0000_t75" style="width:101.25pt;height:39.75pt" o:ole="">
            <v:imagedata r:id="rId109" o:title=""/>
          </v:shape>
          <o:OLEObject Type="Embed" ProgID="Equation.3" ShapeID="_x0000_i1082" DrawAspect="Content" ObjectID="_1718467923" r:id="rId110"/>
        </w:object>
      </w:r>
      <w:r>
        <w:rPr>
          <w:rFonts w:ascii="Times New Roman" w:hAnsi="Times New Roman" w:cs="Times New Roman"/>
        </w:rPr>
        <w:t xml:space="preserve">. Наименьшее значение </w:t>
      </w:r>
      <w:r w:rsidRPr="00366948">
        <w:rPr>
          <w:rFonts w:ascii="Times New Roman" w:hAnsi="Times New Roman" w:cs="Times New Roman"/>
          <w:position w:val="-6"/>
        </w:rPr>
        <w:object w:dxaOrig="200" w:dyaOrig="220">
          <v:shape id="_x0000_i1083" type="#_x0000_t75" style="width:9.75pt;height:11.25pt" o:ole="">
            <v:imagedata r:id="rId111" o:title=""/>
          </v:shape>
          <o:OLEObject Type="Embed" ProgID="Equation.3" ShapeID="_x0000_i1083" DrawAspect="Content" ObjectID="_1718467924" r:id="rId112"/>
        </w:object>
      </w:r>
      <w:r>
        <w:rPr>
          <w:rFonts w:ascii="Times New Roman" w:hAnsi="Times New Roman" w:cs="Times New Roman"/>
        </w:rPr>
        <w:t xml:space="preserve">, удовлетворяющее неравенству </w:t>
      </w:r>
      <w:r w:rsidRPr="00366948">
        <w:rPr>
          <w:rFonts w:ascii="Times New Roman" w:hAnsi="Times New Roman" w:cs="Times New Roman"/>
          <w:position w:val="-24"/>
        </w:rPr>
        <w:object w:dxaOrig="999" w:dyaOrig="620">
          <v:shape id="_x0000_i1084" type="#_x0000_t75" style="width:50.25pt;height:30.75pt" o:ole="">
            <v:imagedata r:id="rId113" o:title=""/>
          </v:shape>
          <o:OLEObject Type="Embed" ProgID="Equation.3" ShapeID="_x0000_i1084" DrawAspect="Content" ObjectID="_1718467925" r:id="rId114"/>
        </w:object>
      </w:r>
      <w:r>
        <w:rPr>
          <w:rFonts w:ascii="Times New Roman" w:hAnsi="Times New Roman" w:cs="Times New Roman"/>
        </w:rPr>
        <w:t xml:space="preserve">, это </w:t>
      </w:r>
      <w:r w:rsidRPr="00366948">
        <w:rPr>
          <w:rFonts w:ascii="Times New Roman" w:hAnsi="Times New Roman" w:cs="Times New Roman"/>
          <w:position w:val="-6"/>
        </w:rPr>
        <w:object w:dxaOrig="660" w:dyaOrig="279">
          <v:shape id="_x0000_i1085" type="#_x0000_t75" style="width:33pt;height:14.25pt" o:ole="">
            <v:imagedata r:id="rId115" o:title=""/>
          </v:shape>
          <o:OLEObject Type="Embed" ProgID="Equation.3" ShapeID="_x0000_i1085" DrawAspect="Content" ObjectID="_1718467926" r:id="rId116"/>
        </w:object>
      </w:r>
      <w:r>
        <w:rPr>
          <w:rFonts w:ascii="Times New Roman" w:hAnsi="Times New Roman" w:cs="Times New Roman"/>
        </w:rPr>
        <w:t xml:space="preserve">. Значит, чтобы вычислить сумму ряда с заданной точностью, достаточно взять 9 слагаемых: </w:t>
      </w:r>
      <w:r w:rsidRPr="00366948">
        <w:rPr>
          <w:rFonts w:ascii="Times New Roman" w:hAnsi="Times New Roman" w:cs="Times New Roman"/>
          <w:position w:val="-28"/>
        </w:rPr>
        <w:object w:dxaOrig="5780" w:dyaOrig="720">
          <v:shape id="_x0000_i1086" type="#_x0000_t75" style="width:288.75pt;height:36pt" o:ole="">
            <v:imagedata r:id="rId117" o:title=""/>
          </v:shape>
          <o:OLEObject Type="Embed" ProgID="Equation.3" ShapeID="_x0000_i1086" DrawAspect="Content" ObjectID="_1718467927" r:id="rId118"/>
        </w:object>
      </w:r>
      <w:r>
        <w:rPr>
          <w:rFonts w:ascii="Times New Roman" w:hAnsi="Times New Roman" w:cs="Times New Roman"/>
        </w:rPr>
        <w:t>.</w:t>
      </w:r>
    </w:p>
    <w:p w:rsidR="00F83A25" w:rsidRDefault="00F83A25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444A71" w:rsidRPr="00A829E3" w:rsidRDefault="00444A71" w:rsidP="00444A7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21.4.3. Проверить знакочередующиеся ряды на абсолютную и условную сходимость:                              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180" w:dyaOrig="720">
          <v:shape id="_x0000_i1087" type="#_x0000_t75" style="width:59.25pt;height:36pt" o:ole="">
            <v:imagedata r:id="rId119" o:title=""/>
          </v:shape>
          <o:OLEObject Type="Embed" ProgID="Equation.3" ShapeID="_x0000_i1087" DrawAspect="Content" ObjectID="_1718467928" r:id="rId12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20" w:dyaOrig="720">
          <v:shape id="_x0000_i1088" type="#_x0000_t75" style="width:45.75pt;height:36pt" o:ole="">
            <v:imagedata r:id="rId121" o:title=""/>
          </v:shape>
          <o:OLEObject Type="Embed" ProgID="Equation.3" ShapeID="_x0000_i1088" DrawAspect="Content" ObjectID="_1718467929" r:id="rId12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в)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20" w:dyaOrig="720">
          <v:shape id="_x0000_i1089" type="#_x0000_t75" style="width:45.75pt;height:36pt" o:ole="">
            <v:imagedata r:id="rId123" o:title=""/>
          </v:shape>
          <o:OLEObject Type="Embed" ProgID="Equation.3" ShapeID="_x0000_i1089" DrawAspect="Content" ObjectID="_1718467930" r:id="rId12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г)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60" w:dyaOrig="720">
          <v:shape id="_x0000_i1090" type="#_x0000_t75" style="width:48pt;height:36pt" o:ole="">
            <v:imagedata r:id="rId125" o:title=""/>
          </v:shape>
          <o:OLEObject Type="Embed" ProgID="Equation.3" ShapeID="_x0000_i1090" DrawAspect="Content" ObjectID="_1718467931" r:id="rId12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д)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60" w:dyaOrig="720">
          <v:shape id="_x0000_i1091" type="#_x0000_t75" style="width:48pt;height:36pt" o:ole="">
            <v:imagedata r:id="rId127" o:title=""/>
          </v:shape>
          <o:OLEObject Type="Embed" ProgID="Equation.3" ShapeID="_x0000_i1091" DrawAspect="Content" ObjectID="_1718467932" r:id="rId12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е)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500" w:dyaOrig="720">
          <v:shape id="_x0000_i1092" type="#_x0000_t75" style="width:75pt;height:36pt" o:ole="">
            <v:imagedata r:id="rId129" o:title=""/>
          </v:shape>
          <o:OLEObject Type="Embed" ProgID="Equation.3" ShapeID="_x0000_i1092" DrawAspect="Content" ObjectID="_1718467933" r:id="rId130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                    ж)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700" w:dyaOrig="720">
          <v:shape id="_x0000_i1093" type="#_x0000_t75" style="width:84.75pt;height:36pt" o:ole="">
            <v:imagedata r:id="rId131" o:title=""/>
          </v:shape>
          <o:OLEObject Type="Embed" ProgID="Equation.3" ShapeID="_x0000_i1093" DrawAspect="Content" ObjectID="_1718467934" r:id="rId13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з)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1939" w:dyaOrig="720">
          <v:shape id="_x0000_i1094" type="#_x0000_t75" style="width:96.75pt;height:36pt" o:ole="">
            <v:imagedata r:id="rId133" o:title=""/>
          </v:shape>
          <o:OLEObject Type="Embed" ProgID="Equation.3" ShapeID="_x0000_i1094" DrawAspect="Content" ObjectID="_1718467935" r:id="rId13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и)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99" w:dyaOrig="720">
          <v:shape id="_x0000_i1095" type="#_x0000_t75" style="width:50.25pt;height:36pt" o:ole="">
            <v:imagedata r:id="rId135" o:title=""/>
          </v:shape>
          <o:OLEObject Type="Embed" ProgID="Equation.3" ShapeID="_x0000_i1095" DrawAspect="Content" ObjectID="_1718467936" r:id="rId136"/>
        </w:object>
      </w:r>
      <w:r w:rsidRPr="00A829E3">
        <w:rPr>
          <w:rFonts w:ascii="Times New Roman" w:hAnsi="Times New Roman" w:cs="Times New Roman"/>
          <w:sz w:val="20"/>
          <w:szCs w:val="20"/>
        </w:rPr>
        <w:t>;</w:t>
      </w:r>
    </w:p>
    <w:p w:rsidR="00444A71" w:rsidRPr="00A829E3" w:rsidRDefault="00444A71" w:rsidP="00444A7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sz w:val="20"/>
          <w:szCs w:val="20"/>
        </w:rPr>
        <w:t xml:space="preserve">21.4.4. Кроме знакочередующихся рядов существуют и другие знакопеременные ряды – ряды, в которых присутствуют как положительные, так и отрицательные члены, но они не чередуются. Используя наиболее подходящие признаки проверить абсолютную сходимость рядов: а)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40" w:dyaOrig="680">
          <v:shape id="_x0000_i1096" type="#_x0000_t75" style="width:42pt;height:33.75pt" o:ole="">
            <v:imagedata r:id="rId137" o:title=""/>
          </v:shape>
          <o:OLEObject Type="Embed" ProgID="Equation.3" ShapeID="_x0000_i1096" DrawAspect="Content" ObjectID="_1718467937" r:id="rId13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б)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920" w:dyaOrig="680">
          <v:shape id="_x0000_i1097" type="#_x0000_t75" style="width:45.75pt;height:33.75pt" o:ole="">
            <v:imagedata r:id="rId139" o:title=""/>
          </v:shape>
          <o:OLEObject Type="Embed" ProgID="Equation.3" ShapeID="_x0000_i1097" DrawAspect="Content" ObjectID="_1718467938" r:id="rId140"/>
        </w:object>
      </w:r>
      <w:r w:rsidRPr="00A829E3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A71" w:rsidRPr="00A829E3" w:rsidRDefault="00444A71" w:rsidP="00444A7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21.4.3.</w:t>
      </w:r>
      <w:r w:rsidRPr="00A829E3">
        <w:rPr>
          <w:rFonts w:ascii="Times New Roman" w:hAnsi="Times New Roman" w:cs="Times New Roman"/>
          <w:sz w:val="20"/>
          <w:szCs w:val="20"/>
        </w:rPr>
        <w:t xml:space="preserve"> а), д) – расходятся; в), е), ж), и) – сходятся условно; б), г), з) – сходятся абсолютно;</w:t>
      </w:r>
    </w:p>
    <w:p w:rsidR="00444A71" w:rsidRPr="00A829E3" w:rsidRDefault="00444A71" w:rsidP="00444A71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9E3">
        <w:rPr>
          <w:rFonts w:ascii="Times New Roman" w:hAnsi="Times New Roman" w:cs="Times New Roman"/>
          <w:b/>
          <w:sz w:val="20"/>
          <w:szCs w:val="20"/>
        </w:rPr>
        <w:t>21.4.4.</w:t>
      </w:r>
      <w:r w:rsidRPr="00A829E3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Start"/>
      <w:r w:rsidRPr="00A829E3">
        <w:rPr>
          <w:rFonts w:ascii="Times New Roman" w:hAnsi="Times New Roman" w:cs="Times New Roman"/>
          <w:sz w:val="20"/>
          <w:szCs w:val="20"/>
        </w:rPr>
        <w:t xml:space="preserve">) </w:t>
      </w:r>
      <w:r w:rsidRPr="00A829E3">
        <w:rPr>
          <w:rFonts w:ascii="Times New Roman" w:hAnsi="Times New Roman" w:cs="Times New Roman"/>
          <w:position w:val="-24"/>
          <w:sz w:val="20"/>
          <w:szCs w:val="20"/>
        </w:rPr>
        <w:object w:dxaOrig="1040" w:dyaOrig="620">
          <v:shape id="_x0000_i1098" type="#_x0000_t75" style="width:51.75pt;height:30.75pt" o:ole="">
            <v:imagedata r:id="rId141" o:title=""/>
          </v:shape>
          <o:OLEObject Type="Embed" ProgID="Equation.3" ShapeID="_x0000_i1098" DrawAspect="Content" ObjectID="_1718467939" r:id="rId142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2520" w:dyaOrig="720">
          <v:shape id="_x0000_i1099" type="#_x0000_t75" style="width:126pt;height:36pt" o:ole="">
            <v:imagedata r:id="rId143" o:title=""/>
          </v:shape>
          <o:OLEObject Type="Embed" ProgID="Equation.3" ShapeID="_x0000_i1099" DrawAspect="Content" ObjectID="_1718467940" r:id="rId144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; </w:t>
      </w:r>
      <w:proofErr w:type="gramEnd"/>
      <w:r w:rsidRPr="00A829E3">
        <w:rPr>
          <w:rFonts w:ascii="Times New Roman" w:hAnsi="Times New Roman" w:cs="Times New Roman"/>
          <w:sz w:val="20"/>
          <w:szCs w:val="20"/>
        </w:rPr>
        <w:t xml:space="preserve">по признаку сравнения ряд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660" w:dyaOrig="680">
          <v:shape id="_x0000_i1100" type="#_x0000_t75" style="width:33pt;height:33.75pt" o:ole="">
            <v:imagedata r:id="rId145" o:title=""/>
          </v:shape>
          <o:OLEObject Type="Embed" ProgID="Equation.3" ShapeID="_x0000_i1100" DrawAspect="Content" ObjectID="_1718467941" r:id="rId146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 сходится, значит, ряд </w:t>
      </w:r>
      <w:r w:rsidRPr="00A829E3">
        <w:rPr>
          <w:rFonts w:ascii="Times New Roman" w:hAnsi="Times New Roman" w:cs="Times New Roman"/>
          <w:position w:val="-28"/>
          <w:sz w:val="20"/>
          <w:szCs w:val="20"/>
        </w:rPr>
        <w:object w:dxaOrig="840" w:dyaOrig="680">
          <v:shape id="_x0000_i1101" type="#_x0000_t75" style="width:42pt;height:33.75pt" o:ole="">
            <v:imagedata r:id="rId147" o:title=""/>
          </v:shape>
          <o:OLEObject Type="Embed" ProgID="Equation.3" ShapeID="_x0000_i1101" DrawAspect="Content" ObjectID="_1718467942" r:id="rId148"/>
        </w:object>
      </w:r>
      <w:r w:rsidRPr="00A829E3">
        <w:rPr>
          <w:rFonts w:ascii="Times New Roman" w:hAnsi="Times New Roman" w:cs="Times New Roman"/>
          <w:sz w:val="20"/>
          <w:szCs w:val="20"/>
        </w:rPr>
        <w:t xml:space="preserve"> сходится абсолютно; б) </w:t>
      </w:r>
      <w:r w:rsidRPr="00A829E3">
        <w:rPr>
          <w:rFonts w:ascii="Times New Roman" w:hAnsi="Times New Roman" w:cs="Times New Roman"/>
          <w:position w:val="-20"/>
          <w:sz w:val="20"/>
          <w:szCs w:val="20"/>
        </w:rPr>
        <w:object w:dxaOrig="999" w:dyaOrig="440">
          <v:shape id="_x0000_i1102" type="#_x0000_t75" style="width:50.25pt;height:21.75pt" o:ole="">
            <v:imagedata r:id="rId149" o:title=""/>
          </v:shape>
          <o:OLEObject Type="Embed" ProgID="Equation.3" ShapeID="_x0000_i1102" DrawAspect="Content" ObjectID="_1718467943" r:id="rId150"/>
        </w:object>
      </w:r>
      <w:r w:rsidRPr="00A829E3">
        <w:rPr>
          <w:rFonts w:ascii="Times New Roman" w:hAnsi="Times New Roman" w:cs="Times New Roman"/>
          <w:sz w:val="20"/>
          <w:szCs w:val="20"/>
        </w:rPr>
        <w:t>, ряд расходится;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26C"/>
    <w:rsid w:val="00092D01"/>
    <w:rsid w:val="000A6480"/>
    <w:rsid w:val="0015293C"/>
    <w:rsid w:val="00186942"/>
    <w:rsid w:val="001E611B"/>
    <w:rsid w:val="00220823"/>
    <w:rsid w:val="00256345"/>
    <w:rsid w:val="00263D5E"/>
    <w:rsid w:val="0026448F"/>
    <w:rsid w:val="00313501"/>
    <w:rsid w:val="00315429"/>
    <w:rsid w:val="00315595"/>
    <w:rsid w:val="00323C27"/>
    <w:rsid w:val="00370BB0"/>
    <w:rsid w:val="003B4068"/>
    <w:rsid w:val="003B68BB"/>
    <w:rsid w:val="003E3774"/>
    <w:rsid w:val="00420911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842EA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B0814"/>
    <w:rsid w:val="009D395A"/>
    <w:rsid w:val="009E29DF"/>
    <w:rsid w:val="00A0197E"/>
    <w:rsid w:val="00A45F75"/>
    <w:rsid w:val="00A67408"/>
    <w:rsid w:val="00A8207E"/>
    <w:rsid w:val="00B35CA2"/>
    <w:rsid w:val="00B40E88"/>
    <w:rsid w:val="00B54960"/>
    <w:rsid w:val="00CF2B79"/>
    <w:rsid w:val="00D039B2"/>
    <w:rsid w:val="00D142E8"/>
    <w:rsid w:val="00D37D01"/>
    <w:rsid w:val="00D43D13"/>
    <w:rsid w:val="00D62C56"/>
    <w:rsid w:val="00D80EA9"/>
    <w:rsid w:val="00DF65EC"/>
    <w:rsid w:val="00E74A69"/>
    <w:rsid w:val="00E83DB3"/>
    <w:rsid w:val="00E867DA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2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7.wmf"/><Relationship Id="rId137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4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4668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2022-07-04T12:23:00Z</dcterms:created>
  <dcterms:modified xsi:type="dcterms:W3CDTF">2022-07-04T12:23:00Z</dcterms:modified>
</cp:coreProperties>
</file>