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Комплект материалов для фиксации программы для ЭВМ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 (UroMetabR), версия 1.0.0 от 2026-10-27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1 Название программы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  <w:r>
        <w:rPr>
          <w:rFonts w:ascii="Times New Roman" w:cs="Times New Roman" w:eastAsia="Times New Roman" w:hAnsi="Times New Roman"/>
        </w:rPr>
        <w:t xml:space="preserve"> (краткое название — UroMetabR). Версия 1.0.0, дата версии 2026-10-27.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2 Реферат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7016"/>
      </w:tblGrid>
      <w:tr>
        <w:trPr>
          <w:tblHeader/>
        </w:trPr>
        <w:tc>
          <w:tcPr>
            <w:tcW w:type="dxa" w:w="233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70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Полуавтоматическая обработка и статистический анализ данных ненаправленного метаболомного профилирования мочи методом высокоэффективной жидкостной хроматографии – масс-спектрометрии (ВЭЖХ-МС) для поиска метаболомных признаков, ассоциированных с раком мочеполовой системы, и формирования расширяемой базы метаболомных признаков.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Область применения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Клиническая лабораторная диагностика, онкоурология, научные исследования в области метаболомики.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Основные функции (модули)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— загрузка и проверка входных данных (mzML, mzXML, CDF, CSV, TSV, TXT, экспорт MS-DIAL) и метаданных; 1 — оптимизация параметров и построение таблицы пиков (xcms, IPO); 2 — контроль качества (PCA с образцами QC, доля пропусков, TIC, RSD); 3 — фильтр устойчивых признаков (стандартный профиль для анализа и строгий профиль для базы признаков); 4 — удаление QC, усреднение повторных измерений, сортировка по порядку ввода; 5 — заполнение пропусков случайным лесом; 6 — коррекция систематической ошибки сигнала (EigenMS) и логарифмирование; 7 — одномерный статистический фильтр, четыре модели машинного обучения, отбор по частоте встречаемости, рекурсивный отбор переменных, вложенная кросс-валидация; 8 — визуализация (PCA, иерархическая кластеризация, тепловые карты, диаграммы размаха, PLS-DA с VIP); 9 — пополнение базы метаболомных признаков (сигналы, устойчивые во всех образцах) и формирование HTML-отчёта. Графический интерфейс (Shiny) и запуск из командной строки.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программирования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(версия не ниже 4.0.0); отчёт — R Markdown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Операционные системы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 и новее (основная), Linux, macOS — везде, где работает R ≥ 4.0.0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Требования к ПК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Процессор от 2,5 ГГц, оперативная память от 8 ГБ, свободное место на диске от 1 ГБ; браузер для графического интерфейса и отчёта; при первом запуске — доступ к репозиторию CRAN для установки пакетов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программы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129 835 байт (126,8 КБ) исходного кода: 17 файлов, 1547 строк; с тестами и генераторами контрольных данных — 176,2 КБ (22 файлов)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Поддержка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Программа разработана при поддержке Фонда содействия инновациям в рамках программы „УМНИК“ (договор № 19600ГУ/2025); ссылка выводится в README, инструкции пользователя (вкладка «Справка») и в шапке HTML-отчёта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 поставки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UroMetabR_v1.0.0_2026-10-27.zip: исходный код, шаблон отчёта, файлы запуска, инструкция пользователя, тесты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3 Собственный код и сторонние библиотеки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Регистрации подлежит только собственный код (файлы из раздела 4). Сторонние пакеты R не входят в архив программы: они устанавливаются пользователем из CRAN/Bioconductor и подключаются во время работы. Алгоритмы заполнения пропусков (по описанию missForest: Stekhoven, Bühlmann, Bioinformatics 2012) и коррекции EigenMS (Karpievitch et al., Bioinformatics 2009) реализованы в собственном коде по опубликованным описаниям, без заимствования кода пакетов missForest и ProteoMM.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1216"/>
        <w:gridCol w:w="1216"/>
        <w:gridCol w:w="2058"/>
        <w:gridCol w:w="3555"/>
      </w:tblGrid>
      <w:tr>
        <w:trPr>
          <w:tblHeader/>
        </w:trPr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Пакет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Версия в испытаниях</w:t>
            </w:r>
          </w:p>
        </w:tc>
        <w:tc>
          <w:tcPr>
            <w:tcW w:type="dxa" w:w="2058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Лицензия</w:t>
            </w:r>
          </w:p>
        </w:tc>
        <w:tc>
          <w:tcPr>
            <w:tcW w:type="dxa" w:w="355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 в программе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data.table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1.14.10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MPL-2.0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таблицы, чтение и запись CSV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yaml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2.3.8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BSD_3_clause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 настроек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ggplot2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3.4.4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графики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patchwork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1.2.0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компоновка графиков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pheatmap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тепловые карты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caret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6.0-94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модели KNN/SVM/PLS/RF, кросс-валидация, RFE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e1071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1.7-14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наивный Байес (RFE)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kernlab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0.9-32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SVM с радиальным ядром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randomForest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4.7-1.1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случайный лес (модели, заполнение пропусков)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2.8-3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PLS, PLS-DA, VIP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foreach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1.5.2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Apache License (== 2.0)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doParallel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1.0.17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jsonlite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встраивание рисунков в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shiny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rmarkdown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отчёт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knitr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1.45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 отчёта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digest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0.6.34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контрольные суммы (испытания)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testthat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модульные тесты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xcms*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таблица пиков из mzML/mzXML/CDF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MSnbase*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Artistic-2.0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чтение сырых данных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BiocParallel*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параллельные вычисления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оптимизация параметров xcms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альтернатива встроенному заполнению (необязательно)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Лицензии пакетов, установленных в среде испытаний, взяты из их файлов DESCRIPTION; для пакетов, не установленных в среде испытаний (отмечены «*»), — по данным CRAN/Bioconductor, их нужно сверить перед подачей. Полный перечень пакетов с версиями, включая зависимости, приводится в файле sessionInfo каждого прогона.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4 Состав исходного кода (для листинга)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29"/>
        <w:gridCol w:w="1123"/>
        <w:gridCol w:w="936"/>
        <w:gridCol w:w="3367"/>
      </w:tblGrid>
      <w:tr>
        <w:trPr>
          <w:tblHeader/>
        </w:trPr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Размер, байт</w:t>
            </w:r>
          </w:p>
        </w:tc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Строк</w:t>
            </w:r>
          </w:p>
        </w:tc>
        <w:tc>
          <w:tcPr>
            <w:tcW w:type="dxa" w:w="336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MD5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Create_desktop_shortcut.vbs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48dc6ba2e14d48ae09edcef07ab4cfe2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R/00_core.R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14530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235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6fd931f96300c11ca462614fc441ce84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R/m0_input.R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13151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166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9a3f8299589bae73757bfb91c7b4daba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R/m1_peaktable.R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7dc56dd61e7a14c9d73bd246aef8b927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R/m2_m4_quality.R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10631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813872ed729e91a678fe2f96519fe816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R/m5_m6_impute_correct.R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8435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70fda78fa39ce19a25708366f0511627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R/m7_select.R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16690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214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5612c64ae76eea14ea2267d8980c813e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R/m8_visual.R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5957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62889d077a5229b627242abceca360d0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R/m9_report.R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11008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118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b9e633bd2a089869e91639bfcf0496dd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R/zz_setup.R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2939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dc3852f8b2785f0f9db70714cdf6d9e9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9b9b1b5ed4d7caed4f41ee0db074af71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app/app.R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19285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185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8d60de7bd589a0de4aa99d326d5a7310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app/launch.R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1360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1a1ed147f07c35c8443e2c248dd9e98c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docs/user_guide.md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17190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eb0bf806e461c2c2bc7947df089ba53b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run_analysis.R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da0e84f387a03b0c71c6388144caff57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start_urometabr.sh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02c5405a949566c80ca7381c580b2a11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templates/report.Rmd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986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d27337f02f92f2e97f1e370ed20ba88d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Итого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129 835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1547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Полный листинг собственного кода с номерами строк — файл UroMetabR_v1.0.0_listing.txt (кодировка UTF-8) в этом же комплекте; его можно использовать для депонирования.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Комплект для фиксации программы</dc:title>
  <dc:creator>UroMetabR</dc:creator>
  <cp:lastModifiedBy>Un-named</cp:lastModifiedBy>
  <cp:revision>1</cp:revision>
  <dcterms:created xsi:type="dcterms:W3CDTF">2026-10-27T10:42:46.634Z</dcterms:created>
  <dcterms:modified xsi:type="dcterms:W3CDTF">2026-10-27T10:42:46.634Z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