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Всего выделено пять сущностей. Первая сущность — Поезд. В неё входят такие атрибуты как: код поезда (первичный ключ, целочисленное значение), код пользователя (вторичный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ключ, целочисленное значение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номер маршрута (целочисленное значение), количество вагонов (целочисленное значение), пункт отправки (текстовое значени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е),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пункт конечного назвначения (текстовое значени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Вторая сущность — RFID-метка. В неё входят такие атрибуты как: код метки (первичный ключ, целочисленное значение), идентификатор метки (текстовое значение), код поезда (вторичный ключ, целочисленное значение, уникальный),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код пользователя (вторичный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ключ, целочисленное значение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Третья сущность — Станция: код станции (первичный ключ, целочисленное значение), название станции (текстовое значение, уникальное),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код пользователя (вторичный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ключ, целочисленное значение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етвёртая сущность — Событие прохода: код события (первичный ключ, целочисленное значение), код станции (вторичный ключ, целочисленное значение), код поезда (вторичный ключ, целочисленное значение, может быть пустым), код метки (вторичный ключ, целочисленно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 значение),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код пользователя (вторичный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ключ, целочисленное значение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время прохождения (дата и время), статус события (текстовое значение).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afterAutospacing="0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Пятая сущность — Пользователь: код пользователя (первичный ключ, целочисленное значение), логин (текстовое значение, уникальное), хеш пароля (текстовое значение), роль в системе (текстовое значение).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r>
    </w:p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атрибуты сущности поезд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</w:p>
    <w:tbl>
      <w:tblPr>
        <w:tblStyle w:val="49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Ключ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Описание и ограничения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поезда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Первичный ключ, автоинкремент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Связь с сущностью «Пользователь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»; обеспечивает соответствие «один пользователь — управляет многими поездами»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номер маршрута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Используется при отображении на экране диспетчера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количество вагонов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Справочное значение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заполняется администратором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пункт отправки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Справочное значение, заполняется администратором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пункт конечного прибытия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Справочное значение, заполняется администратором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r>
    </w:p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атрибуты сущности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-метки</w:t>
      </w:r>
      <w:r>
        <w:rPr>
          <w:rFonts w:ascii="Times New Roman" w:hAnsi="Times New Roman" w:eastAsia="Times New Roman" w:cs="Times New Roman"/>
          <w:b w:val="0"/>
          <w:bCs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Cs w:val="0"/>
          <w:color w:val="auto"/>
          <w:sz w:val="28"/>
          <w:szCs w:val="28"/>
          <w:highlight w:val="none"/>
        </w:rPr>
      </w:r>
    </w:p>
    <w:tbl>
      <w:tblPr>
        <w:tblStyle w:val="49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Ключ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Описание и ограничения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Первичный ключ, автоинкремент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идентификатор 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Уникальное значение; передаётся считывателем в запросе на сервер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поезда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FK (уник.)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Связь с сущностью «Поезд»; обеспечивает соответствие «одна метка — один поезд»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Связь с сущностью «Пользователь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»; обеспечивает соответствие «один пользователь — привязывает много меток»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атрибуты сущности станция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</w:p>
    <w:tbl>
      <w:tblPr>
        <w:tblStyle w:val="49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Ключ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Описание и ограничения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станции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Первичный ключ, автоинкремент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название станции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Уникальное значение, настраивается администратором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Связь с сущностью «Пользователь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»; обеспечивает соответствие «один пользователь — управляет многими станциями»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атрибуты сущности событие прохода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</w:p>
    <w:tbl>
      <w:tblPr>
        <w:tblStyle w:val="49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Ключ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Описание и ограничения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события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Первичный ключ, автоинкремент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станции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Связь с сущностью «Станция», на которой зафиксирован проход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поезда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FK, может быть NULL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Связь с сущностью «Поезд»; отсутствует, если метка не опознана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метки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Связь с сущностью «RFID-метка»; хранит метку из исходного запроса даже при ошибке опознания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время прохождения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и время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Метка времени фиксации события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статус события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Принимает значения: «штатно», «неизвестный поезд», «дубликат»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атрибуты сущности пользователь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highlight w:val="none"/>
        </w:rPr>
      </w:r>
    </w:p>
    <w:tbl>
      <w:tblPr>
        <w:tblStyle w:val="49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Атрибут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Ключ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Описание и ограничения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целое число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Первичный ключ, автоинкремент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логин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Уникальное значение для входа в административную панель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хеш пароля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Хранится в хешированном виде (модель пользователя Django)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роль в системе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строковое значение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Определяет доступ и возможности пользователя в системе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ind w:firstLine="709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firstLine="709"/>
        <w:jc w:val="both"/>
        <w:spacing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Связи между сущностями: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ущность Поезд связана с сущностью RFID-метка связью один к одному через код поезда, так как каждая метка уникальна и соответствует только одному поезду. Сущность Поезд связана с сущностью Событие прохода связью один ко многим через код поезда. Сущность RFI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D-метка связана с сущностью Событие прохода связью один ко многим через код метки. Сущность Станция связана с сущностью Событие прохода связью один ко многим через код станции. Сущность Пользователь связана с сущностью Поезд связью один ко многим, с сущнос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тью RFID-метка связью один ко многим и с сущностью Станция связью один ко многим через код пользователя, так как пользователь управляет справочниками поездов, меток и станций через административную панель.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auto"/>
          <w:sz w:val="28"/>
          <w:szCs w:val="28"/>
          <w:highlight w:val="none"/>
        </w:rPr>
      </w:r>
    </w:p>
    <w:p>
      <w:pPr>
        <w:pStyle w:val="47"/>
        <w:ind w:firstLine="0"/>
        <w:keepNext/>
        <w:spacing w:after="0" w:afterAutospacing="0"/>
        <w:rPr>
          <w:rFonts w:ascii="Times New Roman" w:hAnsi="Times New Roman" w:eastAsia="Times New Roman" w:cs="Times New Roman"/>
          <w:b w:val="0"/>
          <w:bCs w:val="0"/>
          <w:iCs w:val="0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separate"/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  <w:fldChar w:fldCharType="end"/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таблица связей</w:t>
      </w:r>
      <w:r>
        <w:rPr>
          <w:rFonts w:ascii="Times New Roman" w:hAnsi="Times New Roman" w:eastAsia="Times New Roman" w:cs="Times New Roman"/>
          <w:b w:val="0"/>
          <w:bCs w:val="0"/>
          <w:i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Cs w:val="0"/>
          <w:color w:val="auto"/>
          <w:sz w:val="28"/>
          <w:szCs w:val="28"/>
          <w:highlight w:val="none"/>
        </w:rPr>
      </w:r>
    </w:p>
    <w:tbl>
      <w:tblPr>
        <w:tblStyle w:val="49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Сущность 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Сущность Б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Тип связи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Смысл связи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Поезд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RFID-метка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: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Один поезд — одна закреплённая метка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Поезд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Событие прохода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: 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Один поезд фигурирует в нескольких событиях прохода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RFID-метка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Событие прохода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: 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Одна метка фигурирует в нескольких событиях прохода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Станция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Событие прохода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: 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 одной станции фиксируется множество событий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Поезд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: 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ведёт справочник поездов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RFID-метка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: 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привязывает метки к поездам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Станция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: 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ind w:firstLine="0"/>
              <w:jc w:val="left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настраивает названия станций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r/>
      <w:r/>
      <w:r/>
    </w:p>
    <w:p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2000715</wp:posOffset>
                </wp:positionH>
                <wp:positionV relativeFrom="paragraph">
                  <wp:posOffset>6062172</wp:posOffset>
                </wp:positionV>
                <wp:extent cx="2235075" cy="362574"/>
                <wp:effectExtent l="6350" t="6350" r="6350" b="6350"/>
                <wp:wrapTopAndBottom/>
                <wp:docPr id="1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235073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after="0" w:afterAutospacing="0"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-диаграмма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706368;o:allowoverlap:true;o:allowincell:true;mso-position-horizontal-relative:margin;margin-left:157.54pt;mso-position-horizontal:absolute;mso-position-vertical-relative:text;margin-top:477.34pt;mso-position-vertical:absolute;width:175.99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after="0" w:afterAutospacing="0"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17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E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R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-диаграмма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8416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4416</wp:posOffset>
                </wp:positionV>
                <wp:extent cx="4778715" cy="5944949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281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778714" cy="5944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708416;o:allowoverlap:true;o:allowincell:true;mso-position-horizontal-relative:text;margin-left:38.25pt;mso-position-horizontal:absolute;mso-position-vertical-relative:text;margin-top:0.35pt;mso-position-vertical:absolute;width:376.28pt;height:468.11pt;mso-wrap-distance-left:9.07pt;mso-wrap-distance-top:0.00pt;mso-wrap-distance-right:9.07pt;mso-wrap-distance-bottom:0.00pt;" stroked="false">
                <v:path textboxrect="0,0,0,0"/>
                <w10:wrap type="topAndBottom"/>
                <v:imagedata r:id="rId8" o:title=""/>
              </v:shape>
            </w:pict>
          </mc:Fallback>
        </mc:AlternateConten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aleksandrova.aa</cp:lastModifiedBy>
  <cp:revision>1</cp:revision>
  <dcterms:modified xsi:type="dcterms:W3CDTF">2026-06-18T08:52:32Z</dcterms:modified>
</cp:coreProperties>
</file>