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right="717" w:firstLine="0"/>
        <w:jc w:val="center"/>
        <w:spacing w:line="276" w:lineRule="auto"/>
        <w:widowControl w:val="off"/>
        <w:rPr>
          <w:rFonts w:eastAsia="Times New Roman" w:cs="Times New Roman"/>
          <w:szCs w:val="28"/>
        </w:rPr>
      </w:pPr>
      <w:r/>
      <w:bookmarkStart w:id="0" w:name="_Hlk154436908"/>
      <w:r>
        <w:rPr>
          <w:rFonts w:eastAsia="Times New Roman" w:cs="Times New Roman"/>
          <w:szCs w:val="28"/>
        </w:rPr>
        <w:t xml:space="preserve">Министерство образования и науки Нижегородской</w:t>
      </w:r>
      <w:r>
        <w:rPr>
          <w:rFonts w:eastAsia="Times New Roman" w:cs="Times New Roman"/>
          <w:spacing w:val="-2"/>
          <w:szCs w:val="28"/>
        </w:rPr>
        <w:t xml:space="preserve"> </w:t>
      </w:r>
      <w:r>
        <w:rPr>
          <w:rFonts w:eastAsia="Times New Roman" w:cs="Times New Roman"/>
          <w:szCs w:val="28"/>
        </w:rPr>
        <w:t xml:space="preserve">области</w:t>
      </w:r>
      <w:r>
        <w:rPr>
          <w:rFonts w:eastAsia="Times New Roman" w:cs="Times New Roman"/>
          <w:szCs w:val="28"/>
        </w:rPr>
      </w:r>
      <w:r>
        <w:rPr>
          <w:rFonts w:eastAsia="Times New Roman" w:cs="Times New Roman"/>
          <w:szCs w:val="28"/>
        </w:rPr>
      </w:r>
    </w:p>
    <w:p>
      <w:pPr>
        <w:ind w:right="717" w:firstLine="0"/>
        <w:jc w:val="center"/>
        <w:spacing w:line="276" w:lineRule="auto"/>
        <w:widowControl w:val="off"/>
        <w:tabs>
          <w:tab w:val="left" w:pos="9072" w:leader="none"/>
        </w:tabs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Государственное</w:t>
      </w:r>
      <w:r>
        <w:rPr>
          <w:rFonts w:eastAsia="Times New Roman" w:cs="Times New Roman"/>
          <w:spacing w:val="-7"/>
          <w:szCs w:val="28"/>
        </w:rPr>
        <w:t xml:space="preserve"> </w:t>
      </w:r>
      <w:r>
        <w:rPr>
          <w:rFonts w:eastAsia="Times New Roman" w:cs="Times New Roman"/>
          <w:szCs w:val="28"/>
        </w:rPr>
        <w:t xml:space="preserve">бюджетное</w:t>
      </w:r>
      <w:r>
        <w:rPr>
          <w:rFonts w:eastAsia="Times New Roman" w:cs="Times New Roman"/>
          <w:spacing w:val="-7"/>
          <w:szCs w:val="28"/>
        </w:rPr>
        <w:t xml:space="preserve"> </w:t>
      </w:r>
      <w:r>
        <w:rPr>
          <w:rFonts w:eastAsia="Times New Roman" w:cs="Times New Roman"/>
          <w:szCs w:val="28"/>
        </w:rPr>
        <w:t xml:space="preserve">профессиональное</w:t>
      </w:r>
      <w:r>
        <w:rPr>
          <w:rFonts w:eastAsia="Times New Roman" w:cs="Times New Roman"/>
          <w:spacing w:val="-6"/>
          <w:szCs w:val="28"/>
        </w:rPr>
        <w:t xml:space="preserve"> </w:t>
      </w:r>
      <w:r>
        <w:rPr>
          <w:rFonts w:eastAsia="Times New Roman" w:cs="Times New Roman"/>
          <w:szCs w:val="28"/>
        </w:rPr>
        <w:t xml:space="preserve">образовательное</w:t>
      </w:r>
      <w:r>
        <w:rPr>
          <w:rFonts w:eastAsia="Times New Roman" w:cs="Times New Roman"/>
          <w:spacing w:val="-7"/>
          <w:szCs w:val="28"/>
        </w:rPr>
        <w:t xml:space="preserve"> </w:t>
      </w:r>
      <w:r>
        <w:rPr>
          <w:rFonts w:eastAsia="Times New Roman" w:cs="Times New Roman"/>
          <w:szCs w:val="28"/>
        </w:rPr>
        <w:t xml:space="preserve">учреждение «Нижегородский</w:t>
      </w:r>
      <w:r>
        <w:rPr>
          <w:rFonts w:eastAsia="Times New Roman" w:cs="Times New Roman"/>
          <w:spacing w:val="-2"/>
          <w:szCs w:val="28"/>
        </w:rPr>
        <w:t xml:space="preserve"> </w:t>
      </w:r>
      <w:r>
        <w:rPr>
          <w:rFonts w:eastAsia="Times New Roman" w:cs="Times New Roman"/>
          <w:szCs w:val="28"/>
        </w:rPr>
        <w:t xml:space="preserve">Губернский</w:t>
      </w:r>
      <w:r>
        <w:rPr>
          <w:rFonts w:eastAsia="Times New Roman" w:cs="Times New Roman"/>
          <w:spacing w:val="1"/>
          <w:szCs w:val="28"/>
        </w:rPr>
        <w:t xml:space="preserve"> </w:t>
      </w:r>
      <w:r>
        <w:rPr>
          <w:rFonts w:eastAsia="Times New Roman" w:cs="Times New Roman"/>
          <w:szCs w:val="28"/>
        </w:rPr>
        <w:t xml:space="preserve">колледж»</w:t>
      </w:r>
      <w:r>
        <w:rPr>
          <w:rFonts w:eastAsia="Times New Roman" w:cs="Times New Roman"/>
          <w:szCs w:val="28"/>
        </w:rPr>
      </w:r>
      <w:r>
        <w:rPr>
          <w:rFonts w:eastAsia="Times New Roman" w:cs="Times New Roman"/>
          <w:szCs w:val="28"/>
        </w:rPr>
      </w:r>
    </w:p>
    <w:p>
      <w:pPr>
        <w:jc w:val="center"/>
        <w:spacing w:line="240" w:lineRule="auto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</w:r>
      <w:r>
        <w:rPr>
          <w:rFonts w:eastAsia="Times New Roman" w:cs="Times New Roman"/>
          <w:szCs w:val="28"/>
          <w:lang w:eastAsia="ru-RU"/>
        </w:rPr>
      </w:r>
      <w:r>
        <w:rPr>
          <w:rFonts w:eastAsia="Times New Roman" w:cs="Times New Roman"/>
          <w:szCs w:val="28"/>
          <w:lang w:eastAsia="ru-RU"/>
        </w:rPr>
      </w:r>
    </w:p>
    <w:p>
      <w:pPr>
        <w:jc w:val="center"/>
        <w:spacing w:line="240" w:lineRule="auto"/>
        <w:rPr>
          <w:rFonts w:eastAsia="Times New Roman" w:cs="Times New Roman"/>
          <w:sz w:val="24"/>
          <w:szCs w:val="20"/>
          <w:lang w:eastAsia="ru-RU"/>
        </w:rPr>
      </w:pPr>
      <w:r>
        <w:rPr>
          <w:rFonts w:eastAsia="Times New Roman" w:cs="Times New Roman"/>
          <w:sz w:val="24"/>
          <w:szCs w:val="20"/>
          <w:lang w:eastAsia="ru-RU"/>
        </w:rPr>
      </w:r>
      <w:r>
        <w:rPr>
          <w:rFonts w:eastAsia="Times New Roman" w:cs="Times New Roman"/>
          <w:sz w:val="24"/>
          <w:szCs w:val="20"/>
          <w:lang w:eastAsia="ru-RU"/>
        </w:rPr>
      </w:r>
      <w:r>
        <w:rPr>
          <w:rFonts w:eastAsia="Times New Roman" w:cs="Times New Roman"/>
          <w:sz w:val="24"/>
          <w:szCs w:val="20"/>
          <w:lang w:eastAsia="ru-RU"/>
        </w:rPr>
      </w:r>
    </w:p>
    <w:p>
      <w:pPr>
        <w:jc w:val="center"/>
        <w:spacing w:line="240" w:lineRule="auto"/>
        <w:rPr>
          <w:rFonts w:eastAsia="Times New Roman" w:cs="Times New Roman"/>
          <w:sz w:val="24"/>
          <w:szCs w:val="20"/>
          <w:lang w:eastAsia="ru-RU"/>
        </w:rPr>
      </w:pPr>
      <w:r>
        <w:rPr>
          <w:rFonts w:eastAsia="Times New Roman" w:cs="Times New Roman"/>
          <w:sz w:val="24"/>
          <w:szCs w:val="20"/>
          <w:lang w:eastAsia="ru-RU"/>
        </w:rPr>
      </w:r>
      <w:r>
        <w:rPr>
          <w:rFonts w:eastAsia="Times New Roman" w:cs="Times New Roman"/>
          <w:sz w:val="24"/>
          <w:szCs w:val="20"/>
          <w:lang w:eastAsia="ru-RU"/>
        </w:rPr>
      </w:r>
      <w:r>
        <w:rPr>
          <w:rFonts w:eastAsia="Times New Roman" w:cs="Times New Roman"/>
          <w:sz w:val="24"/>
          <w:szCs w:val="20"/>
          <w:lang w:eastAsia="ru-RU"/>
        </w:rPr>
      </w:r>
    </w:p>
    <w:p>
      <w:pPr>
        <w:ind w:left="6096" w:firstLine="204"/>
        <w:jc w:val="center"/>
        <w:spacing w:line="240" w:lineRule="auto"/>
        <w:rPr>
          <w:rFonts w:eastAsia="Times New Roman" w:cs="Times New Roman"/>
          <w:sz w:val="24"/>
          <w:szCs w:val="20"/>
          <w:lang w:eastAsia="ru-RU"/>
        </w:rPr>
      </w:pPr>
      <w:r>
        <w:rPr>
          <w:rFonts w:eastAsia="Times New Roman" w:cs="Times New Roman"/>
          <w:sz w:val="24"/>
          <w:szCs w:val="20"/>
          <w:lang w:eastAsia="ru-RU"/>
        </w:rPr>
      </w:r>
      <w:r>
        <w:rPr>
          <w:rFonts w:eastAsia="Times New Roman" w:cs="Times New Roman"/>
          <w:sz w:val="24"/>
          <w:szCs w:val="20"/>
          <w:lang w:eastAsia="ru-RU"/>
        </w:rPr>
      </w:r>
      <w:r>
        <w:rPr>
          <w:rFonts w:eastAsia="Times New Roman" w:cs="Times New Roman"/>
          <w:sz w:val="24"/>
          <w:szCs w:val="20"/>
          <w:lang w:eastAsia="ru-RU"/>
        </w:rPr>
      </w:r>
    </w:p>
    <w:p>
      <w:pPr>
        <w:ind w:left="5669" w:firstLine="2"/>
        <w:spacing w:line="240" w:lineRule="auto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Допущен к защите:</w:t>
      </w:r>
      <w:r>
        <w:rPr>
          <w:rFonts w:eastAsia="Times New Roman" w:cs="Times New Roman"/>
          <w:szCs w:val="28"/>
          <w:lang w:eastAsia="ru-RU"/>
        </w:rPr>
      </w:r>
      <w:r>
        <w:rPr>
          <w:rFonts w:eastAsia="Times New Roman" w:cs="Times New Roman"/>
          <w:szCs w:val="28"/>
          <w:lang w:eastAsia="ru-RU"/>
        </w:rPr>
      </w:r>
    </w:p>
    <w:p>
      <w:pPr>
        <w:ind w:left="5669" w:firstLine="2"/>
        <w:spacing w:line="240" w:lineRule="auto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преподаватель  </w:t>
      </w:r>
      <w:r>
        <w:rPr>
          <w:rFonts w:eastAsia="Times New Roman" w:cs="Times New Roman"/>
          <w:szCs w:val="28"/>
          <w:lang w:eastAsia="ru-RU"/>
        </w:rPr>
      </w:r>
      <w:r>
        <w:rPr>
          <w:rFonts w:eastAsia="Times New Roman" w:cs="Times New Roman"/>
          <w:szCs w:val="28"/>
          <w:lang w:eastAsia="ru-RU"/>
        </w:rPr>
      </w:r>
    </w:p>
    <w:p>
      <w:pPr>
        <w:ind w:left="5669" w:firstLine="2"/>
        <w:spacing w:line="240" w:lineRule="auto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</w:r>
      <w:r>
        <w:rPr>
          <w:rFonts w:eastAsia="Times New Roman" w:cs="Times New Roman"/>
          <w:szCs w:val="28"/>
          <w:lang w:eastAsia="ru-RU"/>
        </w:rPr>
      </w:r>
      <w:r>
        <w:rPr>
          <w:rFonts w:eastAsia="Times New Roman" w:cs="Times New Roman"/>
          <w:szCs w:val="28"/>
          <w:lang w:eastAsia="ru-RU"/>
        </w:rPr>
      </w:r>
    </w:p>
    <w:p>
      <w:pPr>
        <w:ind w:left="5669" w:firstLine="2"/>
        <w:spacing w:line="240" w:lineRule="auto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____________ Ю.С. </w:t>
      </w:r>
      <w:r>
        <w:rPr>
          <w:rFonts w:eastAsia="Times New Roman" w:cs="Times New Roman"/>
          <w:szCs w:val="28"/>
          <w:lang w:eastAsia="ru-RU"/>
        </w:rPr>
        <w:t xml:space="preserve">Мамшева</w:t>
      </w:r>
      <w:r>
        <w:rPr>
          <w:rFonts w:eastAsia="Times New Roman" w:cs="Times New Roman"/>
          <w:szCs w:val="28"/>
          <w:lang w:eastAsia="ru-RU"/>
        </w:rPr>
      </w:r>
      <w:r>
        <w:rPr>
          <w:rFonts w:eastAsia="Times New Roman" w:cs="Times New Roman"/>
          <w:szCs w:val="28"/>
          <w:lang w:eastAsia="ru-RU"/>
        </w:rPr>
      </w:r>
    </w:p>
    <w:p>
      <w:pPr>
        <w:ind w:left="5669" w:firstLine="2"/>
        <w:spacing w:line="240" w:lineRule="auto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</w:r>
      <w:r>
        <w:rPr>
          <w:rFonts w:eastAsia="Times New Roman" w:cs="Times New Roman"/>
          <w:szCs w:val="28"/>
          <w:lang w:eastAsia="ru-RU"/>
        </w:rPr>
      </w:r>
      <w:r>
        <w:rPr>
          <w:rFonts w:eastAsia="Times New Roman" w:cs="Times New Roman"/>
          <w:szCs w:val="28"/>
          <w:lang w:eastAsia="ru-RU"/>
        </w:rPr>
      </w:r>
    </w:p>
    <w:p>
      <w:pPr>
        <w:ind w:left="5669" w:firstLine="2"/>
        <w:spacing w:line="240" w:lineRule="auto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____________ Л.В. Мухина</w:t>
      </w:r>
      <w:r>
        <w:rPr>
          <w:rFonts w:eastAsia="Times New Roman" w:cs="Times New Roman"/>
          <w:szCs w:val="28"/>
          <w:lang w:eastAsia="ru-RU"/>
        </w:rPr>
      </w:r>
      <w:r>
        <w:rPr>
          <w:rFonts w:eastAsia="Times New Roman" w:cs="Times New Roman"/>
          <w:szCs w:val="28"/>
          <w:lang w:eastAsia="ru-RU"/>
        </w:rPr>
      </w:r>
    </w:p>
    <w:p>
      <w:pPr>
        <w:ind w:left="5669" w:firstLine="2"/>
        <w:spacing w:line="240" w:lineRule="auto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</w:r>
      <w:r>
        <w:rPr>
          <w:rFonts w:eastAsia="Times New Roman" w:cs="Times New Roman"/>
          <w:szCs w:val="28"/>
          <w:lang w:eastAsia="ru-RU"/>
        </w:rPr>
      </w:r>
      <w:r>
        <w:rPr>
          <w:rFonts w:eastAsia="Times New Roman" w:cs="Times New Roman"/>
          <w:szCs w:val="28"/>
          <w:lang w:eastAsia="ru-RU"/>
        </w:rPr>
      </w:r>
    </w:p>
    <w:p>
      <w:pPr>
        <w:ind w:left="5669" w:firstLine="2"/>
        <w:spacing w:line="240" w:lineRule="auto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«</w:t>
      </w:r>
      <w:r>
        <w:rPr>
          <w:rFonts w:eastAsia="Times New Roman" w:cs="Times New Roman"/>
          <w:szCs w:val="28"/>
          <w:lang w:eastAsia="ru-RU"/>
        </w:rPr>
        <w:t xml:space="preserve">02</w:t>
      </w:r>
      <w:r>
        <w:rPr>
          <w:rFonts w:eastAsia="Times New Roman" w:cs="Times New Roman"/>
          <w:szCs w:val="28"/>
          <w:lang w:eastAsia="ru-RU"/>
        </w:rPr>
        <w:t xml:space="preserve">» </w:t>
      </w:r>
      <w:r>
        <w:rPr>
          <w:rFonts w:eastAsia="Times New Roman" w:cs="Times New Roman"/>
          <w:szCs w:val="28"/>
          <w:lang w:eastAsia="ru-RU"/>
        </w:rPr>
        <w:t xml:space="preserve">июля</w:t>
      </w:r>
      <w:r>
        <w:rPr>
          <w:rFonts w:eastAsia="Times New Roman" w:cs="Times New Roman"/>
          <w:szCs w:val="28"/>
          <w:lang w:eastAsia="ru-RU"/>
        </w:rPr>
        <w:t xml:space="preserve"> 202</w:t>
      </w:r>
      <w:r>
        <w:rPr>
          <w:rFonts w:eastAsia="Times New Roman" w:cs="Times New Roman"/>
          <w:szCs w:val="28"/>
          <w:lang w:eastAsia="ru-RU"/>
        </w:rPr>
        <w:t xml:space="preserve">6</w:t>
      </w:r>
      <w:r>
        <w:rPr>
          <w:rFonts w:eastAsia="Times New Roman" w:cs="Times New Roman"/>
          <w:szCs w:val="28"/>
          <w:lang w:eastAsia="ru-RU"/>
        </w:rPr>
        <w:t xml:space="preserve"> г.</w:t>
      </w:r>
      <w:r>
        <w:rPr>
          <w:rFonts w:eastAsia="Times New Roman" w:cs="Times New Roman"/>
          <w:szCs w:val="28"/>
          <w:lang w:eastAsia="ru-RU"/>
        </w:rPr>
      </w:r>
      <w:r>
        <w:rPr>
          <w:rFonts w:eastAsia="Times New Roman" w:cs="Times New Roman"/>
          <w:szCs w:val="28"/>
          <w:lang w:eastAsia="ru-RU"/>
        </w:rPr>
      </w:r>
    </w:p>
    <w:p>
      <w:pPr>
        <w:ind w:left="5670"/>
        <w:jc w:val="center"/>
        <w:spacing w:line="240" w:lineRule="auto"/>
        <w:rPr>
          <w:rFonts w:eastAsia="Times New Roman" w:cs="Times New Roman"/>
          <w:sz w:val="24"/>
          <w:szCs w:val="20"/>
          <w:lang w:eastAsia="ru-RU"/>
        </w:rPr>
      </w:pPr>
      <w:r>
        <w:rPr>
          <w:rFonts w:eastAsia="Times New Roman" w:cs="Times New Roman"/>
          <w:sz w:val="24"/>
          <w:szCs w:val="20"/>
          <w:lang w:eastAsia="ru-RU"/>
        </w:rPr>
      </w:r>
      <w:r>
        <w:rPr>
          <w:rFonts w:eastAsia="Times New Roman" w:cs="Times New Roman"/>
          <w:sz w:val="24"/>
          <w:szCs w:val="20"/>
          <w:lang w:eastAsia="ru-RU"/>
        </w:rPr>
      </w:r>
      <w:r>
        <w:rPr>
          <w:rFonts w:eastAsia="Times New Roman" w:cs="Times New Roman"/>
          <w:sz w:val="24"/>
          <w:szCs w:val="20"/>
          <w:lang w:eastAsia="ru-RU"/>
        </w:rPr>
      </w:r>
    </w:p>
    <w:p>
      <w:pPr>
        <w:jc w:val="center"/>
        <w:spacing w:line="240" w:lineRule="auto"/>
        <w:rPr>
          <w:rFonts w:eastAsia="Times New Roman" w:cs="Times New Roman"/>
          <w:sz w:val="24"/>
          <w:szCs w:val="20"/>
          <w:lang w:eastAsia="ru-RU"/>
        </w:rPr>
      </w:pPr>
      <w:r>
        <w:rPr>
          <w:rFonts w:eastAsia="Times New Roman" w:cs="Times New Roman"/>
          <w:sz w:val="24"/>
          <w:szCs w:val="20"/>
          <w:lang w:eastAsia="ru-RU"/>
        </w:rPr>
      </w:r>
      <w:r>
        <w:rPr>
          <w:rFonts w:eastAsia="Times New Roman" w:cs="Times New Roman"/>
          <w:sz w:val="24"/>
          <w:szCs w:val="20"/>
          <w:lang w:eastAsia="ru-RU"/>
        </w:rPr>
      </w:r>
      <w:r>
        <w:rPr>
          <w:rFonts w:eastAsia="Times New Roman" w:cs="Times New Roman"/>
          <w:sz w:val="24"/>
          <w:szCs w:val="20"/>
          <w:lang w:eastAsia="ru-RU"/>
        </w:rPr>
      </w:r>
    </w:p>
    <w:p>
      <w:pPr>
        <w:jc w:val="center"/>
        <w:spacing w:line="240" w:lineRule="auto"/>
        <w:rPr>
          <w:rFonts w:eastAsia="Times New Roman" w:cs="Times New Roman"/>
          <w:sz w:val="24"/>
          <w:szCs w:val="20"/>
          <w:lang w:eastAsia="ru-RU"/>
        </w:rPr>
      </w:pPr>
      <w:r>
        <w:rPr>
          <w:rFonts w:eastAsia="Times New Roman" w:cs="Times New Roman"/>
          <w:sz w:val="24"/>
          <w:szCs w:val="20"/>
          <w:lang w:eastAsia="ru-RU"/>
        </w:rPr>
      </w:r>
      <w:r>
        <w:rPr>
          <w:rFonts w:eastAsia="Times New Roman" w:cs="Times New Roman"/>
          <w:sz w:val="24"/>
          <w:szCs w:val="20"/>
          <w:lang w:eastAsia="ru-RU"/>
        </w:rPr>
      </w:r>
      <w:r>
        <w:rPr>
          <w:rFonts w:eastAsia="Times New Roman" w:cs="Times New Roman"/>
          <w:sz w:val="24"/>
          <w:szCs w:val="20"/>
          <w:lang w:eastAsia="ru-RU"/>
        </w:rPr>
      </w:r>
    </w:p>
    <w:p>
      <w:pPr>
        <w:jc w:val="center"/>
        <w:spacing w:line="240" w:lineRule="auto"/>
        <w:rPr>
          <w:rFonts w:eastAsia="Times New Roman" w:cs="Times New Roman"/>
          <w:sz w:val="24"/>
          <w:szCs w:val="20"/>
          <w:lang w:eastAsia="ru-RU"/>
        </w:rPr>
      </w:pPr>
      <w:r>
        <w:rPr>
          <w:rFonts w:eastAsia="Times New Roman" w:cs="Times New Roman"/>
          <w:sz w:val="24"/>
          <w:szCs w:val="20"/>
          <w:lang w:eastAsia="ru-RU"/>
        </w:rPr>
      </w:r>
      <w:r>
        <w:rPr>
          <w:rFonts w:eastAsia="Times New Roman" w:cs="Times New Roman"/>
          <w:sz w:val="24"/>
          <w:szCs w:val="20"/>
          <w:lang w:eastAsia="ru-RU"/>
        </w:rPr>
      </w:r>
      <w:r>
        <w:rPr>
          <w:rFonts w:eastAsia="Times New Roman" w:cs="Times New Roman"/>
          <w:sz w:val="24"/>
          <w:szCs w:val="20"/>
          <w:lang w:eastAsia="ru-RU"/>
        </w:rPr>
      </w:r>
    </w:p>
    <w:p>
      <w:pPr>
        <w:ind w:firstLine="0"/>
        <w:jc w:val="center"/>
        <w:spacing w:line="240" w:lineRule="auto"/>
        <w:rPr>
          <w:rFonts w:eastAsia="Times New Roman" w:cs="Times New Roman"/>
          <w:b/>
          <w:sz w:val="40"/>
          <w:szCs w:val="40"/>
          <w:lang w:eastAsia="ru-RU"/>
        </w:rPr>
      </w:pPr>
      <w:r>
        <w:rPr>
          <w:rFonts w:eastAsia="Times New Roman" w:cs="Times New Roman"/>
          <w:b/>
          <w:sz w:val="40"/>
          <w:szCs w:val="40"/>
          <w:lang w:eastAsia="ru-RU"/>
        </w:rPr>
        <w:t xml:space="preserve">ОТЧЕТ </w:t>
      </w:r>
      <w:r>
        <w:rPr>
          <w:rFonts w:eastAsia="Times New Roman" w:cs="Times New Roman"/>
          <w:b/>
          <w:sz w:val="40"/>
          <w:szCs w:val="40"/>
          <w:lang w:eastAsia="ru-RU"/>
        </w:rPr>
        <w:t xml:space="preserve">ПО ПРОИЗВОДСТВЕННОЙ ПРАКТИКЕ</w:t>
      </w:r>
      <w:r>
        <w:rPr>
          <w:rFonts w:eastAsia="Times New Roman" w:cs="Times New Roman"/>
          <w:b/>
          <w:sz w:val="40"/>
          <w:szCs w:val="40"/>
          <w:lang w:eastAsia="ru-RU"/>
        </w:rPr>
      </w:r>
      <w:r>
        <w:rPr>
          <w:rFonts w:eastAsia="Times New Roman" w:cs="Times New Roman"/>
          <w:b/>
          <w:sz w:val="40"/>
          <w:szCs w:val="40"/>
          <w:lang w:eastAsia="ru-RU"/>
        </w:rPr>
      </w:r>
    </w:p>
    <w:p>
      <w:pPr>
        <w:ind w:firstLine="0"/>
        <w:jc w:val="center"/>
        <w:spacing w:before="240" w:line="240" w:lineRule="auto"/>
        <w:rPr>
          <w:rFonts w:eastAsia="Times New Roman" w:cs="Times New Roman"/>
          <w:sz w:val="40"/>
          <w:szCs w:val="40"/>
          <w:lang w:eastAsia="ru-RU"/>
        </w:rPr>
      </w:pPr>
      <w:r>
        <w:rPr>
          <w:rFonts w:eastAsia="Times New Roman" w:cs="Times New Roman"/>
          <w:sz w:val="40"/>
          <w:szCs w:val="40"/>
          <w:lang w:eastAsia="ru-RU"/>
        </w:rPr>
        <w:t xml:space="preserve">ПМ.</w:t>
      </w:r>
      <w:r>
        <w:rPr>
          <w:rFonts w:eastAsia="Times New Roman" w:cs="Times New Roman"/>
          <w:sz w:val="40"/>
          <w:szCs w:val="40"/>
          <w:lang w:eastAsia="ru-RU"/>
        </w:rPr>
        <w:t xml:space="preserve">02</w:t>
      </w:r>
      <w:r>
        <w:rPr>
          <w:rFonts w:eastAsia="Times New Roman" w:cs="Times New Roman"/>
          <w:sz w:val="40"/>
          <w:szCs w:val="40"/>
          <w:lang w:eastAsia="ru-RU"/>
        </w:rPr>
        <w:t xml:space="preserve"> </w:t>
      </w:r>
      <w:r>
        <w:rPr>
          <w:rFonts w:eastAsia="Times New Roman" w:cs="Times New Roman"/>
          <w:bCs/>
          <w:sz w:val="40"/>
          <w:szCs w:val="40"/>
          <w:lang w:eastAsia="ru-RU"/>
        </w:rPr>
        <w:t xml:space="preserve">Осуществление интеграции программных модулей</w:t>
      </w:r>
      <w:r>
        <w:rPr>
          <w:rFonts w:eastAsia="Times New Roman" w:cs="Times New Roman"/>
          <w:sz w:val="40"/>
          <w:szCs w:val="40"/>
          <w:lang w:eastAsia="ru-RU"/>
        </w:rPr>
      </w:r>
      <w:r>
        <w:rPr>
          <w:rFonts w:eastAsia="Times New Roman" w:cs="Times New Roman"/>
          <w:sz w:val="40"/>
          <w:szCs w:val="40"/>
          <w:lang w:eastAsia="ru-RU"/>
        </w:rPr>
      </w:r>
    </w:p>
    <w:p>
      <w:pPr>
        <w:ind w:firstLine="0"/>
        <w:jc w:val="center"/>
        <w:spacing w:line="240" w:lineRule="auto"/>
        <w:rPr>
          <w:rFonts w:eastAsia="Times New Roman" w:cs="Times New Roman"/>
          <w:sz w:val="22"/>
          <w:szCs w:val="18"/>
          <w:lang w:eastAsia="ru-RU"/>
        </w:rPr>
      </w:pPr>
      <w:r>
        <w:rPr>
          <w:rFonts w:eastAsia="Times New Roman" w:cs="Times New Roman"/>
          <w:sz w:val="22"/>
          <w:szCs w:val="18"/>
          <w:lang w:eastAsia="ru-RU"/>
        </w:rPr>
      </w:r>
      <w:r>
        <w:rPr>
          <w:rFonts w:eastAsia="Times New Roman" w:cs="Times New Roman"/>
          <w:sz w:val="22"/>
          <w:szCs w:val="18"/>
          <w:lang w:eastAsia="ru-RU"/>
        </w:rPr>
      </w:r>
      <w:r>
        <w:rPr>
          <w:rFonts w:eastAsia="Times New Roman" w:cs="Times New Roman"/>
          <w:sz w:val="22"/>
          <w:szCs w:val="18"/>
          <w:lang w:eastAsia="ru-RU"/>
        </w:rPr>
      </w:r>
    </w:p>
    <w:p>
      <w:pPr>
        <w:ind w:firstLine="0"/>
        <w:jc w:val="center"/>
        <w:spacing w:line="240" w:lineRule="auto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</w:r>
      <w:r>
        <w:rPr>
          <w:rFonts w:eastAsia="Times New Roman" w:cs="Times New Roman"/>
          <w:sz w:val="24"/>
          <w:szCs w:val="24"/>
          <w:lang w:eastAsia="ru-RU"/>
        </w:rPr>
      </w:r>
      <w:r>
        <w:rPr>
          <w:rFonts w:eastAsia="Times New Roman" w:cs="Times New Roman"/>
          <w:sz w:val="24"/>
          <w:szCs w:val="24"/>
          <w:lang w:eastAsia="ru-RU"/>
        </w:rPr>
      </w:r>
    </w:p>
    <w:p>
      <w:pPr>
        <w:ind w:firstLine="0"/>
        <w:jc w:val="center"/>
        <w:spacing w:line="240" w:lineRule="auto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</w:r>
      <w:r>
        <w:rPr>
          <w:rFonts w:eastAsia="Times New Roman" w:cs="Times New Roman"/>
          <w:sz w:val="24"/>
          <w:szCs w:val="24"/>
          <w:lang w:eastAsia="ru-RU"/>
        </w:rPr>
      </w:r>
      <w:r>
        <w:rPr>
          <w:rFonts w:eastAsia="Times New Roman" w:cs="Times New Roman"/>
          <w:sz w:val="24"/>
          <w:szCs w:val="24"/>
          <w:lang w:eastAsia="ru-RU"/>
        </w:rPr>
      </w:r>
    </w:p>
    <w:p>
      <w:pPr>
        <w:ind w:firstLine="0"/>
        <w:jc w:val="center"/>
        <w:spacing w:line="240" w:lineRule="auto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</w:r>
      <w:r>
        <w:rPr>
          <w:rFonts w:eastAsia="Times New Roman" w:cs="Times New Roman"/>
          <w:sz w:val="24"/>
          <w:szCs w:val="24"/>
          <w:lang w:eastAsia="ru-RU"/>
        </w:rPr>
      </w:r>
      <w:r>
        <w:rPr>
          <w:rFonts w:eastAsia="Times New Roman" w:cs="Times New Roman"/>
          <w:sz w:val="24"/>
          <w:szCs w:val="24"/>
          <w:lang w:eastAsia="ru-RU"/>
        </w:rPr>
      </w:r>
    </w:p>
    <w:p>
      <w:pPr>
        <w:ind w:firstLine="0"/>
        <w:jc w:val="center"/>
        <w:spacing w:line="240" w:lineRule="auto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</w:r>
      <w:r>
        <w:rPr>
          <w:rFonts w:eastAsia="Times New Roman" w:cs="Times New Roman"/>
          <w:sz w:val="24"/>
          <w:szCs w:val="24"/>
          <w:lang w:eastAsia="ru-RU"/>
        </w:rPr>
      </w:r>
      <w:r>
        <w:rPr>
          <w:rFonts w:eastAsia="Times New Roman" w:cs="Times New Roman"/>
          <w:sz w:val="24"/>
          <w:szCs w:val="24"/>
          <w:lang w:eastAsia="ru-RU"/>
        </w:rPr>
      </w:r>
    </w:p>
    <w:p>
      <w:pPr>
        <w:ind w:firstLine="0"/>
        <w:jc w:val="center"/>
        <w:spacing w:line="240" w:lineRule="auto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</w:r>
      <w:r>
        <w:rPr>
          <w:rFonts w:eastAsia="Times New Roman" w:cs="Times New Roman"/>
          <w:sz w:val="24"/>
          <w:szCs w:val="24"/>
          <w:lang w:eastAsia="ru-RU"/>
        </w:rPr>
      </w:r>
      <w:r>
        <w:rPr>
          <w:rFonts w:eastAsia="Times New Roman" w:cs="Times New Roman"/>
          <w:sz w:val="24"/>
          <w:szCs w:val="24"/>
          <w:lang w:eastAsia="ru-RU"/>
        </w:rPr>
      </w:r>
    </w:p>
    <w:p>
      <w:pPr>
        <w:ind w:firstLine="0"/>
        <w:jc w:val="center"/>
        <w:spacing w:line="240" w:lineRule="auto"/>
        <w:rPr>
          <w:rFonts w:eastAsia="Times New Roman" w:cs="Times New Roman"/>
          <w:sz w:val="24"/>
          <w:szCs w:val="20"/>
          <w:lang w:eastAsia="ru-RU"/>
        </w:rPr>
      </w:pPr>
      <w:r>
        <w:rPr>
          <w:rFonts w:eastAsia="Times New Roman" w:cs="Times New Roman"/>
          <w:sz w:val="24"/>
          <w:szCs w:val="20"/>
          <w:lang w:eastAsia="ru-RU"/>
        </w:rPr>
      </w:r>
      <w:r>
        <w:rPr>
          <w:rFonts w:eastAsia="Times New Roman" w:cs="Times New Roman"/>
          <w:sz w:val="24"/>
          <w:szCs w:val="20"/>
          <w:lang w:eastAsia="ru-RU"/>
        </w:rPr>
      </w:r>
      <w:r>
        <w:rPr>
          <w:rFonts w:eastAsia="Times New Roman" w:cs="Times New Roman"/>
          <w:sz w:val="24"/>
          <w:szCs w:val="20"/>
          <w:lang w:eastAsia="ru-RU"/>
        </w:rPr>
      </w:r>
    </w:p>
    <w:p>
      <w:pPr>
        <w:ind w:firstLine="0"/>
        <w:jc w:val="center"/>
        <w:spacing w:line="240" w:lineRule="auto"/>
        <w:rPr>
          <w:rFonts w:eastAsia="Times New Roman" w:cs="Times New Roman"/>
          <w:sz w:val="24"/>
          <w:szCs w:val="20"/>
          <w:lang w:eastAsia="ru-RU"/>
        </w:rPr>
      </w:pPr>
      <w:r>
        <w:rPr>
          <w:rFonts w:eastAsia="Times New Roman" w:cs="Times New Roman"/>
          <w:sz w:val="24"/>
          <w:szCs w:val="20"/>
          <w:lang w:eastAsia="ru-RU"/>
        </w:rPr>
      </w:r>
      <w:r>
        <w:rPr>
          <w:rFonts w:eastAsia="Times New Roman" w:cs="Times New Roman"/>
          <w:sz w:val="24"/>
          <w:szCs w:val="20"/>
          <w:lang w:eastAsia="ru-RU"/>
        </w:rPr>
      </w:r>
      <w:r>
        <w:rPr>
          <w:rFonts w:eastAsia="Times New Roman" w:cs="Times New Roman"/>
          <w:sz w:val="24"/>
          <w:szCs w:val="20"/>
          <w:lang w:eastAsia="ru-RU"/>
        </w:rPr>
      </w:r>
    </w:p>
    <w:p>
      <w:pPr>
        <w:ind w:firstLine="0"/>
        <w:rPr>
          <w:rFonts w:eastAsia="Times New Roman" w:cs="Times New Roman"/>
          <w:lang w:eastAsia="ru-RU"/>
        </w:rPr>
      </w:pPr>
      <w:r>
        <w:rPr>
          <w:rFonts w:eastAsia="Times New Roman" w:cs="Times New Roman"/>
          <w:lang w:eastAsia="ru-RU"/>
        </w:rPr>
        <w:t xml:space="preserve">Руководитель: ___________ </w:t>
      </w:r>
      <w:r>
        <w:rPr>
          <w:rFonts w:eastAsia="Times New Roman" w:cs="Times New Roman"/>
          <w:lang w:eastAsia="ru-RU"/>
        </w:rPr>
        <w:t xml:space="preserve">Мамшева</w:t>
      </w:r>
      <w:r>
        <w:rPr>
          <w:rFonts w:eastAsia="Times New Roman" w:cs="Times New Roman"/>
          <w:lang w:eastAsia="ru-RU"/>
        </w:rPr>
        <w:t xml:space="preserve"> Ю.С. Мухина Л.В.</w:t>
      </w:r>
      <w:r>
        <w:rPr>
          <w:rFonts w:eastAsia="Times New Roman" w:cs="Times New Roman"/>
          <w:lang w:eastAsia="ru-RU"/>
        </w:rPr>
        <w:tab/>
        <w:tab/>
      </w:r>
      <w:r>
        <w:rPr>
          <w:rFonts w:eastAsia="Times New Roman" w:cs="Times New Roman"/>
          <w:lang w:eastAsia="ru-RU"/>
        </w:rPr>
        <w:t xml:space="preserve">02</w:t>
      </w:r>
      <w:r>
        <w:rPr>
          <w:rFonts w:eastAsia="Times New Roman" w:cs="Times New Roman"/>
          <w:lang w:eastAsia="ru-RU"/>
        </w:rPr>
        <w:t xml:space="preserve">.</w:t>
      </w:r>
      <w:r>
        <w:rPr>
          <w:rFonts w:eastAsia="Times New Roman" w:cs="Times New Roman"/>
          <w:lang w:eastAsia="ru-RU"/>
        </w:rPr>
        <w:t xml:space="preserve">07</w:t>
      </w:r>
      <w:r>
        <w:rPr>
          <w:rFonts w:eastAsia="Times New Roman" w:cs="Times New Roman"/>
          <w:lang w:eastAsia="ru-RU"/>
        </w:rPr>
        <w:t xml:space="preserve">.202</w:t>
      </w:r>
      <w:r>
        <w:rPr>
          <w:rFonts w:eastAsia="Times New Roman" w:cs="Times New Roman"/>
          <w:lang w:eastAsia="ru-RU"/>
        </w:rPr>
        <w:t xml:space="preserve">6</w:t>
      </w:r>
      <w:r>
        <w:rPr>
          <w:rFonts w:eastAsia="Times New Roman" w:cs="Times New Roman"/>
          <w:lang w:eastAsia="ru-RU"/>
        </w:rPr>
        <w:t xml:space="preserve"> г.</w:t>
      </w:r>
      <w:r>
        <w:rPr>
          <w:rFonts w:eastAsia="Times New Roman" w:cs="Times New Roman"/>
          <w:lang w:eastAsia="ru-RU"/>
        </w:rPr>
      </w:r>
      <w:r>
        <w:rPr>
          <w:rFonts w:eastAsia="Times New Roman" w:cs="Times New Roman"/>
          <w:lang w:eastAsia="ru-RU"/>
        </w:rPr>
      </w:r>
    </w:p>
    <w:p>
      <w:pPr>
        <w:ind w:firstLine="0"/>
        <w:spacing w:line="240" w:lineRule="auto"/>
        <w:rPr>
          <w:rFonts w:eastAsia="Times New Roman" w:cs="Times New Roman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Студент: _______________ </w:t>
      </w:r>
      <w:r>
        <w:rPr>
          <w:rFonts w:eastAsia="Times New Roman" w:cs="Times New Roman"/>
          <w:szCs w:val="28"/>
          <w:lang w:eastAsia="ru-RU"/>
        </w:rPr>
        <w:t xml:space="preserve">Александрова А.А.</w:t>
      </w:r>
      <w:r>
        <w:rPr>
          <w:rFonts w:eastAsia="Times New Roman" w:cs="Times New Roman"/>
          <w:szCs w:val="28"/>
          <w:lang w:eastAsia="ru-RU"/>
        </w:rPr>
        <w:tab/>
      </w:r>
      <w:r>
        <w:rPr>
          <w:rFonts w:eastAsia="Times New Roman" w:cs="Times New Roman"/>
          <w:szCs w:val="28"/>
          <w:lang w:eastAsia="ru-RU"/>
        </w:rPr>
        <w:tab/>
      </w:r>
      <w:r>
        <w:rPr>
          <w:rFonts w:eastAsia="Times New Roman" w:cs="Times New Roman"/>
          <w:szCs w:val="28"/>
          <w:lang w:eastAsia="ru-RU"/>
        </w:rPr>
        <w:tab/>
      </w:r>
      <w:r>
        <w:rPr>
          <w:rFonts w:eastAsia="Times New Roman" w:cs="Times New Roman"/>
          <w:szCs w:val="28"/>
          <w:lang w:eastAsia="ru-RU"/>
        </w:rPr>
        <w:tab/>
      </w:r>
      <w:r>
        <w:rPr>
          <w:rFonts w:eastAsia="Times New Roman" w:cs="Times New Roman"/>
          <w:szCs w:val="28"/>
          <w:lang w:eastAsia="ru-RU"/>
        </w:rPr>
        <w:t xml:space="preserve">02</w:t>
      </w:r>
      <w:r>
        <w:rPr>
          <w:rFonts w:eastAsia="Times New Roman" w:cs="Times New Roman"/>
          <w:szCs w:val="28"/>
          <w:lang w:eastAsia="ru-RU"/>
        </w:rPr>
        <w:t xml:space="preserve">.</w:t>
      </w:r>
      <w:r>
        <w:rPr>
          <w:rFonts w:eastAsia="Times New Roman" w:cs="Times New Roman"/>
          <w:szCs w:val="28"/>
          <w:lang w:eastAsia="ru-RU"/>
        </w:rPr>
        <w:t xml:space="preserve">07</w:t>
      </w:r>
      <w:r>
        <w:rPr>
          <w:rFonts w:eastAsia="Times New Roman" w:cs="Times New Roman"/>
          <w:szCs w:val="28"/>
          <w:lang w:eastAsia="ru-RU"/>
        </w:rPr>
        <w:t xml:space="preserve">.202</w:t>
      </w:r>
      <w:r>
        <w:rPr>
          <w:rFonts w:eastAsia="Times New Roman" w:cs="Times New Roman"/>
          <w:szCs w:val="28"/>
          <w:lang w:eastAsia="ru-RU"/>
        </w:rPr>
        <w:t xml:space="preserve">6</w:t>
      </w:r>
      <w:r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 xml:space="preserve">г. </w:t>
      </w:r>
      <w:r>
        <w:rPr>
          <w:rFonts w:eastAsia="Times New Roman" w:cs="Times New Roman"/>
          <w:lang w:eastAsia="ru-RU"/>
        </w:rPr>
      </w:r>
      <w:r>
        <w:rPr>
          <w:rFonts w:eastAsia="Times New Roman" w:cs="Times New Roman"/>
          <w:lang w:eastAsia="ru-RU"/>
        </w:rPr>
      </w:r>
    </w:p>
    <w:p>
      <w:pPr>
        <w:ind w:firstLine="0"/>
        <w:jc w:val="center"/>
        <w:spacing w:line="240" w:lineRule="auto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</w:r>
      <w:r>
        <w:rPr>
          <w:rFonts w:eastAsia="Times New Roman" w:cs="Times New Roman"/>
          <w:szCs w:val="28"/>
          <w:lang w:eastAsia="ru-RU"/>
        </w:rPr>
      </w:r>
      <w:r>
        <w:rPr>
          <w:rFonts w:eastAsia="Times New Roman" w:cs="Times New Roman"/>
          <w:szCs w:val="28"/>
          <w:lang w:eastAsia="ru-RU"/>
        </w:rPr>
      </w:r>
    </w:p>
    <w:p>
      <w:pPr>
        <w:ind w:firstLine="0"/>
        <w:spacing w:line="240" w:lineRule="auto"/>
        <w:rPr>
          <w:rFonts w:eastAsia="Times New Roman" w:cs="Times New Roman"/>
          <w:szCs w:val="28"/>
          <w:u w:val="single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Специальность, группа: </w:t>
      </w:r>
      <w:r>
        <w:rPr>
          <w:rFonts w:eastAsia="Times New Roman" w:cs="Times New Roman"/>
          <w:szCs w:val="28"/>
          <w:u w:val="single"/>
          <w:lang w:eastAsia="ru-RU"/>
        </w:rPr>
        <w:t xml:space="preserve">09.02.07, 3</w:t>
      </w:r>
      <w:r>
        <w:rPr>
          <w:rFonts w:eastAsia="Times New Roman" w:cs="Times New Roman"/>
          <w:szCs w:val="28"/>
          <w:u w:val="single"/>
          <w:lang w:eastAsia="ru-RU"/>
        </w:rPr>
        <w:t xml:space="preserve">1</w:t>
      </w:r>
      <w:r>
        <w:rPr>
          <w:rFonts w:eastAsia="Times New Roman" w:cs="Times New Roman"/>
          <w:szCs w:val="28"/>
          <w:u w:val="single"/>
          <w:lang w:eastAsia="ru-RU"/>
        </w:rPr>
        <w:t xml:space="preserve">П </w:t>
      </w:r>
      <w:r>
        <w:rPr>
          <w:rFonts w:eastAsia="Times New Roman" w:cs="Times New Roman"/>
          <w:szCs w:val="28"/>
          <w:u w:val="single"/>
          <w:lang w:eastAsia="ru-RU"/>
        </w:rPr>
      </w:r>
      <w:r>
        <w:rPr>
          <w:rFonts w:eastAsia="Times New Roman" w:cs="Times New Roman"/>
          <w:szCs w:val="28"/>
          <w:u w:val="single"/>
          <w:lang w:eastAsia="ru-RU"/>
        </w:rPr>
      </w:r>
    </w:p>
    <w:p>
      <w:pPr>
        <w:ind w:left="-142" w:firstLine="851"/>
        <w:jc w:val="center"/>
        <w:spacing w:line="240" w:lineRule="auto"/>
        <w:rPr>
          <w:rFonts w:eastAsia="Times New Roman" w:cs="Times New Roman"/>
          <w:sz w:val="24"/>
          <w:szCs w:val="20"/>
          <w:lang w:eastAsia="ru-RU"/>
        </w:rPr>
      </w:pPr>
      <w:r>
        <w:rPr>
          <w:rFonts w:eastAsia="Times New Roman" w:cs="Times New Roman"/>
          <w:sz w:val="24"/>
          <w:szCs w:val="20"/>
          <w:lang w:eastAsia="ru-RU"/>
        </w:rPr>
      </w:r>
      <w:r>
        <w:rPr>
          <w:rFonts w:eastAsia="Times New Roman" w:cs="Times New Roman"/>
          <w:sz w:val="24"/>
          <w:szCs w:val="20"/>
          <w:lang w:eastAsia="ru-RU"/>
        </w:rPr>
      </w:r>
      <w:r>
        <w:rPr>
          <w:rFonts w:eastAsia="Times New Roman" w:cs="Times New Roman"/>
          <w:sz w:val="24"/>
          <w:szCs w:val="20"/>
          <w:lang w:eastAsia="ru-RU"/>
        </w:rPr>
      </w:r>
    </w:p>
    <w:p>
      <w:pPr>
        <w:ind w:left="-142" w:firstLine="851"/>
        <w:jc w:val="center"/>
        <w:spacing w:line="240" w:lineRule="auto"/>
        <w:rPr>
          <w:rFonts w:eastAsia="Times New Roman" w:cs="Times New Roman"/>
          <w:sz w:val="24"/>
          <w:szCs w:val="20"/>
          <w:lang w:eastAsia="ru-RU"/>
        </w:rPr>
      </w:pPr>
      <w:r>
        <w:rPr>
          <w:rFonts w:eastAsia="Times New Roman" w:cs="Times New Roman"/>
          <w:sz w:val="24"/>
          <w:szCs w:val="20"/>
          <w:lang w:eastAsia="ru-RU"/>
        </w:rPr>
      </w:r>
      <w:r>
        <w:rPr>
          <w:rFonts w:eastAsia="Times New Roman" w:cs="Times New Roman"/>
          <w:sz w:val="24"/>
          <w:szCs w:val="20"/>
          <w:lang w:eastAsia="ru-RU"/>
        </w:rPr>
      </w:r>
      <w:r>
        <w:rPr>
          <w:rFonts w:eastAsia="Times New Roman" w:cs="Times New Roman"/>
          <w:sz w:val="24"/>
          <w:szCs w:val="20"/>
          <w:lang w:eastAsia="ru-RU"/>
        </w:rPr>
      </w:r>
    </w:p>
    <w:p>
      <w:pPr>
        <w:ind w:left="-142" w:firstLine="851"/>
        <w:jc w:val="center"/>
        <w:spacing w:line="240" w:lineRule="auto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</w:r>
      <w:r>
        <w:rPr>
          <w:rFonts w:eastAsia="Times New Roman" w:cs="Times New Roman"/>
          <w:sz w:val="24"/>
          <w:szCs w:val="24"/>
          <w:lang w:eastAsia="ru-RU"/>
        </w:rPr>
      </w:r>
      <w:r>
        <w:rPr>
          <w:rFonts w:eastAsia="Times New Roman" w:cs="Times New Roman"/>
          <w:sz w:val="24"/>
          <w:szCs w:val="24"/>
          <w:lang w:eastAsia="ru-RU"/>
        </w:rPr>
      </w:r>
    </w:p>
    <w:p>
      <w:pPr>
        <w:ind w:left="-142" w:firstLine="851"/>
        <w:jc w:val="center"/>
        <w:spacing w:line="240" w:lineRule="auto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</w:r>
      <w:r>
        <w:rPr>
          <w:rFonts w:eastAsia="Times New Roman" w:cs="Times New Roman"/>
          <w:sz w:val="24"/>
          <w:szCs w:val="24"/>
          <w:lang w:eastAsia="ru-RU"/>
        </w:rPr>
      </w:r>
      <w:r>
        <w:rPr>
          <w:rFonts w:eastAsia="Times New Roman" w:cs="Times New Roman"/>
          <w:sz w:val="24"/>
          <w:szCs w:val="24"/>
          <w:lang w:eastAsia="ru-RU"/>
        </w:rPr>
      </w:r>
    </w:p>
    <w:p>
      <w:pPr>
        <w:ind w:left="-142" w:firstLine="851"/>
        <w:jc w:val="center"/>
        <w:spacing w:line="240" w:lineRule="auto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</w:r>
      <w:r>
        <w:rPr>
          <w:rFonts w:eastAsia="Times New Roman" w:cs="Times New Roman"/>
          <w:sz w:val="24"/>
          <w:szCs w:val="24"/>
          <w:lang w:eastAsia="ru-RU"/>
        </w:rPr>
      </w:r>
      <w:r>
        <w:rPr>
          <w:rFonts w:eastAsia="Times New Roman" w:cs="Times New Roman"/>
          <w:sz w:val="24"/>
          <w:szCs w:val="24"/>
          <w:lang w:eastAsia="ru-RU"/>
        </w:rPr>
      </w:r>
    </w:p>
    <w:p>
      <w:pPr>
        <w:ind w:left="-142" w:firstLine="851"/>
        <w:jc w:val="center"/>
        <w:spacing w:line="240" w:lineRule="auto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</w:r>
      <w:r>
        <w:rPr>
          <w:rFonts w:eastAsia="Times New Roman" w:cs="Times New Roman"/>
          <w:sz w:val="24"/>
          <w:szCs w:val="24"/>
          <w:lang w:eastAsia="ru-RU"/>
        </w:rPr>
      </w:r>
      <w:r>
        <w:rPr>
          <w:rFonts w:eastAsia="Times New Roman" w:cs="Times New Roman"/>
          <w:sz w:val="24"/>
          <w:szCs w:val="24"/>
          <w:lang w:eastAsia="ru-RU"/>
        </w:rPr>
      </w:r>
    </w:p>
    <w:p>
      <w:pPr>
        <w:ind w:left="-142" w:firstLine="851"/>
        <w:jc w:val="center"/>
        <w:spacing w:line="240" w:lineRule="auto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</w:r>
      <w:r>
        <w:rPr>
          <w:rFonts w:eastAsia="Times New Roman" w:cs="Times New Roman"/>
          <w:sz w:val="24"/>
          <w:szCs w:val="24"/>
          <w:lang w:eastAsia="ru-RU"/>
        </w:rPr>
      </w:r>
      <w:r>
        <w:rPr>
          <w:rFonts w:eastAsia="Times New Roman" w:cs="Times New Roman"/>
          <w:sz w:val="24"/>
          <w:szCs w:val="24"/>
          <w:lang w:eastAsia="ru-RU"/>
        </w:rPr>
      </w:r>
    </w:p>
    <w:p>
      <w:pPr>
        <w:ind w:left="-142" w:firstLine="851"/>
        <w:jc w:val="center"/>
        <w:spacing w:line="240" w:lineRule="auto"/>
        <w:rPr>
          <w:rFonts w:eastAsia="Times New Roman" w:cs="Times New Roman"/>
          <w:sz w:val="24"/>
          <w:szCs w:val="20"/>
          <w:lang w:eastAsia="ru-RU"/>
        </w:rPr>
      </w:pPr>
      <w:r>
        <w:rPr>
          <w:rFonts w:eastAsia="Times New Roman" w:cs="Times New Roman"/>
          <w:sz w:val="24"/>
          <w:szCs w:val="20"/>
          <w:lang w:eastAsia="ru-RU"/>
        </w:rPr>
      </w:r>
      <w:r>
        <w:rPr>
          <w:rFonts w:eastAsia="Times New Roman" w:cs="Times New Roman"/>
          <w:sz w:val="24"/>
          <w:szCs w:val="20"/>
          <w:lang w:eastAsia="ru-RU"/>
        </w:rPr>
      </w:r>
      <w:r>
        <w:rPr>
          <w:rFonts w:eastAsia="Times New Roman" w:cs="Times New Roman"/>
          <w:sz w:val="24"/>
          <w:szCs w:val="20"/>
          <w:lang w:eastAsia="ru-RU"/>
        </w:rPr>
      </w:r>
    </w:p>
    <w:p>
      <w:pPr>
        <w:ind w:left="-142" w:firstLine="851"/>
        <w:jc w:val="center"/>
        <w:spacing w:line="240" w:lineRule="auto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</w:r>
      <w:r>
        <w:rPr>
          <w:rFonts w:eastAsia="Times New Roman" w:cs="Times New Roman"/>
          <w:szCs w:val="28"/>
          <w:lang w:eastAsia="ru-RU"/>
        </w:rPr>
      </w:r>
      <w:r>
        <w:rPr>
          <w:rFonts w:eastAsia="Times New Roman" w:cs="Times New Roman"/>
          <w:szCs w:val="28"/>
          <w:lang w:eastAsia="ru-RU"/>
        </w:rPr>
      </w:r>
    </w:p>
    <w:p>
      <w:pPr>
        <w:ind w:left="-142" w:firstLine="851"/>
        <w:jc w:val="center"/>
        <w:spacing w:line="240" w:lineRule="auto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Нижний Новгород</w:t>
      </w:r>
      <w:r>
        <w:rPr>
          <w:rFonts w:eastAsia="Times New Roman" w:cs="Times New Roman"/>
          <w:szCs w:val="28"/>
          <w:lang w:eastAsia="ru-RU"/>
        </w:rPr>
      </w:r>
      <w:r>
        <w:rPr>
          <w:rFonts w:eastAsia="Times New Roman" w:cs="Times New Roman"/>
          <w:szCs w:val="28"/>
          <w:lang w:eastAsia="ru-RU"/>
        </w:rPr>
      </w:r>
    </w:p>
    <w:p>
      <w:pPr>
        <w:ind w:left="-142" w:firstLine="851"/>
        <w:jc w:val="center"/>
        <w:spacing w:line="240" w:lineRule="auto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202</w:t>
      </w:r>
      <w:r>
        <w:rPr>
          <w:rFonts w:eastAsia="Times New Roman" w:cs="Times New Roman"/>
          <w:szCs w:val="28"/>
          <w:lang w:eastAsia="ru-RU"/>
        </w:rPr>
        <w:t xml:space="preserve">6</w:t>
      </w:r>
      <w:r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 xml:space="preserve">г.</w:t>
      </w:r>
      <w:bookmarkEnd w:id="0"/>
      <w:r>
        <w:rPr>
          <w:rFonts w:eastAsia="Times New Roman" w:cs="Times New Roman"/>
          <w:szCs w:val="28"/>
          <w:lang w:eastAsia="ru-RU"/>
        </w:rPr>
      </w:r>
      <w:r>
        <w:rPr>
          <w:rFonts w:eastAsia="Times New Roman" w:cs="Times New Roman"/>
          <w:szCs w:val="28"/>
          <w:lang w:eastAsia="ru-RU"/>
        </w:rPr>
      </w:r>
    </w:p>
    <w:sdt>
      <w:sdtPr>
        <w15:appearance w15:val="boundingBox"/>
        <w:id w:val="-1448919726"/>
        <w:docPartObj>
          <w:docPartGallery w:val="Table of Contents"/>
          <w:docPartUnique w:val="true"/>
        </w:docPartObj>
        <w:rPr>
          <w:rFonts w:ascii="Times New Roman" w:hAnsi="Times New Roman" w:eastAsiaTheme="minorHAnsi" w:cstheme="minorBidi"/>
          <w:b w:val="0"/>
          <w:color w:val="auto"/>
          <w:sz w:val="28"/>
          <w:szCs w:val="22"/>
          <w:lang w:eastAsia="en-US"/>
        </w:rPr>
      </w:sdtPr>
      <w:sdtContent>
        <w:p>
          <w:pPr>
            <w:pStyle w:val="1081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t xml:space="preserve">Оглавление</w:t>
          </w:r>
          <w:r>
            <w:rPr>
              <w:rFonts w:ascii="Times New Roman" w:hAnsi="Times New Roman" w:cs="Times New Roman"/>
              <w:color w:val="auto"/>
            </w:rPr>
          </w:r>
          <w:r>
            <w:rPr>
              <w:rFonts w:ascii="Times New Roman" w:hAnsi="Times New Roman" w:cs="Times New Roman"/>
              <w:color w:val="auto"/>
            </w:rPr>
          </w:r>
        </w:p>
        <w:p>
          <w:pPr>
            <w:pStyle w:val="1082"/>
            <w:tabs>
              <w:tab w:val="right" w:pos="10206" w:leader="dot"/>
            </w:tabs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tooltip="#_Toc1" w:anchor="_Toc1" w:history="1">
            <w:r>
              <w:rPr>
                <w:rStyle w:val="1083"/>
              </w:rPr>
            </w:r>
            <w:r>
              <w:rPr>
                <w:rStyle w:val="1083"/>
              </w:rPr>
              <w:t xml:space="preserve">В</w:t>
            </w:r>
            <w:r>
              <w:rPr>
                <w:rStyle w:val="1083"/>
              </w:rPr>
              <w:t xml:space="preserve">ВЕДЕНИЕ</w:t>
            </w:r>
            <w:r>
              <w:rPr>
                <w:rStyle w:val="1083"/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4</w:t>
              <w:fldChar w:fldCharType="end"/>
            </w:r>
          </w:hyperlink>
          <w:r/>
          <w:r/>
        </w:p>
        <w:p>
          <w:pPr>
            <w:pStyle w:val="1082"/>
            <w:tabs>
              <w:tab w:val="right" w:pos="10206" w:leader="dot"/>
            </w:tabs>
          </w:pPr>
          <w:r/>
          <w:hyperlink w:tooltip="#_Toc2" w:anchor="_Toc2" w:history="1">
            <w:r>
              <w:rPr>
                <w:rStyle w:val="1083"/>
              </w:rPr>
            </w:r>
            <w:r>
              <w:rPr>
                <w:rStyle w:val="1083"/>
              </w:rPr>
              <w:t xml:space="preserve">1. АНАЛИЗ ПРЕДМЕТНОЙ ОБЛАСТИ</w:t>
            </w:r>
            <w:r>
              <w:rPr>
                <w:rStyle w:val="1083"/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5</w:t>
              <w:fldChar w:fldCharType="end"/>
            </w:r>
          </w:hyperlink>
          <w:r/>
          <w:r/>
        </w:p>
        <w:p>
          <w:pPr>
            <w:pStyle w:val="1085"/>
            <w:tabs>
              <w:tab w:val="right" w:pos="10206" w:leader="dot"/>
            </w:tabs>
          </w:pPr>
          <w:r/>
          <w:hyperlink w:tooltip="#_Toc3" w:anchor="_Toc3" w:history="1">
            <w:r>
              <w:rPr>
                <w:rStyle w:val="1083"/>
              </w:rPr>
            </w:r>
            <w:r>
              <w:rPr>
                <w:rStyle w:val="1083"/>
              </w:rPr>
              <w:t xml:space="preserve">1.1 Анализ структуры и деятельности предприятия</w:t>
            </w:r>
            <w:r>
              <w:rPr>
                <w:rStyle w:val="1083"/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5</w:t>
              <w:fldChar w:fldCharType="end"/>
            </w:r>
          </w:hyperlink>
          <w:r/>
          <w:r/>
        </w:p>
        <w:p>
          <w:pPr>
            <w:pStyle w:val="1085"/>
            <w:tabs>
              <w:tab w:val="right" w:pos="10206" w:leader="dot"/>
            </w:tabs>
          </w:pPr>
          <w:r/>
          <w:hyperlink w:tooltip="#_Toc4" w:anchor="_Toc4" w:history="1">
            <w:r>
              <w:rPr>
                <w:rStyle w:val="1083"/>
              </w:rPr>
            </w:r>
            <w:r>
              <w:rPr>
                <w:rStyle w:val="1083"/>
              </w:rPr>
              <w:t xml:space="preserve">1.2 Анализ программного обеспечения и технического оснащения предприятия</w:t>
            </w:r>
            <w:r>
              <w:rPr>
                <w:rStyle w:val="1083"/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7</w:t>
              <w:fldChar w:fldCharType="end"/>
            </w:r>
          </w:hyperlink>
          <w:r/>
          <w:r/>
        </w:p>
        <w:p>
          <w:pPr>
            <w:pStyle w:val="1085"/>
            <w:tabs>
              <w:tab w:val="right" w:pos="10206" w:leader="dot"/>
            </w:tabs>
          </w:pPr>
          <w:r/>
          <w:hyperlink w:tooltip="#_Toc5" w:anchor="_Toc5" w:history="1">
            <w:r>
              <w:rPr>
                <w:rStyle w:val="1083"/>
              </w:rPr>
            </w:r>
            <w:r>
              <w:rPr>
                <w:rStyle w:val="1083"/>
              </w:rPr>
              <w:t xml:space="preserve">1.3 Анализ выбранных технологий</w:t>
            </w:r>
            <w:r>
              <w:rPr>
                <w:rStyle w:val="1083"/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9</w:t>
              <w:fldChar w:fldCharType="end"/>
            </w:r>
          </w:hyperlink>
          <w:r/>
          <w:r/>
        </w:p>
        <w:p>
          <w:pPr>
            <w:pStyle w:val="1085"/>
            <w:tabs>
              <w:tab w:val="right" w:pos="10206" w:leader="dot"/>
            </w:tabs>
            <w:rPr>
              <w:highlight w:val="none"/>
            </w:rPr>
          </w:pPr>
          <w:r/>
          <w:hyperlink w:tooltip="#_Toc6" w:anchor="_Toc6" w:history="1">
            <w:r>
              <w:rPr>
                <w:rStyle w:val="1083"/>
              </w:rPr>
            </w:r>
            <w:r>
              <w:rPr>
                <w:rStyle w:val="1083"/>
              </w:rPr>
              <w:t xml:space="preserve">1.4 Анализ цепей питания и структуры систем АСУ ТП</w:t>
            </w:r>
            <w:r>
              <w:rPr>
                <w:rStyle w:val="1083"/>
                <w:highlight w:val="none"/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  <w:t xml:space="preserve">11</w:t>
              <w:fldChar w:fldCharType="end"/>
            </w:r>
          </w:hyperlink>
          <w:r>
            <w:rPr>
              <w:highlight w:val="none"/>
            </w:rPr>
          </w:r>
          <w:r>
            <w:rPr>
              <w:highlight w:val="none"/>
            </w:rPr>
          </w:r>
        </w:p>
        <w:p>
          <w:pPr>
            <w:pStyle w:val="1082"/>
            <w:tabs>
              <w:tab w:val="right" w:pos="10206" w:leader="dot"/>
            </w:tabs>
          </w:pPr>
          <w:r/>
          <w:hyperlink w:tooltip="#_Toc7" w:anchor="_Toc7" w:history="1">
            <w:r>
              <w:rPr>
                <w:rStyle w:val="1083"/>
              </w:rPr>
            </w:r>
            <w:r>
              <w:rPr>
                <w:rStyle w:val="1083"/>
              </w:rPr>
            </w:r>
            <w:r>
              <w:tab/>
            </w:r>
            <w:r>
              <w:fldChar w:fldCharType="begin"/>
              <w:instrText xml:space="preserve">PAGEREF _Toc7 \h</w:instrText>
              <w:fldChar w:fldCharType="separate"/>
              <w:t xml:space="preserve">13</w:t>
              <w:fldChar w:fldCharType="end"/>
            </w:r>
          </w:hyperlink>
          <w:r/>
          <w:r/>
        </w:p>
        <w:p>
          <w:pPr>
            <w:pStyle w:val="1082"/>
            <w:tabs>
              <w:tab w:val="right" w:pos="10206" w:leader="dot"/>
            </w:tabs>
            <w:rPr>
              <w:highlight w:val="none"/>
            </w:rPr>
          </w:pPr>
          <w:r/>
          <w:hyperlink w:tooltip="#_Toc8" w:anchor="_Toc8" w:history="1">
            <w:r>
              <w:rPr>
                <w:rStyle w:val="1083"/>
              </w:rPr>
            </w:r>
            <w:r>
              <w:rPr>
                <w:rStyle w:val="1083"/>
              </w:rPr>
              <w:t xml:space="preserve">2. ПРОЕКТИРОВАНИЕ ИНФОРМАЦИОННОЙ СИСТЕМЫ</w:t>
            </w:r>
            <w:r>
              <w:rPr>
                <w:rStyle w:val="1083"/>
                <w:highlight w:val="none"/>
              </w:rPr>
            </w:r>
            <w:r>
              <w:tab/>
            </w:r>
            <w:r>
              <w:fldChar w:fldCharType="begin"/>
              <w:instrText xml:space="preserve">PAGEREF _Toc8 \h</w:instrText>
              <w:fldChar w:fldCharType="separate"/>
              <w:t xml:space="preserve">15</w:t>
              <w:fldChar w:fldCharType="end"/>
            </w:r>
          </w:hyperlink>
          <w:r>
            <w:rPr>
              <w:highlight w:val="none"/>
            </w:rPr>
          </w:r>
          <w:r>
            <w:rPr>
              <w:highlight w:val="none"/>
            </w:rPr>
          </w:r>
        </w:p>
        <w:p>
          <w:pPr>
            <w:pStyle w:val="1085"/>
            <w:tabs>
              <w:tab w:val="right" w:pos="10206" w:leader="dot"/>
            </w:tabs>
            <w:rPr>
              <w:highlight w:val="none"/>
            </w:rPr>
          </w:pPr>
          <w:r/>
          <w:hyperlink w:tooltip="#_Toc9" w:anchor="_Toc9" w:history="1">
            <w:r>
              <w:rPr>
                <w:rStyle w:val="1083"/>
              </w:rPr>
            </w:r>
            <w:r>
              <w:rPr>
                <w:rStyle w:val="1083"/>
              </w:rPr>
              <w:t xml:space="preserve">1.</w:t>
            </w:r>
            <w:r>
              <w:rPr>
                <w:rStyle w:val="1083"/>
              </w:rPr>
              <w:t xml:space="preserve">1</w:t>
            </w:r>
            <w:r>
              <w:rPr>
                <w:rStyle w:val="1083"/>
              </w:rPr>
              <w:t xml:space="preserve"> </w:t>
            </w:r>
            <w:r>
              <w:rPr>
                <w:rStyle w:val="1083"/>
              </w:rPr>
              <w:t xml:space="preserve">Концепция информационной системы</w:t>
            </w:r>
            <w:r>
              <w:rPr>
                <w:rStyle w:val="1083"/>
                <w:highlight w:val="none"/>
              </w:rPr>
            </w:r>
            <w:r>
              <w:tab/>
            </w:r>
            <w:r>
              <w:fldChar w:fldCharType="begin"/>
              <w:instrText xml:space="preserve">PAGEREF _Toc9 \h</w:instrText>
              <w:fldChar w:fldCharType="separate"/>
              <w:t xml:space="preserve">15</w:t>
              <w:fldChar w:fldCharType="end"/>
            </w:r>
          </w:hyperlink>
          <w:r>
            <w:rPr>
              <w:highlight w:val="none"/>
            </w:rPr>
          </w:r>
          <w:r>
            <w:rPr>
              <w:highlight w:val="none"/>
            </w:rPr>
          </w:r>
        </w:p>
        <w:p>
          <w:pPr>
            <w:pStyle w:val="1082"/>
            <w:tabs>
              <w:tab w:val="right" w:pos="10206" w:leader="dot"/>
            </w:tabs>
          </w:pPr>
          <w:r/>
          <w:hyperlink w:tooltip="#_Toc10" w:anchor="_Toc10" w:history="1">
            <w:r>
              <w:rPr>
                <w:rStyle w:val="1083"/>
              </w:rPr>
            </w:r>
            <w:r>
              <w:rPr>
                <w:rStyle w:val="1083"/>
              </w:rPr>
              <w:t xml:space="preserve">З</w:t>
            </w:r>
            <w:r>
              <w:rPr>
                <w:rStyle w:val="1083"/>
              </w:rPr>
              <w:t xml:space="preserve">АКЛЮЧЕНИЕ</w:t>
            </w:r>
            <w:r>
              <w:rPr>
                <w:rStyle w:val="1083"/>
              </w:rPr>
            </w:r>
            <w:r>
              <w:tab/>
            </w:r>
            <w:r>
              <w:fldChar w:fldCharType="begin"/>
              <w:instrText xml:space="preserve">PAGEREF _Toc10 \h</w:instrText>
              <w:fldChar w:fldCharType="separate"/>
              <w:t xml:space="preserve">18</w:t>
              <w:fldChar w:fldCharType="end"/>
            </w:r>
          </w:hyperlink>
          <w:r/>
          <w:r/>
        </w:p>
        <w:p>
          <w:pPr>
            <w:pStyle w:val="1082"/>
            <w:tabs>
              <w:tab w:val="right" w:pos="10206" w:leader="dot"/>
            </w:tabs>
          </w:pPr>
          <w:r/>
          <w:hyperlink w:tooltip="#_Toc11" w:anchor="_Toc11" w:history="1">
            <w:r>
              <w:rPr>
                <w:rStyle w:val="1083"/>
              </w:rPr>
            </w:r>
            <w:r>
              <w:rPr>
                <w:rStyle w:val="1083"/>
              </w:rPr>
              <w:t xml:space="preserve">ПРИЛОЖЕНИЕ А</w:t>
            </w:r>
            <w:r>
              <w:rPr>
                <w:rStyle w:val="1083"/>
              </w:rPr>
            </w:r>
            <w:r>
              <w:tab/>
            </w:r>
            <w:r>
              <w:fldChar w:fldCharType="begin"/>
              <w:instrText xml:space="preserve">PAGEREF _Toc11 \h</w:instrText>
              <w:fldChar w:fldCharType="separate"/>
              <w:t xml:space="preserve">19</w:t>
              <w:fldChar w:fldCharType="end"/>
            </w:r>
          </w:hyperlink>
          <w:r/>
          <w:r/>
        </w:p>
        <w:p>
          <w:r>
            <w:rPr>
              <w:rFonts w:asciiTheme="minorHAnsi" w:hAnsiTheme="minorHAnsi" w:eastAsiaTheme="minorEastAsia"/>
              <w:sz w:val="22"/>
              <w:lang w:eastAsia="ru-RU"/>
            </w:rPr>
          </w:r>
          <w:r>
            <w:rPr>
              <w:b/>
              <w:bCs/>
            </w:rPr>
            <w:fldChar w:fldCharType="end"/>
          </w:r>
          <w:r/>
        </w:p>
      </w:sdtContent>
    </w:sdt>
    <w:p>
      <w:pPr>
        <w:ind w:firstLine="0"/>
        <w:jc w:val="left"/>
        <w:spacing w:after="160" w:line="259" w:lineRule="auto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br w:type="page" w:clear="all"/>
      </w:r>
      <w:r>
        <w:rPr>
          <w:rFonts w:eastAsia="Times New Roman" w:cs="Times New Roman"/>
          <w:szCs w:val="28"/>
          <w:lang w:eastAsia="ru-RU"/>
        </w:rPr>
      </w:r>
      <w:r>
        <w:rPr>
          <w:rFonts w:eastAsia="Times New Roman" w:cs="Times New Roman"/>
          <w:szCs w:val="28"/>
          <w:lang w:eastAsia="ru-RU"/>
        </w:rPr>
      </w:r>
    </w:p>
    <w:p>
      <w:pPr>
        <w:pStyle w:val="880"/>
      </w:pPr>
      <w:r/>
      <w:bookmarkStart w:id="1" w:name="_Toc1"/>
      <w:r>
        <w:t xml:space="preserve">В</w:t>
      </w:r>
      <w:r>
        <w:t xml:space="preserve">ВЕДЕНИЕ</w:t>
      </w:r>
      <w:bookmarkEnd w:id="1"/>
      <w:r/>
      <w:r/>
    </w:p>
    <w:p>
      <w:pPr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Настоящий отчёт подготовлен по итогам производственной практики в рамках профессионального модуля ПМ.</w:t>
      </w:r>
      <w:r>
        <w:rPr>
          <w:rFonts w:eastAsia="Times New Roman" w:cs="Times New Roman"/>
          <w:szCs w:val="28"/>
          <w:lang w:eastAsia="ru-RU"/>
        </w:rPr>
        <w:t xml:space="preserve">02</w:t>
      </w:r>
      <w:r>
        <w:rPr>
          <w:rFonts w:eastAsia="Times New Roman" w:cs="Times New Roman"/>
          <w:szCs w:val="28"/>
          <w:lang w:eastAsia="ru-RU"/>
        </w:rPr>
        <w:t xml:space="preserve"> «</w:t>
      </w:r>
      <w:r>
        <w:rPr>
          <w:rFonts w:eastAsia="Times New Roman" w:cs="Times New Roman"/>
          <w:szCs w:val="28"/>
          <w:lang w:eastAsia="ru-RU"/>
        </w:rPr>
        <w:t xml:space="preserve">Осуществление интеграции программных модулей</w:t>
      </w:r>
      <w:r>
        <w:rPr>
          <w:rFonts w:eastAsia="Times New Roman" w:cs="Times New Roman"/>
          <w:szCs w:val="28"/>
          <w:lang w:eastAsia="ru-RU"/>
        </w:rPr>
        <w:t xml:space="preserve">». </w:t>
      </w:r>
      <w:r>
        <w:t xml:space="preserve">П</w:t>
      </w:r>
      <w:r>
        <w:t xml:space="preserve">рактика проходила в МП «Нижегородское метро». </w:t>
      </w:r>
      <w:r>
        <w:rPr>
          <w:rFonts w:eastAsia="Times New Roman" w:cs="Times New Roman"/>
          <w:szCs w:val="28"/>
          <w:lang w:eastAsia="ru-RU"/>
        </w:rPr>
      </w:r>
      <w:r>
        <w:rPr>
          <w:rFonts w:eastAsia="Times New Roman" w:cs="Times New Roman"/>
          <w:szCs w:val="28"/>
          <w:lang w:eastAsia="ru-RU"/>
        </w:rPr>
      </w:r>
    </w:p>
    <w:p>
      <w:pPr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Целью практики являлось закрепление теоретических знаний и приобретение практических навыков в области </w:t>
      </w:r>
      <w:r>
        <w:rPr>
          <w:rFonts w:eastAsia="Times New Roman" w:cs="Times New Roman"/>
          <w:szCs w:val="28"/>
          <w:lang w:eastAsia="ru-RU"/>
        </w:rPr>
        <w:t xml:space="preserve">проектирования</w:t>
      </w:r>
      <w:r>
        <w:rPr>
          <w:rFonts w:eastAsia="Times New Roman" w:cs="Times New Roman"/>
          <w:szCs w:val="28"/>
          <w:lang w:eastAsia="ru-RU"/>
        </w:rPr>
        <w:t xml:space="preserve">, </w:t>
      </w:r>
      <w:r>
        <w:rPr>
          <w:rFonts w:eastAsia="Times New Roman" w:cs="Times New Roman"/>
          <w:szCs w:val="28"/>
          <w:lang w:eastAsia="ru-RU"/>
        </w:rPr>
        <w:t xml:space="preserve">разработки информационных систем</w:t>
      </w:r>
      <w:r>
        <w:rPr>
          <w:rFonts w:eastAsia="Times New Roman" w:cs="Times New Roman"/>
          <w:szCs w:val="28"/>
          <w:lang w:eastAsia="ru-RU"/>
        </w:rPr>
        <w:t xml:space="preserve">, интеграции с хранилищем данных</w:t>
      </w:r>
      <w:r>
        <w:rPr>
          <w:rFonts w:eastAsia="Times New Roman" w:cs="Times New Roman"/>
          <w:szCs w:val="28"/>
          <w:lang w:eastAsia="ru-RU"/>
        </w:rPr>
        <w:t xml:space="preserve"> и использовани</w:t>
      </w:r>
      <w:r>
        <w:rPr>
          <w:rFonts w:eastAsia="Times New Roman" w:cs="Times New Roman"/>
          <w:szCs w:val="28"/>
          <w:lang w:eastAsia="ru-RU"/>
        </w:rPr>
        <w:t xml:space="preserve">я</w:t>
      </w:r>
      <w:r>
        <w:rPr>
          <w:rFonts w:eastAsia="Times New Roman" w:cs="Times New Roman"/>
          <w:szCs w:val="28"/>
          <w:lang w:eastAsia="ru-RU"/>
        </w:rPr>
        <w:t xml:space="preserve"> системы контроля версий</w:t>
      </w:r>
      <w:r>
        <w:rPr>
          <w:rFonts w:eastAsia="Times New Roman" w:cs="Times New Roman"/>
          <w:szCs w:val="28"/>
          <w:lang w:eastAsia="ru-RU"/>
        </w:rPr>
        <w:t xml:space="preserve">, а также реализация математических задач в виде алгоритма для ЭВМ</w:t>
      </w:r>
      <w:r>
        <w:rPr>
          <w:rFonts w:eastAsia="Times New Roman" w:cs="Times New Roman"/>
          <w:szCs w:val="28"/>
          <w:lang w:eastAsia="ru-RU"/>
        </w:rPr>
        <w:t xml:space="preserve">.</w:t>
      </w:r>
      <w:r>
        <w:rPr>
          <w:rFonts w:eastAsia="Times New Roman" w:cs="Times New Roman"/>
          <w:szCs w:val="28"/>
          <w:lang w:eastAsia="ru-RU"/>
        </w:rPr>
      </w:r>
      <w:r>
        <w:rPr>
          <w:rFonts w:eastAsia="Times New Roman" w:cs="Times New Roman"/>
          <w:szCs w:val="28"/>
          <w:lang w:eastAsia="ru-RU"/>
        </w:rPr>
      </w:r>
    </w:p>
    <w:p>
      <w:r>
        <w:rPr>
          <w:rFonts w:eastAsia="Times New Roman" w:cs="Times New Roman"/>
          <w:szCs w:val="28"/>
          <w:lang w:eastAsia="ru-RU"/>
        </w:rPr>
        <w:t xml:space="preserve">В процессе практики был</w:t>
      </w:r>
      <w:r>
        <w:rPr>
          <w:rFonts w:eastAsia="Times New Roman" w:cs="Times New Roman"/>
          <w:szCs w:val="28"/>
          <w:lang w:eastAsia="ru-RU"/>
        </w:rPr>
        <w:t xml:space="preserve">и</w:t>
      </w:r>
      <w:r>
        <w:rPr>
          <w:rFonts w:eastAsia="Times New Roman" w:cs="Times New Roman"/>
          <w:szCs w:val="28"/>
          <w:lang w:eastAsia="ru-RU"/>
        </w:rPr>
        <w:t xml:space="preserve"> последовательно изучены </w:t>
      </w:r>
      <w:r>
        <w:rPr>
          <w:rFonts w:eastAsia="Times New Roman" w:cs="Times New Roman"/>
          <w:szCs w:val="28"/>
          <w:lang w:eastAsia="ru-RU"/>
        </w:rPr>
        <w:t xml:space="preserve">принципы передачи данных и организации цифровой архитектуры на предприятии, проектирования информационных систем, разработки продукта под требования предприятия, тестирования, со</w:t>
      </w:r>
      <w:r>
        <w:rPr>
          <w:rFonts w:eastAsia="Times New Roman" w:cs="Times New Roman"/>
          <w:szCs w:val="28"/>
          <w:lang w:eastAsia="ru-RU"/>
        </w:rPr>
        <w:t xml:space="preserve">ставления документации</w:t>
      </w:r>
      <w:r>
        <w:rPr>
          <w:rFonts w:eastAsia="Times New Roman" w:cs="Times New Roman"/>
          <w:szCs w:val="28"/>
          <w:lang w:eastAsia="ru-RU"/>
        </w:rPr>
        <w:t xml:space="preserve"> и алгоритмизации</w:t>
      </w:r>
      <w:r>
        <w:rPr>
          <w:rFonts w:eastAsia="Times New Roman" w:cs="Times New Roman"/>
          <w:szCs w:val="28"/>
          <w:lang w:eastAsia="ru-RU"/>
        </w:rPr>
        <w:t xml:space="preserve">.</w:t>
      </w:r>
      <w:r/>
    </w:p>
    <w:p>
      <w:pPr>
        <w:ind w:firstLine="0"/>
        <w:jc w:val="left"/>
        <w:spacing w:after="160" w:line="259" w:lineRule="auto"/>
      </w:pPr>
      <w:r>
        <w:br w:type="page" w:clear="all"/>
      </w:r>
      <w:r/>
    </w:p>
    <w:p>
      <w:pPr>
        <w:pStyle w:val="880"/>
      </w:pPr>
      <w:r/>
      <w:bookmarkStart w:id="2" w:name="_Toc2"/>
      <w:r>
        <w:t xml:space="preserve">1. АНАЛИЗ ПРЕДМЕТНОЙ ОБЛАСТИ</w:t>
      </w:r>
      <w:bookmarkEnd w:id="2"/>
      <w:r/>
      <w:r/>
    </w:p>
    <w:p>
      <w:pPr>
        <w:pStyle w:val="881"/>
      </w:pPr>
      <w:r/>
      <w:bookmarkStart w:id="3" w:name="_Toc3"/>
      <w:r>
        <w:t xml:space="preserve">1.1 Анализ структуры и деятельности предприятия</w:t>
      </w:r>
      <w:bookmarkEnd w:id="3"/>
      <w:r/>
      <w:r/>
    </w:p>
    <w:p>
      <w:r>
        <w:t xml:space="preserve">Производствен</w:t>
      </w:r>
      <w:r>
        <w:t xml:space="preserve">ная практика проходила в МП «Нижегородское метро». Муниципальное предприятие «Нижегородское метро» является ключевым оператором внеуличного городского транспорта в Нижнем Новгороде. Его деятельность основана на концепции обеспечения быстрой, безопасной и д</w:t>
      </w:r>
      <w:r>
        <w:t xml:space="preserve">оступной транспортной мобильности для жителей города, что способствует снижению нагрузки на улично-дорожную сеть и реализации социальных гарантий. Являясь муниципальным унитарным предприятием, его основная цель — выполнение социально-экономической функции.</w:t>
      </w:r>
      <w:r/>
    </w:p>
    <w:p>
      <w:r>
        <w:t xml:space="preserve">Основные потребители услуг предприятия:</w:t>
      </w:r>
      <w:r/>
    </w:p>
    <w:p>
      <w:r>
        <w:t xml:space="preserve">1. Пассажиры (конечные потребители): основная м</w:t>
      </w:r>
      <w:r>
        <w:t xml:space="preserve">ассовая категория — это жители и гости Нижнего Новгорода. В 2025 году среднесуточный пассажиропоток составил около 120 тысяч человек, а годовой — около 36 млн человек. Предприятие обслуживает различные группы пассажиров, включая льготные категории граждан.</w:t>
      </w:r>
      <w:r/>
    </w:p>
    <w:p>
      <w:r>
        <w:t xml:space="preserve">2. Городская администрация (собственник и регулятор): являясь собственником п</w:t>
      </w:r>
      <w:r>
        <w:t xml:space="preserve">редприятия, город получает результат в виде решения транспортных проблем, повышения инвестиционной привлекательности и выполнения социальных обязательств. Администрация также является ключевым источником финансирования для покрытия убытков от эксплуатации.</w:t>
      </w:r>
      <w:r/>
    </w:p>
    <w:p>
      <w:r>
        <w:t xml:space="preserve">Деятельность предприятия можно разделить на несколько ключевых блоков:</w:t>
      </w:r>
      <w:r/>
    </w:p>
    <w:p>
      <w:r>
        <w:t xml:space="preserve">1. Основная (профильная) деятельность</w:t>
      </w:r>
      <w:r/>
    </w:p>
    <w:p>
      <w:pPr>
        <w:pStyle w:val="1072"/>
        <w:numPr>
          <w:ilvl w:val="0"/>
          <w:numId w:val="49"/>
        </w:numPr>
        <w:ind w:left="0" w:firstLine="709"/>
        <w:suppressLineNumbers w:val="0"/>
      </w:pPr>
      <w:r>
        <w:t xml:space="preserve">организация пассажирских перевозок: эксплуатация двух линий метрополитена (Автозаводской и Сормо</w:t>
      </w:r>
      <w:r>
        <w:t xml:space="preserve">во</w:t>
      </w:r>
      <w:r>
        <w:t xml:space="preserve">-Мещерской) общей протяженностью 21.82 км с 15 станциями;</w:t>
      </w:r>
      <w:r/>
    </w:p>
    <w:p>
      <w:pPr>
        <w:pStyle w:val="1072"/>
        <w:numPr>
          <w:ilvl w:val="0"/>
          <w:numId w:val="49"/>
        </w:numPr>
        <w:ind w:left="0" w:firstLine="709"/>
        <w:suppressLineNumbers w:val="0"/>
      </w:pPr>
      <w:r>
        <w:t xml:space="preserve">содержание и ремонт инфраструктуры: обслуживание тоннелей, станций, эскалаторов, путевого хозяйства и энергосистем;</w:t>
      </w:r>
      <w:r/>
    </w:p>
    <w:p>
      <w:pPr>
        <w:pStyle w:val="1072"/>
        <w:numPr>
          <w:ilvl w:val="0"/>
          <w:numId w:val="49"/>
        </w:numPr>
        <w:ind w:left="0" w:firstLine="709"/>
        <w:suppressLineNumbers w:val="0"/>
      </w:pPr>
      <w:r>
        <w:t xml:space="preserve">Обслуживание подвижного состава: эксплуатация и ремонт парка из 130 вагонов.</w:t>
      </w:r>
      <w:r/>
    </w:p>
    <w:p>
      <w:pPr>
        <w:ind w:left="0" w:firstLine="709"/>
        <w:suppressLineNumbers w:val="0"/>
      </w:pPr>
      <w:r>
        <w:t xml:space="preserve">2. Вспомогательная и обеспечивающая деятельность:</w:t>
      </w:r>
      <w:r/>
    </w:p>
    <w:p>
      <w:pPr>
        <w:pStyle w:val="1072"/>
        <w:numPr>
          <w:ilvl w:val="0"/>
          <w:numId w:val="49"/>
        </w:numPr>
        <w:ind w:left="0" w:firstLine="709"/>
        <w:suppressLineNumbers w:val="0"/>
      </w:pPr>
      <w:r>
        <w:t xml:space="preserve">обеспечение безопасности;</w:t>
      </w:r>
      <w:r/>
    </w:p>
    <w:p>
      <w:pPr>
        <w:pStyle w:val="1072"/>
        <w:numPr>
          <w:ilvl w:val="0"/>
          <w:numId w:val="49"/>
        </w:numPr>
        <w:ind w:left="0" w:firstLine="709"/>
        <w:suppressLineNumbers w:val="0"/>
      </w:pPr>
      <w:r>
        <w:t xml:space="preserve">кадровое обеспечение и развитие: подготовка специалистов ключевых профессий;</w:t>
      </w:r>
      <w:r/>
    </w:p>
    <w:p>
      <w:pPr>
        <w:pStyle w:val="1072"/>
        <w:numPr>
          <w:ilvl w:val="0"/>
          <w:numId w:val="49"/>
        </w:numPr>
        <w:ind w:left="0" w:firstLine="709"/>
        <w:suppressLineNumbers w:val="0"/>
      </w:pPr>
      <w:r>
        <w:t xml:space="preserve">информационно-технологическое развитие.</w:t>
      </w:r>
      <w:r/>
    </w:p>
    <w:p>
      <w:pPr>
        <w:ind w:left="0" w:firstLine="709"/>
        <w:suppressLineNumbers w:val="0"/>
      </w:pPr>
      <w:r>
        <w:t xml:space="preserve">3. Перспективная и стратегическая деятельность:</w:t>
      </w:r>
      <w:r/>
    </w:p>
    <w:p>
      <w:pPr>
        <w:pStyle w:val="1072"/>
        <w:numPr>
          <w:ilvl w:val="0"/>
          <w:numId w:val="49"/>
        </w:numPr>
        <w:ind w:left="0" w:firstLine="709"/>
        <w:suppressLineNumbers w:val="0"/>
      </w:pPr>
      <w:r>
        <w:t xml:space="preserve">развитие транспортно-пересадочных узлов (ТПУ): </w:t>
      </w:r>
      <w:r>
        <w:rPr>
          <w:lang w:val="en-US"/>
        </w:rPr>
        <w:t xml:space="preserve">c</w:t>
      </w:r>
      <w:r>
        <w:t xml:space="preserve">оздание мультимодальных хабов, например, на станции «Московская», которая является пересадочным узлом между линиями метро;</w:t>
      </w:r>
      <w:r/>
    </w:p>
    <w:p>
      <w:pPr>
        <w:pStyle w:val="1072"/>
        <w:numPr>
          <w:ilvl w:val="0"/>
          <w:numId w:val="49"/>
        </w:numPr>
        <w:ind w:left="0" w:firstLine="709"/>
        <w:suppressLineNumbers w:val="0"/>
      </w:pPr>
      <w:r>
        <w:t xml:space="preserve">строительство новой инфраструктуры.</w:t>
      </w:r>
      <w:r/>
    </w:p>
    <w:p>
      <w:pPr>
        <w:pStyle w:val="1072"/>
        <w:ind w:left="0" w:firstLine="709"/>
        <w:suppressLineNumbers w:val="0"/>
      </w:pPr>
      <w:r>
        <w:t xml:space="preserve">Описание отделов и должностей:</w:t>
      </w:r>
      <w:r/>
    </w:p>
    <w:p>
      <w:pPr>
        <w:ind w:left="0" w:firstLine="709"/>
        <w:suppressLineNumbers w:val="0"/>
      </w:pPr>
      <w:r>
        <w:t xml:space="preserve">1) Под управлением Первого заместителя директора: Юридический отдел, Аппарат по безопасности движения, Служба информационных технологий (ИТ), Сектор по документационному обеспечению и оценке персонала, Учебный центр.</w:t>
      </w:r>
      <w:r/>
    </w:p>
    <w:p>
      <w:pPr>
        <w:ind w:left="0" w:firstLine="709"/>
        <w:suppressLineNumbers w:val="0"/>
      </w:pPr>
      <w:r>
        <w:t xml:space="preserve">2) Под управлением Заместителя по эксплуатации: Служба движения (включая диспетчеров и станции), Служба сигнализации и связи, Служба электроснабжения, Электромеханическая служба, Отдел ведомственной пожарной охраны, Служба охраны труда.</w:t>
      </w:r>
      <w:r/>
    </w:p>
    <w:p>
      <w:pPr>
        <w:ind w:left="0" w:firstLine="709"/>
        <w:suppressLineNumbers w:val="0"/>
      </w:pPr>
      <w:r>
        <w:t xml:space="preserve">3) Под управлением Заместителя по экономике и финансам: Главный бухгалтер и отдел бухучёта, Планово-экономический отдел, Отдел управления имуществом, Финансовый отдел, Отдел материально-технического снабжения.</w:t>
      </w:r>
      <w:r/>
    </w:p>
    <w:p>
      <w:pPr>
        <w:ind w:left="0" w:firstLine="709"/>
        <w:suppressLineNumbers w:val="0"/>
      </w:pPr>
      <w:r>
        <w:t xml:space="preserve">4) Под управлением Заместителя по безопасности: Служба контроля, Служба транспортной безопасности, Служба ремонта (с мастерскими и техническим бюро).</w:t>
      </w:r>
      <w:r/>
    </w:p>
    <w:p>
      <w:pPr>
        <w:ind w:left="0" w:firstLine="709"/>
        <w:suppressLineNumbers w:val="0"/>
      </w:pPr>
      <w:r>
        <w:t xml:space="preserve">Практика проходила на базе службы информационных технологий.</w:t>
      </w:r>
      <w:r/>
    </w:p>
    <w:p>
      <w:pPr>
        <w:ind w:left="0" w:firstLine="709"/>
        <w:suppressLineNumbers w:val="0"/>
      </w:pPr>
      <w:r>
        <w:t xml:space="preserve">В службу информационных технологий входят:</w:t>
      </w:r>
      <w:r/>
    </w:p>
    <w:p>
      <w:pPr>
        <w:ind w:left="0" w:firstLine="709"/>
        <w:suppressLineNumbers w:val="0"/>
      </w:pPr>
      <w:r>
        <w:t xml:space="preserve">1) Отдел системного администрирования и инфраструктуры.</w:t>
      </w:r>
      <w:r/>
    </w:p>
    <w:p>
      <w:pPr>
        <w:ind w:left="0" w:firstLine="709"/>
        <w:suppressLineNumbers w:val="0"/>
      </w:pPr>
      <w:r>
        <w:t xml:space="preserve">2) Отдел технической поддержки пользователей.</w:t>
      </w:r>
      <w:r/>
    </w:p>
    <w:p>
      <w:pPr>
        <w:ind w:left="0" w:firstLine="709"/>
        <w:suppressLineNumbers w:val="0"/>
      </w:pPr>
      <w:r>
        <w:t xml:space="preserve">3) Отдел разработки и внедрения ПО.</w:t>
      </w:r>
      <w:r/>
    </w:p>
    <w:p>
      <w:pPr>
        <w:ind w:left="0" w:firstLine="709"/>
        <w:suppressLineNumbers w:val="0"/>
      </w:pPr>
      <w:r>
        <w:t xml:space="preserve">4) Отдел связи и телекоммуникаций.</w:t>
      </w:r>
      <w:r/>
    </w:p>
    <w:p>
      <w:pPr>
        <w:ind w:left="0" w:firstLine="709"/>
        <w:suppressLineNumbers w:val="0"/>
      </w:pPr>
      <w:r>
        <w:t xml:space="preserve">Служба ИТ в МП «Нижегородское метро» — это критически важн</w:t>
      </w:r>
      <w:r>
        <w:t xml:space="preserve">ый центр, отвечающий за цифровизацию, бесперебойную работу всех автоматизированных систем и технологическую безопасность предприятия. Её работа напрямую влияет на эффективность управления, пассажиропоток, финансовый учёт и общую безопасность метрополитена.</w:t>
      </w:r>
      <w:r/>
    </w:p>
    <w:p>
      <w:pPr>
        <w:ind w:left="0" w:firstLine="709"/>
        <w:rPr>
          <w:highlight w:val="none"/>
        </w:rPr>
        <w:suppressLineNumbers w:val="0"/>
      </w:pPr>
      <w:r>
        <w:t xml:space="preserve">В приложение А находится схема организационной структуры предприятия.</w:t>
      </w:r>
      <w:r>
        <w:rPr>
          <w:highlight w:val="none"/>
        </w:rPr>
      </w:r>
      <w:r>
        <w:rPr>
          <w:highlight w:val="none"/>
        </w:rPr>
      </w:r>
    </w:p>
    <w:p>
      <w:pPr>
        <w:ind w:firstLine="708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1"/>
      </w:pPr>
      <w:r/>
      <w:bookmarkStart w:id="4" w:name="_Toc4"/>
      <w:r>
        <w:t xml:space="preserve">1.2 Анализ программного обеспечения и технического оснащения предприятия</w:t>
      </w:r>
      <w:bookmarkEnd w:id="4"/>
      <w:r/>
      <w:r/>
    </w:p>
    <w:p>
      <w:r>
        <w:t xml:space="preserve">Системное и программное обеспечение:</w:t>
      </w:r>
      <w:r/>
    </w:p>
    <w:p>
      <w:r>
        <w:t xml:space="preserve">1) Операционные системы:</w:t>
      </w:r>
      <w:r/>
    </w:p>
    <w:p>
      <w:pPr>
        <w:pStyle w:val="1072"/>
        <w:numPr>
          <w:ilvl w:val="0"/>
          <w:numId w:val="50"/>
        </w:numPr>
        <w:ind w:left="0" w:firstLine="709"/>
        <w:suppressLineNumbers w:val="0"/>
      </w:pPr>
      <w:r>
        <w:t xml:space="preserve">офисные ПК: Windows 10/11, </w:t>
      </w:r>
      <w:r>
        <w:t xml:space="preserve">L</w:t>
      </w:r>
      <w:r>
        <w:t xml:space="preserve">i</w:t>
      </w:r>
      <w:r>
        <w:t xml:space="preserve">n</w:t>
      </w:r>
      <w:r>
        <w:t xml:space="preserve">u</w:t>
      </w:r>
      <w:r>
        <w:t xml:space="preserve">x</w:t>
      </w:r>
      <w:r>
        <w:rPr>
          <w:lang w:val="en-US"/>
        </w:rPr>
        <w:t xml:space="preserve">;</w:t>
      </w:r>
      <w:r/>
    </w:p>
    <w:p>
      <w:pPr>
        <w:pStyle w:val="1072"/>
        <w:numPr>
          <w:ilvl w:val="0"/>
          <w:numId w:val="50"/>
        </w:numPr>
        <w:ind w:left="0" w:firstLine="709"/>
        <w:suppressLineNumbers w:val="0"/>
      </w:pPr>
      <w:r>
        <w:t xml:space="preserve">серверы</w:t>
      </w:r>
      <w:r>
        <w:rPr>
          <w:lang w:val="en-US"/>
        </w:rPr>
        <w:t xml:space="preserve">: Windows Server, </w:t>
      </w:r>
      <w:r>
        <w:t xml:space="preserve">иногда</w:t>
      </w:r>
      <w:r>
        <w:rPr>
          <w:lang w:val="en-US"/>
        </w:rPr>
        <w:t xml:space="preserve"> Linux;</w:t>
      </w:r>
      <w:r>
        <w:rPr>
          <w:lang w:val="en-US"/>
        </w:rPr>
      </w:r>
      <w:r/>
    </w:p>
    <w:p>
      <w:pPr>
        <w:pStyle w:val="1072"/>
        <w:numPr>
          <w:ilvl w:val="0"/>
          <w:numId w:val="50"/>
        </w:numPr>
        <w:ind w:left="0" w:firstLine="709"/>
        <w:suppressLineNumbers w:val="0"/>
      </w:pPr>
      <w:r>
        <w:t xml:space="preserve">критические системы (диспетчерские): Специализированные ОС или Windows LTSC.</w:t>
      </w:r>
      <w:r/>
    </w:p>
    <w:p>
      <w:pPr>
        <w:ind w:left="709" w:firstLine="0"/>
        <w:suppressLineNumbers w:val="0"/>
      </w:pPr>
      <w:r>
        <w:t xml:space="preserve">2) Ключевое прикладное ПО:</w:t>
      </w:r>
      <w:r/>
    </w:p>
    <w:p>
      <w:pPr>
        <w:pStyle w:val="1072"/>
        <w:numPr>
          <w:ilvl w:val="0"/>
          <w:numId w:val="50"/>
        </w:numPr>
        <w:ind w:left="0" w:firstLine="709"/>
        <w:suppressLineNumbers w:val="0"/>
      </w:pPr>
      <w:r>
        <w:t xml:space="preserve">АСУП/КАС ДУ: </w:t>
      </w:r>
      <w:r>
        <w:t xml:space="preserve">д</w:t>
      </w:r>
      <w:r>
        <w:t xml:space="preserve">ля управления движением поездов;</w:t>
      </w:r>
      <w:r/>
    </w:p>
    <w:p>
      <w:pPr>
        <w:pStyle w:val="1072"/>
        <w:numPr>
          <w:ilvl w:val="0"/>
          <w:numId w:val="50"/>
        </w:numPr>
        <w:ind w:left="0" w:firstLine="709"/>
        <w:suppressLineNumbers w:val="0"/>
      </w:pPr>
      <w:r>
        <w:t xml:space="preserve">SCADA-системы:</w:t>
      </w:r>
      <w:r>
        <w:t xml:space="preserve"> д</w:t>
      </w:r>
      <w:r>
        <w:t xml:space="preserve">ля автоматизации инженерных систем (энергия, вентиляция);</w:t>
      </w:r>
      <w:r/>
    </w:p>
    <w:p>
      <w:pPr>
        <w:pStyle w:val="1072"/>
        <w:numPr>
          <w:ilvl w:val="0"/>
          <w:numId w:val="50"/>
        </w:numPr>
        <w:ind w:left="0" w:firstLine="709"/>
        <w:suppressLineNumbers w:val="0"/>
      </w:pPr>
      <w:r>
        <w:t xml:space="preserve">АСКОПП: </w:t>
      </w:r>
      <w:r>
        <w:t xml:space="preserve">билетно-кассовая система и турникеты;</w:t>
      </w:r>
      <w:r/>
    </w:p>
    <w:p>
      <w:pPr>
        <w:pStyle w:val="1072"/>
        <w:numPr>
          <w:ilvl w:val="0"/>
          <w:numId w:val="50"/>
        </w:numPr>
        <w:ind w:left="0" w:firstLine="709"/>
        <w:suppressLineNumbers w:val="0"/>
      </w:pPr>
      <w:r>
        <w:t xml:space="preserve">1С: Бухгалтерия, зарплата, управление персоналом;</w:t>
      </w:r>
      <w:r/>
    </w:p>
    <w:p>
      <w:pPr>
        <w:pStyle w:val="1072"/>
        <w:numPr>
          <w:ilvl w:val="0"/>
          <w:numId w:val="50"/>
        </w:numPr>
        <w:ind w:left="0" w:firstLine="709"/>
        <w:suppressLineNumbers w:val="0"/>
      </w:pPr>
      <w:r>
        <w:t xml:space="preserve">СЭД: электронный документооборот;</w:t>
      </w:r>
      <w:r/>
    </w:p>
    <w:p>
      <w:pPr>
        <w:pStyle w:val="1072"/>
        <w:numPr>
          <w:ilvl w:val="0"/>
          <w:numId w:val="50"/>
        </w:numPr>
        <w:ind w:left="0" w:firstLine="709"/>
        <w:suppressLineNumbers w:val="0"/>
      </w:pPr>
      <w:r>
        <w:t xml:space="preserve">ВКС: ПО для видеонаблюдения;</w:t>
      </w:r>
      <w:r/>
    </w:p>
    <w:p>
      <w:pPr>
        <w:pStyle w:val="1072"/>
        <w:numPr>
          <w:ilvl w:val="0"/>
          <w:numId w:val="50"/>
        </w:numPr>
        <w:ind w:left="0" w:firstLine="709"/>
        <w:suppressLineNumbers w:val="0"/>
      </w:pPr>
      <w:r>
        <w:t xml:space="preserve">Корпоративный антивирус.</w:t>
      </w:r>
      <w:r>
        <w:rPr>
          <w:highlight w:val="none"/>
        </w:rPr>
      </w:r>
      <w:r/>
    </w:p>
    <w:p>
      <w:pPr>
        <w:ind w:left="720" w:firstLine="0"/>
        <w:rPr>
          <w:highlight w:val="none"/>
        </w:rPr>
        <w:suppressLineNumbers w:val="0"/>
      </w:pPr>
      <w:r>
        <w:t xml:space="preserve">3</w:t>
      </w:r>
      <w:r>
        <w:t xml:space="preserve">)</w:t>
      </w:r>
      <w:r>
        <w:t xml:space="preserve"> </w:t>
      </w:r>
      <w:r>
        <w:t xml:space="preserve">Технические характеристики ПК:</w:t>
      </w:r>
      <w:r>
        <w:rPr>
          <w:highlight w:val="none"/>
        </w:rPr>
      </w:r>
      <w:r>
        <w:rPr>
          <w:highlight w:val="none"/>
        </w:rPr>
      </w:r>
    </w:p>
    <w:p>
      <w:pPr>
        <w:pStyle w:val="1072"/>
        <w:numPr>
          <w:ilvl w:val="0"/>
          <w:numId w:val="50"/>
        </w:numPr>
        <w:ind w:left="0" w:firstLine="709"/>
        <w:suppressLineNumbers w:val="0"/>
      </w:pPr>
      <w:r>
        <w:t xml:space="preserve">офисные сотрудники: стандартные ПК (i5, 8-16 ГБ ОЗУ, SSD);</w:t>
      </w:r>
      <w:r/>
    </w:p>
    <w:p>
      <w:pPr>
        <w:pStyle w:val="1072"/>
        <w:numPr>
          <w:ilvl w:val="0"/>
          <w:numId w:val="50"/>
        </w:numPr>
        <w:ind w:left="0" w:firstLine="709"/>
        <w:suppressLineNumbers w:val="0"/>
      </w:pPr>
      <w:r>
        <w:t xml:space="preserve">инженеры/проектировщики</w:t>
      </w:r>
      <w:r>
        <w:t xml:space="preserve">: более</w:t>
      </w:r>
      <w:r>
        <w:t xml:space="preserve"> мощные ПК (i7, 16-32 ГБ ОЗУ, SSD+HDD, дискретная видеокарта);</w:t>
      </w:r>
      <w:r/>
    </w:p>
    <w:p>
      <w:pPr>
        <w:pStyle w:val="1072"/>
        <w:numPr>
          <w:ilvl w:val="0"/>
          <w:numId w:val="50"/>
        </w:numPr>
        <w:ind w:left="0" w:firstLine="709"/>
        <w:suppressLineNumbers w:val="0"/>
      </w:pPr>
      <w:r>
        <w:t xml:space="preserve">диспетчеры/операторы: высоконадёжные рабочие станции (с ECC-памятью, RAID) с 3-6 мониторами;</w:t>
      </w:r>
      <w:r/>
    </w:p>
    <w:p>
      <w:pPr>
        <w:pStyle w:val="1072"/>
        <w:numPr>
          <w:ilvl w:val="0"/>
          <w:numId w:val="50"/>
        </w:numPr>
        <w:ind w:left="0" w:firstLine="709"/>
        <w:suppressLineNumbers w:val="0"/>
      </w:pPr>
      <w:r>
        <w:t xml:space="preserve">кассиры</w:t>
      </w:r>
      <w:r>
        <w:t xml:space="preserve">: часто</w:t>
      </w:r>
      <w:r>
        <w:t xml:space="preserve"> тонкие клиенты или простые ПК;</w:t>
      </w:r>
      <w:r/>
    </w:p>
    <w:p>
      <w:pPr>
        <w:pStyle w:val="1072"/>
        <w:numPr>
          <w:ilvl w:val="0"/>
          <w:numId w:val="50"/>
        </w:numPr>
        <w:ind w:left="0" w:firstLine="709"/>
        <w:suppressLineNumbers w:val="0"/>
      </w:pPr>
      <w:r>
        <w:t xml:space="preserve">ИТ-специалисты: производительные ПК (i7/i9, 32+ ГБ ОЗУ, </w:t>
      </w:r>
      <w:r>
        <w:t xml:space="preserve">NVMe</w:t>
      </w:r>
      <w:r>
        <w:t xml:space="preserve"> SSD).</w:t>
      </w:r>
      <w:r/>
    </w:p>
    <w:p>
      <w:r>
        <w:t xml:space="preserve">1</w:t>
      </w:r>
      <w:r>
        <w:t xml:space="preserve">.</w:t>
      </w:r>
      <w:r>
        <w:t xml:space="preserve"> </w:t>
      </w:r>
      <w:r>
        <w:t xml:space="preserve">АСУП/КАС ДУ (Автоматизированная сист</w:t>
      </w:r>
      <w:r>
        <w:t xml:space="preserve">ема управления перевозками</w:t>
      </w:r>
      <w:r>
        <w:t xml:space="preserve">/</w:t>
      </w:r>
      <w:r>
        <w:t xml:space="preserve">Комплексная автоматизированная система диспетчерского управления) — составление графика движения, автоматическое отслеживание положения поездов, управление маршрутами и сигналами, регистрация отклонений, формирование отчетности.</w:t>
      </w:r>
      <w:r/>
    </w:p>
    <w:p>
      <w:r>
        <w:t xml:space="preserve">2</w:t>
      </w:r>
      <w:r>
        <w:t xml:space="preserve">.</w:t>
      </w:r>
      <w:r>
        <w:t xml:space="preserve"> </w:t>
      </w:r>
      <w:r>
        <w:t xml:space="preserve">SCADA-системы (АСУ ТП) — визуализация состояния </w:t>
      </w:r>
      <w:r>
        <w:t xml:space="preserve">энергоподстанций</w:t>
      </w:r>
      <w:r>
        <w:t xml:space="preserve">, вентиляционных установок, эскалаторов, дистанционное управление, аварийная сигнализация.</w:t>
      </w:r>
      <w:r/>
    </w:p>
    <w:p>
      <w:r>
        <w:t xml:space="preserve">3</w:t>
      </w:r>
      <w:r>
        <w:t xml:space="preserve">.</w:t>
      </w:r>
      <w:r>
        <w:t xml:space="preserve"> </w:t>
      </w:r>
      <w:r>
        <w:t xml:space="preserve">АСКОПП (Автоматизированная система контроля оплаты проезда пассажиров).</w:t>
      </w:r>
      <w:r/>
    </w:p>
    <w:p>
      <w:r>
        <w:t xml:space="preserve">4</w:t>
      </w:r>
      <w:r>
        <w:t xml:space="preserve">.</w:t>
      </w:r>
      <w:r>
        <w:t xml:space="preserve"> </w:t>
      </w:r>
      <w:r>
        <w:t xml:space="preserve">1</w:t>
      </w:r>
      <w:r>
        <w:t xml:space="preserve">С:Предприятие</w:t>
      </w:r>
      <w:r>
        <w:t xml:space="preserve"> (Бухгалтерия, зарплата, управление персоналом) —учёт материальных ценностей, расчёт заработной платы, кадровый документооборот, управление закупками </w:t>
      </w:r>
      <w:r/>
    </w:p>
    <w:p>
      <w:r>
        <w:t xml:space="preserve">5</w:t>
      </w:r>
      <w:r>
        <w:t xml:space="preserve">.</w:t>
      </w:r>
      <w:r>
        <w:t xml:space="preserve"> </w:t>
      </w:r>
      <w:r>
        <w:t xml:space="preserve">СЭД (Система электронного документооборота) — маршрутизация документов, электронная подпись, архив, поиск.</w:t>
      </w:r>
      <w:r/>
    </w:p>
    <w:p>
      <w:r>
        <w:t xml:space="preserve">6</w:t>
      </w:r>
      <w:r>
        <w:t xml:space="preserve">.</w:t>
      </w:r>
      <w:r>
        <w:t xml:space="preserve"> </w:t>
      </w:r>
      <w:r>
        <w:t xml:space="preserve">ВКС (Видеоконтроль и безопасность) — запись видеоархива, просмотр в реальном времени, детекция движения.</w:t>
      </w:r>
      <w:r/>
    </w:p>
    <w:p>
      <w:r>
        <w:t xml:space="preserve">В ходе анализа автоматизированных информационных систем предприятия, была выявлена область КАС ДУ, нуждающаяся в доработке.</w:t>
      </w:r>
      <w:r/>
    </w:p>
    <w:p>
      <w:r>
        <w:t xml:space="preserve">КАС ДУ — это мета-система (система систем), которая создает единое информационное и управленческое пространство поверх всех существующих АСУ. Её цель — трансформировать разрозненные данные в согласованные действия.</w:t>
      </w:r>
      <w:r/>
    </w:p>
    <w:p>
      <w:r>
        <w:t xml:space="preserve">Преимущества внедрения КАС ДУ для МП «Нижегородское метро»:</w:t>
      </w:r>
      <w:r/>
    </w:p>
    <w:p>
      <w:pPr>
        <w:pStyle w:val="1072"/>
        <w:numPr>
          <w:ilvl w:val="0"/>
          <w:numId w:val="51"/>
        </w:numPr>
        <w:ind w:left="0" w:firstLine="709"/>
        <w:suppressLineNumbers w:val="0"/>
      </w:pPr>
      <w:r>
        <w:t xml:space="preserve">повышение безопасности: Скорость и слаженность реакции на инциденты;</w:t>
      </w:r>
      <w:r/>
    </w:p>
    <w:p>
      <w:pPr>
        <w:pStyle w:val="1072"/>
        <w:numPr>
          <w:ilvl w:val="0"/>
          <w:numId w:val="51"/>
        </w:numPr>
        <w:ind w:left="0" w:firstLine="709"/>
        <w:suppressLineNumbers w:val="0"/>
      </w:pPr>
      <w:r>
        <w:t xml:space="preserve">рост эффективности: Сокращение простоев оборудования, оптимизация ресурсов;</w:t>
      </w:r>
      <w:r/>
    </w:p>
    <w:p>
      <w:pPr>
        <w:pStyle w:val="1072"/>
        <w:numPr>
          <w:ilvl w:val="0"/>
          <w:numId w:val="51"/>
        </w:numPr>
        <w:ind w:left="0" w:firstLine="709"/>
        <w:suppressLineNumbers w:val="0"/>
      </w:pPr>
      <w:r>
        <w:t xml:space="preserve">снижение затрат: Предупредительный ремонт дешевле аварийного, оптимизация энергопотребления;</w:t>
      </w:r>
      <w:r/>
    </w:p>
    <w:p>
      <w:pPr>
        <w:pStyle w:val="1072"/>
        <w:numPr>
          <w:ilvl w:val="0"/>
          <w:numId w:val="51"/>
        </w:numPr>
        <w:ind w:left="0" w:firstLine="709"/>
        <w:suppressLineNumbers w:val="0"/>
      </w:pPr>
      <w:r>
        <w:t xml:space="preserve">улучшение качества перевозок: Гибкое управление движением в ответ на спрос.</w:t>
      </w:r>
      <w:r/>
    </w:p>
    <w:p>
      <w:pPr>
        <w:ind w:left="709" w:firstLine="0"/>
      </w:pPr>
      <w:r>
        <w:rPr>
          <w:highlight w:val="none"/>
        </w:rPr>
      </w:r>
      <w:r>
        <w:rPr>
          <w:highlight w:val="none"/>
        </w:rPr>
      </w:r>
      <w:r/>
    </w:p>
    <w:p>
      <w:pPr>
        <w:pStyle w:val="881"/>
      </w:pPr>
      <w:r/>
      <w:bookmarkStart w:id="5" w:name="_Toc5"/>
      <w:r>
        <w:t xml:space="preserve">1.3 Анализ выбранных технологий</w:t>
      </w:r>
      <w:bookmarkEnd w:id="5"/>
      <w:r/>
      <w:r/>
    </w:p>
    <w:p>
      <w:pPr>
        <w:rPr>
          <w:highlight w:val="none"/>
        </w:rPr>
      </w:pPr>
      <w:r>
        <w:t xml:space="preserve">На предприятии была выявлена потребность в программе, которая автоматически считывала номер поезда и передавала эту информацию поездному диспетчеру или дежурному по станции.</w:t>
      </w:r>
      <w:r>
        <w:t xml:space="preserve"> </w:t>
      </w:r>
      <w:r>
        <w:rPr>
          <w:highlight w:val="none"/>
        </w:rPr>
        <w:t xml:space="preserve">Актуальность будущей программы</w:t>
      </w:r>
      <w:r>
        <w:rPr>
          <w:highlight w:val="none"/>
        </w:rPr>
        <w:t xml:space="preserve"> </w:t>
      </w:r>
      <w:r>
        <w:rPr>
          <w:highlight w:val="none"/>
        </w:rPr>
        <w:t xml:space="preserve">обуславливается тем, что н</w:t>
      </w:r>
      <w:r>
        <w:rPr>
          <w:highlight w:val="none"/>
        </w:rPr>
        <w:t xml:space="preserve">ижегородский метрополитен активно развивается, строятся новые станции, увеличивается интенсивность движения поездов. В таких условиях перед диспетчерским аппаратом встаёт задача оперативного и бе</w:t>
      </w:r>
      <w:r>
        <w:rPr>
          <w:highlight w:val="none"/>
        </w:rPr>
        <w:t xml:space="preserve">з</w:t>
      </w:r>
      <w:r>
        <w:rPr>
          <w:highlight w:val="none"/>
        </w:rPr>
        <w:t xml:space="preserve">ошибочного контроля за движением подвижного состава. Существующие системы частично автоматизированы, но на новых станциях отсутствует единое программное решение, которое в реальном времени считывало бы идентификатор поезда и мгновенно отображало его дежурн</w:t>
      </w:r>
      <w:r>
        <w:rPr>
          <w:highlight w:val="none"/>
        </w:rPr>
        <w:t xml:space="preserve">о</w:t>
      </w:r>
      <w:r>
        <w:rPr>
          <w:highlight w:val="none"/>
        </w:rPr>
        <w:t xml:space="preserve">му по станции или поездному диспетчеру. Автоматическое считывание исключает человеческий фактор (ошибку при визуальном определении номера), сокращает время реакции диспетчера на нештатные ситуации и позволяет накапливать данные о времени прохождения поездо</w:t>
      </w:r>
      <w:r>
        <w:rPr>
          <w:highlight w:val="none"/>
        </w:rPr>
        <w:t xml:space="preserve">в</w:t>
      </w:r>
      <w:r>
        <w:rPr>
          <w:highlight w:val="none"/>
        </w:rPr>
        <w:t xml:space="preserve"> для оптимизации графика движения. Разрабатываемая программа является прототипом такой автоматизированной системы для новых станций Нижегородского метрополитена. Она эмулирует работу реального оборудования (RFID-считывателя) и предоставляет диспетчеру поня</w:t>
      </w:r>
      <w:r>
        <w:rPr>
          <w:highlight w:val="none"/>
        </w:rPr>
        <w:t xml:space="preserve">тный интерфейс для контроля прибывающих поездов.</w:t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П</w:t>
      </w:r>
      <w:r>
        <w:rPr>
          <w:highlight w:val="none"/>
        </w:rPr>
        <w:t xml:space="preserve">ри сравнении мобильной, десктопной и веб-реализации выбор Django (веб-приложение с централизованным сервером) оказался оптимальным для стационарного рабочего места диспетчера, так как он не требует установки на каждый компьютер, обеспечивает единое хранени</w:t>
      </w:r>
      <w:r>
        <w:rPr>
          <w:highlight w:val="none"/>
        </w:rPr>
        <w:t xml:space="preserve">е данных и простоту обновления в отличие от мобильных и классических десктопных приложений.</w:t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Django обеспечивает быструю разработку и готовая архитектура MTV (Model-Template-View) позволяет сосредоточиться на логике предметной области, а не на построении каркаса приложения. Встроенная админ-панель даёт возможнос</w:t>
      </w:r>
      <w:r>
        <w:rPr>
          <w:highlight w:val="none"/>
        </w:rPr>
        <w:t xml:space="preserve">ть за считанные минуты создать интерфейс для управления поездами и RFID-метками — это особенно ценно для опытной эксплуатации, когда диспетчер или инженер может сам добавлять новые поезда без изменения кода.</w:t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Также </w:t>
      </w:r>
      <w:r>
        <w:rPr>
          <w:highlight w:val="none"/>
        </w:rPr>
        <w:t xml:space="preserve">Django предлагает надёжную работу с базой данных через свой ORM (объектно-реляционное отображение), которое защищает от SQL-инъекций и упрощает миграции. В проекте метро, где целостность данных критична, это снижает риск ошибок. </w:t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Безопасность в Django реализована «из коробки»: защита от распространённых атак, встроенная аутентификация и разграничение прав. </w:t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Django обе</w:t>
      </w:r>
      <w:r>
        <w:rPr>
          <w:highlight w:val="none"/>
        </w:rPr>
        <w:t xml:space="preserve">спечивает гибкость интеграции с оборудованием. Приём данных от считывателя легко организовать через REST API (с помощью Django REST Framework): считыватели (или их эмуляторы) отправляют POST-запросы с идентификатором метки поезда, а система возвращает номе</w:t>
      </w:r>
      <w:r>
        <w:rPr>
          <w:highlight w:val="none"/>
        </w:rPr>
        <w:t xml:space="preserve">р поезда. В перспективе можно подключить WebSockets (Django Channels) для мгновенного обновления информации на экранах диспетчеров.</w:t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Django масштабируем и хорошо поддерживается. Он используется в крупных проектах, что доказывает его способность выдерживать высокие нагрузки. Для метро с десятками станций и тысячами событий в сутки Djang</w:t>
      </w:r>
      <w:r>
        <w:rPr>
          <w:highlight w:val="none"/>
        </w:rPr>
        <w:t xml:space="preserve">o</w:t>
      </w:r>
      <w:r>
        <w:rPr>
          <w:highlight w:val="none"/>
        </w:rPr>
        <w:t xml:space="preserve"> является оптимальным выбором</w:t>
      </w:r>
      <w:r>
        <w:rPr>
          <w:highlight w:val="none"/>
        </w:rPr>
        <w:t xml:space="preserve">. </w:t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Обширное сообщество и документация на русском языке упрощают дальнейшую доработку системы другими специалистами.</w:t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Т</w:t>
      </w:r>
      <w:r>
        <w:rPr>
          <w:highlight w:val="none"/>
        </w:rPr>
        <w:t xml:space="preserve">аким образом, применение Django для реализации программы автоматического считывания номеров поездов метрополитена является оптимальным решением, так как обеспечивает надёжность и безопасность, сокращает время разработки, даёт готовую основу для интеграции </w:t>
      </w:r>
      <w:r>
        <w:rPr>
          <w:highlight w:val="none"/>
        </w:rPr>
        <w:t xml:space="preserve">с реальным оборудованием и соответствует современным стандартам разработки информационных систем на транспорте.</w:t>
      </w:r>
      <w:r>
        <w:rPr>
          <w:highlight w:val="none"/>
        </w:rPr>
      </w:r>
      <w:r>
        <w:rPr>
          <w:highlight w:val="none"/>
        </w:rPr>
      </w:r>
    </w:p>
    <w:p>
      <w:pPr>
        <w:pStyle w:val="881"/>
      </w:pPr>
      <w:r>
        <w:rPr>
          <w:highlight w:val="none"/>
        </w:rPr>
      </w:r>
      <w:r>
        <w:rPr>
          <w:highlight w:val="none"/>
        </w:rPr>
      </w:r>
      <w:r/>
    </w:p>
    <w:p>
      <w:pPr>
        <w:pStyle w:val="881"/>
        <w:rPr>
          <w:highlight w:val="none"/>
        </w:rPr>
      </w:pPr>
      <w:r/>
      <w:bookmarkStart w:id="6" w:name="_Toc6"/>
      <w:r>
        <w:t xml:space="preserve">1.4 Анализ цепей питания и структуры систем АСУ ТП</w:t>
      </w:r>
      <w:r>
        <w:rPr>
          <w:highlight w:val="none"/>
        </w:rPr>
      </w:r>
      <w:bookmarkEnd w:id="6"/>
      <w:r>
        <w:rPr>
          <w:highlight w:val="none"/>
        </w:rPr>
      </w:r>
      <w:r>
        <w:rPr>
          <w:highlight w:val="none"/>
        </w:rPr>
      </w:r>
    </w:p>
    <w:p>
      <w:pPr>
        <w:ind w:firstLine="708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На предприятии существует несколько автоматизированных систем: КАС ДУ (комплексная автоматизированная система диспечерского упр</w:t>
      </w:r>
      <w:r>
        <w:rPr>
          <w:highlight w:val="none"/>
        </w:rPr>
        <w:t xml:space="preserve">авления), Лисна и МЦМ (микропроцессорная централизация метрополитена). На разных станциях установлены различные системы, что усложняет процесс передачи информации и реагирования на непредвиденные ситуации. На практике была рассмотрена структура этих систем</w:t>
      </w:r>
      <w:r>
        <w:rPr>
          <w:highlight w:val="none"/>
        </w:rPr>
        <w:t xml:space="preserve">,</w:t>
      </w:r>
      <w:r>
        <w:rPr>
          <w:highlight w:val="none"/>
        </w:rPr>
        <w:t xml:space="preserve"> а также взаимодействие поездных диспетчеров и дежурных по станциям с этими системами. Системы похожи между собой, но имеют существенные различия по наличию и количеству автоматизированные систем (АС). Далее будут приводится примеры из документации по КАС </w:t>
      </w:r>
      <w:r>
        <w:rPr>
          <w:highlight w:val="none"/>
        </w:rPr>
        <w:t xml:space="preserve">ДУ.</w:t>
      </w:r>
      <w:r>
        <w:rPr>
          <w:highlight w:val="none"/>
        </w:rPr>
      </w:r>
      <w:r>
        <w:rPr>
          <w:highlight w:val="none"/>
        </w:rPr>
      </w:r>
    </w:p>
    <w:p>
      <w:r/>
      <w:r/>
    </w:p>
    <w:p>
      <w:pPr>
        <w:ind w:firstLine="708"/>
      </w:pP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795456" behindDoc="0" locked="0" layoutInCell="1" allowOverlap="1">
                <wp:simplePos x="0" y="0"/>
                <wp:positionH relativeFrom="column">
                  <wp:posOffset>849968</wp:posOffset>
                </wp:positionH>
                <wp:positionV relativeFrom="paragraph">
                  <wp:posOffset>-229140</wp:posOffset>
                </wp:positionV>
                <wp:extent cx="4138253" cy="5466726"/>
                <wp:effectExtent l="0" t="0" r="0" b="0"/>
                <wp:wrapTopAndBottom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4068860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4138252" cy="546672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position:absolute;z-index:251795456;o:allowoverlap:true;o:allowincell:true;mso-position-horizontal-relative:text;margin-left:66.93pt;mso-position-horizontal:absolute;mso-position-vertical-relative:text;margin-top:-18.04pt;mso-position-vertical:absolute;width:325.85pt;height:430.45pt;mso-wrap-distance-left:9.07pt;mso-wrap-distance-top:0.00pt;mso-wrap-distance-right:9.07pt;mso-wrap-distance-bottom:0.00pt;" stroked="false">
                <v:path textboxrect="0,0,0,0"/>
                <w10:wrap type="topAndBottom"/>
                <v:imagedata r:id="rId11" o:title="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706368" behindDoc="0" locked="0" layoutInCell="1" allowOverlap="1">
                <wp:simplePos x="0" y="0"/>
                <wp:positionH relativeFrom="margin">
                  <wp:posOffset>1798150</wp:posOffset>
                </wp:positionH>
                <wp:positionV relativeFrom="paragraph">
                  <wp:posOffset>5237586</wp:posOffset>
                </wp:positionV>
                <wp:extent cx="2580515" cy="362573"/>
                <wp:effectExtent l="6350" t="6350" r="6350" b="6350"/>
                <wp:wrapTopAndBottom/>
                <wp:docPr id="2" name="Надпись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 rot="0" flipH="0" flipV="0">
                          <a:off x="0" y="0"/>
                          <a:ext cx="2580514" cy="362573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931"/>
                              <w:ind w:firstLine="0"/>
                              <w:spacing w:line="240" w:lineRule="auto"/>
                              <w:rPr>
                                <w:rFonts w:cs="Times New Roman"/>
                                <w:b w:val="0"/>
                                <w:bCs w:val="0"/>
                                <w:i/>
                                <w:iCs/>
                                <w:color w:val="auto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>
                              <w:rPr>
                                <w:b w:val="0"/>
                                <w:bCs w:val="0"/>
                                <w:i/>
                                <w:iCs/>
                                <w:color w:val="auto"/>
                                <w:sz w:val="28"/>
                                <w:szCs w:val="28"/>
                              </w:rPr>
                              <w:fldChar w:fldCharType="begin"/>
                            </w:r>
                            <w:r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instrText xml:space="preserve"> SEQ Рисунок \* ARABIC </w:instrText>
                            </w:r>
                            <w:r>
                              <w:rPr>
                                <w:b w:val="0"/>
                                <w:bCs w:val="0"/>
                                <w:i/>
                                <w:iCs/>
                                <w:color w:val="auto"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1</w:t>
                            </w:r>
                            <w:r>
                              <w:rPr>
                                <w:b w:val="0"/>
                                <w:bCs w:val="0"/>
                                <w:i/>
                                <w:iCs/>
                                <w:color w:val="auto"/>
                                <w:sz w:val="28"/>
                                <w:szCs w:val="28"/>
                              </w:rPr>
                              <w:fldChar w:fldCharType="end"/>
                            </w:r>
                            <w:r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 –</w:t>
                            </w:r>
                            <w:r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 часть документации</w:t>
                            </w:r>
                            <w:r>
                              <w:rPr>
                                <w:rFonts w:cs="Times New Roman"/>
                                <w:b w:val="0"/>
                                <w:bCs w:val="0"/>
                                <w:i/>
                                <w:iCs/>
                                <w:color w:val="auto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rFonts w:cs="Times New Roman"/>
                                <w:b w:val="0"/>
                                <w:bCs w:val="0"/>
                                <w:i/>
                                <w:iCs/>
                                <w:color w:val="auto"/>
                                <w:sz w:val="28"/>
                                <w:szCs w:val="28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" o:spid="_x0000_s1" o:spt="202" type="#_x0000_t202" style="position:absolute;z-index:251706368;o:allowoverlap:true;o:allowincell:true;mso-position-horizontal-relative:margin;margin-left:141.59pt;mso-position-horizontal:absolute;mso-position-vertical-relative:text;margin-top:412.41pt;mso-position-vertical:absolute;width:203.19pt;height:28.55pt;mso-wrap-distance-left:9.00pt;mso-wrap-distance-top:0.00pt;mso-wrap-distance-right:9.00pt;mso-wrap-distance-bottom:0.00pt;rotation:0;v-text-anchor:top;visibility:visible;" fillcolor="#FFFFFF" stroked="f">
                <w10:wrap type="topAndBottom"/>
                <v:textbox inset="0,0,0,0">
                  <w:txbxContent>
                    <w:p>
                      <w:pPr>
                        <w:pStyle w:val="931"/>
                        <w:ind w:firstLine="0"/>
                        <w:spacing w:line="240" w:lineRule="auto"/>
                        <w:rPr>
                          <w:rFonts w:cs="Times New Roman"/>
                          <w:b w:val="0"/>
                          <w:bCs w:val="0"/>
                          <w:i/>
                          <w:iCs/>
                          <w:color w:val="auto"/>
                          <w:sz w:val="28"/>
                          <w:szCs w:val="28"/>
                        </w:rPr>
                      </w:pPr>
                      <w:r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Рисунок </w:t>
                      </w:r>
                      <w:r>
                        <w:rPr>
                          <w:b w:val="0"/>
                          <w:bCs w:val="0"/>
                          <w:i/>
                          <w:iCs/>
                          <w:color w:val="auto"/>
                          <w:sz w:val="28"/>
                          <w:szCs w:val="28"/>
                        </w:rPr>
                        <w:fldChar w:fldCharType="begin"/>
                      </w:r>
                      <w:r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instrText xml:space="preserve"> SEQ Рисунок \* ARABIC </w:instrText>
                      </w:r>
                      <w:r>
                        <w:rPr>
                          <w:b w:val="0"/>
                          <w:bCs w:val="0"/>
                          <w:i/>
                          <w:iCs/>
                          <w:color w:val="auto"/>
                          <w:sz w:val="28"/>
                          <w:szCs w:val="28"/>
                        </w:rPr>
                        <w:fldChar w:fldCharType="separate"/>
                      </w:r>
                      <w:r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1</w:t>
                      </w:r>
                      <w:r>
                        <w:rPr>
                          <w:b w:val="0"/>
                          <w:bCs w:val="0"/>
                          <w:i/>
                          <w:iCs/>
                          <w:color w:val="auto"/>
                          <w:sz w:val="28"/>
                          <w:szCs w:val="28"/>
                        </w:rPr>
                        <w:fldChar w:fldCharType="end"/>
                      </w:r>
                      <w:r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 –</w:t>
                      </w:r>
                      <w:r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 часть документации</w:t>
                      </w:r>
                      <w:r>
                        <w:rPr>
                          <w:rFonts w:cs="Times New Roman"/>
                          <w:b w:val="0"/>
                          <w:bCs w:val="0"/>
                          <w:i/>
                          <w:iCs/>
                          <w:color w:val="auto"/>
                          <w:sz w:val="28"/>
                          <w:szCs w:val="28"/>
                        </w:rPr>
                      </w:r>
                      <w:r>
                        <w:rPr>
                          <w:rFonts w:cs="Times New Roman"/>
                          <w:b w:val="0"/>
                          <w:bCs w:val="0"/>
                          <w:i/>
                          <w:iCs/>
                          <w:color w:val="auto"/>
                          <w:sz w:val="28"/>
                          <w:szCs w:val="2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highlight w:val="none"/>
        </w:rPr>
      </w:r>
      <w:r/>
    </w:p>
    <w:p>
      <w:pPr>
        <w:pStyle w:val="880"/>
      </w:pPr>
      <w:r/>
      <w:bookmarkStart w:id="7" w:name="_Toc7"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799552" behindDoc="0" locked="0" layoutInCell="1" allowOverlap="1">
                <wp:simplePos x="0" y="0"/>
                <wp:positionH relativeFrom="column">
                  <wp:posOffset>773577</wp:posOffset>
                </wp:positionH>
                <wp:positionV relativeFrom="paragraph">
                  <wp:posOffset>-406367</wp:posOffset>
                </wp:positionV>
                <wp:extent cx="4214835" cy="5358827"/>
                <wp:effectExtent l="0" t="0" r="0" b="0"/>
                <wp:wrapTopAndBottom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607399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rcRect l="0" t="0" r="0" b="2593"/>
                        <a:stretch/>
                      </pic:blipFill>
                      <pic:spPr bwMode="auto">
                        <a:xfrm flipH="0" flipV="0">
                          <a:off x="0" y="0"/>
                          <a:ext cx="4214834" cy="535882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position:absolute;z-index:251799552;o:allowoverlap:true;o:allowincell:true;mso-position-horizontal-relative:text;margin-left:60.91pt;mso-position-horizontal:absolute;mso-position-vertical-relative:text;margin-top:-32.00pt;mso-position-vertical:absolute;width:331.88pt;height:421.95pt;mso-wrap-distance-left:9.07pt;mso-wrap-distance-top:0.00pt;mso-wrap-distance-right:9.07pt;mso-wrap-distance-bottom:0.00pt;" stroked="false">
                <v:path textboxrect="0,0,0,0"/>
                <w10:wrap type="topAndBottom"/>
                <v:imagedata r:id="rId12" o:title="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706368" behindDoc="0" locked="0" layoutInCell="1" allowOverlap="1">
                <wp:simplePos x="0" y="0"/>
                <wp:positionH relativeFrom="margin">
                  <wp:posOffset>1156970</wp:posOffset>
                </wp:positionH>
                <wp:positionV relativeFrom="paragraph">
                  <wp:posOffset>4952460</wp:posOffset>
                </wp:positionV>
                <wp:extent cx="3716995" cy="362574"/>
                <wp:effectExtent l="6350" t="6350" r="6350" b="6350"/>
                <wp:wrapTopAndBottom/>
                <wp:docPr id="4" name="Надпись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 rot="0" flipH="0" flipV="0">
                          <a:off x="0" y="0"/>
                          <a:ext cx="3716994" cy="362574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931"/>
                              <w:ind w:firstLine="0"/>
                              <w:spacing w:line="240" w:lineRule="auto"/>
                              <w:rPr>
                                <w:rFonts w:cs="Times New Roman"/>
                                <w:b w:val="0"/>
                                <w:bCs w:val="0"/>
                                <w:i/>
                                <w:iCs/>
                                <w:color w:val="auto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2</w:t>
                            </w:r>
                            <w:r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 –</w:t>
                            </w:r>
                            <w:r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электрическая схема поездной АС</w:t>
                            </w:r>
                            <w:r>
                              <w:rPr>
                                <w:rFonts w:cs="Times New Roman"/>
                                <w:b w:val="0"/>
                                <w:bCs w:val="0"/>
                                <w:i/>
                                <w:iCs/>
                                <w:color w:val="auto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rFonts w:cs="Times New Roman"/>
                                <w:b w:val="0"/>
                                <w:bCs w:val="0"/>
                                <w:i/>
                                <w:iCs/>
                                <w:color w:val="auto"/>
                                <w:sz w:val="28"/>
                                <w:szCs w:val="28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" o:spid="_x0000_s3" o:spt="202" type="#_x0000_t202" style="position:absolute;z-index:251706368;o:allowoverlap:true;o:allowincell:true;mso-position-horizontal-relative:margin;margin-left:91.10pt;mso-position-horizontal:absolute;mso-position-vertical-relative:text;margin-top:389.96pt;mso-position-vertical:absolute;width:292.68pt;height:28.55pt;mso-wrap-distance-left:9.00pt;mso-wrap-distance-top:0.00pt;mso-wrap-distance-right:9.00pt;mso-wrap-distance-bottom:0.00pt;rotation:0;v-text-anchor:top;visibility:visible;" fillcolor="#FFFFFF" stroked="f">
                <w10:wrap type="topAndBottom"/>
                <v:textbox inset="0,0,0,0">
                  <w:txbxContent>
                    <w:p>
                      <w:pPr>
                        <w:pStyle w:val="931"/>
                        <w:ind w:firstLine="0"/>
                        <w:spacing w:line="240" w:lineRule="auto"/>
                        <w:rPr>
                          <w:rFonts w:cs="Times New Roman"/>
                          <w:b w:val="0"/>
                          <w:bCs w:val="0"/>
                          <w:i/>
                          <w:iCs/>
                          <w:color w:val="auto"/>
                          <w:sz w:val="28"/>
                          <w:szCs w:val="28"/>
                        </w:rPr>
                      </w:pPr>
                      <w:r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Рисунок </w:t>
                      </w:r>
                      <w:r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2</w:t>
                      </w:r>
                      <w:r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 –</w:t>
                      </w:r>
                      <w:r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электрическая схема поездной АС</w:t>
                      </w:r>
                      <w:r>
                        <w:rPr>
                          <w:rFonts w:cs="Times New Roman"/>
                          <w:b w:val="0"/>
                          <w:bCs w:val="0"/>
                          <w:i/>
                          <w:iCs/>
                          <w:color w:val="auto"/>
                          <w:sz w:val="28"/>
                          <w:szCs w:val="28"/>
                        </w:rPr>
                      </w:r>
                      <w:r>
                        <w:rPr>
                          <w:rFonts w:cs="Times New Roman"/>
                          <w:b w:val="0"/>
                          <w:bCs w:val="0"/>
                          <w:i/>
                          <w:iCs/>
                          <w:color w:val="auto"/>
                          <w:sz w:val="28"/>
                          <w:szCs w:val="2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highlight w:val="none"/>
        </w:rPr>
      </w:r>
      <w:bookmarkEnd w:id="7"/>
      <w:r/>
      <w:r/>
    </w:p>
    <w:p>
      <w:pPr>
        <w:pStyle w:val="88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ind w:firstLine="0"/>
      </w:pPr>
      <w:r>
        <w:rPr>
          <w:highlight w:val="none"/>
        </w:rPr>
      </w:r>
      <w:r>
        <w:rPr>
          <w:highlight w:val="none"/>
        </w:rPr>
      </w:r>
      <w:r/>
    </w:p>
    <w:p>
      <w:pPr>
        <w:ind w:firstLine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ind w:firstLine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ind w:firstLine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ind w:firstLine="0"/>
        <w:rPr>
          <w:highlight w:val="none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806720" behindDoc="0" locked="0" layoutInCell="1" allowOverlap="1">
                <wp:simplePos x="0" y="0"/>
                <wp:positionH relativeFrom="column">
                  <wp:posOffset>564515</wp:posOffset>
                </wp:positionH>
                <wp:positionV relativeFrom="paragraph">
                  <wp:posOffset>-370901</wp:posOffset>
                </wp:positionV>
                <wp:extent cx="4576150" cy="6447851"/>
                <wp:effectExtent l="0" t="0" r="0" b="0"/>
                <wp:wrapTopAndBottom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320689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4576149" cy="64478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" o:spid="_x0000_s4" type="#_x0000_t75" style="position:absolute;z-index:251806720;o:allowoverlap:true;o:allowincell:true;mso-position-horizontal-relative:text;margin-left:44.45pt;mso-position-horizontal:absolute;mso-position-vertical-relative:text;margin-top:-29.20pt;mso-position-vertical:absolute;width:360.33pt;height:507.70pt;mso-wrap-distance-left:9.07pt;mso-wrap-distance-top:0.00pt;mso-wrap-distance-right:9.07pt;mso-wrap-distance-bottom:0.00pt;" stroked="false">
                <v:path textboxrect="0,0,0,0"/>
                <w10:wrap type="topAndBottom"/>
                <v:imagedata r:id="rId13" o:title="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706368" behindDoc="0" locked="0" layoutInCell="1" allowOverlap="1">
                <wp:simplePos x="0" y="0"/>
                <wp:positionH relativeFrom="margin">
                  <wp:posOffset>1622742</wp:posOffset>
                </wp:positionH>
                <wp:positionV relativeFrom="paragraph">
                  <wp:posOffset>6076950</wp:posOffset>
                </wp:positionV>
                <wp:extent cx="2898797" cy="362574"/>
                <wp:effectExtent l="6350" t="6350" r="6350" b="6350"/>
                <wp:wrapTopAndBottom/>
                <wp:docPr id="6" name="Надпись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 rot="0" flipH="0" flipV="0">
                          <a:off x="0" y="0"/>
                          <a:ext cx="2898797" cy="362574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931"/>
                              <w:ind w:firstLine="0"/>
                              <w:spacing w:line="240" w:lineRule="auto"/>
                              <w:rPr>
                                <w:rFonts w:cs="Times New Roman"/>
                                <w:b w:val="0"/>
                                <w:bCs w:val="0"/>
                                <w:i/>
                                <w:iCs/>
                                <w:color w:val="auto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Рисунок 3</w:t>
                            </w:r>
                            <w:r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 –</w:t>
                            </w:r>
                            <w:r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цепи интерфейса </w:t>
                            </w:r>
                            <w:r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R</w:t>
                            </w:r>
                            <w:r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S</w:t>
                            </w:r>
                            <w:r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-</w:t>
                            </w:r>
                            <w:r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4</w:t>
                            </w:r>
                            <w:r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8</w:t>
                            </w:r>
                            <w:r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5</w:t>
                            </w:r>
                            <w:r>
                              <w:rPr>
                                <w:rFonts w:cs="Times New Roman"/>
                                <w:b w:val="0"/>
                                <w:bCs w:val="0"/>
                                <w:i/>
                                <w:iCs/>
                                <w:color w:val="auto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rFonts w:cs="Times New Roman"/>
                                <w:b w:val="0"/>
                                <w:bCs w:val="0"/>
                                <w:i/>
                                <w:iCs/>
                                <w:color w:val="auto"/>
                                <w:sz w:val="28"/>
                                <w:szCs w:val="28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" o:spid="_x0000_s5" o:spt="202" type="#_x0000_t202" style="position:absolute;z-index:251706368;o:allowoverlap:true;o:allowincell:true;mso-position-horizontal-relative:margin;margin-left:127.77pt;mso-position-horizontal:absolute;mso-position-vertical-relative:text;margin-top:478.50pt;mso-position-vertical:absolute;width:228.25pt;height:28.55pt;mso-wrap-distance-left:9.00pt;mso-wrap-distance-top:0.00pt;mso-wrap-distance-right:9.00pt;mso-wrap-distance-bottom:0.00pt;rotation:0;v-text-anchor:top;visibility:visible;" fillcolor="#FFFFFF" stroked="f">
                <w10:wrap type="topAndBottom"/>
                <v:textbox inset="0,0,0,0">
                  <w:txbxContent>
                    <w:p>
                      <w:pPr>
                        <w:pStyle w:val="931"/>
                        <w:ind w:firstLine="0"/>
                        <w:spacing w:line="240" w:lineRule="auto"/>
                        <w:rPr>
                          <w:rFonts w:cs="Times New Roman"/>
                          <w:b w:val="0"/>
                          <w:bCs w:val="0"/>
                          <w:i/>
                          <w:iCs/>
                          <w:color w:val="auto"/>
                          <w:sz w:val="28"/>
                          <w:szCs w:val="28"/>
                        </w:rPr>
                      </w:pPr>
                      <w:r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Рисунок 3</w:t>
                      </w:r>
                      <w:r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 –</w:t>
                      </w:r>
                      <w:r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цепи интерфейса </w:t>
                      </w:r>
                      <w:r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R</w:t>
                      </w:r>
                      <w:r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S</w:t>
                      </w:r>
                      <w:r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-</w:t>
                      </w:r>
                      <w:r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4</w:t>
                      </w:r>
                      <w:r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8</w:t>
                      </w:r>
                      <w:r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5</w:t>
                      </w:r>
                      <w:r>
                        <w:rPr>
                          <w:rFonts w:cs="Times New Roman"/>
                          <w:b w:val="0"/>
                          <w:bCs w:val="0"/>
                          <w:i/>
                          <w:iCs/>
                          <w:color w:val="auto"/>
                          <w:sz w:val="28"/>
                          <w:szCs w:val="28"/>
                        </w:rPr>
                      </w:r>
                      <w:r>
                        <w:rPr>
                          <w:rFonts w:cs="Times New Roman"/>
                          <w:b w:val="0"/>
                          <w:bCs w:val="0"/>
                          <w:i/>
                          <w:iCs/>
                          <w:color w:val="auto"/>
                          <w:sz w:val="28"/>
                          <w:szCs w:val="2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r/>
      <w:r/>
    </w:p>
    <w:p>
      <w:pPr>
        <w:shd w:val="nil" w:color="auto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827200" behindDoc="0" locked="0" layoutInCell="1" allowOverlap="1">
                <wp:simplePos x="0" y="0"/>
                <wp:positionH relativeFrom="column">
                  <wp:posOffset>659765</wp:posOffset>
                </wp:positionH>
                <wp:positionV relativeFrom="paragraph">
                  <wp:posOffset>0</wp:posOffset>
                </wp:positionV>
                <wp:extent cx="4776175" cy="6363334"/>
                <wp:effectExtent l="0" t="0" r="0" b="0"/>
                <wp:wrapTopAndBottom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257201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4776174" cy="63633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6" o:spid="_x0000_s6" type="#_x0000_t75" style="position:absolute;z-index:251827200;o:allowoverlap:true;o:allowincell:true;mso-position-horizontal-relative:text;margin-left:51.95pt;mso-position-horizontal:absolute;mso-position-vertical-relative:text;margin-top:0.00pt;mso-position-vertical:absolute;width:376.08pt;height:501.05pt;mso-wrap-distance-left:9.07pt;mso-wrap-distance-top:0.00pt;mso-wrap-distance-right:9.07pt;mso-wrap-distance-bottom:0.00pt;" stroked="false">
                <v:path textboxrect="0,0,0,0"/>
                <w10:wrap type="topAndBottom"/>
                <v:imagedata r:id="rId14" o:title="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706368" behindDoc="0" locked="0" layoutInCell="1" allowOverlap="1">
                <wp:simplePos x="0" y="0"/>
                <wp:positionH relativeFrom="margin">
                  <wp:posOffset>1473540</wp:posOffset>
                </wp:positionH>
                <wp:positionV relativeFrom="paragraph">
                  <wp:posOffset>6363334</wp:posOffset>
                </wp:positionV>
                <wp:extent cx="3343275" cy="362574"/>
                <wp:effectExtent l="6350" t="6350" r="6350" b="6350"/>
                <wp:wrapTopAndBottom/>
                <wp:docPr id="8" name="Надпись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 rot="0" flipH="0" flipV="0">
                          <a:off x="0" y="0"/>
                          <a:ext cx="3343275" cy="362574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931"/>
                              <w:ind w:firstLine="0"/>
                              <w:spacing w:line="240" w:lineRule="auto"/>
                              <w:rPr>
                                <w:rFonts w:cs="Times New Roman"/>
                                <w:b w:val="0"/>
                                <w:bCs w:val="0"/>
                                <w:i/>
                                <w:iCs/>
                                <w:color w:val="auto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Рисунок 4</w:t>
                            </w:r>
                            <w:r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 –</w:t>
                            </w:r>
                            <w:r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состав шкафа АС на станциях</w:t>
                            </w:r>
                            <w:r>
                              <w:rPr>
                                <w:rFonts w:cs="Times New Roman"/>
                                <w:b w:val="0"/>
                                <w:bCs w:val="0"/>
                                <w:i/>
                                <w:iCs/>
                                <w:color w:val="auto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rFonts w:cs="Times New Roman"/>
                                <w:b w:val="0"/>
                                <w:bCs w:val="0"/>
                                <w:i/>
                                <w:iCs/>
                                <w:color w:val="auto"/>
                                <w:sz w:val="28"/>
                                <w:szCs w:val="28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" o:spid="_x0000_s7" o:spt="202" type="#_x0000_t202" style="position:absolute;z-index:251706368;o:allowoverlap:true;o:allowincell:true;mso-position-horizontal-relative:margin;margin-left:116.03pt;mso-position-horizontal:absolute;mso-position-vertical-relative:text;margin-top:501.05pt;mso-position-vertical:absolute;width:263.25pt;height:28.55pt;mso-wrap-distance-left:9.00pt;mso-wrap-distance-top:0.00pt;mso-wrap-distance-right:9.00pt;mso-wrap-distance-bottom:0.00pt;rotation:0;v-text-anchor:top;visibility:visible;" fillcolor="#FFFFFF" stroked="f">
                <w10:wrap type="topAndBottom"/>
                <v:textbox inset="0,0,0,0">
                  <w:txbxContent>
                    <w:p>
                      <w:pPr>
                        <w:pStyle w:val="931"/>
                        <w:ind w:firstLine="0"/>
                        <w:spacing w:line="240" w:lineRule="auto"/>
                        <w:rPr>
                          <w:rFonts w:cs="Times New Roman"/>
                          <w:b w:val="0"/>
                          <w:bCs w:val="0"/>
                          <w:i/>
                          <w:iCs/>
                          <w:color w:val="auto"/>
                          <w:sz w:val="28"/>
                          <w:szCs w:val="28"/>
                        </w:rPr>
                      </w:pPr>
                      <w:r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Рисунок 4</w:t>
                      </w:r>
                      <w:r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 –</w:t>
                      </w:r>
                      <w:r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состав шкафа АС на станциях</w:t>
                      </w:r>
                      <w:r>
                        <w:rPr>
                          <w:rFonts w:cs="Times New Roman"/>
                          <w:b w:val="0"/>
                          <w:bCs w:val="0"/>
                          <w:i/>
                          <w:iCs/>
                          <w:color w:val="auto"/>
                          <w:sz w:val="28"/>
                          <w:szCs w:val="28"/>
                        </w:rPr>
                      </w:r>
                      <w:r>
                        <w:rPr>
                          <w:rFonts w:cs="Times New Roman"/>
                          <w:b w:val="0"/>
                          <w:bCs w:val="0"/>
                          <w:i/>
                          <w:iCs/>
                          <w:color w:val="auto"/>
                          <w:sz w:val="28"/>
                          <w:szCs w:val="2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>
      <w:pPr>
        <w:pStyle w:val="880"/>
        <w:jc w:val="left"/>
        <w:rPr>
          <w:highlight w:val="none"/>
        </w:rPr>
      </w:pPr>
      <w:r/>
      <w:bookmarkStart w:id="8" w:name="_Toc8"/>
      <w:r>
        <w:t xml:space="preserve">2. ПРОЕКТИРОВАНИЕ ИНФОРМАЦИОННОЙ СИСТЕМЫ</w:t>
      </w:r>
      <w:r>
        <w:rPr>
          <w:highlight w:val="none"/>
        </w:rPr>
      </w:r>
      <w:bookmarkEnd w:id="8"/>
      <w:r>
        <w:rPr>
          <w:highlight w:val="none"/>
        </w:rPr>
      </w:r>
      <w:r>
        <w:rPr>
          <w:highlight w:val="none"/>
        </w:rPr>
      </w:r>
    </w:p>
    <w:p>
      <w:pPr>
        <w:pStyle w:val="881"/>
        <w:rPr>
          <w:highlight w:val="none"/>
        </w:rPr>
      </w:pPr>
      <w:r/>
      <w:bookmarkStart w:id="9" w:name="_Toc9"/>
      <w:r>
        <w:t xml:space="preserve">2.</w:t>
      </w:r>
      <w:r>
        <w:t xml:space="preserve">1</w:t>
      </w:r>
      <w:r>
        <w:t xml:space="preserve"> </w:t>
      </w:r>
      <w:r>
        <w:t xml:space="preserve">Концепция информационной системы</w:t>
      </w:r>
      <w:r>
        <w:rPr>
          <w:highlight w:val="none"/>
        </w:rPr>
      </w:r>
      <w:bookmarkEnd w:id="9"/>
      <w:r>
        <w:rPr>
          <w:highlight w:val="none"/>
        </w:rPr>
      </w:r>
      <w:r>
        <w:rPr>
          <w:highlight w:val="none"/>
        </w:rPr>
      </w:r>
    </w:p>
    <w:p>
      <w:r>
        <w:t xml:space="preserve">П</w:t>
      </w:r>
      <w:r>
        <w:t xml:space="preserve">рограмма предназначена для автоматического определения номера прибывающего поезда метрополитена и отображения этой информации диспетчеру</w:t>
      </w:r>
      <w:r>
        <w:t xml:space="preserve"> или дежурному</w:t>
      </w:r>
      <w:r>
        <w:t xml:space="preserve"> на новых станциях Нижегородского метрополитена. Основная идея заключается в моделировании работы реального технического</w:t>
      </w:r>
      <w:r>
        <w:t xml:space="preserve"> </w:t>
      </w:r>
      <w:r>
        <w:t xml:space="preserve">комплекса, состоящего из считывающего устройства (RFID-ридера), сервера обработки данных и автоматизированного рабочего места дежурного по станции или поездного диспетчера. В рамках производственной практики разрабатывается прототип такой системы, демонстр</w:t>
      </w:r>
      <w:r>
        <w:t xml:space="preserve">ирующий полный цикл получения, обработки и представления данных о проходящих поездах.</w:t>
      </w:r>
      <w:r/>
    </w:p>
    <w:p>
      <w:r>
        <w:t xml:space="preserve">В</w:t>
      </w:r>
      <w:r>
        <w:t xml:space="preserve"> основе концепции лежит событийно-управляемая архитектура. При прохождении поезда через зону контроля установленное оборудование считывает уникальный идентификатор RFID-метки, закреплённой на поезде. Этот идентификатор перед</w:t>
      </w:r>
      <w:r>
        <w:t xml:space="preserve">а</w:t>
      </w:r>
      <w:r>
        <w:t xml:space="preserve">ётся на серверное приложение по защищённому каналу связи. Сервер сверяет полученный код с записями в базе данных, определяет номер поезда и модель, фиксирует время прохождения и название станции, после чего отправляет номер поезда на интерфейс диспетчера и</w:t>
      </w:r>
      <w:r>
        <w:t xml:space="preserve"> сохраняет событие в журнал для последующей аналитики.</w:t>
      </w:r>
      <w:r/>
    </w:p>
    <w:p>
      <w:r>
        <w:t xml:space="preserve">В</w:t>
      </w:r>
      <w:r>
        <w:t xml:space="preserve"> качестве технологической основы выбрана веб-платформа Django, которая обеспечивает централизованное хранение данных на сервере, доступ к интерфейсу через обычный браузер без установки дополнительного ПО на рабочих местах, а также встроенную админ-панель д</w:t>
      </w:r>
      <w:r>
        <w:t xml:space="preserve">л</w:t>
      </w:r>
      <w:r>
        <w:t xml:space="preserve">я управления справочником поездов и RFID-меток. Взаимодействие с считывателями будет реализовано через REST API, что позволяет легко подключать реальное оборудование на любом языке. </w:t>
      </w:r>
      <w:r/>
    </w:p>
    <w:p>
      <w:pPr>
        <w:rPr>
          <w:highlight w:val="none"/>
        </w:rPr>
      </w:pPr>
      <w:r>
        <w:t xml:space="preserve">Р</w:t>
      </w:r>
      <w:r>
        <w:t xml:space="preserve">езультат внедрения такой системы — повышение надёжности и оперативности работы диспетчера за счёт исключения ручного ввода номера поезда, снижение вероятности ошибок при визуальном контроле, а также создание цифрового журнала движения для анализа и оптимиз</w:t>
      </w:r>
      <w:r>
        <w:t xml:space="preserve">ации графика. Прототип, реализованный в рамках практики, может служить техническим заданием и прототипом для последующей промышленной разработки автоматизированной системы диспетчерского управления на новых линиях Нижегородского метрополитена.</w:t>
      </w:r>
      <w:r>
        <w:rPr>
          <w:highlight w:val="none"/>
        </w:rPr>
      </w:r>
      <w:r>
        <w:rPr>
          <w:highlight w:val="none"/>
        </w:rPr>
      </w:r>
    </w:p>
    <w:p>
      <w:pPr>
        <w:ind w:firstLine="0"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819008" behindDoc="0" locked="0" layoutInCell="1" allowOverlap="1">
                <wp:simplePos x="0" y="0"/>
                <wp:positionH relativeFrom="column">
                  <wp:posOffset>135890</wp:posOffset>
                </wp:positionH>
                <wp:positionV relativeFrom="paragraph">
                  <wp:posOffset>116179</wp:posOffset>
                </wp:positionV>
                <wp:extent cx="5940425" cy="5940425"/>
                <wp:effectExtent l="0" t="0" r="0" b="0"/>
                <wp:wrapTopAndBottom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8003891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0424" cy="59404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8" o:spid="_x0000_s8" type="#_x0000_t75" style="position:absolute;z-index:251819008;o:allowoverlap:true;o:allowincell:true;mso-position-horizontal-relative:text;margin-left:10.70pt;mso-position-horizontal:absolute;mso-position-vertical-relative:text;margin-top:9.15pt;mso-position-vertical:absolute;width:467.75pt;height:467.75pt;mso-wrap-distance-left:9.07pt;mso-wrap-distance-top:0.00pt;mso-wrap-distance-right:9.07pt;mso-wrap-distance-bottom:0.00pt;" stroked="false">
                <v:path textboxrect="0,0,0,0"/>
                <w10:wrap type="topAndBottom"/>
                <v:imagedata r:id="rId15" o:title=""/>
              </v:shape>
            </w:pict>
          </mc:Fallback>
        </mc:AlternateContent>
      </w:r>
      <w:r/>
    </w:p>
    <w:p>
      <w:pPr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706368" behindDoc="0" locked="0" layoutInCell="1" allowOverlap="1">
                <wp:simplePos x="0" y="0"/>
                <wp:positionH relativeFrom="margin">
                  <wp:posOffset>1167765</wp:posOffset>
                </wp:positionH>
                <wp:positionV relativeFrom="paragraph">
                  <wp:posOffset>7627</wp:posOffset>
                </wp:positionV>
                <wp:extent cx="3743325" cy="362574"/>
                <wp:effectExtent l="6350" t="6350" r="6350" b="6350"/>
                <wp:wrapTopAndBottom/>
                <wp:docPr id="10" name="Надпись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 rot="0" flipH="0" flipV="0">
                          <a:off x="0" y="0"/>
                          <a:ext cx="3743325" cy="362574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931"/>
                              <w:ind w:firstLine="0"/>
                              <w:spacing w:line="240" w:lineRule="auto"/>
                              <w:rPr>
                                <w:rFonts w:cs="Times New Roman"/>
                                <w:b w:val="0"/>
                                <w:bCs w:val="0"/>
                                <w:i/>
                                <w:iCs/>
                                <w:color w:val="auto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5</w:t>
                            </w:r>
                            <w:r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 –</w:t>
                            </w:r>
                            <w:r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логотип информационной системы</w:t>
                            </w:r>
                            <w:r>
                              <w:rPr>
                                <w:rFonts w:cs="Times New Roman"/>
                                <w:b w:val="0"/>
                                <w:bCs w:val="0"/>
                                <w:i/>
                                <w:iCs/>
                                <w:color w:val="auto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rFonts w:cs="Times New Roman"/>
                                <w:b w:val="0"/>
                                <w:bCs w:val="0"/>
                                <w:i/>
                                <w:iCs/>
                                <w:color w:val="auto"/>
                                <w:sz w:val="28"/>
                                <w:szCs w:val="28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" o:spid="_x0000_s9" o:spt="202" type="#_x0000_t202" style="position:absolute;z-index:251706368;o:allowoverlap:true;o:allowincell:true;mso-position-horizontal-relative:margin;margin-left:91.95pt;mso-position-horizontal:absolute;mso-position-vertical-relative:text;margin-top:0.60pt;mso-position-vertical:absolute;width:294.75pt;height:28.55pt;mso-wrap-distance-left:9.00pt;mso-wrap-distance-top:0.00pt;mso-wrap-distance-right:9.00pt;mso-wrap-distance-bottom:0.00pt;rotation:0;v-text-anchor:top;visibility:visible;" fillcolor="#FFFFFF" stroked="f">
                <w10:wrap type="topAndBottom"/>
                <v:textbox inset="0,0,0,0">
                  <w:txbxContent>
                    <w:p>
                      <w:pPr>
                        <w:pStyle w:val="931"/>
                        <w:ind w:firstLine="0"/>
                        <w:spacing w:line="240" w:lineRule="auto"/>
                        <w:rPr>
                          <w:rFonts w:cs="Times New Roman"/>
                          <w:b w:val="0"/>
                          <w:bCs w:val="0"/>
                          <w:i/>
                          <w:iCs/>
                          <w:color w:val="auto"/>
                          <w:sz w:val="28"/>
                          <w:szCs w:val="28"/>
                        </w:rPr>
                      </w:pPr>
                      <w:r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Рисунок </w:t>
                      </w:r>
                      <w:r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5</w:t>
                      </w:r>
                      <w:r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 –</w:t>
                      </w:r>
                      <w:r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логотип информационной системы</w:t>
                      </w:r>
                      <w:r>
                        <w:rPr>
                          <w:rFonts w:cs="Times New Roman"/>
                          <w:b w:val="0"/>
                          <w:bCs w:val="0"/>
                          <w:i/>
                          <w:iCs/>
                          <w:color w:val="auto"/>
                          <w:sz w:val="28"/>
                          <w:szCs w:val="28"/>
                        </w:rPr>
                      </w:r>
                      <w:r>
                        <w:rPr>
                          <w:rFonts w:cs="Times New Roman"/>
                          <w:b w:val="0"/>
                          <w:bCs w:val="0"/>
                          <w:i/>
                          <w:iCs/>
                          <w:color w:val="auto"/>
                          <w:sz w:val="28"/>
                          <w:szCs w:val="2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r/>
      <w:r/>
    </w:p>
    <w:p>
      <w:r>
        <w:rPr>
          <w:highlight w:val="none"/>
        </w:rPr>
        <w:t xml:space="preserve">Более подробная концепция системы, включающая в себя:</w:t>
      </w:r>
      <w:r/>
    </w:p>
    <w:p>
      <w:pPr>
        <w:pStyle w:val="1072"/>
        <w:numPr>
          <w:ilvl w:val="0"/>
          <w:numId w:val="48"/>
        </w:numPr>
        <w:ind w:left="0" w:firstLine="709"/>
      </w:pPr>
      <w:r>
        <w:t xml:space="preserve">обоснование актуальности проблемы</w:t>
      </w:r>
      <w:r>
        <w:t xml:space="preserve">;</w:t>
      </w:r>
      <w:r/>
    </w:p>
    <w:p>
      <w:pPr>
        <w:pStyle w:val="1072"/>
        <w:numPr>
          <w:ilvl w:val="0"/>
          <w:numId w:val="48"/>
        </w:numPr>
        <w:ind w:left="0" w:firstLine="709"/>
        <w:rPr>
          <w:lang w:val="en-US"/>
        </w:rPr>
      </w:pPr>
      <w:r>
        <w:t xml:space="preserve">цели и задачи проекта</w:t>
      </w:r>
      <w:r>
        <w:rPr>
          <w:lang w:val="en-US"/>
        </w:rPr>
        <w:t xml:space="preserve">;</w:t>
      </w:r>
      <w:r>
        <w:rPr>
          <w:lang w:val="en-US"/>
        </w:rPr>
      </w:r>
      <w:r>
        <w:rPr>
          <w:lang w:val="en-US"/>
        </w:rPr>
      </w:r>
    </w:p>
    <w:p>
      <w:pPr>
        <w:pStyle w:val="1072"/>
        <w:numPr>
          <w:ilvl w:val="0"/>
          <w:numId w:val="48"/>
        </w:numPr>
        <w:ind w:left="0" w:firstLine="709"/>
        <w:rPr>
          <w:lang w:val="en-US"/>
        </w:rPr>
      </w:pPr>
      <w:r>
        <w:t xml:space="preserve">этапы разработки</w:t>
      </w:r>
      <w:r>
        <w:rPr>
          <w:lang w:val="en-US"/>
        </w:rPr>
        <w:t xml:space="preserve">;</w:t>
      </w:r>
      <w:r>
        <w:rPr>
          <w:lang w:val="en-US"/>
        </w:rPr>
      </w:r>
      <w:r>
        <w:rPr>
          <w:lang w:val="en-US"/>
        </w:rPr>
      </w:r>
    </w:p>
    <w:p>
      <w:pPr>
        <w:pStyle w:val="1072"/>
        <w:numPr>
          <w:ilvl w:val="0"/>
          <w:numId w:val="48"/>
        </w:numPr>
        <w:ind w:left="0" w:firstLine="709"/>
      </w:pPr>
      <w:r>
        <w:t xml:space="preserve">перечень участников, их роли и зоны ответственности</w:t>
      </w:r>
      <w:r>
        <w:t xml:space="preserve">;</w:t>
      </w:r>
      <w:r/>
    </w:p>
    <w:p>
      <w:pPr>
        <w:pStyle w:val="1072"/>
        <w:numPr>
          <w:ilvl w:val="0"/>
          <w:numId w:val="48"/>
        </w:numPr>
        <w:ind w:left="0" w:firstLine="709"/>
      </w:pPr>
      <w:r>
        <w:t xml:space="preserve">планируемые сроки и необходимые ресурсы.</w:t>
      </w:r>
      <w:r/>
    </w:p>
    <w:p>
      <w:pPr>
        <w:pStyle w:val="1072"/>
        <w:ind w:left="0"/>
      </w:pPr>
      <w:r>
        <w:rPr>
          <w:highlight w:val="none"/>
        </w:rPr>
      </w:r>
      <w:r>
        <w:rPr>
          <w:highlight w:val="none"/>
        </w:rPr>
      </w:r>
      <w:r/>
    </w:p>
    <w:p>
      <w:pPr>
        <w:pStyle w:val="1072"/>
        <w:ind w:left="0"/>
        <w:rPr>
          <w:highlight w:val="none"/>
        </w:rPr>
      </w:pPr>
      <w:r>
        <w:t xml:space="preserve">Данный перечень соответствует техническому заданию, которое находится в приложении Б.</w:t>
      </w:r>
      <w:r>
        <w:rPr>
          <w:highlight w:val="none"/>
        </w:rPr>
      </w:r>
      <w:r>
        <w:rPr>
          <w:highlight w:val="none"/>
        </w:rPr>
      </w:r>
    </w:p>
    <w:p>
      <w:pPr>
        <w:pStyle w:val="1072"/>
        <w:ind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1"/>
      </w:pPr>
      <w:r>
        <w:rPr>
          <w:highlight w:val="none"/>
        </w:rPr>
      </w:r>
      <w:r>
        <w:rPr>
          <w:highlight w:val="none"/>
        </w:rPr>
        <w:t xml:space="preserve">2.2 Составление Канбан-доски</w:t>
      </w:r>
      <w:r/>
    </w:p>
    <w:p>
      <w:r>
        <w:t xml:space="preserve">С помощью онлайн-сервиса </w:t>
      </w:r>
      <w:r>
        <w:rPr>
          <w:lang w:val="en-US"/>
        </w:rPr>
        <w:t xml:space="preserve">Shtab</w:t>
      </w:r>
      <w:r>
        <w:t xml:space="preserve"> была составлена </w:t>
      </w:r>
      <w:r>
        <w:t xml:space="preserve">Канбан</w:t>
      </w:r>
      <w:r>
        <w:t xml:space="preserve">-доска с первостепенными задачами и основными составляющими системы. В последствии Канбан-доска будет расширяться и дополняться.</w:t>
      </w:r>
      <w:r/>
    </w:p>
    <w:p>
      <w:r>
        <w:t xml:space="preserve">Было создано четыре колонки, каждая из которых отвечает за определённое состояние задачи на данном этапе: Новые, В процессе</w:t>
      </w:r>
      <w:r>
        <w:t xml:space="preserve">, Готово</w:t>
      </w:r>
      <w:r>
        <w:t xml:space="preserve">, Отложено. Каждой задаче будет присвоен</w:t>
      </w:r>
      <w:r>
        <w:t xml:space="preserve"> приоритет</w:t>
      </w:r>
      <w:r>
        <w:t xml:space="preserve"> и назначен исполнитель или несколько исполнителей. Также в задаче может быть несколько подзадач, которым назначается свой исполнитель.</w:t>
      </w:r>
      <w:r>
        <w:t xml:space="preserve"> В процессе работы над проектом задачи должны переходить из одной колонки в другую и помечаться как выполненные.</w:t>
      </w:r>
      <w:r/>
    </w:p>
    <w:p>
      <w:pPr>
        <w:pStyle w:val="1072"/>
        <w:ind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810816" behindDoc="0" locked="0" layoutInCell="1" allowOverlap="1">
                <wp:simplePos x="0" y="0"/>
                <wp:positionH relativeFrom="column">
                  <wp:posOffset>-85725</wp:posOffset>
                </wp:positionH>
                <wp:positionV relativeFrom="paragraph">
                  <wp:posOffset>-152400</wp:posOffset>
                </wp:positionV>
                <wp:extent cx="5940425" cy="3746457"/>
                <wp:effectExtent l="0" t="0" r="0" b="0"/>
                <wp:wrapTopAndBottom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415008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0424" cy="374645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0" o:spid="_x0000_s10" type="#_x0000_t75" style="position:absolute;z-index:251810816;o:allowoverlap:true;o:allowincell:true;mso-position-horizontal-relative:text;margin-left:-6.75pt;mso-position-horizontal:absolute;mso-position-vertical-relative:text;margin-top:-12.00pt;mso-position-vertical:absolute;width:467.75pt;height:295.00pt;mso-wrap-distance-left:9.07pt;mso-wrap-distance-top:0.00pt;mso-wrap-distance-right:9.07pt;mso-wrap-distance-bottom:0.00pt;" stroked="false">
                <v:path textboxrect="0,0,0,0"/>
                <w10:wrap type="topAndBottom"/>
                <v:imagedata r:id="rId16" o:title="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706368" behindDoc="0" locked="0" layoutInCell="1" allowOverlap="1">
                <wp:simplePos x="0" y="0"/>
                <wp:positionH relativeFrom="margin">
                  <wp:posOffset>1744328</wp:posOffset>
                </wp:positionH>
                <wp:positionV relativeFrom="paragraph">
                  <wp:posOffset>3776008</wp:posOffset>
                </wp:positionV>
                <wp:extent cx="2609728" cy="362574"/>
                <wp:effectExtent l="6350" t="6350" r="6350" b="6350"/>
                <wp:wrapTopAndBottom/>
                <wp:docPr id="12" name="Надпись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 rot="0" flipH="0" flipV="0">
                          <a:off x="0" y="0"/>
                          <a:ext cx="2609727" cy="362574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931"/>
                              <w:ind w:firstLine="0"/>
                              <w:spacing w:line="240" w:lineRule="auto"/>
                              <w:rPr>
                                <w:rFonts w:cs="Times New Roman"/>
                                <w:b w:val="0"/>
                                <w:bCs w:val="0"/>
                                <w:i/>
                                <w:iCs/>
                                <w:color w:val="auto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Рисунок 6</w:t>
                            </w:r>
                            <w:r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 –</w:t>
                            </w:r>
                            <w:r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добавление подзадач</w:t>
                            </w:r>
                            <w:r>
                              <w:rPr>
                                <w:rFonts w:cs="Times New Roman"/>
                                <w:b w:val="0"/>
                                <w:bCs w:val="0"/>
                                <w:i/>
                                <w:iCs/>
                                <w:color w:val="auto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rFonts w:cs="Times New Roman"/>
                                <w:b w:val="0"/>
                                <w:bCs w:val="0"/>
                                <w:i/>
                                <w:iCs/>
                                <w:color w:val="auto"/>
                                <w:sz w:val="28"/>
                                <w:szCs w:val="28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1" o:spid="_x0000_s11" o:spt="202" type="#_x0000_t202" style="position:absolute;z-index:251706368;o:allowoverlap:true;o:allowincell:true;mso-position-horizontal-relative:margin;margin-left:137.35pt;mso-position-horizontal:absolute;mso-position-vertical-relative:text;margin-top:297.32pt;mso-position-vertical:absolute;width:205.49pt;height:28.55pt;mso-wrap-distance-left:9.00pt;mso-wrap-distance-top:0.00pt;mso-wrap-distance-right:9.00pt;mso-wrap-distance-bottom:0.00pt;rotation:0;v-text-anchor:top;visibility:visible;" fillcolor="#FFFFFF" stroked="f">
                <w10:wrap type="topAndBottom"/>
                <v:textbox inset="0,0,0,0">
                  <w:txbxContent>
                    <w:p>
                      <w:pPr>
                        <w:pStyle w:val="931"/>
                        <w:ind w:firstLine="0"/>
                        <w:spacing w:line="240" w:lineRule="auto"/>
                        <w:rPr>
                          <w:rFonts w:cs="Times New Roman"/>
                          <w:b w:val="0"/>
                          <w:bCs w:val="0"/>
                          <w:i/>
                          <w:iCs/>
                          <w:color w:val="auto"/>
                          <w:sz w:val="28"/>
                          <w:szCs w:val="28"/>
                        </w:rPr>
                      </w:pPr>
                      <w:r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Рисунок 6</w:t>
                      </w:r>
                      <w:r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 –</w:t>
                      </w:r>
                      <w:r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добавление подзадач</w:t>
                      </w:r>
                      <w:r>
                        <w:rPr>
                          <w:rFonts w:cs="Times New Roman"/>
                          <w:b w:val="0"/>
                          <w:bCs w:val="0"/>
                          <w:i/>
                          <w:iCs/>
                          <w:color w:val="auto"/>
                          <w:sz w:val="28"/>
                          <w:szCs w:val="28"/>
                        </w:rPr>
                      </w:r>
                      <w:r>
                        <w:rPr>
                          <w:rFonts w:cs="Times New Roman"/>
                          <w:b w:val="0"/>
                          <w:bCs w:val="0"/>
                          <w:i/>
                          <w:iCs/>
                          <w:color w:val="auto"/>
                          <w:sz w:val="28"/>
                          <w:szCs w:val="2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81491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4493865</wp:posOffset>
                </wp:positionV>
                <wp:extent cx="5940425" cy="2262466"/>
                <wp:effectExtent l="0" t="0" r="0" b="0"/>
                <wp:wrapTopAndBottom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399828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0424" cy="22624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2" o:spid="_x0000_s12" type="#_x0000_t75" style="position:absolute;z-index:251814912;o:allowoverlap:true;o:allowincell:true;mso-position-horizontal-relative:text;margin-left:0.00pt;mso-position-horizontal:absolute;mso-position-vertical-relative:text;margin-top:353.85pt;mso-position-vertical:absolute;width:467.75pt;height:178.15pt;mso-wrap-distance-left:9.07pt;mso-wrap-distance-top:0.00pt;mso-wrap-distance-right:9.07pt;mso-wrap-distance-bottom:0.00pt;" stroked="false">
                <v:path textboxrect="0,0,0,0"/>
                <w10:wrap type="topAndBottom"/>
                <v:imagedata r:id="rId17" o:title="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706368" behindDoc="0" locked="0" layoutInCell="1" allowOverlap="1">
                <wp:simplePos x="0" y="0"/>
                <wp:positionH relativeFrom="margin">
                  <wp:posOffset>1414919</wp:posOffset>
                </wp:positionH>
                <wp:positionV relativeFrom="paragraph">
                  <wp:posOffset>2295481</wp:posOffset>
                </wp:positionV>
                <wp:extent cx="3049471" cy="362574"/>
                <wp:effectExtent l="6350" t="6350" r="6350" b="6350"/>
                <wp:wrapTopAndBottom/>
                <wp:docPr id="14" name="Надпись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 rot="0" flipH="0" flipV="0">
                          <a:off x="0" y="0"/>
                          <a:ext cx="3049470" cy="362574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931"/>
                              <w:ind w:firstLine="0"/>
                              <w:spacing w:line="240" w:lineRule="auto"/>
                              <w:rPr>
                                <w:rFonts w:cs="Times New Roman"/>
                                <w:b w:val="0"/>
                                <w:bCs w:val="0"/>
                                <w:i/>
                                <w:iCs/>
                                <w:color w:val="auto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Рисунок 7</w:t>
                            </w:r>
                            <w:r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 –</w:t>
                            </w:r>
                            <w:r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начальные задачи проекта</w:t>
                            </w:r>
                            <w:r>
                              <w:rPr>
                                <w:rFonts w:cs="Times New Roman"/>
                                <w:b w:val="0"/>
                                <w:bCs w:val="0"/>
                                <w:i/>
                                <w:iCs/>
                                <w:color w:val="auto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rFonts w:cs="Times New Roman"/>
                                <w:b w:val="0"/>
                                <w:bCs w:val="0"/>
                                <w:i/>
                                <w:iCs/>
                                <w:color w:val="auto"/>
                                <w:sz w:val="28"/>
                                <w:szCs w:val="28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3" o:spid="_x0000_s13" o:spt="202" type="#_x0000_t202" style="position:absolute;z-index:251706368;o:allowoverlap:true;o:allowincell:true;mso-position-horizontal-relative:margin;margin-left:111.41pt;mso-position-horizontal:absolute;mso-position-vertical-relative:text;margin-top:180.75pt;mso-position-vertical:absolute;width:240.12pt;height:28.55pt;mso-wrap-distance-left:9.00pt;mso-wrap-distance-top:0.00pt;mso-wrap-distance-right:9.00pt;mso-wrap-distance-bottom:0.00pt;rotation:0;v-text-anchor:top;visibility:visible;" fillcolor="#FFFFFF" stroked="f">
                <w10:wrap type="topAndBottom"/>
                <v:textbox inset="0,0,0,0">
                  <w:txbxContent>
                    <w:p>
                      <w:pPr>
                        <w:pStyle w:val="931"/>
                        <w:ind w:firstLine="0"/>
                        <w:spacing w:line="240" w:lineRule="auto"/>
                        <w:rPr>
                          <w:rFonts w:cs="Times New Roman"/>
                          <w:b w:val="0"/>
                          <w:bCs w:val="0"/>
                          <w:i/>
                          <w:iCs/>
                          <w:color w:val="auto"/>
                          <w:sz w:val="28"/>
                          <w:szCs w:val="28"/>
                        </w:rPr>
                      </w:pPr>
                      <w:r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Рисунок 7</w:t>
                      </w:r>
                      <w:r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 –</w:t>
                      </w:r>
                      <w:r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начальные задачи проекта</w:t>
                      </w:r>
                      <w:r>
                        <w:rPr>
                          <w:rFonts w:cs="Times New Roman"/>
                          <w:b w:val="0"/>
                          <w:bCs w:val="0"/>
                          <w:i/>
                          <w:iCs/>
                          <w:color w:val="auto"/>
                          <w:sz w:val="28"/>
                          <w:szCs w:val="28"/>
                        </w:rPr>
                      </w:r>
                      <w:r>
                        <w:rPr>
                          <w:rFonts w:cs="Times New Roman"/>
                          <w:b w:val="0"/>
                          <w:bCs w:val="0"/>
                          <w:i/>
                          <w:iCs/>
                          <w:color w:val="auto"/>
                          <w:sz w:val="28"/>
                          <w:szCs w:val="2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881"/>
        <w:rPr>
          <w:highlight w:val="none"/>
        </w:rPr>
      </w:pPr>
      <w:r>
        <w:rPr>
          <w:highlight w:val="none"/>
        </w:rPr>
        <w:t xml:space="preserve">2.3 Плановая документация и разработка </w:t>
      </w:r>
      <w:r>
        <w:rPr>
          <w:highlight w:val="none"/>
        </w:rPr>
        <w:t xml:space="preserve">U</w:t>
      </w:r>
      <w:r>
        <w:rPr>
          <w:highlight w:val="none"/>
        </w:rPr>
        <w:t xml:space="preserve">M</w:t>
      </w:r>
      <w:r>
        <w:rPr>
          <w:highlight w:val="none"/>
        </w:rPr>
        <w:t xml:space="preserve">L</w:t>
      </w:r>
      <w:r>
        <w:rPr>
          <w:highlight w:val="none"/>
        </w:rPr>
        <w:t xml:space="preserve">-диаграмм</w:t>
      </w:r>
      <w:r>
        <w:rPr>
          <w:highlight w:val="none"/>
        </w:rPr>
      </w:r>
      <w:r>
        <w:rPr>
          <w:highlight w:val="none"/>
        </w:rPr>
      </w:r>
    </w:p>
    <w:p>
      <w:pPr>
        <w:pStyle w:val="1072"/>
        <w:numPr>
          <w:ilvl w:val="0"/>
          <w:numId w:val="73"/>
        </w:numPr>
        <w:rPr>
          <w:highlight w:val="none"/>
        </w:rPr>
      </w:pPr>
      <w:r>
        <w:rPr>
          <w:highlight w:val="none"/>
        </w:rPr>
        <w:t xml:space="preserve">Описание применения системы</w:t>
      </w:r>
      <w:r>
        <w:rPr>
          <w:highlight w:val="none"/>
        </w:rPr>
        <w:t xml:space="preserve">.</w:t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Система «МетроСкан» предназначена для использования дежурными по станции (поездными диспетчерами) на новых станциях Нижегородского метрополитена, а также администраторами (инженерами службы), обеспечивающими </w:t>
      </w:r>
      <w:r>
        <w:rPr>
          <w:highlight w:val="none"/>
        </w:rPr>
        <w:t xml:space="preserve">актуальность справочника поездов и RFID-меток, а также анализ движения.</w:t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Основные сценарии применения:</w:t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1. Штатная работа дежурного по станции.</w:t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Д</w:t>
      </w:r>
      <w:r>
        <w:rPr>
          <w:highlight w:val="none"/>
        </w:rPr>
        <w:t xml:space="preserve">ежурный открывает веб-интерфейс системы на рабочем компьютере (браузер, адрес локального сервера). На главном экране отображается таблица последних прибытий поездов на станцию: время, номер поезда, статус (штатное прибытие или ошибка). При прохождении поез</w:t>
      </w:r>
      <w:r>
        <w:rPr>
          <w:highlight w:val="none"/>
        </w:rPr>
        <w:t xml:space="preserve">д</w:t>
      </w:r>
      <w:r>
        <w:rPr>
          <w:highlight w:val="none"/>
        </w:rPr>
        <w:t xml:space="preserve">а через зону RFID-считывания на платформе система автоматически определяет номер поезда, записывает событие в журнал и мгновенно обновляет таблицу на экране диспетчера. Событие сопровождается звуковым сигналом (короткий «писк») и визуальным выделением ново</w:t>
      </w:r>
      <w:r>
        <w:rPr>
          <w:highlight w:val="none"/>
        </w:rPr>
        <w:t xml:space="preserve">й строки (например, зелёным фоном). Дежурный не выполняет никаких ручных действий. При необходимости он может пролистать журнал за смену, отфильтровав записи по дате или по номеру поезда.</w:t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2. Обработка нештатной ситуации (неопознанный поезд).</w:t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Е</w:t>
      </w:r>
      <w:r>
        <w:rPr>
          <w:highlight w:val="none"/>
        </w:rPr>
        <w:t xml:space="preserve">сли RFID-считыватель фиксирует метку, которой нет в базе данных (например, новая метка не привязана к поезду или оборудование временно неисправно), система в журнале создаёт запись с пометкой «Ошибка: неизвестная метка», а на экране диспетчера строка подсв</w:t>
      </w:r>
      <w:r>
        <w:rPr>
          <w:highlight w:val="none"/>
        </w:rPr>
        <w:t xml:space="preserve">ечивается красным. Отображается полученный tag_id (уникальный код метки) и время события. Звуковой сигнал при этом может быть двухтональным (отличается от штатного). Диспетчер запрашивает номер проблемного сост</w:t>
      </w:r>
      <w:r>
        <w:rPr>
          <w:highlight w:val="none"/>
        </w:rPr>
        <w:t xml:space="preserve">ава и вручную вносит его в систему (через специальную форму в интерфейсе) либо передаёт информацию администратору для связывания метки с поездом в базе.</w:t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3. Администрирование и ведение справочника поездов.</w:t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Администратор (инженер службы подвижного состава) заходит в админ-панель Django через веб-браузер. Он имеет следующие возможности:</w:t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1072"/>
        <w:numPr>
          <w:ilvl w:val="0"/>
          <w:numId w:val="77"/>
        </w:numPr>
        <w:ind w:left="0" w:firstLine="709"/>
        <w:rPr>
          <w:highlight w:val="none"/>
        </w:rPr>
        <w:suppressLineNumbers w:val="0"/>
      </w:pPr>
      <w:r>
        <w:rPr>
          <w:highlight w:val="none"/>
        </w:rPr>
        <w:t xml:space="preserve">Добавление нового поезда: указать номер (например, «27026»), модель (81-717, 81-765 и т.д.), депо приписки («Пролетарское»).</w:t>
      </w:r>
      <w:r>
        <w:rPr>
          <w:highlight w:val="none"/>
        </w:rPr>
      </w:r>
      <w:r>
        <w:rPr>
          <w:highlight w:val="none"/>
        </w:rPr>
      </w:r>
    </w:p>
    <w:p>
      <w:pPr>
        <w:pStyle w:val="1072"/>
        <w:numPr>
          <w:ilvl w:val="0"/>
          <w:numId w:val="77"/>
        </w:numPr>
        <w:ind w:left="0" w:firstLine="709"/>
        <w:rPr>
          <w:highlight w:val="none"/>
        </w:rPr>
        <w:suppressLineNumbers w:val="0"/>
      </w:pPr>
      <w:r>
        <w:rPr>
          <w:highlight w:val="none"/>
        </w:rPr>
        <w:t xml:space="preserve">Привязка RFID-метки к поезду: ввести tag_id (код, нанесённый на метку или полученный от поставщика) и выбрать поезд из списка. Система контролирует уникальность метки (нельзя привязать одну метку к двум поездам).</w:t>
      </w:r>
      <w:r>
        <w:rPr>
          <w:highlight w:val="none"/>
        </w:rPr>
      </w:r>
      <w:r>
        <w:rPr>
          <w:highlight w:val="none"/>
        </w:rPr>
      </w:r>
    </w:p>
    <w:p>
      <w:pPr>
        <w:pStyle w:val="1072"/>
        <w:numPr>
          <w:ilvl w:val="0"/>
          <w:numId w:val="77"/>
        </w:numPr>
        <w:ind w:left="0" w:firstLine="709"/>
        <w:rPr>
          <w:highlight w:val="none"/>
        </w:rPr>
        <w:suppressLineNumbers w:val="0"/>
      </w:pPr>
      <w:r>
        <w:rPr>
          <w:highlight w:val="none"/>
        </w:rPr>
        <w:t xml:space="preserve">Редактирование данных поезда (например, при перевешивании метки на другой состав) — обновить запись.</w:t>
      </w:r>
      <w:r>
        <w:rPr>
          <w:highlight w:val="none"/>
        </w:rPr>
      </w:r>
      <w:r>
        <w:rPr>
          <w:highlight w:val="none"/>
        </w:rPr>
      </w:r>
    </w:p>
    <w:p>
      <w:pPr>
        <w:pStyle w:val="1072"/>
        <w:numPr>
          <w:ilvl w:val="0"/>
          <w:numId w:val="77"/>
        </w:numPr>
        <w:ind w:left="0" w:firstLine="709"/>
        <w:rPr>
          <w:highlight w:val="none"/>
        </w:rPr>
        <w:suppressLineNumbers w:val="0"/>
      </w:pPr>
      <w:r>
        <w:rPr>
          <w:highlight w:val="none"/>
        </w:rPr>
        <w:t xml:space="preserve">Просмотр журнала событий за любой период (фильтр по дате, станции, номеру поезда) для аудита и анализа.</w:t>
      </w:r>
      <w:r>
        <w:rPr>
          <w:highlight w:val="none"/>
        </w:rPr>
      </w:r>
      <w:r>
        <w:rPr>
          <w:highlight w:val="none"/>
        </w:rPr>
      </w:r>
    </w:p>
    <w:p>
      <w:pPr>
        <w:pStyle w:val="1072"/>
        <w:numPr>
          <w:ilvl w:val="0"/>
          <w:numId w:val="77"/>
        </w:numPr>
        <w:ind w:left="0" w:firstLine="709"/>
        <w:rPr>
          <w:highlight w:val="none"/>
        </w:rPr>
        <w:suppressLineNumbers w:val="0"/>
      </w:pPr>
      <w:r>
        <w:rPr>
          <w:highlight w:val="none"/>
        </w:rPr>
        <w:t xml:space="preserve">Управление станциями: добавлять названия новых станций, где установлены считыватели.</w:t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4. Мониторинг и анализ диспетчерской службой.</w:t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Начальник смены или аналитик в центре управления движением использует систему в режиме «только чтение» (отдельный логин с правами просмотра). Он может:</w:t>
      </w:r>
      <w:r>
        <w:rPr>
          <w:highlight w:val="none"/>
        </w:rPr>
      </w:r>
      <w:r>
        <w:rPr>
          <w:highlight w:val="none"/>
        </w:rPr>
      </w:r>
    </w:p>
    <w:p>
      <w:pPr>
        <w:pStyle w:val="1072"/>
        <w:numPr>
          <w:ilvl w:val="0"/>
          <w:numId w:val="78"/>
        </w:numPr>
        <w:ind w:left="0" w:firstLine="709"/>
        <w:rPr>
          <w:highlight w:val="none"/>
        </w:rPr>
        <w:suppressLineNumbers w:val="0"/>
      </w:pPr>
      <w:r>
        <w:rPr>
          <w:highlight w:val="none"/>
        </w:rPr>
        <w:t xml:space="preserve">Смотреть сводку по всем новым станциям (по отдельности или общую) — количество прошедших поездов за смену, количество ошибок.</w:t>
      </w:r>
      <w:r>
        <w:rPr>
          <w:highlight w:val="none"/>
        </w:rPr>
      </w:r>
      <w:r>
        <w:rPr>
          <w:highlight w:val="none"/>
        </w:rPr>
      </w:r>
    </w:p>
    <w:p>
      <w:pPr>
        <w:pStyle w:val="1072"/>
        <w:numPr>
          <w:ilvl w:val="0"/>
          <w:numId w:val="78"/>
        </w:numPr>
        <w:ind w:left="0" w:firstLine="709"/>
        <w:rPr>
          <w:highlight w:val="none"/>
        </w:rPr>
        <w:suppressLineNumbers w:val="0"/>
      </w:pPr>
      <w:r>
        <w:rPr>
          <w:highlight w:val="none"/>
        </w:rPr>
        <w:t xml:space="preserve">Экспортировать журнал событий за указанный период в формате CSV/Excel для построения графиков и сравнения с плановым графиком движения.</w:t>
      </w:r>
      <w:r>
        <w:rPr>
          <w:highlight w:val="none"/>
        </w:rPr>
      </w:r>
      <w:r>
        <w:rPr>
          <w:highlight w:val="none"/>
        </w:rPr>
      </w:r>
    </w:p>
    <w:p>
      <w:pPr>
        <w:pStyle w:val="1072"/>
        <w:numPr>
          <w:ilvl w:val="0"/>
          <w:numId w:val="78"/>
        </w:numPr>
        <w:ind w:left="0" w:firstLine="709"/>
        <w:rPr>
          <w:highlight w:val="none"/>
        </w:rPr>
        <w:suppressLineNumbers w:val="0"/>
      </w:pPr>
      <w:r>
        <w:rPr>
          <w:highlight w:val="none"/>
        </w:rPr>
        <w:t xml:space="preserve">Выявлять задержки (например, если время между последовательными проходами одного поезда превышает норму) — система не анализирует автоматически, но данные позволяют человеку сделать выводы.</w:t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5. Настройка и тестирование системы (при внедрении или диагностике).</w:t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Технический специалист (или сам администратор) запускает эмулятор считывателя — отдельный Python-скрипт, который отправляет на сервер тестовые </w:t>
      </w:r>
      <w:r>
        <w:rPr>
          <w:highlight w:val="none"/>
        </w:rPr>
        <w:t xml:space="preserve">tag_id</w:t>
      </w:r>
      <w:r>
        <w:rPr>
          <w:highlight w:val="none"/>
        </w:rPr>
        <w:t xml:space="preserve"> с заданной станцией и периодичностью. Это позволяет проверить:</w:t>
      </w:r>
      <w:r>
        <w:rPr>
          <w:highlight w:val="none"/>
        </w:rPr>
      </w:r>
      <w:r>
        <w:rPr>
          <w:highlight w:val="none"/>
        </w:rPr>
      </w:r>
    </w:p>
    <w:p>
      <w:pPr>
        <w:pStyle w:val="1072"/>
        <w:numPr>
          <w:ilvl w:val="0"/>
          <w:numId w:val="79"/>
        </w:numPr>
        <w:ind w:left="0" w:firstLine="709"/>
        <w:rPr>
          <w:highlight w:val="none"/>
        </w:rPr>
        <w:suppressLineNumbers w:val="0"/>
      </w:pPr>
      <w:r>
        <w:rPr>
          <w:highlight w:val="none"/>
        </w:rPr>
        <w:t xml:space="preserve">правильность отображения номеров поездов на экране диспетчера</w:t>
      </w:r>
      <w:r>
        <w:rPr>
          <w:highlight w:val="none"/>
        </w:rPr>
        <w:t xml:space="preserve">;</w:t>
      </w:r>
      <w:r>
        <w:rPr>
          <w:highlight w:val="none"/>
        </w:rPr>
      </w:r>
      <w:r>
        <w:rPr>
          <w:highlight w:val="none"/>
        </w:rPr>
      </w:r>
    </w:p>
    <w:p>
      <w:pPr>
        <w:pStyle w:val="1072"/>
        <w:numPr>
          <w:ilvl w:val="0"/>
          <w:numId w:val="79"/>
        </w:numPr>
        <w:ind w:left="0" w:firstLine="709"/>
        <w:rPr>
          <w:highlight w:val="none"/>
        </w:rPr>
        <w:suppressLineNumbers w:val="0"/>
      </w:pPr>
      <w:r>
        <w:rPr>
          <w:highlight w:val="none"/>
        </w:rPr>
        <w:t xml:space="preserve">корректность записи событий в журнал</w:t>
      </w:r>
      <w:r>
        <w:rPr>
          <w:highlight w:val="none"/>
        </w:rPr>
        <w:t xml:space="preserve">;</w:t>
      </w:r>
      <w:r>
        <w:rPr>
          <w:highlight w:val="none"/>
        </w:rPr>
      </w:r>
      <w:r>
        <w:rPr>
          <w:highlight w:val="none"/>
        </w:rPr>
      </w:r>
    </w:p>
    <w:p>
      <w:pPr>
        <w:pStyle w:val="1072"/>
        <w:numPr>
          <w:ilvl w:val="0"/>
          <w:numId w:val="79"/>
        </w:numPr>
        <w:ind w:left="0" w:firstLine="709"/>
        <w:rPr>
          <w:highlight w:val="none"/>
        </w:rPr>
        <w:suppressLineNumbers w:val="0"/>
      </w:pPr>
      <w:r>
        <w:rPr>
          <w:highlight w:val="none"/>
        </w:rPr>
        <w:t xml:space="preserve">работу звуковых и визуальных оповещений</w:t>
      </w:r>
      <w:r>
        <w:rPr>
          <w:highlight w:val="none"/>
        </w:rPr>
        <w:t xml:space="preserve">;</w:t>
      </w:r>
      <w:r>
        <w:rPr>
          <w:highlight w:val="none"/>
        </w:rPr>
      </w:r>
      <w:r>
        <w:rPr>
          <w:highlight w:val="none"/>
        </w:rPr>
      </w:r>
    </w:p>
    <w:p>
      <w:pPr>
        <w:pStyle w:val="1072"/>
        <w:numPr>
          <w:ilvl w:val="0"/>
          <w:numId w:val="79"/>
        </w:numPr>
        <w:ind w:left="0" w:firstLine="709"/>
        <w:rPr>
          <w:highlight w:val="none"/>
        </w:rPr>
        <w:suppressLineNumbers w:val="0"/>
      </w:pPr>
      <w:r>
        <w:rPr>
          <w:highlight w:val="none"/>
        </w:rPr>
        <w:t xml:space="preserve">реакцию на неизвестные метки (ошибка).</w:t>
      </w:r>
      <w:r>
        <w:rPr>
          <w:highlight w:val="none"/>
        </w:rPr>
      </w:r>
      <w:r>
        <w:rPr>
          <w:highlight w:val="none"/>
        </w:rPr>
      </w:r>
    </w:p>
    <w:p>
      <w:pPr>
        <w:ind w:firstLine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После успешного тестирования эмулятор отключается, и система работает в реальном режиме с настоящими RFID-считывателями.</w:t>
      </w:r>
      <w:r>
        <w:rPr>
          <w:highlight w:val="none"/>
        </w:rPr>
      </w:r>
      <w:r>
        <w:rPr>
          <w:highlight w:val="none"/>
        </w:rPr>
      </w:r>
    </w:p>
    <w:p>
      <w:pPr>
        <w:ind w:left="1418" w:firstLine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1072"/>
        <w:numPr>
          <w:ilvl w:val="0"/>
          <w:numId w:val="73"/>
        </w:numPr>
        <w:rPr>
          <w:highlight w:val="none"/>
        </w:rPr>
      </w:pPr>
      <w:r>
        <w:rPr>
          <w:highlight w:val="none"/>
          <w:lang w:val="en-US"/>
        </w:rPr>
        <w:t xml:space="preserve">UML-</w:t>
      </w:r>
      <w:r>
        <w:t xml:space="preserve">диаграммы</w:t>
      </w:r>
      <w:r>
        <w:t xml:space="preserve">.</w:t>
      </w:r>
      <w:r>
        <w:rPr>
          <w:highlight w:val="none"/>
        </w:rPr>
      </w:r>
      <w:r>
        <w:rPr>
          <w:highlight w:val="none"/>
        </w:rPr>
      </w:r>
    </w:p>
    <w:p>
      <w:pPr>
        <w:ind w:left="0" w:firstLine="709"/>
        <w:rPr>
          <w:highlight w:val="none"/>
          <w:lang w:val="en-US"/>
        </w:rPr>
        <w:suppressLineNumbers w:val="0"/>
      </w:pPr>
      <w:r>
        <w:rPr>
          <w:highlight w:val="none"/>
          <w:lang w:val="en-US"/>
        </w:rPr>
        <w:t xml:space="preserve">1) </w:t>
      </w:r>
      <w:r>
        <w:rPr>
          <w:highlight w:val="none"/>
          <w:lang w:val="en-US"/>
        </w:rPr>
        <w:t xml:space="preserve">Д</w:t>
      </w:r>
      <w:r>
        <w:rPr>
          <w:highlight w:val="none"/>
          <w:lang w:val="en-US"/>
        </w:rPr>
        <w:t xml:space="preserve">и</w:t>
      </w:r>
      <w:r>
        <w:rPr>
          <w:highlight w:val="none"/>
          <w:lang w:val="en-US"/>
        </w:rPr>
        <w:t xml:space="preserve">а</w:t>
      </w:r>
      <w:r>
        <w:rPr>
          <w:highlight w:val="none"/>
          <w:lang w:val="en-US"/>
        </w:rPr>
        <w:t xml:space="preserve">г</w:t>
      </w:r>
      <w:r>
        <w:rPr>
          <w:highlight w:val="none"/>
          <w:lang w:val="en-US"/>
        </w:rPr>
        <w:t xml:space="preserve">р</w:t>
      </w:r>
      <w:r>
        <w:rPr>
          <w:highlight w:val="none"/>
          <w:lang w:val="en-US"/>
        </w:rPr>
        <w:t xml:space="preserve">а</w:t>
      </w:r>
      <w:r>
        <w:rPr>
          <w:highlight w:val="none"/>
          <w:lang w:val="en-US"/>
        </w:rPr>
        <w:t xml:space="preserve">м</w:t>
      </w:r>
      <w:r>
        <w:rPr>
          <w:highlight w:val="none"/>
          <w:lang w:val="en-US"/>
        </w:rPr>
        <w:t xml:space="preserve">м</w:t>
      </w:r>
      <w:r>
        <w:rPr>
          <w:highlight w:val="none"/>
          <w:lang w:val="en-US"/>
        </w:rPr>
        <w:t xml:space="preserve">а</w:t>
      </w:r>
      <w:r>
        <w:rPr>
          <w:highlight w:val="none"/>
          <w:lang w:val="en-US"/>
        </w:rPr>
        <w:t xml:space="preserve"> </w:t>
      </w:r>
      <w:r>
        <w:rPr>
          <w:highlight w:val="none"/>
          <w:lang w:val="en-US"/>
        </w:rPr>
        <w:t xml:space="preserve">и</w:t>
      </w:r>
      <w:r>
        <w:rPr>
          <w:highlight w:val="none"/>
          <w:lang w:val="en-US"/>
        </w:rPr>
        <w:t xml:space="preserve">с</w:t>
      </w:r>
      <w:r>
        <w:rPr>
          <w:highlight w:val="none"/>
          <w:lang w:val="en-US"/>
        </w:rPr>
        <w:t xml:space="preserve">п</w:t>
      </w:r>
      <w:r>
        <w:rPr>
          <w:highlight w:val="none"/>
          <w:lang w:val="en-US"/>
        </w:rPr>
        <w:t xml:space="preserve">о</w:t>
      </w:r>
      <w:r>
        <w:rPr>
          <w:highlight w:val="none"/>
          <w:lang w:val="en-US"/>
        </w:rPr>
        <w:t xml:space="preserve">л</w:t>
      </w:r>
      <w:r>
        <w:rPr>
          <w:highlight w:val="none"/>
          <w:lang w:val="en-US"/>
        </w:rPr>
        <w:t xml:space="preserve">ь</w:t>
      </w:r>
      <w:r>
        <w:rPr>
          <w:highlight w:val="none"/>
          <w:lang w:val="en-US"/>
        </w:rPr>
        <w:t xml:space="preserve">з</w:t>
      </w:r>
      <w:r>
        <w:rPr>
          <w:highlight w:val="none"/>
          <w:lang w:val="en-US"/>
        </w:rPr>
        <w:t xml:space="preserve">о</w:t>
      </w:r>
      <w:r>
        <w:rPr>
          <w:highlight w:val="none"/>
          <w:lang w:val="en-US"/>
        </w:rPr>
        <w:t xml:space="preserve">в</w:t>
      </w:r>
      <w:r>
        <w:rPr>
          <w:highlight w:val="none"/>
          <w:lang w:val="en-US"/>
        </w:rPr>
        <w:t xml:space="preserve">а</w:t>
      </w:r>
      <w:r>
        <w:rPr>
          <w:highlight w:val="none"/>
          <w:lang w:val="en-US"/>
        </w:rPr>
        <w:t xml:space="preserve">н</w:t>
      </w:r>
      <w:r>
        <w:rPr>
          <w:highlight w:val="none"/>
          <w:lang w:val="en-US"/>
        </w:rPr>
        <w:t xml:space="preserve">и</w:t>
      </w:r>
      <w:r>
        <w:rPr>
          <w:highlight w:val="none"/>
          <w:lang w:val="en-US"/>
        </w:rPr>
        <w:t xml:space="preserve">я</w:t>
      </w:r>
      <w:r>
        <w:rPr>
          <w:highlight w:val="none"/>
          <w:lang w:val="en-US"/>
        </w:rPr>
        <w:t xml:space="preserve">.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ind w:left="0" w:firstLine="709"/>
        <w:suppressLineNumbers w:val="0"/>
      </w:pPr>
      <w:r>
        <w:rPr>
          <w:highlight w:val="none"/>
          <w:lang w:val="en-US"/>
        </w:rPr>
        <w:t xml:space="preserve">В системе выделены два основных актера (пользователя), взаимодействующих с ней:</w:t>
      </w:r>
      <w:r>
        <w:rPr>
          <w:highlight w:val="none"/>
          <w:lang w:val="en-US"/>
        </w:rPr>
      </w:r>
      <w:r/>
    </w:p>
    <w:p>
      <w:pPr>
        <w:pStyle w:val="1072"/>
        <w:numPr>
          <w:ilvl w:val="0"/>
          <w:numId w:val="98"/>
        </w:numPr>
        <w:ind w:left="0" w:firstLine="709"/>
        <w:suppressLineNumbers w:val="0"/>
      </w:pPr>
      <w:r>
        <w:rPr>
          <w:highlight w:val="none"/>
          <w:lang w:val="en-US"/>
        </w:rPr>
        <w:t xml:space="preserve">Диспетчер — </w:t>
      </w:r>
      <w:r>
        <w:rPr>
          <w:highlight w:val="none"/>
          <w:lang w:val="en-US"/>
        </w:rPr>
        <w:t xml:space="preserve">м</w:t>
      </w:r>
      <w:r>
        <w:rPr>
          <w:highlight w:val="none"/>
          <w:lang w:val="en-US"/>
        </w:rPr>
        <w:t xml:space="preserve">о</w:t>
      </w:r>
      <w:r>
        <w:rPr>
          <w:highlight w:val="none"/>
          <w:lang w:val="en-US"/>
        </w:rPr>
        <w:t xml:space="preserve">ж</w:t>
      </w:r>
      <w:r>
        <w:rPr>
          <w:highlight w:val="none"/>
          <w:lang w:val="en-US"/>
        </w:rPr>
        <w:t xml:space="preserve">е</w:t>
      </w:r>
      <w:r>
        <w:rPr>
          <w:highlight w:val="none"/>
          <w:lang w:val="en-US"/>
        </w:rPr>
        <w:t xml:space="preserve">т</w:t>
      </w:r>
      <w:r>
        <w:rPr>
          <w:highlight w:val="none"/>
          <w:lang w:val="en-US"/>
        </w:rPr>
        <w:t xml:space="preserve"> </w:t>
      </w:r>
      <w:r>
        <w:rPr>
          <w:highlight w:val="none"/>
          <w:lang w:val="en-US"/>
        </w:rPr>
        <w:t xml:space="preserve">б</w:t>
      </w:r>
      <w:r>
        <w:rPr>
          <w:highlight w:val="none"/>
          <w:lang w:val="en-US"/>
        </w:rPr>
        <w:t xml:space="preserve">ы</w:t>
      </w:r>
      <w:r>
        <w:rPr>
          <w:highlight w:val="none"/>
          <w:lang w:val="en-US"/>
        </w:rPr>
        <w:t xml:space="preserve">т</w:t>
      </w:r>
      <w:r>
        <w:rPr>
          <w:highlight w:val="none"/>
          <w:lang w:val="en-US"/>
        </w:rPr>
        <w:t xml:space="preserve">ь</w:t>
      </w:r>
      <w:r>
        <w:rPr>
          <w:highlight w:val="none"/>
          <w:lang w:val="en-US"/>
        </w:rPr>
        <w:t xml:space="preserve"> </w:t>
      </w:r>
      <w:r>
        <w:rPr>
          <w:highlight w:val="none"/>
          <w:lang w:val="en-US"/>
        </w:rPr>
        <w:t xml:space="preserve">и</w:t>
      </w:r>
      <w:r>
        <w:rPr>
          <w:highlight w:val="none"/>
          <w:lang w:val="en-US"/>
        </w:rPr>
        <w:t xml:space="preserve"> </w:t>
      </w:r>
      <w:r>
        <w:rPr>
          <w:highlight w:val="none"/>
          <w:lang w:val="en-US"/>
        </w:rPr>
        <w:t xml:space="preserve">дежурный по станции, который через автоматизированное рабочее место (АРМ) получает информацию о прибытии поездов, контролирует события и при необходимости просматривает историю.</w:t>
      </w:r>
      <w:r>
        <w:rPr>
          <w:highlight w:val="none"/>
          <w:lang w:val="en-US"/>
        </w:rPr>
      </w:r>
      <w:r/>
    </w:p>
    <w:p>
      <w:pPr>
        <w:pStyle w:val="1072"/>
        <w:numPr>
          <w:ilvl w:val="0"/>
          <w:numId w:val="98"/>
        </w:numPr>
        <w:ind w:left="0" w:firstLine="709"/>
        <w:suppressLineNumbers w:val="0"/>
      </w:pPr>
      <w:r>
        <w:rPr>
          <w:highlight w:val="none"/>
          <w:lang w:val="en-US"/>
        </w:rPr>
        <w:t xml:space="preserve">Администратор — инженер службы подвижного состава или системный администратор, который управляет справочной информацией (поезда, RFID-метки, станции) и настраивает системные параметры (MQTT-подключение).</w:t>
      </w:r>
      <w:r>
        <w:rPr>
          <w:highlight w:val="none"/>
        </w:rPr>
      </w:r>
      <w:r/>
    </w:p>
    <w:p>
      <w:pPr>
        <w:ind w:left="0" w:firstLine="0"/>
        <w:rPr>
          <w:highlight w:val="none"/>
        </w:rPr>
        <w:suppressLineNumbers w:val="0"/>
      </w:pPr>
      <w:r>
        <w:rPr>
          <w:highlight w:val="none"/>
          <w:lang w:val="en-US"/>
        </w:rPr>
      </w:r>
      <w:r>
        <w:rPr>
          <w:highlight w:val="none"/>
        </w:rPr>
      </w:r>
      <w:r>
        <w:rPr>
          <w:highlight w:val="none"/>
        </w:rPr>
      </w:r>
    </w:p>
    <w:p>
      <w:pPr>
        <w:ind w:left="0" w:firstLine="709"/>
        <w:suppressLineNumbers w:val="0"/>
      </w:pPr>
      <w:r>
        <w:rPr>
          <w:highlight w:val="none"/>
          <w:lang w:val="en-US"/>
        </w:rPr>
        <w:t xml:space="preserve">В системе реализованы следующие варианты использования:</w:t>
      </w:r>
      <w:r>
        <w:rPr>
          <w:highlight w:val="none"/>
          <w:lang w:val="en-US"/>
        </w:rPr>
      </w:r>
      <w:r/>
    </w:p>
    <w:p>
      <w:pPr>
        <w:pStyle w:val="1072"/>
        <w:numPr>
          <w:ilvl w:val="0"/>
          <w:numId w:val="100"/>
        </w:numPr>
        <w:ind w:left="0" w:firstLine="709"/>
        <w:suppressLineNumbers w:val="0"/>
      </w:pPr>
      <w:r>
        <w:rPr>
          <w:highlight w:val="none"/>
          <w:lang w:val="en-US"/>
        </w:rPr>
        <w:t xml:space="preserve">З</w:t>
      </w:r>
      <w:r>
        <w:rPr>
          <w:highlight w:val="none"/>
          <w:lang w:val="en-US"/>
        </w:rPr>
        <w:t xml:space="preserve">афиксировать прибытие поезда. Система автоматически получает данные о поезде через MQTT от RFID-антенны, определяет его номер, фиксирует время и станцию, отображает информацию на экране диспетчера со звуковым и визуальным оповещением. Диспетчер наблюдает з</w:t>
      </w:r>
      <w:r>
        <w:rPr>
          <w:highlight w:val="none"/>
          <w:lang w:val="en-US"/>
        </w:rPr>
        <w:t xml:space="preserve">а этим процессом.</w:t>
      </w:r>
      <w:r>
        <w:rPr>
          <w:highlight w:val="none"/>
          <w:lang w:val="en-US"/>
        </w:rPr>
      </w:r>
      <w:r/>
    </w:p>
    <w:p>
      <w:pPr>
        <w:pStyle w:val="1072"/>
        <w:numPr>
          <w:ilvl w:val="0"/>
          <w:numId w:val="100"/>
        </w:numPr>
        <w:ind w:left="0" w:firstLine="709"/>
        <w:suppressLineNumbers w:val="0"/>
      </w:pPr>
      <w:r>
        <w:rPr>
          <w:highlight w:val="none"/>
          <w:lang w:val="en-US"/>
        </w:rPr>
        <w:t xml:space="preserve">Зафиксировать ошибку идентификации. При получении неизвестного идентификатора RFID-метки система создаёт запись об ошибке, отображает красную строку на экране диспетчера и подаёт двухтональный звуковой сигнал. Диспетчер наблюдает за этим процессом.</w:t>
      </w:r>
      <w:r>
        <w:rPr>
          <w:highlight w:val="none"/>
          <w:lang w:val="en-US"/>
        </w:rPr>
      </w:r>
      <w:r/>
    </w:p>
    <w:p>
      <w:pPr>
        <w:pStyle w:val="1072"/>
        <w:numPr>
          <w:ilvl w:val="0"/>
          <w:numId w:val="100"/>
        </w:numPr>
        <w:ind w:left="0" w:firstLine="709"/>
        <w:suppressLineNumbers w:val="0"/>
      </w:pPr>
      <w:r>
        <w:rPr>
          <w:highlight w:val="none"/>
          <w:lang w:val="en-US"/>
        </w:rPr>
        <w:t xml:space="preserve">Просмотреть журнал событий. Пользователь может просматривать список всех зафиксированных событий (прибытий и ошибок) за смену или любой период, фильтровать по станции, дате или номеру поезда. Этот вариант доступен как диспетчеру, так и администратору.</w:t>
      </w:r>
      <w:r>
        <w:rPr>
          <w:highlight w:val="none"/>
          <w:lang w:val="en-US"/>
        </w:rPr>
      </w:r>
      <w:r/>
    </w:p>
    <w:p>
      <w:pPr>
        <w:pStyle w:val="1072"/>
        <w:numPr>
          <w:ilvl w:val="0"/>
          <w:numId w:val="100"/>
        </w:numPr>
        <w:ind w:left="0" w:firstLine="709"/>
        <w:suppressLineNumbers w:val="0"/>
      </w:pPr>
      <w:r>
        <w:rPr>
          <w:highlight w:val="none"/>
          <w:lang w:val="en-US"/>
        </w:rPr>
        <w:t xml:space="preserve">Экспортировать данные для анализа. Администратор может выгрузить журнал событий в формате CSV или Excel для построения отчётов, графиков и анализа соблюдения графика движения.</w:t>
      </w:r>
      <w:r>
        <w:rPr>
          <w:highlight w:val="none"/>
          <w:lang w:val="en-US"/>
        </w:rPr>
      </w:r>
      <w:r/>
    </w:p>
    <w:p>
      <w:pPr>
        <w:pStyle w:val="1072"/>
        <w:numPr>
          <w:ilvl w:val="0"/>
          <w:numId w:val="100"/>
        </w:numPr>
        <w:ind w:left="0" w:firstLine="709"/>
        <w:suppressLineNumbers w:val="0"/>
      </w:pPr>
      <w:r>
        <w:rPr>
          <w:highlight w:val="none"/>
          <w:lang w:val="en-US"/>
        </w:rPr>
        <w:t xml:space="preserve">Управление справочником поездов. Администратор может добавлять, редактировать и удалять записи о поездах: номер, модель, депо приписки, а также привязывать к ним RFID-метки.</w:t>
      </w:r>
      <w:r>
        <w:rPr>
          <w:highlight w:val="none"/>
          <w:lang w:val="en-US"/>
        </w:rPr>
      </w:r>
      <w:r/>
    </w:p>
    <w:p>
      <w:pPr>
        <w:pStyle w:val="1072"/>
        <w:numPr>
          <w:ilvl w:val="0"/>
          <w:numId w:val="100"/>
        </w:numPr>
        <w:ind w:left="0" w:firstLine="709"/>
        <w:suppressLineNumbers w:val="0"/>
      </w:pPr>
      <w:r>
        <w:rPr>
          <w:highlight w:val="none"/>
          <w:lang w:val="en-US"/>
        </w:rPr>
        <w:t xml:space="preserve">Управление станциями. Администратор может добавлять, редактировать и удалять названия станций, на которых установлены считывающие устройства.</w:t>
      </w:r>
      <w:r>
        <w:rPr>
          <w:highlight w:val="none"/>
          <w:lang w:val="en-US"/>
        </w:rPr>
      </w:r>
      <w:r/>
    </w:p>
    <w:p>
      <w:pPr>
        <w:pStyle w:val="1072"/>
        <w:numPr>
          <w:ilvl w:val="0"/>
          <w:numId w:val="100"/>
        </w:numPr>
        <w:ind w:left="0" w:firstLine="709"/>
        <w:suppressLineNumbers w:val="0"/>
      </w:pPr>
      <w:r>
        <w:rPr>
          <w:highlight w:val="none"/>
          <w:lang w:val="en-US"/>
        </w:rPr>
        <w:t xml:space="preserve">Настройка MQTT-подключения. Администратор настраивает параметры подключения к MQTT-брокеру: адрес сервера, порт, топики, уровень качества обслуживания (QoS), учётные данные.</w:t>
      </w:r>
      <w:r>
        <w:rPr>
          <w:highlight w:val="none"/>
          <w:lang w:val="en-US"/>
        </w:rPr>
      </w:r>
      <w:r/>
    </w:p>
    <w:p>
      <w:pPr>
        <w:ind w:left="0" w:firstLine="0"/>
        <w:suppressLineNumbers w:val="0"/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/>
    </w:p>
    <w:p>
      <w:pPr>
        <w:ind w:left="0" w:firstLine="709"/>
        <w:suppressLineNumbers w:val="0"/>
      </w:pPr>
      <w:r>
        <w:rPr>
          <w:highlight w:val="none"/>
          <w:lang w:val="en-US"/>
        </w:rPr>
        <w:t xml:space="preserve">На диаграмме присутствуют следующие отношения</w:t>
      </w:r>
      <w:r>
        <w:rPr>
          <w:highlight w:val="none"/>
          <w:lang w:val="en-US"/>
        </w:rPr>
        <w:t xml:space="preserve">:</w:t>
      </w:r>
      <w:r>
        <w:rPr>
          <w:highlight w:val="none"/>
          <w:lang w:val="en-US"/>
        </w:rPr>
      </w:r>
      <w:r/>
    </w:p>
    <w:p>
      <w:pPr>
        <w:ind w:left="0" w:firstLine="709"/>
        <w:suppressLineNumbers w:val="0"/>
      </w:pPr>
      <w:r>
        <w:rPr>
          <w:highlight w:val="none"/>
          <w:lang w:val="en-US"/>
        </w:rPr>
        <w:t xml:space="preserve">О</w:t>
      </w:r>
      <w:r>
        <w:rPr>
          <w:highlight w:val="none"/>
          <w:lang w:val="en-US"/>
        </w:rPr>
        <w:t xml:space="preserve">тношение включения (include): «Управление станциями» включает «Настройка MQTT-подключения». Это означает, что при управлении станциями администратору может потребоваться настройка MQTT-параметров для корректного приёма данных с антенны на новой станции. На</w:t>
      </w:r>
      <w:r>
        <w:rPr>
          <w:highlight w:val="none"/>
          <w:lang w:val="en-US"/>
        </w:rPr>
        <w:t xml:space="preserve">стройка MQTT является обязательной частью процесса подключения новой станции.</w:t>
      </w:r>
      <w:r>
        <w:rPr>
          <w:highlight w:val="none"/>
          <w:lang w:val="en-US"/>
        </w:rPr>
      </w:r>
      <w:r/>
    </w:p>
    <w:p>
      <w:pPr>
        <w:ind w:left="0" w:firstLine="709"/>
        <w:suppressLineNumbers w:val="0"/>
      </w:pPr>
      <w:r>
        <w:rPr>
          <w:highlight w:val="none"/>
          <w:lang w:val="en-US"/>
        </w:rPr>
        <w:t xml:space="preserve">О</w:t>
      </w:r>
      <w:r>
        <w:rPr>
          <w:highlight w:val="none"/>
          <w:lang w:val="en-US"/>
        </w:rPr>
        <w:t xml:space="preserve">тношение расширения (extend): «Зафиксировать ошибку идентификации» расширяет «Зафиксировать прибытие поезда». Ошибка идентификации является особым случаем процесса фиксации прибытия. Если в базе данных не найден поезд с полученным идентификатором RFID-метк</w:t>
      </w:r>
      <w:r>
        <w:rPr>
          <w:highlight w:val="none"/>
          <w:lang w:val="en-US"/>
        </w:rPr>
        <w:t xml:space="preserve">и, система переходит в сценарий ошибки. Этот сценарий выполняется только при условии, что идентификация не удалась.</w:t>
      </w:r>
      <w:r>
        <w:rPr>
          <w:highlight w:val="none"/>
          <w:lang w:val="en-US"/>
        </w:rPr>
      </w:r>
      <w:r/>
    </w:p>
    <w:p>
      <w:pPr>
        <w:ind w:left="0" w:firstLine="709"/>
        <w:suppressLineNumbers w:val="0"/>
      </w:pPr>
      <w:r>
        <w:rPr>
          <w:highlight w:val="none"/>
          <w:lang w:val="en-US"/>
        </w:rPr>
      </w:r>
      <w:r>
        <w:rPr>
          <w:highlight w:val="none"/>
          <w:lang w:val="en-US"/>
        </w:rPr>
        <w:t xml:space="preserve">Отношение расширения (extend): «</w:t>
      </w:r>
      <w:r>
        <w:rPr>
          <w:highlight w:val="none"/>
          <w:lang w:val="en-US"/>
        </w:rPr>
        <w:t xml:space="preserve">П</w:t>
      </w:r>
      <w:r>
        <w:rPr>
          <w:highlight w:val="none"/>
          <w:lang w:val="en-US"/>
        </w:rPr>
        <w:t xml:space="preserve">р</w:t>
      </w:r>
      <w:r>
        <w:rPr>
          <w:highlight w:val="none"/>
          <w:lang w:val="en-US"/>
        </w:rPr>
        <w:t xml:space="preserve">и</w:t>
      </w:r>
      <w:r>
        <w:rPr>
          <w:highlight w:val="none"/>
          <w:lang w:val="en-US"/>
        </w:rPr>
        <w:t xml:space="preserve">в</w:t>
      </w:r>
      <w:r>
        <w:rPr>
          <w:highlight w:val="none"/>
          <w:lang w:val="en-US"/>
        </w:rPr>
        <w:t xml:space="preserve">я</w:t>
      </w:r>
      <w:r>
        <w:rPr>
          <w:highlight w:val="none"/>
          <w:lang w:val="en-US"/>
        </w:rPr>
        <w:t xml:space="preserve">з</w:t>
      </w:r>
      <w:r>
        <w:rPr>
          <w:highlight w:val="none"/>
          <w:lang w:val="en-US"/>
        </w:rPr>
        <w:t xml:space="preserve">а</w:t>
      </w:r>
      <w:r>
        <w:rPr>
          <w:highlight w:val="none"/>
          <w:lang w:val="en-US"/>
        </w:rPr>
        <w:t xml:space="preserve">т</w:t>
      </w:r>
      <w:r>
        <w:rPr>
          <w:highlight w:val="none"/>
          <w:lang w:val="en-US"/>
        </w:rPr>
        <w:t xml:space="preserve">ь</w:t>
      </w:r>
      <w:r>
        <w:rPr>
          <w:highlight w:val="none"/>
          <w:lang w:val="en-US"/>
        </w:rPr>
        <w:t xml:space="preserve"> RFID</w:t>
      </w:r>
      <w:r>
        <w:rPr>
          <w:highlight w:val="none"/>
          <w:lang w:val="en-US"/>
        </w:rPr>
        <w:t xml:space="preserve">-</w:t>
      </w:r>
      <w:r>
        <w:rPr>
          <w:highlight w:val="none"/>
          <w:lang w:val="en-US"/>
        </w:rPr>
        <w:t xml:space="preserve">м</w:t>
      </w:r>
      <w:r>
        <w:rPr>
          <w:highlight w:val="none"/>
          <w:lang w:val="en-US"/>
        </w:rPr>
        <w:t xml:space="preserve">е</w:t>
      </w:r>
      <w:r>
        <w:rPr>
          <w:highlight w:val="none"/>
          <w:lang w:val="en-US"/>
        </w:rPr>
        <w:t xml:space="preserve">т</w:t>
      </w:r>
      <w:r>
        <w:rPr>
          <w:highlight w:val="none"/>
          <w:lang w:val="en-US"/>
        </w:rPr>
        <w:t xml:space="preserve">к</w:t>
      </w:r>
      <w:r>
        <w:rPr>
          <w:highlight w:val="none"/>
          <w:lang w:val="en-US"/>
        </w:rPr>
        <w:t xml:space="preserve">у</w:t>
      </w:r>
      <w:r>
        <w:rPr>
          <w:highlight w:val="none"/>
          <w:lang w:val="en-US"/>
        </w:rPr>
        <w:t xml:space="preserve">» расширяет «</w:t>
      </w:r>
      <w:r>
        <w:rPr>
          <w:highlight w:val="none"/>
          <w:lang w:val="en-US"/>
        </w:rPr>
        <w:t xml:space="preserve">Н</w:t>
      </w:r>
      <w:r>
        <w:rPr>
          <w:highlight w:val="none"/>
          <w:lang w:val="en-US"/>
        </w:rPr>
        <w:t xml:space="preserve">а</w:t>
      </w:r>
      <w:r>
        <w:rPr>
          <w:highlight w:val="none"/>
          <w:lang w:val="en-US"/>
        </w:rPr>
        <w:t xml:space="preserve">с</w:t>
      </w:r>
      <w:r>
        <w:rPr>
          <w:highlight w:val="none"/>
          <w:lang w:val="en-US"/>
        </w:rPr>
        <w:t xml:space="preserve">т</w:t>
      </w:r>
      <w:r>
        <w:rPr>
          <w:highlight w:val="none"/>
          <w:lang w:val="en-US"/>
        </w:rPr>
        <w:t xml:space="preserve">р</w:t>
      </w:r>
      <w:r>
        <w:rPr>
          <w:highlight w:val="none"/>
          <w:lang w:val="en-US"/>
        </w:rPr>
        <w:t xml:space="preserve">о</w:t>
      </w:r>
      <w:r>
        <w:rPr>
          <w:highlight w:val="none"/>
          <w:lang w:val="en-US"/>
        </w:rPr>
        <w:t xml:space="preserve">й</w:t>
      </w:r>
      <w:r>
        <w:rPr>
          <w:highlight w:val="none"/>
          <w:lang w:val="en-US"/>
        </w:rPr>
        <w:t xml:space="preserve">к</w:t>
      </w:r>
      <w:r>
        <w:rPr>
          <w:highlight w:val="none"/>
          <w:lang w:val="en-US"/>
        </w:rPr>
        <w:t xml:space="preserve">у</w:t>
      </w:r>
      <w:r>
        <w:rPr>
          <w:highlight w:val="none"/>
          <w:lang w:val="en-US"/>
        </w:rPr>
        <w:t xml:space="preserve"> MQTT</w:t>
      </w:r>
      <w:r>
        <w:rPr>
          <w:highlight w:val="none"/>
          <w:lang w:val="en-US"/>
        </w:rPr>
        <w:t xml:space="preserve"> </w:t>
      </w:r>
      <w:r>
        <w:rPr>
          <w:highlight w:val="none"/>
          <w:lang w:val="en-US"/>
        </w:rPr>
        <w:t xml:space="preserve">п</w:t>
      </w:r>
      <w:r>
        <w:rPr>
          <w:highlight w:val="none"/>
          <w:lang w:val="en-US"/>
        </w:rPr>
        <w:t xml:space="preserve">о</w:t>
      </w:r>
      <w:r>
        <w:rPr>
          <w:highlight w:val="none"/>
          <w:lang w:val="en-US"/>
        </w:rPr>
        <w:t xml:space="preserve">д</w:t>
      </w:r>
      <w:r>
        <w:rPr>
          <w:highlight w:val="none"/>
          <w:lang w:val="en-US"/>
        </w:rPr>
        <w:t xml:space="preserve">к</w:t>
      </w:r>
      <w:r>
        <w:rPr>
          <w:highlight w:val="none"/>
          <w:lang w:val="en-US"/>
        </w:rPr>
        <w:t xml:space="preserve">л</w:t>
      </w:r>
      <w:r>
        <w:rPr>
          <w:highlight w:val="none"/>
          <w:lang w:val="en-US"/>
        </w:rPr>
        <w:t xml:space="preserve">ю</w:t>
      </w:r>
      <w:r>
        <w:rPr>
          <w:highlight w:val="none"/>
          <w:lang w:val="en-US"/>
        </w:rPr>
        <w:t xml:space="preserve">ч</w:t>
      </w:r>
      <w:r>
        <w:rPr>
          <w:highlight w:val="none"/>
          <w:lang w:val="en-US"/>
        </w:rPr>
        <w:t xml:space="preserve">е</w:t>
      </w:r>
      <w:r>
        <w:rPr>
          <w:highlight w:val="none"/>
          <w:lang w:val="en-US"/>
        </w:rPr>
        <w:t xml:space="preserve">н</w:t>
      </w:r>
      <w:r>
        <w:rPr>
          <w:highlight w:val="none"/>
          <w:lang w:val="en-US"/>
        </w:rPr>
        <w:t xml:space="preserve">и</w:t>
      </w:r>
      <w:r>
        <w:rPr>
          <w:highlight w:val="none"/>
          <w:lang w:val="en-US"/>
        </w:rPr>
        <w:t xml:space="preserve">я</w:t>
      </w:r>
      <w:r>
        <w:rPr>
          <w:highlight w:val="none"/>
          <w:lang w:val="en-US"/>
        </w:rPr>
        <w:t xml:space="preserve">». </w:t>
      </w:r>
      <w:r>
        <w:rPr>
          <w:highlight w:val="none"/>
          <w:lang w:val="en-US"/>
        </w:rPr>
        <w:t xml:space="preserve">П</w:t>
      </w:r>
      <w:r>
        <w:rPr>
          <w:highlight w:val="none"/>
          <w:lang w:val="en-US"/>
        </w:rPr>
        <w:t xml:space="preserve">р</w:t>
      </w:r>
      <w:r>
        <w:rPr>
          <w:highlight w:val="none"/>
          <w:lang w:val="en-US"/>
        </w:rPr>
        <w:t xml:space="preserve">и</w:t>
      </w:r>
      <w:r>
        <w:rPr>
          <w:highlight w:val="none"/>
          <w:lang w:val="en-US"/>
        </w:rPr>
        <w:t xml:space="preserve">в</w:t>
      </w:r>
      <w:r>
        <w:rPr>
          <w:highlight w:val="none"/>
          <w:lang w:val="en-US"/>
        </w:rPr>
        <w:t xml:space="preserve">я</w:t>
      </w:r>
      <w:r>
        <w:rPr>
          <w:highlight w:val="none"/>
          <w:lang w:val="en-US"/>
        </w:rPr>
        <w:t xml:space="preserve">з</w:t>
      </w:r>
      <w:r>
        <w:rPr>
          <w:highlight w:val="none"/>
          <w:lang w:val="en-US"/>
        </w:rPr>
        <w:t xml:space="preserve">к</w:t>
      </w:r>
      <w:r>
        <w:rPr>
          <w:highlight w:val="none"/>
          <w:lang w:val="en-US"/>
        </w:rPr>
        <w:t xml:space="preserve">а</w:t>
      </w:r>
      <w:r>
        <w:rPr>
          <w:highlight w:val="none"/>
          <w:lang w:val="en-US"/>
        </w:rPr>
        <w:t xml:space="preserve"> </w:t>
      </w:r>
      <w:r>
        <w:rPr>
          <w:highlight w:val="none"/>
          <w:lang w:val="en-US"/>
        </w:rPr>
        <w:t xml:space="preserve">в</w:t>
      </w:r>
      <w:r>
        <w:rPr>
          <w:highlight w:val="none"/>
          <w:lang w:val="en-US"/>
        </w:rPr>
        <w:t xml:space="preserve">ы</w:t>
      </w:r>
      <w:r>
        <w:rPr>
          <w:highlight w:val="none"/>
          <w:lang w:val="en-US"/>
        </w:rPr>
        <w:t xml:space="preserve">п</w:t>
      </w:r>
      <w:r>
        <w:rPr>
          <w:highlight w:val="none"/>
          <w:lang w:val="en-US"/>
        </w:rPr>
        <w:t xml:space="preserve">о</w:t>
      </w:r>
      <w:r>
        <w:rPr>
          <w:highlight w:val="none"/>
          <w:lang w:val="en-US"/>
        </w:rPr>
        <w:t xml:space="preserve">л</w:t>
      </w:r>
      <w:r>
        <w:rPr>
          <w:highlight w:val="none"/>
          <w:lang w:val="en-US"/>
        </w:rPr>
        <w:t xml:space="preserve">н</w:t>
      </w:r>
      <w:r>
        <w:rPr>
          <w:highlight w:val="none"/>
          <w:lang w:val="en-US"/>
        </w:rPr>
        <w:t xml:space="preserve">я</w:t>
      </w:r>
      <w:r>
        <w:rPr>
          <w:highlight w:val="none"/>
          <w:lang w:val="en-US"/>
        </w:rPr>
        <w:t xml:space="preserve">е</w:t>
      </w:r>
      <w:r>
        <w:rPr>
          <w:highlight w:val="none"/>
          <w:lang w:val="en-US"/>
        </w:rPr>
        <w:t xml:space="preserve">т</w:t>
      </w:r>
      <w:r>
        <w:rPr>
          <w:highlight w:val="none"/>
          <w:lang w:val="en-US"/>
        </w:rPr>
        <w:t xml:space="preserve">с</w:t>
      </w:r>
      <w:r>
        <w:rPr>
          <w:highlight w:val="none"/>
          <w:lang w:val="en-US"/>
        </w:rPr>
        <w:t xml:space="preserve">я</w:t>
      </w:r>
      <w:r>
        <w:rPr>
          <w:highlight w:val="none"/>
          <w:lang w:val="en-US"/>
        </w:rPr>
        <w:t xml:space="preserve"> </w:t>
      </w:r>
      <w:r>
        <w:rPr>
          <w:highlight w:val="none"/>
          <w:lang w:val="en-US"/>
        </w:rPr>
        <w:t xml:space="preserve">т</w:t>
      </w:r>
      <w:r>
        <w:rPr>
          <w:highlight w:val="none"/>
          <w:lang w:val="en-US"/>
        </w:rPr>
        <w:t xml:space="preserve">о</w:t>
      </w:r>
      <w:r>
        <w:rPr>
          <w:highlight w:val="none"/>
          <w:lang w:val="en-US"/>
        </w:rPr>
        <w:t xml:space="preserve">л</w:t>
      </w:r>
      <w:r>
        <w:rPr>
          <w:highlight w:val="none"/>
          <w:lang w:val="en-US"/>
        </w:rPr>
        <w:t xml:space="preserve">ь</w:t>
      </w:r>
      <w:r>
        <w:rPr>
          <w:highlight w:val="none"/>
          <w:lang w:val="en-US"/>
        </w:rPr>
        <w:t xml:space="preserve">к</w:t>
      </w:r>
      <w:r>
        <w:rPr>
          <w:highlight w:val="none"/>
          <w:lang w:val="en-US"/>
        </w:rPr>
        <w:t xml:space="preserve">о</w:t>
      </w:r>
      <w:r>
        <w:rPr>
          <w:highlight w:val="none"/>
          <w:lang w:val="en-US"/>
        </w:rPr>
        <w:t xml:space="preserve"> </w:t>
      </w:r>
      <w:r>
        <w:rPr>
          <w:highlight w:val="none"/>
          <w:lang w:val="en-US"/>
        </w:rPr>
        <w:t xml:space="preserve">п</w:t>
      </w:r>
      <w:r>
        <w:rPr>
          <w:highlight w:val="none"/>
          <w:lang w:val="en-US"/>
        </w:rPr>
        <w:t xml:space="preserve">р</w:t>
      </w:r>
      <w:r>
        <w:rPr>
          <w:highlight w:val="none"/>
          <w:lang w:val="en-US"/>
        </w:rPr>
        <w:t xml:space="preserve">и</w:t>
      </w:r>
      <w:r>
        <w:rPr>
          <w:highlight w:val="none"/>
          <w:lang w:val="en-US"/>
        </w:rPr>
        <w:t xml:space="preserve"> </w:t>
      </w:r>
      <w:r>
        <w:rPr>
          <w:highlight w:val="none"/>
          <w:lang w:val="en-US"/>
        </w:rPr>
        <w:t xml:space="preserve">у</w:t>
      </w:r>
      <w:r>
        <w:rPr>
          <w:highlight w:val="none"/>
          <w:lang w:val="en-US"/>
        </w:rPr>
        <w:t xml:space="preserve">с</w:t>
      </w:r>
      <w:r>
        <w:rPr>
          <w:highlight w:val="none"/>
          <w:lang w:val="en-US"/>
        </w:rPr>
        <w:t xml:space="preserve">л</w:t>
      </w:r>
      <w:r>
        <w:rPr>
          <w:highlight w:val="none"/>
          <w:lang w:val="en-US"/>
        </w:rPr>
        <w:t xml:space="preserve">о</w:t>
      </w:r>
      <w:r>
        <w:rPr>
          <w:highlight w:val="none"/>
          <w:lang w:val="en-US"/>
        </w:rPr>
        <w:t xml:space="preserve">в</w:t>
      </w:r>
      <w:r>
        <w:rPr>
          <w:highlight w:val="none"/>
          <w:lang w:val="en-US"/>
        </w:rPr>
        <w:t xml:space="preserve">и</w:t>
      </w:r>
      <w:r>
        <w:rPr>
          <w:highlight w:val="none"/>
          <w:lang w:val="en-US"/>
        </w:rPr>
        <w:t xml:space="preserve">и</w:t>
      </w:r>
      <w:r>
        <w:rPr>
          <w:highlight w:val="none"/>
          <w:lang w:val="en-US"/>
        </w:rPr>
        <w:t xml:space="preserve"> </w:t>
      </w:r>
      <w:r>
        <w:rPr>
          <w:highlight w:val="none"/>
          <w:lang w:val="en-US"/>
        </w:rPr>
        <w:t xml:space="preserve">н</w:t>
      </w:r>
      <w:r>
        <w:rPr>
          <w:highlight w:val="none"/>
          <w:lang w:val="en-US"/>
        </w:rPr>
        <w:t xml:space="preserve">а</w:t>
      </w:r>
      <w:r>
        <w:rPr>
          <w:highlight w:val="none"/>
          <w:lang w:val="en-US"/>
        </w:rPr>
        <w:t xml:space="preserve">с</w:t>
      </w:r>
      <w:r>
        <w:rPr>
          <w:highlight w:val="none"/>
          <w:lang w:val="en-US"/>
        </w:rPr>
        <w:t xml:space="preserve">т</w:t>
      </w:r>
      <w:r>
        <w:rPr>
          <w:highlight w:val="none"/>
          <w:lang w:val="en-US"/>
        </w:rPr>
        <w:t xml:space="preserve">р</w:t>
      </w:r>
      <w:r>
        <w:rPr>
          <w:highlight w:val="none"/>
          <w:lang w:val="en-US"/>
        </w:rPr>
        <w:t xml:space="preserve">о</w:t>
      </w:r>
      <w:r>
        <w:rPr>
          <w:highlight w:val="none"/>
          <w:lang w:val="en-US"/>
        </w:rPr>
        <w:t xml:space="preserve">е</w:t>
      </w:r>
      <w:r>
        <w:rPr>
          <w:highlight w:val="none"/>
          <w:lang w:val="en-US"/>
        </w:rPr>
        <w:t xml:space="preserve">н</w:t>
      </w:r>
      <w:r>
        <w:rPr>
          <w:highlight w:val="none"/>
          <w:lang w:val="en-US"/>
        </w:rPr>
        <w:t xml:space="preserve">н</w:t>
      </w:r>
      <w:r>
        <w:rPr>
          <w:highlight w:val="none"/>
          <w:lang w:val="en-US"/>
        </w:rPr>
        <w:t xml:space="preserve">о</w:t>
      </w:r>
      <w:r>
        <w:rPr>
          <w:highlight w:val="none"/>
          <w:lang w:val="en-US"/>
        </w:rPr>
        <w:t xml:space="preserve">г</w:t>
      </w:r>
      <w:r>
        <w:rPr>
          <w:highlight w:val="none"/>
          <w:lang w:val="en-US"/>
        </w:rPr>
        <w:t xml:space="preserve">о</w:t>
      </w:r>
      <w:r>
        <w:rPr>
          <w:highlight w:val="none"/>
          <w:lang w:val="en-US"/>
        </w:rPr>
        <w:t xml:space="preserve"> </w:t>
      </w:r>
      <w:r>
        <w:rPr>
          <w:highlight w:val="none"/>
          <w:lang w:val="en-US"/>
        </w:rPr>
        <w:t xml:space="preserve">п</w:t>
      </w:r>
      <w:r>
        <w:rPr>
          <w:highlight w:val="none"/>
          <w:lang w:val="en-US"/>
        </w:rPr>
        <w:t xml:space="preserve">о</w:t>
      </w:r>
      <w:r>
        <w:rPr>
          <w:highlight w:val="none"/>
          <w:lang w:val="en-US"/>
        </w:rPr>
        <w:t xml:space="preserve">д</w:t>
      </w:r>
      <w:r>
        <w:rPr>
          <w:highlight w:val="none"/>
          <w:lang w:val="en-US"/>
        </w:rPr>
        <w:t xml:space="preserve">к</w:t>
      </w:r>
      <w:r>
        <w:rPr>
          <w:highlight w:val="none"/>
          <w:lang w:val="en-US"/>
        </w:rPr>
        <w:t xml:space="preserve">л</w:t>
      </w:r>
      <w:r>
        <w:rPr>
          <w:highlight w:val="none"/>
          <w:lang w:val="en-US"/>
        </w:rPr>
        <w:t xml:space="preserve">ю</w:t>
      </w:r>
      <w:r>
        <w:rPr>
          <w:highlight w:val="none"/>
          <w:lang w:val="en-US"/>
        </w:rPr>
        <w:t xml:space="preserve">ч</w:t>
      </w:r>
      <w:r>
        <w:rPr>
          <w:highlight w:val="none"/>
          <w:lang w:val="en-US"/>
        </w:rPr>
        <w:t xml:space="preserve">е</w:t>
      </w:r>
      <w:r>
        <w:rPr>
          <w:highlight w:val="none"/>
          <w:lang w:val="en-US"/>
        </w:rPr>
        <w:t xml:space="preserve">н</w:t>
      </w:r>
      <w:r>
        <w:rPr>
          <w:highlight w:val="none"/>
          <w:lang w:val="en-US"/>
        </w:rPr>
        <w:t xml:space="preserve">и</w:t>
      </w:r>
      <w:r>
        <w:rPr>
          <w:highlight w:val="none"/>
          <w:lang w:val="en-US"/>
        </w:rPr>
        <w:t xml:space="preserve">я</w:t>
      </w:r>
      <w:r>
        <w:rPr>
          <w:highlight w:val="none"/>
          <w:lang w:val="en-US"/>
        </w:rPr>
        <w:t xml:space="preserve"> </w:t>
      </w:r>
      <w:r>
        <w:rPr>
          <w:highlight w:val="none"/>
          <w:lang w:val="en-US"/>
        </w:rPr>
        <w:t xml:space="preserve">п</w:t>
      </w:r>
      <w:r>
        <w:rPr>
          <w:highlight w:val="none"/>
          <w:lang w:val="en-US"/>
        </w:rPr>
        <w:t xml:space="preserve">р</w:t>
      </w:r>
      <w:r>
        <w:rPr>
          <w:highlight w:val="none"/>
          <w:lang w:val="en-US"/>
        </w:rPr>
        <w:t xml:space="preserve">о</w:t>
      </w:r>
      <w:r>
        <w:rPr>
          <w:highlight w:val="none"/>
          <w:lang w:val="en-US"/>
        </w:rPr>
        <w:t xml:space="preserve">т</w:t>
      </w:r>
      <w:r>
        <w:rPr>
          <w:highlight w:val="none"/>
          <w:lang w:val="en-US"/>
        </w:rPr>
        <w:t xml:space="preserve">о</w:t>
      </w:r>
      <w:r>
        <w:rPr>
          <w:highlight w:val="none"/>
          <w:lang w:val="en-US"/>
        </w:rPr>
        <w:t xml:space="preserve">к</w:t>
      </w:r>
      <w:r>
        <w:rPr>
          <w:highlight w:val="none"/>
          <w:lang w:val="en-US"/>
        </w:rPr>
        <w:t xml:space="preserve">о</w:t>
      </w:r>
      <w:r>
        <w:rPr>
          <w:highlight w:val="none"/>
          <w:lang w:val="en-US"/>
        </w:rPr>
        <w:t xml:space="preserve">л</w:t>
      </w:r>
      <w:r>
        <w:rPr>
          <w:highlight w:val="none"/>
          <w:lang w:val="en-US"/>
        </w:rPr>
        <w:t xml:space="preserve">а</w:t>
      </w:r>
      <w:r>
        <w:rPr>
          <w:highlight w:val="none"/>
          <w:lang w:val="en-US"/>
        </w:rPr>
        <w:t xml:space="preserve">.</w:t>
      </w:r>
      <w:r>
        <w:rPr>
          <w:highlight w:val="none"/>
          <w:lang w:val="en-US"/>
        </w:rPr>
        <w:t xml:space="preserve"> </w:t>
      </w:r>
      <w:r>
        <w:rPr>
          <w:highlight w:val="none"/>
          <w:lang w:val="en-US"/>
        </w:rPr>
        <w:t xml:space="preserve">П</w:t>
      </w:r>
      <w:r>
        <w:rPr>
          <w:highlight w:val="none"/>
          <w:lang w:val="en-US"/>
        </w:rPr>
        <w:t xml:space="preserve">р</w:t>
      </w:r>
      <w:r>
        <w:rPr>
          <w:highlight w:val="none"/>
          <w:lang w:val="en-US"/>
        </w:rPr>
        <w:t xml:space="preserve">и</w:t>
      </w:r>
      <w:r>
        <w:rPr>
          <w:highlight w:val="none"/>
          <w:lang w:val="en-US"/>
        </w:rPr>
        <w:t xml:space="preserve">в</w:t>
      </w:r>
      <w:r>
        <w:rPr>
          <w:highlight w:val="none"/>
          <w:lang w:val="en-US"/>
        </w:rPr>
        <w:t xml:space="preserve">я</w:t>
      </w:r>
      <w:r>
        <w:rPr>
          <w:highlight w:val="none"/>
          <w:lang w:val="en-US"/>
        </w:rPr>
        <w:t xml:space="preserve">з</w:t>
      </w:r>
      <w:r>
        <w:rPr>
          <w:highlight w:val="none"/>
          <w:lang w:val="en-US"/>
        </w:rPr>
        <w:t xml:space="preserve">к</w:t>
      </w:r>
      <w:r>
        <w:rPr>
          <w:highlight w:val="none"/>
          <w:lang w:val="en-US"/>
        </w:rPr>
        <w:t xml:space="preserve">а</w:t>
      </w:r>
      <w:r>
        <w:rPr>
          <w:highlight w:val="none"/>
          <w:lang w:val="en-US"/>
        </w:rPr>
        <w:t xml:space="preserve"> </w:t>
      </w:r>
      <w:r>
        <w:rPr>
          <w:highlight w:val="none"/>
          <w:lang w:val="en-US"/>
        </w:rPr>
        <w:t xml:space="preserve">м</w:t>
      </w:r>
      <w:r>
        <w:rPr>
          <w:highlight w:val="none"/>
          <w:lang w:val="en-US"/>
        </w:rPr>
        <w:t xml:space="preserve">е</w:t>
      </w:r>
      <w:r>
        <w:rPr>
          <w:highlight w:val="none"/>
          <w:lang w:val="en-US"/>
        </w:rPr>
        <w:t xml:space="preserve">т</w:t>
      </w:r>
      <w:r>
        <w:rPr>
          <w:highlight w:val="none"/>
          <w:lang w:val="en-US"/>
        </w:rPr>
        <w:t xml:space="preserve">и</w:t>
      </w:r>
      <w:r>
        <w:rPr>
          <w:highlight w:val="none"/>
          <w:lang w:val="en-US"/>
        </w:rPr>
        <w:t xml:space="preserve">к</w:t>
      </w:r>
      <w:r>
        <w:rPr>
          <w:highlight w:val="none"/>
          <w:lang w:val="en-US"/>
        </w:rPr>
        <w:t xml:space="preserve">и</w:t>
      </w:r>
      <w:r>
        <w:rPr>
          <w:highlight w:val="none"/>
          <w:lang w:val="en-US"/>
        </w:rPr>
        <w:t xml:space="preserve"> </w:t>
      </w:r>
      <w:r>
        <w:rPr>
          <w:highlight w:val="none"/>
          <w:lang w:val="en-US"/>
        </w:rPr>
        <w:t xml:space="preserve">я</w:t>
      </w:r>
      <w:r>
        <w:rPr>
          <w:highlight w:val="none"/>
          <w:lang w:val="en-US"/>
        </w:rPr>
        <w:t xml:space="preserve">в</w:t>
      </w:r>
      <w:r>
        <w:rPr>
          <w:highlight w:val="none"/>
          <w:lang w:val="en-US"/>
        </w:rPr>
        <w:t xml:space="preserve">л</w:t>
      </w:r>
      <w:r>
        <w:rPr>
          <w:highlight w:val="none"/>
          <w:lang w:val="en-US"/>
        </w:rPr>
        <w:t xml:space="preserve">я</w:t>
      </w:r>
      <w:r>
        <w:rPr>
          <w:highlight w:val="none"/>
          <w:lang w:val="en-US"/>
        </w:rPr>
        <w:t xml:space="preserve">е</w:t>
      </w:r>
      <w:r>
        <w:rPr>
          <w:highlight w:val="none"/>
          <w:lang w:val="en-US"/>
        </w:rPr>
        <w:t xml:space="preserve">т</w:t>
      </w:r>
      <w:r>
        <w:rPr>
          <w:highlight w:val="none"/>
          <w:lang w:val="en-US"/>
        </w:rPr>
        <w:t xml:space="preserve">с</w:t>
      </w:r>
      <w:r>
        <w:rPr>
          <w:highlight w:val="none"/>
          <w:lang w:val="en-US"/>
        </w:rPr>
        <w:t xml:space="preserve">я</w:t>
      </w:r>
      <w:r>
        <w:rPr>
          <w:highlight w:val="none"/>
          <w:lang w:val="en-US"/>
        </w:rPr>
        <w:t xml:space="preserve"> </w:t>
      </w:r>
      <w:r>
        <w:rPr>
          <w:highlight w:val="none"/>
          <w:lang w:val="en-US"/>
        </w:rPr>
        <w:t xml:space="preserve">о</w:t>
      </w:r>
      <w:r>
        <w:rPr>
          <w:highlight w:val="none"/>
          <w:lang w:val="en-US"/>
        </w:rPr>
        <w:t xml:space="preserve">с</w:t>
      </w:r>
      <w:r>
        <w:rPr>
          <w:highlight w:val="none"/>
          <w:lang w:val="en-US"/>
        </w:rPr>
        <w:t xml:space="preserve">о</w:t>
      </w:r>
      <w:r>
        <w:rPr>
          <w:highlight w:val="none"/>
          <w:lang w:val="en-US"/>
        </w:rPr>
        <w:t xml:space="preserve">б</w:t>
      </w:r>
      <w:r>
        <w:rPr>
          <w:highlight w:val="none"/>
          <w:lang w:val="en-US"/>
        </w:rPr>
        <w:t xml:space="preserve">ы</w:t>
      </w:r>
      <w:r>
        <w:rPr>
          <w:highlight w:val="none"/>
          <w:lang w:val="en-US"/>
        </w:rPr>
        <w:t xml:space="preserve">м</w:t>
      </w:r>
      <w:r>
        <w:rPr>
          <w:highlight w:val="none"/>
          <w:lang w:val="en-US"/>
        </w:rPr>
        <w:t xml:space="preserve"> </w:t>
      </w:r>
      <w:r>
        <w:rPr>
          <w:highlight w:val="none"/>
          <w:lang w:val="en-US"/>
        </w:rPr>
        <w:t xml:space="preserve">с</w:t>
      </w:r>
      <w:r>
        <w:rPr>
          <w:highlight w:val="none"/>
          <w:lang w:val="en-US"/>
        </w:rPr>
        <w:t xml:space="preserve">л</w:t>
      </w:r>
      <w:r>
        <w:rPr>
          <w:highlight w:val="none"/>
          <w:lang w:val="en-US"/>
        </w:rPr>
        <w:t xml:space="preserve">у</w:t>
      </w:r>
      <w:r>
        <w:rPr>
          <w:highlight w:val="none"/>
          <w:lang w:val="en-US"/>
        </w:rPr>
        <w:t xml:space="preserve">ч</w:t>
      </w:r>
      <w:r>
        <w:rPr>
          <w:highlight w:val="none"/>
          <w:lang w:val="en-US"/>
        </w:rPr>
        <w:t xml:space="preserve">а</w:t>
      </w:r>
      <w:r>
        <w:rPr>
          <w:highlight w:val="none"/>
          <w:lang w:val="en-US"/>
        </w:rPr>
        <w:t xml:space="preserve">е</w:t>
      </w:r>
      <w:r>
        <w:rPr>
          <w:highlight w:val="none"/>
          <w:lang w:val="en-US"/>
        </w:rPr>
        <w:t xml:space="preserve">м</w:t>
      </w:r>
      <w:r>
        <w:rPr>
          <w:highlight w:val="none"/>
          <w:lang w:val="en-US"/>
        </w:rPr>
        <w:t xml:space="preserve"> </w:t>
      </w:r>
      <w:r>
        <w:rPr>
          <w:highlight w:val="none"/>
          <w:lang w:val="en-US"/>
        </w:rPr>
        <w:t xml:space="preserve">н</w:t>
      </w:r>
      <w:r>
        <w:rPr>
          <w:highlight w:val="none"/>
          <w:lang w:val="en-US"/>
        </w:rPr>
        <w:t xml:space="preserve">а</w:t>
      </w:r>
      <w:r>
        <w:rPr>
          <w:highlight w:val="none"/>
          <w:lang w:val="en-US"/>
        </w:rPr>
        <w:t xml:space="preserve">с</w:t>
      </w:r>
      <w:r>
        <w:rPr>
          <w:highlight w:val="none"/>
          <w:lang w:val="en-US"/>
        </w:rPr>
        <w:t xml:space="preserve">т</w:t>
      </w:r>
      <w:r>
        <w:rPr>
          <w:highlight w:val="none"/>
          <w:lang w:val="en-US"/>
        </w:rPr>
        <w:t xml:space="preserve">р</w:t>
      </w:r>
      <w:r>
        <w:rPr>
          <w:highlight w:val="none"/>
          <w:lang w:val="en-US"/>
        </w:rPr>
        <w:t xml:space="preserve">о</w:t>
      </w:r>
      <w:r>
        <w:rPr>
          <w:highlight w:val="none"/>
          <w:lang w:val="en-US"/>
        </w:rPr>
        <w:t xml:space="preserve">й</w:t>
      </w:r>
      <w:r>
        <w:rPr>
          <w:highlight w:val="none"/>
          <w:lang w:val="en-US"/>
        </w:rPr>
        <w:t xml:space="preserve">к</w:t>
      </w:r>
      <w:r>
        <w:rPr>
          <w:highlight w:val="none"/>
          <w:lang w:val="en-US"/>
        </w:rPr>
        <w:t xml:space="preserve">и</w:t>
      </w:r>
      <w:r>
        <w:rPr>
          <w:highlight w:val="none"/>
          <w:lang w:val="en-US"/>
        </w:rPr>
        <w:t xml:space="preserve"> </w:t>
      </w:r>
      <w:r>
        <w:rPr>
          <w:highlight w:val="none"/>
          <w:lang w:val="en-US"/>
        </w:rPr>
        <w:t xml:space="preserve"> MQTT</w:t>
      </w:r>
      <w:r>
        <w:rPr>
          <w:highlight w:val="none"/>
          <w:lang w:val="en-US"/>
        </w:rPr>
        <w:t xml:space="preserve"> </w:t>
      </w:r>
      <w:r>
        <w:rPr>
          <w:highlight w:val="none"/>
          <w:lang w:val="en-US"/>
        </w:rPr>
        <w:t xml:space="preserve">п</w:t>
      </w:r>
      <w:r>
        <w:rPr>
          <w:highlight w:val="none"/>
          <w:lang w:val="en-US"/>
        </w:rPr>
        <w:t xml:space="preserve">о</w:t>
      </w:r>
      <w:r>
        <w:rPr>
          <w:highlight w:val="none"/>
          <w:lang w:val="en-US"/>
        </w:rPr>
        <w:t xml:space="preserve">д</w:t>
      </w:r>
      <w:r>
        <w:rPr>
          <w:highlight w:val="none"/>
          <w:lang w:val="en-US"/>
        </w:rPr>
        <w:t xml:space="preserve">к</w:t>
      </w:r>
      <w:r>
        <w:rPr>
          <w:highlight w:val="none"/>
          <w:lang w:val="en-US"/>
        </w:rPr>
        <w:t xml:space="preserve">л</w:t>
      </w:r>
      <w:r>
        <w:rPr>
          <w:highlight w:val="none"/>
          <w:lang w:val="en-US"/>
        </w:rPr>
        <w:t xml:space="preserve">ю</w:t>
      </w:r>
      <w:r>
        <w:rPr>
          <w:highlight w:val="none"/>
          <w:lang w:val="en-US"/>
        </w:rPr>
        <w:t xml:space="preserve">ч</w:t>
      </w:r>
      <w:r>
        <w:rPr>
          <w:highlight w:val="none"/>
          <w:lang w:val="en-US"/>
        </w:rPr>
        <w:t xml:space="preserve">е</w:t>
      </w:r>
      <w:r>
        <w:rPr>
          <w:highlight w:val="none"/>
          <w:lang w:val="en-US"/>
        </w:rPr>
        <w:t xml:space="preserve">н</w:t>
      </w:r>
      <w:r>
        <w:rPr>
          <w:highlight w:val="none"/>
          <w:lang w:val="en-US"/>
        </w:rPr>
        <w:t xml:space="preserve">и</w:t>
      </w:r>
      <w:r>
        <w:rPr>
          <w:highlight w:val="none"/>
          <w:lang w:val="en-US"/>
        </w:rPr>
        <w:t xml:space="preserve">я</w:t>
      </w:r>
      <w:r>
        <w:rPr>
          <w:highlight w:val="none"/>
          <w:lang w:val="en-US"/>
        </w:rPr>
        <w:t xml:space="preserve">.</w:t>
      </w:r>
      <w:r>
        <w:rPr>
          <w:highlight w:val="none"/>
          <w:lang w:val="en-US"/>
        </w:rPr>
      </w:r>
      <w:r/>
    </w:p>
    <w:p>
      <w:pPr>
        <w:ind w:left="0" w:firstLine="709"/>
        <w:suppressLineNumbers w:val="0"/>
      </w:pPr>
      <w:r>
        <w:rPr>
          <w:highlight w:val="none"/>
          <w:lang w:val="en-US"/>
        </w:rPr>
        <w:t xml:space="preserve">Диаграмма вариантов использования отражает функциональные границы системы и взаимодействие с пользователями. </w:t>
      </w:r>
      <w:r>
        <w:rPr>
          <w:highlight w:val="none"/>
        </w:rPr>
      </w:r>
      <w:r/>
    </w:p>
    <w:p>
      <w:pPr>
        <w:ind w:left="0" w:firstLine="708"/>
        <w:rPr>
          <w:highlight w:val="none"/>
          <w:lang w:val="en-US"/>
        </w:rPr>
        <w:suppressLineNumbers w:val="0"/>
      </w:pPr>
      <w:r>
        <w:rPr>
          <w:highlight w:val="none"/>
          <w:lang w:val="en-US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838464" behindDoc="0" locked="0" layoutInCell="1" allowOverlap="1">
                <wp:simplePos x="0" y="0"/>
                <wp:positionH relativeFrom="column">
                  <wp:posOffset>-490368</wp:posOffset>
                </wp:positionH>
                <wp:positionV relativeFrom="paragraph">
                  <wp:posOffset>1824656</wp:posOffset>
                </wp:positionV>
                <wp:extent cx="6557597" cy="4421455"/>
                <wp:effectExtent l="0" t="0" r="0" b="0"/>
                <wp:wrapTopAndBottom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324988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 flipH="0" flipV="0">
                          <a:off x="0" y="0"/>
                          <a:ext cx="6557596" cy="44214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4" o:spid="_x0000_s14" type="#_x0000_t75" style="position:absolute;z-index:251838464;o:allowoverlap:true;o:allowincell:true;mso-position-horizontal-relative:text;margin-left:-38.61pt;mso-position-horizontal:absolute;mso-position-vertical-relative:text;margin-top:143.67pt;mso-position-vertical:absolute;width:516.35pt;height:348.15pt;mso-wrap-distance-left:9.07pt;mso-wrap-distance-top:0.00pt;mso-wrap-distance-right:9.07pt;mso-wrap-distance-bottom:0.00pt;" stroked="false">
                <v:path textboxrect="0,0,0,0"/>
                <w10:wrap type="topAndBottom"/>
                <v:imagedata r:id="rId18" o:title=""/>
              </v:shape>
            </w:pict>
          </mc:Fallback>
        </mc:AlternateContent>
      </w:r>
      <w:r>
        <w:rPr>
          <w:highlight w:val="none"/>
          <w:lang w:val="en-US"/>
        </w:rPr>
        <w:t xml:space="preserve">В</w:t>
      </w:r>
      <w:r>
        <w:rPr>
          <w:highlight w:val="none"/>
          <w:lang w:val="en-US"/>
        </w:rPr>
        <w:t xml:space="preserve">се варианты использования, инициируемые человеком, предполагают предварительную авторизацию в системе, что на диаграмме не показано для упрощения, но подразумевается архитектурой системы. Взаимодействие между компонентами системы осуществляется по двум про</w:t>
      </w:r>
      <w:r>
        <w:rPr>
          <w:highlight w:val="none"/>
          <w:lang w:val="en-US"/>
        </w:rPr>
        <w:t xml:space="preserve">токолам: MQTT (между RFID-антенной и сервером) и HTTPS (между сервером и АРМ диспетчера), что обеспечивает надёжность и безопасность передачи данных.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ind w:left="0" w:firstLine="708"/>
        <w:rPr>
          <w:highlight w:val="none"/>
          <w:lang w:val="en-US"/>
        </w:rPr>
        <w:suppressLineNumbers w:val="0"/>
      </w:pPr>
      <w:r>
        <w:rPr>
          <w:highlight w:val="none"/>
          <w:lang w:val="en-US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706368" behindDoc="0" locked="0" layoutInCell="1" allowOverlap="1">
                <wp:simplePos x="0" y="0"/>
                <wp:positionH relativeFrom="margin">
                  <wp:posOffset>1387520</wp:posOffset>
                </wp:positionH>
                <wp:positionV relativeFrom="paragraph">
                  <wp:posOffset>4627855</wp:posOffset>
                </wp:positionV>
                <wp:extent cx="3049471" cy="362574"/>
                <wp:effectExtent l="0" t="0" r="0" b="0"/>
                <wp:wrapTopAndBottom/>
                <wp:docPr id="16" name="Надпись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 rot="0" flipH="0" flipV="0">
                          <a:off x="0" y="0"/>
                          <a:ext cx="3049470" cy="362574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931"/>
                              <w:ind w:firstLine="0"/>
                              <w:spacing w:line="240" w:lineRule="auto"/>
                              <w:rPr>
                                <w:rFonts w:cs="Times New Roman"/>
                                <w:b w:val="0"/>
                                <w:bCs w:val="0"/>
                                <w:i/>
                                <w:iCs/>
                                <w:color w:val="auto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Рисунок 8</w:t>
                            </w:r>
                            <w:r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 –</w:t>
                            </w:r>
                            <w:r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диаграмма использования</w:t>
                            </w:r>
                            <w:r>
                              <w:rPr>
                                <w:rFonts w:cs="Times New Roman"/>
                                <w:b w:val="0"/>
                                <w:bCs w:val="0"/>
                                <w:i/>
                                <w:iCs/>
                                <w:color w:val="auto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rFonts w:cs="Times New Roman"/>
                                <w:b w:val="0"/>
                                <w:bCs w:val="0"/>
                                <w:i/>
                                <w:iCs/>
                                <w:color w:val="auto"/>
                                <w:sz w:val="28"/>
                                <w:szCs w:val="28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5" o:spid="_x0000_s15" o:spt="202" type="#_x0000_t202" style="position:absolute;z-index:251706368;o:allowoverlap:true;o:allowincell:true;mso-position-horizontal-relative:margin;margin-left:109.25pt;mso-position-horizontal:absolute;mso-position-vertical-relative:text;margin-top:364.40pt;mso-position-vertical:absolute;width:240.12pt;height:28.55pt;mso-wrap-distance-left:9.00pt;mso-wrap-distance-top:0.00pt;mso-wrap-distance-right:9.00pt;mso-wrap-distance-bottom:0.00pt;rotation:0;v-text-anchor:top;visibility:visible;" fillcolor="#FFFFFF" stroked="f">
                <w10:wrap type="topAndBottom"/>
                <v:textbox inset="0,0,0,0">
                  <w:txbxContent>
                    <w:p>
                      <w:pPr>
                        <w:pStyle w:val="931"/>
                        <w:ind w:firstLine="0"/>
                        <w:spacing w:line="240" w:lineRule="auto"/>
                        <w:rPr>
                          <w:rFonts w:cs="Times New Roman"/>
                          <w:b w:val="0"/>
                          <w:bCs w:val="0"/>
                          <w:i/>
                          <w:iCs/>
                          <w:color w:val="auto"/>
                          <w:sz w:val="28"/>
                          <w:szCs w:val="28"/>
                        </w:rPr>
                      </w:pPr>
                      <w:r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Рисунок 8</w:t>
                      </w:r>
                      <w:r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 –</w:t>
                      </w:r>
                      <w:r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диаграмма использования</w:t>
                      </w:r>
                      <w:r>
                        <w:rPr>
                          <w:rFonts w:cs="Times New Roman"/>
                          <w:b w:val="0"/>
                          <w:bCs w:val="0"/>
                          <w:i/>
                          <w:iCs/>
                          <w:color w:val="auto"/>
                          <w:sz w:val="28"/>
                          <w:szCs w:val="28"/>
                        </w:rPr>
                      </w:r>
                      <w:r>
                        <w:rPr>
                          <w:rFonts w:cs="Times New Roman"/>
                          <w:b w:val="0"/>
                          <w:bCs w:val="0"/>
                          <w:i/>
                          <w:iCs/>
                          <w:color w:val="auto"/>
                          <w:sz w:val="28"/>
                          <w:szCs w:val="2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ind w:left="0" w:firstLine="0"/>
        <w:rPr>
          <w:highlight w:val="none"/>
          <w:lang w:val="en-US"/>
        </w:rPr>
        <w:suppressLineNumbers w:val="0"/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ind w:left="0" w:firstLine="708"/>
        <w:rPr>
          <w:highlight w:val="none"/>
          <w:lang w:val="en-US"/>
        </w:rPr>
        <w:suppressLineNumbers w:val="0"/>
      </w:pPr>
      <w:r>
        <w:rPr>
          <w:highlight w:val="none"/>
          <w:lang w:val="en-US"/>
        </w:rPr>
        <w:t xml:space="preserve">2) </w:t>
      </w:r>
      <w:r>
        <w:rPr>
          <w:highlight w:val="none"/>
          <w:lang w:val="en-US"/>
        </w:rPr>
        <w:t xml:space="preserve">Д</w:t>
      </w:r>
      <w:r>
        <w:rPr>
          <w:highlight w:val="none"/>
          <w:lang w:val="en-US"/>
        </w:rPr>
        <w:t xml:space="preserve">и</w:t>
      </w:r>
      <w:r>
        <w:rPr>
          <w:highlight w:val="none"/>
          <w:lang w:val="en-US"/>
        </w:rPr>
        <w:t xml:space="preserve">а</w:t>
      </w:r>
      <w:r>
        <w:rPr>
          <w:highlight w:val="none"/>
          <w:lang w:val="en-US"/>
        </w:rPr>
        <w:t xml:space="preserve">г</w:t>
      </w:r>
      <w:r>
        <w:rPr>
          <w:highlight w:val="none"/>
          <w:lang w:val="en-US"/>
        </w:rPr>
        <w:t xml:space="preserve">р</w:t>
      </w:r>
      <w:r>
        <w:rPr>
          <w:highlight w:val="none"/>
          <w:lang w:val="en-US"/>
        </w:rPr>
        <w:t xml:space="preserve">а</w:t>
      </w:r>
      <w:r>
        <w:rPr>
          <w:highlight w:val="none"/>
          <w:lang w:val="en-US"/>
        </w:rPr>
        <w:t xml:space="preserve">м</w:t>
      </w:r>
      <w:r>
        <w:rPr>
          <w:highlight w:val="none"/>
          <w:lang w:val="en-US"/>
        </w:rPr>
        <w:t xml:space="preserve">м</w:t>
      </w:r>
      <w:r>
        <w:rPr>
          <w:highlight w:val="none"/>
          <w:lang w:val="en-US"/>
        </w:rPr>
        <w:t xml:space="preserve">а</w:t>
      </w:r>
      <w:r>
        <w:rPr>
          <w:highlight w:val="none"/>
          <w:lang w:val="en-US"/>
        </w:rPr>
        <w:t xml:space="preserve"> </w:t>
      </w:r>
      <w:r>
        <w:rPr>
          <w:highlight w:val="none"/>
          <w:lang w:val="en-US"/>
        </w:rPr>
        <w:t xml:space="preserve">к</w:t>
      </w:r>
      <w:r>
        <w:rPr>
          <w:highlight w:val="none"/>
          <w:lang w:val="en-US"/>
        </w:rPr>
        <w:t xml:space="preserve">л</w:t>
      </w:r>
      <w:r>
        <w:rPr>
          <w:highlight w:val="none"/>
          <w:lang w:val="en-US"/>
        </w:rPr>
        <w:t xml:space="preserve">а</w:t>
      </w:r>
      <w:r>
        <w:rPr>
          <w:highlight w:val="none"/>
          <w:lang w:val="en-US"/>
        </w:rPr>
        <w:t xml:space="preserve">с</w:t>
      </w:r>
      <w:r>
        <w:rPr>
          <w:highlight w:val="none"/>
          <w:lang w:val="en-US"/>
        </w:rPr>
        <w:t xml:space="preserve">с</w:t>
      </w:r>
      <w:r>
        <w:rPr>
          <w:highlight w:val="none"/>
          <w:lang w:val="en-US"/>
        </w:rPr>
        <w:t xml:space="preserve">о</w:t>
      </w:r>
      <w:r>
        <w:rPr>
          <w:highlight w:val="none"/>
          <w:lang w:val="en-US"/>
        </w:rPr>
        <w:t xml:space="preserve">в</w:t>
      </w:r>
      <w:r>
        <w:rPr>
          <w:highlight w:val="none"/>
          <w:lang w:val="en-US"/>
        </w:rPr>
        <w:t xml:space="preserve">.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ind w:left="0" w:firstLine="708"/>
        <w:suppressLineNumbers w:val="0"/>
      </w:pPr>
      <w:r>
        <w:rPr>
          <w:highlight w:val="none"/>
          <w:lang w:val="en-US"/>
        </w:rPr>
        <w:t xml:space="preserve">Диаграмма классов отражает статическую структуру системы  и является основой для проектирования базы данных и архитектуры приложения. В системе выделены основные классы, отражающие ключевые сущности предметной области, а также иерархия пользовате</w:t>
      </w:r>
      <w:r>
        <w:rPr>
          <w:highlight w:val="none"/>
          <w:lang w:val="en-US"/>
        </w:rPr>
        <w:t xml:space="preserve">лей с использованием обобщения.</w:t>
      </w:r>
      <w:r>
        <w:rPr>
          <w:highlight w:val="none"/>
          <w:lang w:val="en-US"/>
        </w:rPr>
      </w:r>
      <w:r/>
    </w:p>
    <w:p>
      <w:pPr>
        <w:ind w:left="0" w:firstLine="708"/>
        <w:suppressLineNumbers w:val="0"/>
      </w:pPr>
      <w:r>
        <w:rPr>
          <w:highlight w:val="none"/>
          <w:lang w:val="en-US"/>
        </w:rPr>
        <w:t xml:space="preserve">Класс «Поезд» хранит информацию о подвижном составе метрополитена и содержит следующие атрибуты: номер маршрута, количество вагонов в составе, пункт отправки и пункт конечного прибытия. Эти данные позволяю</w:t>
      </w:r>
      <w:r>
        <w:rPr>
          <w:highlight w:val="none"/>
          <w:lang w:val="en-US"/>
        </w:rPr>
        <w:t xml:space="preserve">т идентифицировать каждый состав и отслеживать его маршрут.</w:t>
      </w:r>
      <w:r>
        <w:rPr>
          <w:highlight w:val="none"/>
          <w:lang w:val="en-US"/>
        </w:rPr>
      </w:r>
      <w:r/>
    </w:p>
    <w:p>
      <w:pPr>
        <w:ind w:left="0" w:firstLine="708"/>
        <w:suppressLineNumbers w:val="0"/>
      </w:pPr>
      <w:r>
        <w:rPr>
          <w:highlight w:val="none"/>
          <w:lang w:val="en-US"/>
        </w:rPr>
        <w:t xml:space="preserve">Класс «Станция» содержит информацию о станциях метрополитена, на которых установлено считывающее оборудование. Его атрибутами являются название станции (уникальное наименование) и линия, к которой относится станция.</w:t>
      </w:r>
      <w:r>
        <w:rPr>
          <w:highlight w:val="none"/>
          <w:lang w:val="en-US"/>
        </w:rPr>
      </w:r>
      <w:r/>
    </w:p>
    <w:p>
      <w:pPr>
        <w:ind w:left="0" w:firstLine="708"/>
        <w:rPr>
          <w:highlight w:val="none"/>
          <w:lang w:val="en-US"/>
        </w:rPr>
        <w:suppressLineNumbers w:val="0"/>
      </w:pPr>
      <w:r>
        <w:rPr>
          <w:highlight w:val="none"/>
          <w:lang w:val="en-US"/>
        </w:rPr>
        <w:t xml:space="preserve">Д</w:t>
      </w:r>
      <w:r>
        <w:rPr>
          <w:highlight w:val="none"/>
          <w:lang w:val="en-US"/>
        </w:rPr>
        <w:t xml:space="preserve">ля хранения информации об RFID-метках, закреплённых на поездах, предназначен класс «RFID-метка». Он содержит уникальный код метки (tag_id), дату привязки к поезду и статус активности. Метка может находиться в состоянии «активна» или «неактивна», что опреде</w:t>
      </w:r>
      <w:r>
        <w:rPr>
          <w:highlight w:val="none"/>
          <w:lang w:val="en-US"/>
        </w:rPr>
        <w:t xml:space="preserve">ляется с помощью перечисления «Доступность», содержащего значения «доступна» и «недоступна».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ind w:left="0" w:firstLine="708"/>
        <w:rPr>
          <w:highlight w:val="none"/>
          <w:lang w:val="en-US"/>
        </w:rPr>
        <w:suppressLineNumbers w:val="0"/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ind w:left="0" w:firstLine="708"/>
        <w:suppressLineNumbers w:val="0"/>
      </w:pPr>
      <w:r>
        <w:rPr>
          <w:highlight w:val="none"/>
          <w:lang w:val="en-US"/>
        </w:rPr>
        <w:t xml:space="preserve">И</w:t>
      </w:r>
      <w:r>
        <w:rPr>
          <w:highlight w:val="none"/>
          <w:lang w:val="en-US"/>
        </w:rPr>
        <w:t xml:space="preserve">ерархия пользователей построена с использованием отношения обобщения. Абстрактный класс «Пользователь» является базовым и содержит общие для всех пользователей атрибуты: логин и пароль (хранящийся в зашифрованном виде), а также общие операции: просмотр дан</w:t>
      </w:r>
      <w:r>
        <w:rPr>
          <w:highlight w:val="none"/>
          <w:lang w:val="en-US"/>
        </w:rPr>
        <w:t xml:space="preserve">ных, экспорт данных и начало ручного управления системой. От него наследуются два специализированных класса: «Администратор» и «Диспетчер».</w:t>
      </w:r>
      <w:r>
        <w:rPr>
          <w:highlight w:val="none"/>
          <w:lang w:val="en-US"/>
        </w:rPr>
      </w:r>
      <w:r/>
    </w:p>
    <w:p>
      <w:pPr>
        <w:ind w:left="0" w:firstLine="708"/>
        <w:suppressLineNumbers w:val="0"/>
      </w:pPr>
      <w:r>
        <w:rPr>
          <w:highlight w:val="none"/>
          <w:lang w:val="en-US"/>
        </w:rPr>
        <w:t xml:space="preserve">А</w:t>
      </w:r>
      <w:r>
        <w:rPr>
          <w:highlight w:val="none"/>
          <w:lang w:val="en-US"/>
        </w:rPr>
        <w:t xml:space="preserve">дминистратор обладает расширенными полномочиями и может выполнять следующие операции: привязывать RFID-метку к поезду, снимать метку, настраивать MQTT-подключение, а также блокировать и разблокировать пользователей системы. Диспетчер, в свою очередь, может</w:t>
      </w:r>
      <w:r>
        <w:rPr>
          <w:highlight w:val="none"/>
          <w:lang w:val="en-US"/>
        </w:rPr>
        <w:t xml:space="preserve"> подтверждать ошибки идентификации и начинать мониторинг прибытия поездов.</w:t>
      </w:r>
      <w:r>
        <w:rPr>
          <w:highlight w:val="none"/>
          <w:lang w:val="en-US"/>
        </w:rPr>
      </w:r>
      <w:r/>
    </w:p>
    <w:p>
      <w:pPr>
        <w:ind w:left="0" w:firstLine="708"/>
        <w:suppressLineNumbers w:val="0"/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/>
    </w:p>
    <w:p>
      <w:pPr>
        <w:ind w:left="0" w:firstLine="708"/>
        <w:suppressLineNumbers w:val="0"/>
      </w:pPr>
      <w:r>
        <w:rPr>
          <w:highlight w:val="none"/>
          <w:lang w:val="en-US"/>
        </w:rPr>
        <w:t xml:space="preserve">Между классами установле</w:t>
      </w:r>
      <w:r>
        <w:rPr>
          <w:highlight w:val="none"/>
          <w:lang w:val="en-US"/>
        </w:rPr>
        <w:t xml:space="preserve">н</w:t>
      </w:r>
      <w:r>
        <w:rPr>
          <w:highlight w:val="none"/>
          <w:lang w:val="en-US"/>
        </w:rPr>
        <w:t xml:space="preserve">ы</w:t>
      </w:r>
      <w:r>
        <w:rPr>
          <w:highlight w:val="none"/>
          <w:lang w:val="en-US"/>
        </w:rPr>
        <w:t xml:space="preserve"> </w:t>
      </w:r>
      <w:r>
        <w:rPr>
          <w:highlight w:val="none"/>
          <w:lang w:val="en-US"/>
        </w:rPr>
        <w:t xml:space="preserve">р</w:t>
      </w:r>
      <w:r>
        <w:rPr>
          <w:highlight w:val="none"/>
          <w:lang w:val="en-US"/>
        </w:rPr>
        <w:t xml:space="preserve">а</w:t>
      </w:r>
      <w:r>
        <w:rPr>
          <w:highlight w:val="none"/>
          <w:lang w:val="en-US"/>
        </w:rPr>
        <w:t xml:space="preserve">з</w:t>
      </w:r>
      <w:r>
        <w:rPr>
          <w:highlight w:val="none"/>
          <w:lang w:val="en-US"/>
        </w:rPr>
        <w:t xml:space="preserve">л</w:t>
      </w:r>
      <w:r>
        <w:rPr>
          <w:highlight w:val="none"/>
          <w:lang w:val="en-US"/>
        </w:rPr>
        <w:t xml:space="preserve">и</w:t>
      </w:r>
      <w:r>
        <w:rPr>
          <w:highlight w:val="none"/>
          <w:lang w:val="en-US"/>
        </w:rPr>
        <w:t xml:space="preserve">ч</w:t>
      </w:r>
      <w:r>
        <w:rPr>
          <w:highlight w:val="none"/>
          <w:lang w:val="en-US"/>
        </w:rPr>
        <w:t xml:space="preserve">н</w:t>
      </w:r>
      <w:r>
        <w:rPr>
          <w:highlight w:val="none"/>
          <w:lang w:val="en-US"/>
        </w:rPr>
        <w:t xml:space="preserve">ы</w:t>
      </w:r>
      <w:r>
        <w:rPr>
          <w:highlight w:val="none"/>
          <w:lang w:val="en-US"/>
        </w:rPr>
        <w:t xml:space="preserve">е</w:t>
      </w:r>
      <w:r>
        <w:rPr>
          <w:highlight w:val="none"/>
          <w:lang w:val="en-US"/>
        </w:rPr>
        <w:t xml:space="preserve"> отношения. Между «Поездом» и «Станцией» существует ассоциация, отражающая тот факт, что поезда следуют по маршрутам между станциями. Между «Пользователем» и классами «Поезд» и «Станция» также установлена ассоциация, так </w:t>
      </w:r>
      <w:r>
        <w:rPr>
          <w:highlight w:val="none"/>
          <w:lang w:val="en-US"/>
        </w:rPr>
        <w:t xml:space="preserve">как пользователи системы работают с этими сущностями. Между «RFID-меткой» и «Поездом» реализована агрегация, что означает, что метка принадлежит поезду</w:t>
      </w:r>
      <w:r>
        <w:rPr>
          <w:highlight w:val="none"/>
          <w:lang w:val="en-US"/>
        </w:rPr>
        <w:t xml:space="preserve">,</w:t>
      </w:r>
      <w:r>
        <w:rPr>
          <w:highlight w:val="none"/>
          <w:lang w:val="en-US"/>
        </w:rPr>
        <w:t xml:space="preserve"> </w:t>
      </w:r>
      <w:r>
        <w:rPr>
          <w:highlight w:val="none"/>
          <w:lang w:val="en-US"/>
        </w:rPr>
        <w:t xml:space="preserve">н</w:t>
      </w:r>
      <w:r>
        <w:rPr>
          <w:highlight w:val="none"/>
          <w:lang w:val="en-US"/>
        </w:rPr>
        <w:t xml:space="preserve">о</w:t>
      </w:r>
      <w:r>
        <w:rPr>
          <w:highlight w:val="none"/>
          <w:lang w:val="en-US"/>
        </w:rPr>
        <w:t xml:space="preserve"> </w:t>
      </w:r>
      <w:r>
        <w:rPr>
          <w:highlight w:val="none"/>
          <w:lang w:val="en-US"/>
        </w:rPr>
        <w:t xml:space="preserve">п</w:t>
      </w:r>
      <w:r>
        <w:rPr>
          <w:highlight w:val="none"/>
          <w:lang w:val="en-US"/>
        </w:rPr>
        <w:t xml:space="preserve">р</w:t>
      </w:r>
      <w:r>
        <w:rPr>
          <w:highlight w:val="none"/>
          <w:lang w:val="en-US"/>
        </w:rPr>
        <w:t xml:space="preserve">и</w:t>
      </w:r>
      <w:r>
        <w:rPr>
          <w:highlight w:val="none"/>
          <w:lang w:val="en-US"/>
        </w:rPr>
        <w:t xml:space="preserve"> </w:t>
      </w:r>
      <w:r>
        <w:rPr>
          <w:highlight w:val="none"/>
          <w:lang w:val="en-US"/>
        </w:rPr>
        <w:t xml:space="preserve">э</w:t>
      </w:r>
      <w:r>
        <w:rPr>
          <w:highlight w:val="none"/>
          <w:lang w:val="en-US"/>
        </w:rPr>
        <w:t xml:space="preserve">т</w:t>
      </w:r>
      <w:r>
        <w:rPr>
          <w:highlight w:val="none"/>
          <w:lang w:val="en-US"/>
        </w:rPr>
        <w:t xml:space="preserve">о</w:t>
      </w:r>
      <w:r>
        <w:rPr>
          <w:highlight w:val="none"/>
          <w:lang w:val="en-US"/>
        </w:rPr>
        <w:t xml:space="preserve">м</w:t>
      </w:r>
      <w:r>
        <w:rPr>
          <w:highlight w:val="none"/>
          <w:lang w:val="en-US"/>
        </w:rPr>
        <w:t xml:space="preserve"> </w:t>
      </w:r>
      <w:r>
        <w:rPr>
          <w:highlight w:val="none"/>
          <w:lang w:val="en-US"/>
        </w:rPr>
        <w:t xml:space="preserve">м</w:t>
      </w:r>
      <w:r>
        <w:rPr>
          <w:highlight w:val="none"/>
          <w:lang w:val="en-US"/>
        </w:rPr>
        <w:t xml:space="preserve">е</w:t>
      </w:r>
      <w:r>
        <w:rPr>
          <w:highlight w:val="none"/>
          <w:lang w:val="en-US"/>
        </w:rPr>
        <w:t xml:space="preserve">т</w:t>
      </w:r>
      <w:r>
        <w:rPr>
          <w:highlight w:val="none"/>
          <w:lang w:val="en-US"/>
        </w:rPr>
        <w:t xml:space="preserve">к</w:t>
      </w:r>
      <w:r>
        <w:rPr>
          <w:highlight w:val="none"/>
          <w:lang w:val="en-US"/>
        </w:rPr>
        <w:t xml:space="preserve">а</w:t>
      </w:r>
      <w:r>
        <w:rPr>
          <w:highlight w:val="none"/>
          <w:lang w:val="en-US"/>
        </w:rPr>
        <w:t xml:space="preserve"> </w:t>
      </w:r>
      <w:r>
        <w:rPr>
          <w:highlight w:val="none"/>
          <w:lang w:val="en-US"/>
        </w:rPr>
        <w:t xml:space="preserve">б</w:t>
      </w:r>
      <w:r>
        <w:rPr>
          <w:highlight w:val="none"/>
          <w:lang w:val="en-US"/>
        </w:rPr>
        <w:t xml:space="preserve">у</w:t>
      </w:r>
      <w:r>
        <w:rPr>
          <w:highlight w:val="none"/>
          <w:lang w:val="en-US"/>
        </w:rPr>
        <w:t xml:space="preserve">д</w:t>
      </w:r>
      <w:r>
        <w:rPr>
          <w:highlight w:val="none"/>
          <w:lang w:val="en-US"/>
        </w:rPr>
        <w:t xml:space="preserve">е</w:t>
      </w:r>
      <w:r>
        <w:rPr>
          <w:highlight w:val="none"/>
          <w:lang w:val="en-US"/>
        </w:rPr>
        <w:t xml:space="preserve">т</w:t>
      </w:r>
      <w:r>
        <w:rPr>
          <w:highlight w:val="none"/>
          <w:lang w:val="en-US"/>
        </w:rPr>
        <w:t xml:space="preserve"> </w:t>
      </w:r>
      <w:r>
        <w:rPr>
          <w:highlight w:val="none"/>
          <w:lang w:val="en-US"/>
        </w:rPr>
        <w:t xml:space="preserve">с</w:t>
      </w:r>
      <w:r>
        <w:rPr>
          <w:highlight w:val="none"/>
          <w:lang w:val="en-US"/>
        </w:rPr>
        <w:t xml:space="preserve">у</w:t>
      </w:r>
      <w:r>
        <w:rPr>
          <w:highlight w:val="none"/>
          <w:lang w:val="en-US"/>
        </w:rPr>
        <w:t xml:space="preserve">щ</w:t>
      </w:r>
      <w:r>
        <w:rPr>
          <w:highlight w:val="none"/>
          <w:lang w:val="en-US"/>
        </w:rPr>
        <w:t xml:space="preserve">е</w:t>
      </w:r>
      <w:r>
        <w:rPr>
          <w:highlight w:val="none"/>
          <w:lang w:val="en-US"/>
        </w:rPr>
        <w:t xml:space="preserve">с</w:t>
      </w:r>
      <w:r>
        <w:rPr>
          <w:highlight w:val="none"/>
          <w:lang w:val="en-US"/>
        </w:rPr>
        <w:t xml:space="preserve">т</w:t>
      </w:r>
      <w:r>
        <w:rPr>
          <w:highlight w:val="none"/>
          <w:lang w:val="en-US"/>
        </w:rPr>
        <w:t xml:space="preserve">в</w:t>
      </w:r>
      <w:r>
        <w:rPr>
          <w:highlight w:val="none"/>
          <w:lang w:val="en-US"/>
        </w:rPr>
        <w:t xml:space="preserve">о</w:t>
      </w:r>
      <w:r>
        <w:rPr>
          <w:highlight w:val="none"/>
          <w:lang w:val="en-US"/>
        </w:rPr>
        <w:t xml:space="preserve">в</w:t>
      </w:r>
      <w:r>
        <w:rPr>
          <w:highlight w:val="none"/>
          <w:lang w:val="en-US"/>
        </w:rPr>
        <w:t xml:space="preserve">а</w:t>
      </w:r>
      <w:r>
        <w:rPr>
          <w:highlight w:val="none"/>
          <w:lang w:val="en-US"/>
        </w:rPr>
        <w:t xml:space="preserve">т</w:t>
      </w:r>
      <w:r>
        <w:rPr>
          <w:highlight w:val="none"/>
          <w:lang w:val="en-US"/>
        </w:rPr>
        <w:t xml:space="preserve">ь</w:t>
      </w:r>
      <w:r>
        <w:rPr>
          <w:highlight w:val="none"/>
          <w:lang w:val="en-US"/>
        </w:rPr>
        <w:t xml:space="preserve"> </w:t>
      </w:r>
      <w:r>
        <w:rPr>
          <w:highlight w:val="none"/>
          <w:lang w:val="en-US"/>
        </w:rPr>
        <w:t xml:space="preserve">д</w:t>
      </w:r>
      <w:r>
        <w:rPr>
          <w:highlight w:val="none"/>
          <w:lang w:val="en-US"/>
        </w:rPr>
        <w:t xml:space="preserve">а</w:t>
      </w:r>
      <w:r>
        <w:rPr>
          <w:highlight w:val="none"/>
          <w:lang w:val="en-US"/>
        </w:rPr>
        <w:t xml:space="preserve">ж</w:t>
      </w:r>
      <w:r>
        <w:rPr>
          <w:highlight w:val="none"/>
          <w:lang w:val="en-US"/>
        </w:rPr>
        <w:t xml:space="preserve">е</w:t>
      </w:r>
      <w:r>
        <w:rPr>
          <w:highlight w:val="none"/>
          <w:lang w:val="en-US"/>
        </w:rPr>
        <w:t xml:space="preserve"> </w:t>
      </w:r>
      <w:r>
        <w:rPr>
          <w:highlight w:val="none"/>
          <w:lang w:val="en-US"/>
        </w:rPr>
        <w:t xml:space="preserve">е</w:t>
      </w:r>
      <w:r>
        <w:rPr>
          <w:highlight w:val="none"/>
          <w:lang w:val="en-US"/>
        </w:rPr>
        <w:t xml:space="preserve">с</w:t>
      </w:r>
      <w:r>
        <w:rPr>
          <w:highlight w:val="none"/>
          <w:lang w:val="en-US"/>
        </w:rPr>
        <w:t xml:space="preserve">л</w:t>
      </w:r>
      <w:r>
        <w:rPr>
          <w:highlight w:val="none"/>
          <w:lang w:val="en-US"/>
        </w:rPr>
        <w:t xml:space="preserve">и</w:t>
      </w:r>
      <w:r>
        <w:rPr>
          <w:highlight w:val="none"/>
          <w:lang w:val="en-US"/>
        </w:rPr>
        <w:t xml:space="preserve"> </w:t>
      </w:r>
      <w:r>
        <w:rPr>
          <w:highlight w:val="none"/>
          <w:lang w:val="en-US"/>
        </w:rPr>
        <w:t xml:space="preserve">с</w:t>
      </w:r>
      <w:r>
        <w:rPr>
          <w:highlight w:val="none"/>
          <w:lang w:val="en-US"/>
        </w:rPr>
        <w:t xml:space="preserve">в</w:t>
      </w:r>
      <w:r>
        <w:rPr>
          <w:highlight w:val="none"/>
          <w:lang w:val="en-US"/>
        </w:rPr>
        <w:t xml:space="preserve">я</w:t>
      </w:r>
      <w:r>
        <w:rPr>
          <w:highlight w:val="none"/>
          <w:lang w:val="en-US"/>
        </w:rPr>
        <w:t xml:space="preserve">з</w:t>
      </w:r>
      <w:r>
        <w:rPr>
          <w:highlight w:val="none"/>
          <w:lang w:val="en-US"/>
        </w:rPr>
        <w:t xml:space="preserve">а</w:t>
      </w:r>
      <w:r>
        <w:rPr>
          <w:highlight w:val="none"/>
          <w:lang w:val="en-US"/>
        </w:rPr>
        <w:t xml:space="preserve">н</w:t>
      </w:r>
      <w:r>
        <w:rPr>
          <w:highlight w:val="none"/>
          <w:lang w:val="en-US"/>
        </w:rPr>
        <w:t xml:space="preserve">н</w:t>
      </w:r>
      <w:r>
        <w:rPr>
          <w:highlight w:val="none"/>
          <w:lang w:val="en-US"/>
        </w:rPr>
        <w:t xml:space="preserve">ы</w:t>
      </w:r>
      <w:r>
        <w:rPr>
          <w:highlight w:val="none"/>
          <w:lang w:val="en-US"/>
        </w:rPr>
        <w:t xml:space="preserve">й</w:t>
      </w:r>
      <w:r>
        <w:rPr>
          <w:highlight w:val="none"/>
          <w:lang w:val="en-US"/>
        </w:rPr>
        <w:t xml:space="preserve"> </w:t>
      </w:r>
      <w:r>
        <w:rPr>
          <w:highlight w:val="none"/>
          <w:lang w:val="en-US"/>
        </w:rPr>
        <w:t xml:space="preserve">с</w:t>
      </w:r>
      <w:r>
        <w:rPr>
          <w:highlight w:val="none"/>
          <w:lang w:val="en-US"/>
        </w:rPr>
        <w:t xml:space="preserve"> </w:t>
      </w:r>
      <w:r>
        <w:rPr>
          <w:highlight w:val="none"/>
          <w:lang w:val="en-US"/>
        </w:rPr>
        <w:t xml:space="preserve">н</w:t>
      </w:r>
      <w:r>
        <w:rPr>
          <w:highlight w:val="none"/>
          <w:lang w:val="en-US"/>
        </w:rPr>
        <w:t xml:space="preserve">е</w:t>
      </w:r>
      <w:r>
        <w:rPr>
          <w:highlight w:val="none"/>
          <w:lang w:val="en-US"/>
        </w:rPr>
        <w:t xml:space="preserve">й</w:t>
      </w:r>
      <w:r>
        <w:rPr>
          <w:highlight w:val="none"/>
          <w:lang w:val="en-US"/>
        </w:rPr>
        <w:t xml:space="preserve"> </w:t>
      </w:r>
      <w:r>
        <w:rPr>
          <w:highlight w:val="none"/>
          <w:lang w:val="en-US"/>
        </w:rPr>
        <w:t xml:space="preserve">п</w:t>
      </w:r>
      <w:r>
        <w:rPr>
          <w:highlight w:val="none"/>
          <w:lang w:val="en-US"/>
        </w:rPr>
        <w:t xml:space="preserve">о</w:t>
      </w:r>
      <w:r>
        <w:rPr>
          <w:highlight w:val="none"/>
          <w:lang w:val="en-US"/>
        </w:rPr>
        <w:t xml:space="preserve">е</w:t>
      </w:r>
      <w:r>
        <w:rPr>
          <w:highlight w:val="none"/>
          <w:lang w:val="en-US"/>
        </w:rPr>
        <w:t xml:space="preserve">з</w:t>
      </w:r>
      <w:r>
        <w:rPr>
          <w:highlight w:val="none"/>
          <w:lang w:val="en-US"/>
        </w:rPr>
        <w:t xml:space="preserve">д</w:t>
      </w:r>
      <w:r>
        <w:rPr>
          <w:highlight w:val="none"/>
          <w:lang w:val="en-US"/>
        </w:rPr>
        <w:t xml:space="preserve"> </w:t>
      </w:r>
      <w:r>
        <w:rPr>
          <w:highlight w:val="none"/>
          <w:lang w:val="en-US"/>
        </w:rPr>
        <w:t xml:space="preserve">б</w:t>
      </w:r>
      <w:r>
        <w:rPr>
          <w:highlight w:val="none"/>
          <w:lang w:val="en-US"/>
        </w:rPr>
        <w:t xml:space="preserve">у</w:t>
      </w:r>
      <w:r>
        <w:rPr>
          <w:highlight w:val="none"/>
          <w:lang w:val="en-US"/>
        </w:rPr>
        <w:t xml:space="preserve">д</w:t>
      </w:r>
      <w:r>
        <w:rPr>
          <w:highlight w:val="none"/>
          <w:lang w:val="en-US"/>
        </w:rPr>
        <w:t xml:space="preserve">е</w:t>
      </w:r>
      <w:r>
        <w:rPr>
          <w:highlight w:val="none"/>
          <w:lang w:val="en-US"/>
        </w:rPr>
        <w:t xml:space="preserve">т</w:t>
      </w:r>
      <w:r>
        <w:rPr>
          <w:highlight w:val="none"/>
          <w:lang w:val="en-US"/>
        </w:rPr>
        <w:t xml:space="preserve"> </w:t>
      </w:r>
      <w:r>
        <w:rPr>
          <w:highlight w:val="none"/>
          <w:lang w:val="en-US"/>
        </w:rPr>
        <w:t xml:space="preserve">у</w:t>
      </w:r>
      <w:r>
        <w:rPr>
          <w:highlight w:val="none"/>
          <w:lang w:val="en-US"/>
        </w:rPr>
        <w:t xml:space="preserve">б</w:t>
      </w:r>
      <w:r>
        <w:rPr>
          <w:highlight w:val="none"/>
          <w:lang w:val="en-US"/>
        </w:rPr>
        <w:t xml:space="preserve">р</w:t>
      </w:r>
      <w:r>
        <w:rPr>
          <w:highlight w:val="none"/>
          <w:lang w:val="en-US"/>
        </w:rPr>
        <w:t xml:space="preserve">а</w:t>
      </w:r>
      <w:r>
        <w:rPr>
          <w:highlight w:val="none"/>
          <w:lang w:val="en-US"/>
        </w:rPr>
        <w:t xml:space="preserve">н</w:t>
      </w:r>
      <w:r>
        <w:rPr>
          <w:highlight w:val="none"/>
          <w:lang w:val="en-US"/>
        </w:rPr>
        <w:t xml:space="preserve">.</w:t>
      </w:r>
      <w:r>
        <w:rPr>
          <w:highlight w:val="none"/>
          <w:lang w:val="en-US"/>
        </w:rPr>
        <w:t xml:space="preserve"> Администратор и диспетчер являются обобщением класса «Пользователь», чт</w:t>
      </w:r>
      <w:r>
        <w:rPr>
          <w:highlight w:val="none"/>
          <w:lang w:val="en-US"/>
        </w:rPr>
        <w:t xml:space="preserve">о подчёркивает иерархическую структуру ролей в системе.</w:t>
      </w:r>
      <w:r>
        <w:rPr>
          <w:highlight w:val="none"/>
          <w:lang w:val="en-US"/>
        </w:rPr>
      </w:r>
      <w:r/>
    </w:p>
    <w:p>
      <w:pPr>
        <w:ind w:left="0" w:firstLine="708"/>
        <w:suppressLineNumbers w:val="0"/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/>
    </w:p>
    <w:p>
      <w:pPr>
        <w:ind w:left="0" w:firstLine="708"/>
        <w:rPr>
          <w:highlight w:val="none"/>
          <w:lang w:val="en-US"/>
        </w:rPr>
        <w:suppressLineNumbers w:val="0"/>
      </w:pPr>
      <w:r>
        <w:rPr>
          <w:highlight w:val="none"/>
          <w:lang w:val="en-US"/>
        </w:rPr>
        <w:t xml:space="preserve">Таким образом, диаграмма классов полностью описывает структуру данных системы с учётом ролевого разделения пользователей и их функциональных возможностей, что соответствует требованиям технического задания.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r/>
      <w:r/>
    </w:p>
    <w:p>
      <w:pPr>
        <w:ind w:left="0" w:firstLine="708"/>
        <w:rPr>
          <w:highlight w:val="none"/>
        </w:rPr>
        <w:suppressLineNumbers w:val="0"/>
      </w:pPr>
      <w:r>
        <w:rPr>
          <w:highlight w:val="none"/>
          <w:lang w:val="en-US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837440" behindDoc="0" locked="0" layoutInCell="1" allowOverlap="1">
                <wp:simplePos x="0" y="0"/>
                <wp:positionH relativeFrom="column">
                  <wp:posOffset>-123825</wp:posOffset>
                </wp:positionH>
                <wp:positionV relativeFrom="paragraph">
                  <wp:posOffset>85725</wp:posOffset>
                </wp:positionV>
                <wp:extent cx="5940425" cy="6336453"/>
                <wp:effectExtent l="0" t="0" r="0" b="0"/>
                <wp:wrapTopAndBottom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358315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40424" cy="633645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6" o:spid="_x0000_s16" type="#_x0000_t75" style="position:absolute;z-index:251837440;o:allowoverlap:true;o:allowincell:true;mso-position-horizontal-relative:text;margin-left:-9.75pt;mso-position-horizontal:absolute;mso-position-vertical-relative:text;margin-top:6.75pt;mso-position-vertical:absolute;width:467.75pt;height:498.93pt;mso-wrap-distance-left:9.07pt;mso-wrap-distance-top:0.00pt;mso-wrap-distance-right:9.07pt;mso-wrap-distance-bottom:0.00pt;" stroked="false">
                <v:path textboxrect="0,0,0,0"/>
                <w10:wrap type="topAndBottom"/>
                <v:imagedata r:id="rId19" o:title="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706368" behindDoc="0" locked="0" layoutInCell="1" allowOverlap="1">
                <wp:simplePos x="0" y="0"/>
                <wp:positionH relativeFrom="margin">
                  <wp:posOffset>1756031</wp:posOffset>
                </wp:positionH>
                <wp:positionV relativeFrom="paragraph">
                  <wp:posOffset>6509073</wp:posOffset>
                </wp:positionV>
                <wp:extent cx="2542663" cy="362574"/>
                <wp:effectExtent l="6350" t="6350" r="6350" b="6350"/>
                <wp:wrapTopAndBottom/>
                <wp:docPr id="18" name="Надпись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 rot="0" flipH="0" flipV="0">
                          <a:off x="0" y="0"/>
                          <a:ext cx="2542661" cy="362574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931"/>
                              <w:ind w:firstLine="0"/>
                              <w:spacing w:line="240" w:lineRule="auto"/>
                              <w:rPr>
                                <w:rFonts w:cs="Times New Roman"/>
                                <w:b w:val="0"/>
                                <w:bCs w:val="0"/>
                                <w:i/>
                                <w:iCs/>
                                <w:color w:val="auto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Рисунок 9</w:t>
                            </w:r>
                            <w:r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 –</w:t>
                            </w:r>
                            <w:r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диаграмма классов</w:t>
                            </w:r>
                            <w:r>
                              <w:rPr>
                                <w:rFonts w:cs="Times New Roman"/>
                                <w:b w:val="0"/>
                                <w:bCs w:val="0"/>
                                <w:i/>
                                <w:iCs/>
                                <w:color w:val="auto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rFonts w:cs="Times New Roman"/>
                                <w:b w:val="0"/>
                                <w:bCs w:val="0"/>
                                <w:i/>
                                <w:iCs/>
                                <w:color w:val="auto"/>
                                <w:sz w:val="28"/>
                                <w:szCs w:val="28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7" o:spid="_x0000_s17" o:spt="202" type="#_x0000_t202" style="position:absolute;z-index:251706368;o:allowoverlap:true;o:allowincell:true;mso-position-horizontal-relative:margin;margin-left:138.27pt;mso-position-horizontal:absolute;mso-position-vertical-relative:text;margin-top:512.53pt;mso-position-vertical:absolute;width:200.21pt;height:28.55pt;mso-wrap-distance-left:9.00pt;mso-wrap-distance-top:0.00pt;mso-wrap-distance-right:9.00pt;mso-wrap-distance-bottom:0.00pt;rotation:0;v-text-anchor:top;visibility:visible;" fillcolor="#FFFFFF" stroked="f">
                <w10:wrap type="topAndBottom"/>
                <v:textbox inset="0,0,0,0">
                  <w:txbxContent>
                    <w:p>
                      <w:pPr>
                        <w:pStyle w:val="931"/>
                        <w:ind w:firstLine="0"/>
                        <w:spacing w:line="240" w:lineRule="auto"/>
                        <w:rPr>
                          <w:rFonts w:cs="Times New Roman"/>
                          <w:b w:val="0"/>
                          <w:bCs w:val="0"/>
                          <w:i/>
                          <w:iCs/>
                          <w:color w:val="auto"/>
                          <w:sz w:val="28"/>
                          <w:szCs w:val="28"/>
                        </w:rPr>
                      </w:pPr>
                      <w:r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Рисунок 9</w:t>
                      </w:r>
                      <w:r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 –</w:t>
                      </w:r>
                      <w:r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диаграмма классов</w:t>
                      </w:r>
                      <w:r>
                        <w:rPr>
                          <w:rFonts w:cs="Times New Roman"/>
                          <w:b w:val="0"/>
                          <w:bCs w:val="0"/>
                          <w:i/>
                          <w:iCs/>
                          <w:color w:val="auto"/>
                          <w:sz w:val="28"/>
                          <w:szCs w:val="28"/>
                        </w:rPr>
                      </w:r>
                      <w:r>
                        <w:rPr>
                          <w:rFonts w:cs="Times New Roman"/>
                          <w:b w:val="0"/>
                          <w:bCs w:val="0"/>
                          <w:i/>
                          <w:iCs/>
                          <w:color w:val="auto"/>
                          <w:sz w:val="28"/>
                          <w:szCs w:val="2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t xml:space="preserve">g</w:t>
      </w:r>
      <w:r>
        <w:t xml:space="preserve">j</w:t>
      </w:r>
      <w:r>
        <w:t xml:space="preserve">g</w:t>
      </w:r>
      <w:r>
        <w:t xml:space="preserve">j</w:t>
      </w:r>
      <w:r>
        <w:rPr>
          <w:highlight w:val="none"/>
        </w:rPr>
      </w:r>
      <w:r>
        <w:rPr>
          <w:highlight w:val="none"/>
        </w:rPr>
      </w:r>
    </w:p>
    <w:p>
      <w:pPr>
        <w:ind w:left="0" w:firstLine="708"/>
        <w:rPr>
          <w:highlight w:val="none"/>
          <w:lang w:val="en-US"/>
        </w:rPr>
        <w:suppressLineNumbers w:val="0"/>
      </w:pPr>
      <w:r>
        <w:rPr>
          <w:highlight w:val="none"/>
          <w:lang w:val="en-US"/>
        </w:rPr>
        <w:t xml:space="preserve">3) </w:t>
      </w:r>
      <w:r>
        <w:rPr>
          <w:highlight w:val="none"/>
          <w:lang w:val="en-US"/>
        </w:rPr>
        <w:t xml:space="preserve">Д</w:t>
      </w:r>
      <w:r>
        <w:rPr>
          <w:highlight w:val="none"/>
          <w:lang w:val="en-US"/>
        </w:rPr>
        <w:t xml:space="preserve">и</w:t>
      </w:r>
      <w:r>
        <w:rPr>
          <w:highlight w:val="none"/>
          <w:lang w:val="en-US"/>
        </w:rPr>
        <w:t xml:space="preserve">а</w:t>
      </w:r>
      <w:r>
        <w:rPr>
          <w:highlight w:val="none"/>
          <w:lang w:val="en-US"/>
        </w:rPr>
        <w:t xml:space="preserve">г</w:t>
      </w:r>
      <w:r>
        <w:rPr>
          <w:highlight w:val="none"/>
          <w:lang w:val="en-US"/>
        </w:rPr>
        <w:t xml:space="preserve">р</w:t>
      </w:r>
      <w:r>
        <w:rPr>
          <w:highlight w:val="none"/>
          <w:lang w:val="en-US"/>
        </w:rPr>
        <w:t xml:space="preserve">а</w:t>
      </w:r>
      <w:r>
        <w:rPr>
          <w:highlight w:val="none"/>
          <w:lang w:val="en-US"/>
        </w:rPr>
        <w:t xml:space="preserve">м</w:t>
      </w:r>
      <w:r>
        <w:rPr>
          <w:highlight w:val="none"/>
          <w:lang w:val="en-US"/>
        </w:rPr>
        <w:t xml:space="preserve">м</w:t>
      </w:r>
      <w:r>
        <w:rPr>
          <w:highlight w:val="none"/>
          <w:lang w:val="en-US"/>
        </w:rPr>
        <w:t xml:space="preserve">а</w:t>
      </w:r>
      <w:r>
        <w:rPr>
          <w:highlight w:val="none"/>
          <w:lang w:val="en-US"/>
        </w:rPr>
        <w:t xml:space="preserve"> </w:t>
      </w:r>
      <w:r>
        <w:rPr>
          <w:highlight w:val="none"/>
          <w:lang w:val="en-US"/>
        </w:rPr>
        <w:t xml:space="preserve">д</w:t>
      </w:r>
      <w:r>
        <w:rPr>
          <w:highlight w:val="none"/>
          <w:lang w:val="en-US"/>
        </w:rPr>
        <w:t xml:space="preserve">е</w:t>
      </w:r>
      <w:r>
        <w:rPr>
          <w:highlight w:val="none"/>
          <w:lang w:val="en-US"/>
        </w:rPr>
        <w:t xml:space="preserve">я</w:t>
      </w:r>
      <w:r>
        <w:rPr>
          <w:highlight w:val="none"/>
          <w:lang w:val="en-US"/>
        </w:rPr>
        <w:t xml:space="preserve">т</w:t>
      </w:r>
      <w:r>
        <w:rPr>
          <w:highlight w:val="none"/>
          <w:lang w:val="en-US"/>
        </w:rPr>
        <w:t xml:space="preserve">е</w:t>
      </w:r>
      <w:r>
        <w:rPr>
          <w:highlight w:val="none"/>
          <w:lang w:val="en-US"/>
        </w:rPr>
        <w:t xml:space="preserve">л</w:t>
      </w:r>
      <w:r>
        <w:rPr>
          <w:highlight w:val="none"/>
          <w:lang w:val="en-US"/>
        </w:rPr>
        <w:t xml:space="preserve">ь</w:t>
      </w:r>
      <w:r>
        <w:rPr>
          <w:highlight w:val="none"/>
          <w:lang w:val="en-US"/>
        </w:rPr>
        <w:t xml:space="preserve">н</w:t>
      </w:r>
      <w:r>
        <w:rPr>
          <w:highlight w:val="none"/>
          <w:lang w:val="en-US"/>
        </w:rPr>
        <w:t xml:space="preserve">о</w:t>
      </w:r>
      <w:r>
        <w:rPr>
          <w:highlight w:val="none"/>
          <w:lang w:val="en-US"/>
        </w:rPr>
        <w:t xml:space="preserve">с</w:t>
      </w:r>
      <w:r>
        <w:rPr>
          <w:highlight w:val="none"/>
          <w:lang w:val="en-US"/>
        </w:rPr>
        <w:t xml:space="preserve">т</w:t>
      </w:r>
      <w:r>
        <w:rPr>
          <w:highlight w:val="none"/>
          <w:lang w:val="en-US"/>
        </w:rPr>
        <w:t xml:space="preserve">и</w:t>
      </w:r>
      <w:r>
        <w:rPr>
          <w:highlight w:val="none"/>
          <w:lang w:val="en-US"/>
        </w:rPr>
        <w:t xml:space="preserve">.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ind w:left="0" w:firstLine="708"/>
        <w:suppressLineNumbers w:val="0"/>
      </w:pPr>
      <w:r>
        <w:rPr>
          <w:highlight w:val="none"/>
          <w:lang w:val="en-US"/>
        </w:rPr>
        <w:t xml:space="preserve">Диаграмма деятельности отражает процесс обработки данных в системе от момента считывания RFID-метки до отображения информации на экране диспетчера.</w:t>
      </w:r>
      <w:r>
        <w:rPr>
          <w:highlight w:val="none"/>
          <w:lang w:val="en-US"/>
        </w:rPr>
      </w:r>
      <w:r/>
    </w:p>
    <w:p>
      <w:pPr>
        <w:ind w:left="0" w:firstLine="708"/>
        <w:suppressLineNumbers w:val="0"/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/>
    </w:p>
    <w:p>
      <w:pPr>
        <w:ind w:left="0" w:firstLine="708"/>
        <w:suppressLineNumbers w:val="0"/>
      </w:pPr>
      <w:r>
        <w:rPr>
          <w:highlight w:val="none"/>
          <w:lang w:val="en-US"/>
        </w:rPr>
        <w:t xml:space="preserve">Процесс начинается со считывания метки антенной, установленной в тоннеле перед станцией. Считанный номер метки передаётся в систему. Далее система выполняет поиск полученной метки в базе данных.</w:t>
      </w:r>
      <w:r>
        <w:rPr>
          <w:highlight w:val="none"/>
          <w:lang w:val="en-US"/>
        </w:rPr>
        <w:t xml:space="preserve"> </w:t>
      </w:r>
      <w:r>
        <w:rPr>
          <w:highlight w:val="none"/>
          <w:lang w:val="en-US"/>
        </w:rPr>
        <w:t xml:space="preserve">На этом этапе происходит ветвление в зависимости от результата поиска.</w:t>
      </w:r>
      <w:r>
        <w:rPr>
          <w:highlight w:val="none"/>
          <w:lang w:val="en-US"/>
        </w:rPr>
        <w:t xml:space="preserve"> </w:t>
      </w:r>
      <w:r>
        <w:rPr>
          <w:highlight w:val="none"/>
          <w:lang w:val="en-US"/>
        </w:rPr>
        <w:t xml:space="preserve">Если метка найдена, система фиксирует прибытие поезда в журнале и отправляет номер поезда на АРМ диспетчера. На экране отображается номер поезда, после чего подаётся звуковой сигнал.</w:t>
      </w:r>
      <w:r>
        <w:rPr>
          <w:highlight w:val="none"/>
          <w:lang w:val="en-US"/>
        </w:rPr>
        <w:t xml:space="preserve"> </w:t>
      </w:r>
      <w:r>
        <w:rPr>
          <w:highlight w:val="none"/>
          <w:lang w:val="en-US"/>
        </w:rPr>
        <w:t xml:space="preserve">Если метка не найдена, система фиксирует ошибку в журнале и отправляет сообщение об ошибке на АРМ. На экране отображается сообщение об ошибке, после чего также подаётся звуковой сигнал.</w:t>
      </w:r>
      <w:r>
        <w:rPr>
          <w:highlight w:val="none"/>
          <w:lang w:val="en-US"/>
        </w:rPr>
      </w:r>
      <w:r/>
    </w:p>
    <w:p>
      <w:pPr>
        <w:ind w:left="0" w:firstLine="708"/>
        <w:rPr>
          <w:highlight w:val="none"/>
          <w:lang w:val="en-US"/>
        </w:rPr>
        <w:suppressLineNumbers w:val="0"/>
      </w:pPr>
      <w:r>
        <w:rPr>
          <w:highlight w:val="none"/>
          <w:lang w:val="en-US"/>
        </w:rPr>
        <w:t xml:space="preserve">Таким образом, диаграмма наглядно демонстрирует полный цикл обработки данных: от физического считывания метки в тоннеле до визуального и звукового оповещения диспетчера, включая идентификацию поезда и обработку ошибочных ситуаций.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r/>
      <w:r/>
    </w:p>
    <w:p>
      <w:pPr>
        <w:ind w:left="0" w:firstLine="0"/>
        <w:rPr>
          <w:highlight w:val="none"/>
        </w:rPr>
        <w:suppressLineNumbers w:val="0"/>
      </w:pPr>
      <w:r>
        <w:rPr>
          <w:highlight w:val="none"/>
          <w:lang w:val="en-US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844608" behindDoc="0" locked="0" layoutInCell="1" allowOverlap="1">
                <wp:simplePos x="0" y="0"/>
                <wp:positionH relativeFrom="column">
                  <wp:posOffset>659130</wp:posOffset>
                </wp:positionH>
                <wp:positionV relativeFrom="paragraph">
                  <wp:posOffset>-400050</wp:posOffset>
                </wp:positionV>
                <wp:extent cx="4581525" cy="7267575"/>
                <wp:effectExtent l="0" t="0" r="0" b="0"/>
                <wp:wrapTopAndBottom/>
                <wp:docPr id="1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9135142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4581524" cy="72675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8" o:spid="_x0000_s18" type="#_x0000_t75" style="position:absolute;z-index:251844608;o:allowoverlap:true;o:allowincell:true;mso-position-horizontal-relative:text;margin-left:51.90pt;mso-position-horizontal:absolute;mso-position-vertical-relative:text;margin-top:-31.50pt;mso-position-vertical:absolute;width:360.75pt;height:572.25pt;mso-wrap-distance-left:9.07pt;mso-wrap-distance-top:0.00pt;mso-wrap-distance-right:9.07pt;mso-wrap-distance-bottom:0.00pt;" stroked="false">
                <v:path textboxrect="0,0,0,0"/>
                <w10:wrap type="topAndBottom"/>
                <v:imagedata r:id="rId20" o:title="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706368" behindDoc="0" locked="0" layoutInCell="1" allowOverlap="1">
                <wp:simplePos x="0" y="0"/>
                <wp:positionH relativeFrom="margin">
                  <wp:posOffset>1660781</wp:posOffset>
                </wp:positionH>
                <wp:positionV relativeFrom="paragraph">
                  <wp:posOffset>6960845</wp:posOffset>
                </wp:positionV>
                <wp:extent cx="3032209" cy="362574"/>
                <wp:effectExtent l="6350" t="6350" r="6350" b="6350"/>
                <wp:wrapTopAndBottom/>
                <wp:docPr id="20" name="Надпись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 rot="0" flipH="0" flipV="0">
                          <a:off x="0" y="0"/>
                          <a:ext cx="3032208" cy="362574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931"/>
                              <w:ind w:firstLine="0"/>
                              <w:spacing w:line="240" w:lineRule="auto"/>
                              <w:rPr>
                                <w:rFonts w:cs="Times New Roman"/>
                                <w:b w:val="0"/>
                                <w:bCs w:val="0"/>
                                <w:i/>
                                <w:iCs/>
                                <w:color w:val="auto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Рисунок 10</w:t>
                            </w:r>
                            <w:r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 –</w:t>
                            </w:r>
                            <w:r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диаграмма деятельности</w:t>
                            </w:r>
                            <w:r>
                              <w:rPr>
                                <w:rFonts w:cs="Times New Roman"/>
                                <w:b w:val="0"/>
                                <w:bCs w:val="0"/>
                                <w:i/>
                                <w:iCs/>
                                <w:color w:val="auto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rFonts w:cs="Times New Roman"/>
                                <w:b w:val="0"/>
                                <w:bCs w:val="0"/>
                                <w:i/>
                                <w:iCs/>
                                <w:color w:val="auto"/>
                                <w:sz w:val="28"/>
                                <w:szCs w:val="28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9" o:spid="_x0000_s19" o:spt="202" type="#_x0000_t202" style="position:absolute;z-index:251706368;o:allowoverlap:true;o:allowincell:true;mso-position-horizontal-relative:margin;margin-left:130.77pt;mso-position-horizontal:absolute;mso-position-vertical-relative:text;margin-top:548.10pt;mso-position-vertical:absolute;width:238.76pt;height:28.55pt;mso-wrap-distance-left:9.00pt;mso-wrap-distance-top:0.00pt;mso-wrap-distance-right:9.00pt;mso-wrap-distance-bottom:0.00pt;rotation:0;v-text-anchor:top;visibility:visible;" fillcolor="#FFFFFF" stroked="f">
                <w10:wrap type="topAndBottom"/>
                <v:textbox inset="0,0,0,0">
                  <w:txbxContent>
                    <w:p>
                      <w:pPr>
                        <w:pStyle w:val="931"/>
                        <w:ind w:firstLine="0"/>
                        <w:spacing w:line="240" w:lineRule="auto"/>
                        <w:rPr>
                          <w:rFonts w:cs="Times New Roman"/>
                          <w:b w:val="0"/>
                          <w:bCs w:val="0"/>
                          <w:i/>
                          <w:iCs/>
                          <w:color w:val="auto"/>
                          <w:sz w:val="28"/>
                          <w:szCs w:val="28"/>
                        </w:rPr>
                      </w:pPr>
                      <w:r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Рисунок 10</w:t>
                      </w:r>
                      <w:r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 –</w:t>
                      </w:r>
                      <w:r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диаграмма деятельности</w:t>
                      </w:r>
                      <w:r>
                        <w:rPr>
                          <w:rFonts w:cs="Times New Roman"/>
                          <w:b w:val="0"/>
                          <w:bCs w:val="0"/>
                          <w:i/>
                          <w:iCs/>
                          <w:color w:val="auto"/>
                          <w:sz w:val="28"/>
                          <w:szCs w:val="28"/>
                        </w:rPr>
                      </w:r>
                      <w:r>
                        <w:rPr>
                          <w:rFonts w:cs="Times New Roman"/>
                          <w:b w:val="0"/>
                          <w:bCs w:val="0"/>
                          <w:i/>
                          <w:iCs/>
                          <w:color w:val="auto"/>
                          <w:sz w:val="28"/>
                          <w:szCs w:val="2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ind w:left="0" w:firstLine="708"/>
        <w:rPr>
          <w:highlight w:val="none"/>
          <w:lang w:val="ru-RU"/>
        </w:rPr>
        <w:suppressLineNumbers w:val="0"/>
      </w:pPr>
      <w:r>
        <w:rPr>
          <w:highlight w:val="none"/>
          <w:lang w:val="ru-RU"/>
        </w:rPr>
        <w:t xml:space="preserve">4) Диаграмма состояния.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ind w:left="0" w:firstLine="708"/>
        <w:suppressLineNumbers w:val="0"/>
      </w:pPr>
      <w:r>
        <w:rPr>
          <w:highlight w:val="none"/>
          <w:lang w:val="en-US"/>
        </w:rPr>
        <w:t xml:space="preserve">Описание диаграммы состояний объекта «Поезд»</w:t>
      </w:r>
      <w:r>
        <w:rPr>
          <w:highlight w:val="none"/>
          <w:lang w:val="en-US"/>
        </w:rPr>
      </w:r>
      <w:r/>
    </w:p>
    <w:p>
      <w:pPr>
        <w:ind w:left="0" w:firstLine="708"/>
        <w:suppressLineNumbers w:val="0"/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/>
    </w:p>
    <w:p>
      <w:pPr>
        <w:ind w:left="0" w:firstLine="708"/>
        <w:suppressLineNumbers w:val="0"/>
      </w:pPr>
      <w:r>
        <w:rPr>
          <w:highlight w:val="none"/>
          <w:lang w:val="en-US"/>
        </w:rPr>
        <w:t xml:space="preserve">Диаграмма состояний отражает жизненный цикл объекта «Поезд» в системе — от момента добавления в систему до снятия RFID-метки. На диаграмме выделены шесть основных состояний, отражающих все этапы эксплуатации подвижного состава.</w:t>
      </w:r>
      <w:r>
        <w:rPr>
          <w:highlight w:val="none"/>
          <w:lang w:val="en-US"/>
        </w:rPr>
      </w:r>
      <w:r/>
    </w:p>
    <w:p>
      <w:pPr>
        <w:ind w:left="0" w:firstLine="708"/>
        <w:suppressLineNumbers w:val="0"/>
      </w:pPr>
      <w:r>
        <w:rPr>
          <w:highlight w:val="none"/>
          <w:lang w:val="en-US"/>
        </w:rPr>
        <w:t xml:space="preserve">П</w:t>
      </w:r>
      <w:r>
        <w:rPr>
          <w:highlight w:val="none"/>
          <w:lang w:val="en-US"/>
        </w:rPr>
        <w:t xml:space="preserve">ервоначально поезд попадает в систему в состоянии «Добавлен». В этом состоянии поезд внесён в справочник, но RFID-метка ещё не привязана. При входе в это состояние выполняется действие «метка присвоена», означающее, что администратор назначил конкретную ме</w:t>
      </w:r>
      <w:r>
        <w:rPr>
          <w:highlight w:val="none"/>
          <w:lang w:val="en-US"/>
        </w:rPr>
        <w:t xml:space="preserve">тку данному поезду. После подтверждения присвоения метки поезд переходит в состояние «Активен».</w:t>
      </w:r>
      <w:r>
        <w:rPr>
          <w:highlight w:val="none"/>
          <w:lang w:val="en-US"/>
        </w:rPr>
      </w:r>
      <w:r/>
    </w:p>
    <w:p>
      <w:pPr>
        <w:ind w:left="0" w:firstLine="708"/>
        <w:suppressLineNumbers w:val="0"/>
      </w:pPr>
      <w:r>
        <w:rPr>
          <w:highlight w:val="none"/>
          <w:lang w:val="en-US"/>
        </w:rPr>
        <w:t xml:space="preserve">В</w:t>
      </w:r>
      <w:r>
        <w:rPr>
          <w:highlight w:val="none"/>
          <w:lang w:val="en-US"/>
        </w:rPr>
        <w:t xml:space="preserve"> состоянии «Активен» поезд готов к работе: метка активна и зафиксирован старт работы. Из этого состояния поезд может выйти на линию, получив разрешение на отправку. При этом он переходит в состояние «В движении», где выполняется действие «движение по станц</w:t>
      </w:r>
      <w:r>
        <w:rPr>
          <w:highlight w:val="none"/>
          <w:lang w:val="en-US"/>
        </w:rPr>
        <w:t xml:space="preserve">иям» — поезд следует по маршруту между станциями. </w:t>
      </w:r>
      <w:r>
        <w:rPr>
          <w:highlight w:val="none"/>
          <w:lang w:val="en-US"/>
        </w:rPr>
      </w:r>
      <w:r/>
    </w:p>
    <w:p>
      <w:pPr>
        <w:ind w:left="0" w:firstLine="708"/>
        <w:suppressLineNumbers w:val="0"/>
      </w:pPr>
      <w:r>
        <w:rPr>
          <w:highlight w:val="none"/>
          <w:lang w:val="en-US"/>
        </w:rPr>
        <w:t xml:space="preserve">П</w:t>
      </w:r>
      <w:r>
        <w:rPr>
          <w:highlight w:val="none"/>
          <w:lang w:val="en-US"/>
        </w:rPr>
        <w:t xml:space="preserve">ри прибытии поезда на станцию система автоматически считывает RFID-метку, и при выходе из состояния фиксируется прибытие. На станции поезд может получить разрешение на отправку и снова перейти в состояние «В движении», продолжив маршрут, либо завершить мар</w:t>
      </w:r>
      <w:r>
        <w:rPr>
          <w:highlight w:val="none"/>
          <w:lang w:val="en-US"/>
        </w:rPr>
        <w:t xml:space="preserve">шрут и отправиться в депо.</w:t>
      </w:r>
      <w:r>
        <w:rPr>
          <w:highlight w:val="none"/>
          <w:lang w:val="en-US"/>
        </w:rPr>
      </w:r>
      <w:r/>
    </w:p>
    <w:p>
      <w:pPr>
        <w:ind w:left="0" w:firstLine="708"/>
        <w:rPr>
          <w:highlight w:val="none"/>
          <w:lang w:val="en-US"/>
        </w:rPr>
        <w:suppressLineNumbers w:val="0"/>
      </w:pPr>
      <w:r>
        <w:rPr>
          <w:highlight w:val="none"/>
          <w:lang w:val="en-US"/>
        </w:rPr>
        <w:t xml:space="preserve">Состояние «В депо» означает, что поезд завершил маршрут и находится в депо. При входе в это состояние фиксируется прибытие в депо. </w:t>
      </w:r>
      <w:r>
        <w:rPr>
          <w:highlight w:val="none"/>
          <w:lang w:val="en-US"/>
        </w:rPr>
        <w:t xml:space="preserve"> 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ind w:left="0" w:firstLine="708"/>
        <w:rPr>
          <w:highlight w:val="none"/>
          <w:lang w:val="en-US"/>
        </w:rPr>
        <w:suppressLineNumbers w:val="0"/>
      </w:pPr>
      <w:r>
        <w:rPr>
          <w:highlight w:val="none"/>
          <w:lang w:val="en-US"/>
        </w:rPr>
        <w:t xml:space="preserve">«Снятие метки», которое означает, что RFID-метка снята с поезда. Это может произойти при переформировании состава, замене оборудования и</w:t>
      </w:r>
      <w:r>
        <w:rPr>
          <w:highlight w:val="none"/>
          <w:lang w:val="en-US"/>
        </w:rPr>
        <w:t xml:space="preserve">ли окончательном выводе поезда из эксплуатации. Из состояния «Снятие метки» переход в другие состояния невозможен, что делает его терминальным для данного объекта. 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ind w:left="0" w:firstLine="708"/>
        <w:rPr>
          <w:highlight w:val="none"/>
          <w:lang w:val="en-US"/>
        </w:rPr>
        <w:suppressLineNumbers w:val="0"/>
      </w:pPr>
      <w:r>
        <w:rPr>
          <w:highlight w:val="none"/>
          <w:lang w:val="en-US"/>
        </w:rPr>
        <w:t xml:space="preserve">Таким образом, диаграмма наглядно показывает все возможные состояния поезда и правила переход</w:t>
      </w:r>
      <w:r>
        <w:rPr>
          <w:highlight w:val="none"/>
          <w:lang w:val="en-US"/>
        </w:rPr>
        <w:t xml:space="preserve">ов между ними, что позволяет корректно моделировать жизненный цикл подвижного состава и учитывать все сценарии работы системы.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Style w:val="88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848704" behindDoc="0" locked="0" layoutInCell="1" allowOverlap="1">
                <wp:simplePos x="0" y="0"/>
                <wp:positionH relativeFrom="column">
                  <wp:posOffset>1027112</wp:posOffset>
                </wp:positionH>
                <wp:positionV relativeFrom="paragraph">
                  <wp:posOffset>-352425</wp:posOffset>
                </wp:positionV>
                <wp:extent cx="4019550" cy="8001000"/>
                <wp:effectExtent l="0" t="0" r="0" b="0"/>
                <wp:wrapTopAndBottom/>
                <wp:docPr id="2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698059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4019549" cy="8001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0" o:spid="_x0000_s20" type="#_x0000_t75" style="position:absolute;z-index:251848704;o:allowoverlap:true;o:allowincell:true;mso-position-horizontal-relative:text;margin-left:80.87pt;mso-position-horizontal:absolute;mso-position-vertical-relative:text;margin-top:-27.75pt;mso-position-vertical:absolute;width:316.50pt;height:630.00pt;mso-wrap-distance-left:9.07pt;mso-wrap-distance-top:0.00pt;mso-wrap-distance-right:9.07pt;mso-wrap-distance-bottom:0.00pt;" stroked="false">
                <v:path textboxrect="0,0,0,0"/>
                <w10:wrap type="topAndBottom"/>
                <v:imagedata r:id="rId21" o:title="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706368" behindDoc="0" locked="0" layoutInCell="1" allowOverlap="1">
                <wp:simplePos x="0" y="0"/>
                <wp:positionH relativeFrom="margin">
                  <wp:posOffset>1536956</wp:posOffset>
                </wp:positionH>
                <wp:positionV relativeFrom="paragraph">
                  <wp:posOffset>7735545</wp:posOffset>
                </wp:positionV>
                <wp:extent cx="3317959" cy="362574"/>
                <wp:effectExtent l="6350" t="6350" r="6350" b="6350"/>
                <wp:wrapTopAndBottom/>
                <wp:docPr id="22" name="Надпись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 rot="0" flipH="0" flipV="0">
                          <a:off x="0" y="0"/>
                          <a:ext cx="3317958" cy="362574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931"/>
                              <w:ind w:firstLine="0"/>
                              <w:spacing w:line="240" w:lineRule="auto"/>
                              <w:rPr>
                                <w:rFonts w:cs="Times New Roman"/>
                                <w:b w:val="0"/>
                                <w:bCs w:val="0"/>
                                <w:i/>
                                <w:iCs/>
                                <w:color w:val="auto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Рисунок 11</w:t>
                            </w:r>
                            <w:r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 –</w:t>
                            </w:r>
                            <w:r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диаграмма состояния поезда</w:t>
                            </w:r>
                            <w:r>
                              <w:rPr>
                                <w:rFonts w:cs="Times New Roman"/>
                                <w:b w:val="0"/>
                                <w:bCs w:val="0"/>
                                <w:i/>
                                <w:iCs/>
                                <w:color w:val="auto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rFonts w:cs="Times New Roman"/>
                                <w:b w:val="0"/>
                                <w:bCs w:val="0"/>
                                <w:i/>
                                <w:iCs/>
                                <w:color w:val="auto"/>
                                <w:sz w:val="28"/>
                                <w:szCs w:val="28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1" o:spid="_x0000_s21" o:spt="202" type="#_x0000_t202" style="position:absolute;z-index:251706368;o:allowoverlap:true;o:allowincell:true;mso-position-horizontal-relative:margin;margin-left:121.02pt;mso-position-horizontal:absolute;mso-position-vertical-relative:text;margin-top:609.10pt;mso-position-vertical:absolute;width:261.26pt;height:28.55pt;mso-wrap-distance-left:9.00pt;mso-wrap-distance-top:0.00pt;mso-wrap-distance-right:9.00pt;mso-wrap-distance-bottom:0.00pt;rotation:0;v-text-anchor:top;visibility:visible;" fillcolor="#FFFFFF" stroked="f">
                <w10:wrap type="topAndBottom"/>
                <v:textbox inset="0,0,0,0">
                  <w:txbxContent>
                    <w:p>
                      <w:pPr>
                        <w:pStyle w:val="931"/>
                        <w:ind w:firstLine="0"/>
                        <w:spacing w:line="240" w:lineRule="auto"/>
                        <w:rPr>
                          <w:rFonts w:cs="Times New Roman"/>
                          <w:b w:val="0"/>
                          <w:bCs w:val="0"/>
                          <w:i/>
                          <w:iCs/>
                          <w:color w:val="auto"/>
                          <w:sz w:val="28"/>
                          <w:szCs w:val="28"/>
                        </w:rPr>
                      </w:pPr>
                      <w:r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Рисунок 11</w:t>
                      </w:r>
                      <w:r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 –</w:t>
                      </w:r>
                      <w:r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диаграмма состояния поезда</w:t>
                      </w:r>
                      <w:r>
                        <w:rPr>
                          <w:rFonts w:cs="Times New Roman"/>
                          <w:b w:val="0"/>
                          <w:bCs w:val="0"/>
                          <w:i/>
                          <w:iCs/>
                          <w:color w:val="auto"/>
                          <w:sz w:val="28"/>
                          <w:szCs w:val="28"/>
                        </w:rPr>
                      </w:r>
                      <w:r>
                        <w:rPr>
                          <w:rFonts w:cs="Times New Roman"/>
                          <w:b w:val="0"/>
                          <w:bCs w:val="0"/>
                          <w:i/>
                          <w:iCs/>
                          <w:color w:val="auto"/>
                          <w:sz w:val="28"/>
                          <w:szCs w:val="2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5) Диаграмма последовательности.</w:t>
      </w:r>
      <w:r>
        <w:rPr>
          <w:highlight w:val="none"/>
        </w:rPr>
      </w:r>
      <w:r>
        <w:rPr>
          <w:highlight w:val="none"/>
        </w:rPr>
      </w:r>
    </w:p>
    <w:p>
      <w:r>
        <w:rPr>
          <w:highlight w:val="none"/>
        </w:rPr>
        <w:t xml:space="preserve">Диаграмма последовательности отражает взаимодействие объектов системы во времени при обработке события прохода поезда. В диаграмме участвуют четыре объекта: RFID-антенна, MQTT-брокер, сервер с базой данных и АРМ диспетчера.</w:t>
      </w:r>
      <w:r>
        <w:rPr>
          <w:highlight w:val="none"/>
        </w:rPr>
      </w:r>
      <w:r/>
    </w:p>
    <w:p>
      <w:r>
        <w:rPr>
          <w:highlight w:val="none"/>
        </w:rPr>
        <w:t xml:space="preserve">Процесс начинается с того, что RFID-антенна, установленная в тоннеле перед станцией, считывает метку с проходящего поезда. Считанный идентификатор (номер метки) передаётся в MQTT-брокер, который направляет его на сервер для обработки.</w:t>
      </w:r>
      <w:r>
        <w:rPr>
          <w:highlight w:val="none"/>
        </w:rPr>
      </w:r>
      <w:r/>
    </w:p>
    <w:p>
      <w:r>
        <w:rPr>
          <w:highlight w:val="none"/>
        </w:rPr>
        <w:t xml:space="preserve">С</w:t>
      </w:r>
      <w:r>
        <w:rPr>
          <w:highlight w:val="none"/>
        </w:rPr>
        <w:t xml:space="preserve">ервер выполняет поиск полученной метки в базе данных. В зависимости от результата поиска сервер отправляет на АРМ диспетчера номер поезда (при успешной идентификации). Одновременно сервер производит запись данных о событии в базу данных для ведения журнала</w:t>
      </w:r>
      <w:r>
        <w:rPr>
          <w:highlight w:val="none"/>
        </w:rPr>
        <w:t xml:space="preserve"> проходов.</w:t>
      </w:r>
      <w:r>
        <w:rPr>
          <w:highlight w:val="none"/>
        </w:rPr>
      </w:r>
      <w:r/>
    </w:p>
    <w:p>
      <w:pPr>
        <w:rPr>
          <w:highlight w:val="none"/>
        </w:rPr>
      </w:pPr>
      <w:r>
        <w:rPr>
          <w:highlight w:val="none"/>
        </w:rPr>
        <w:t xml:space="preserve">Н</w:t>
      </w:r>
      <w:r>
        <w:rPr>
          <w:highlight w:val="none"/>
        </w:rPr>
        <w:t xml:space="preserve">а АРМ диспетчера полученный номер поезда отображается на экране с соответствующим визуальным и звуковым оповещением. Таким образом, диаграмма последовательности наглядно показывает полный цикл обработки данных: от физического считывания метки антенной до о</w:t>
      </w:r>
      <w:r>
        <w:rPr>
          <w:highlight w:val="none"/>
        </w:rPr>
        <w:t xml:space="preserve">тображения информации на экране диспетчера.</w:t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Т</w:t>
      </w:r>
      <w:r>
        <w:rPr>
          <w:highlight w:val="none"/>
        </w:rPr>
        <w:t xml:space="preserve">аким образом, диаграмма последовательности в упрощённом виде демонстрирует полный цикл обработки данных: от физического считывания метки антенной до визуального оповещения диспетчера. Взаимодействие между компонентами системы осуществляется по двум протоко</w:t>
      </w:r>
      <w:r>
        <w:rPr>
          <w:highlight w:val="none"/>
        </w:rPr>
        <w:t xml:space="preserve">лам: MQTT (между антенной и сервером) и HTTPS (между сервером и АРМ), что обеспечивает надёжность и безопасность передачи данных.</w:t>
      </w:r>
      <w:r>
        <w:rPr>
          <w:highlight w:val="none"/>
        </w:rPr>
      </w:r>
      <w:r>
        <w:rPr>
          <w:highlight w:val="none"/>
        </w:rPr>
      </w:r>
    </w:p>
    <w:p>
      <w:r/>
      <w:r/>
    </w:p>
    <w:p>
      <w:pPr>
        <w:ind w:firstLine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852800" behindDoc="0" locked="0" layoutInCell="1" allowOverlap="1">
                <wp:simplePos x="0" y="0"/>
                <wp:positionH relativeFrom="column">
                  <wp:posOffset>-152400</wp:posOffset>
                </wp:positionH>
                <wp:positionV relativeFrom="paragraph">
                  <wp:posOffset>-66675</wp:posOffset>
                </wp:positionV>
                <wp:extent cx="5940425" cy="2575569"/>
                <wp:effectExtent l="0" t="0" r="0" b="0"/>
                <wp:wrapTopAndBottom/>
                <wp:docPr id="2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5946940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940424" cy="257556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2" o:spid="_x0000_s22" type="#_x0000_t75" style="position:absolute;z-index:251852800;o:allowoverlap:true;o:allowincell:true;mso-position-horizontal-relative:text;margin-left:-12.00pt;mso-position-horizontal:absolute;mso-position-vertical-relative:text;margin-top:-5.25pt;mso-position-vertical:absolute;width:467.75pt;height:202.80pt;mso-wrap-distance-left:9.07pt;mso-wrap-distance-top:0.00pt;mso-wrap-distance-right:9.07pt;mso-wrap-distance-bottom:0.00pt;" stroked="false">
                <v:path textboxrect="0,0,0,0"/>
                <w10:wrap type="topAndBottom"/>
                <v:imagedata r:id="rId22" o:title="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706368" behindDoc="0" locked="0" layoutInCell="1" allowOverlap="1">
                <wp:simplePos x="0" y="0"/>
                <wp:positionH relativeFrom="margin">
                  <wp:posOffset>187665</wp:posOffset>
                </wp:positionH>
                <wp:positionV relativeFrom="paragraph">
                  <wp:posOffset>2546648</wp:posOffset>
                </wp:positionV>
                <wp:extent cx="5524500" cy="362574"/>
                <wp:effectExtent l="6350" t="6350" r="6350" b="6350"/>
                <wp:wrapTopAndBottom/>
                <wp:docPr id="24" name="Надпись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 rot="0" flipH="0" flipV="0">
                          <a:off x="0" y="0"/>
                          <a:ext cx="5524499" cy="362574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931"/>
                              <w:ind w:firstLine="0"/>
                              <w:spacing w:line="240" w:lineRule="auto"/>
                              <w:rPr>
                                <w:rFonts w:cs="Times New Roman"/>
                                <w:b w:val="0"/>
                                <w:bCs w:val="0"/>
                                <w:i/>
                                <w:iCs/>
                                <w:color w:val="auto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Рисунок 12</w:t>
                            </w:r>
                            <w:r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 –</w:t>
                            </w:r>
                            <w:r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диаграмма последовательности считывания номера поезда</w:t>
                            </w:r>
                            <w:r>
                              <w:rPr>
                                <w:rFonts w:cs="Times New Roman"/>
                                <w:b w:val="0"/>
                                <w:bCs w:val="0"/>
                                <w:i/>
                                <w:iCs/>
                                <w:color w:val="auto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rFonts w:cs="Times New Roman"/>
                                <w:b w:val="0"/>
                                <w:bCs w:val="0"/>
                                <w:i/>
                                <w:iCs/>
                                <w:color w:val="auto"/>
                                <w:sz w:val="28"/>
                                <w:szCs w:val="28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3" o:spid="_x0000_s23" o:spt="202" type="#_x0000_t202" style="position:absolute;z-index:251706368;o:allowoverlap:true;o:allowincell:true;mso-position-horizontal-relative:margin;margin-left:14.78pt;mso-position-horizontal:absolute;mso-position-vertical-relative:text;margin-top:200.52pt;mso-position-vertical:absolute;width:435.00pt;height:28.55pt;mso-wrap-distance-left:9.00pt;mso-wrap-distance-top:0.00pt;mso-wrap-distance-right:9.00pt;mso-wrap-distance-bottom:0.00pt;rotation:0;v-text-anchor:top;visibility:visible;" fillcolor="#FFFFFF" stroked="f">
                <w10:wrap type="topAndBottom"/>
                <v:textbox inset="0,0,0,0">
                  <w:txbxContent>
                    <w:p>
                      <w:pPr>
                        <w:pStyle w:val="931"/>
                        <w:ind w:firstLine="0"/>
                        <w:spacing w:line="240" w:lineRule="auto"/>
                        <w:rPr>
                          <w:rFonts w:cs="Times New Roman"/>
                          <w:b w:val="0"/>
                          <w:bCs w:val="0"/>
                          <w:i/>
                          <w:iCs/>
                          <w:color w:val="auto"/>
                          <w:sz w:val="28"/>
                          <w:szCs w:val="28"/>
                        </w:rPr>
                      </w:pPr>
                      <w:r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Рисунок 12</w:t>
                      </w:r>
                      <w:r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 –</w:t>
                      </w:r>
                      <w:r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диаграмма последовательности считывания номера поезда</w:t>
                      </w:r>
                      <w:r>
                        <w:rPr>
                          <w:rFonts w:cs="Times New Roman"/>
                          <w:b w:val="0"/>
                          <w:bCs w:val="0"/>
                          <w:i/>
                          <w:iCs/>
                          <w:color w:val="auto"/>
                          <w:sz w:val="28"/>
                          <w:szCs w:val="28"/>
                        </w:rPr>
                      </w:r>
                      <w:r>
                        <w:rPr>
                          <w:rFonts w:cs="Times New Roman"/>
                          <w:b w:val="0"/>
                          <w:bCs w:val="0"/>
                          <w:i/>
                          <w:iCs/>
                          <w:color w:val="auto"/>
                          <w:sz w:val="28"/>
                          <w:szCs w:val="2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/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6) Диаграмма коммуникации.</w:t>
      </w:r>
      <w:r>
        <w:rPr>
          <w:highlight w:val="none"/>
        </w:rPr>
      </w:r>
    </w:p>
    <w:p>
      <w:r>
        <w:rPr>
          <w:highlight w:val="none"/>
        </w:rPr>
        <w:t xml:space="preserve">Диаграмма коммуникации отражает структурные связи между объектами системы и порядок обмена сообщениями при обработке события прохода поезда. В диаграмме участвуют четыре объекта: RFID-антенна, MQTT-брокер, сервер с базой данных и АРМ диспетчера.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r>
        <w:rPr>
          <w:highlight w:val="none"/>
        </w:rPr>
        <w:t xml:space="preserve">Процесс начинается с того, что RFID-антенна, установленная в тоннеле, считывает метку с проходящего поезда и передаёт считанный идентификатор в MQTT-брокер (шаг 1 «Считать метку»). MQTT-брокер, выступая в роли посредника, перенаправляет получ</w:t>
      </w:r>
      <w:r>
        <w:rPr>
          <w:highlight w:val="none"/>
        </w:rPr>
        <w:t xml:space="preserve">енный номер метки на сервер для дальнейшей обработки (шаг 2 «Передать номер метки»).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r>
        <w:rPr>
          <w:highlight w:val="none"/>
        </w:rPr>
        <w:t xml:space="preserve">Сервер принимает данные и выполняет необходимые операции: идентифицирует поезд по полученному номеру метки, фиксирует событие прибытия и сохраняет информацию в базе данных (шаг 3 «Записать данные»). После обработки сервер передаёт результат на АРМ диспетчер</w:t>
      </w:r>
      <w:r>
        <w:rPr>
          <w:highlight w:val="none"/>
        </w:rPr>
        <w:t xml:space="preserve">а для визуализации.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Таким образом, диаграмма коммуникации наглядно показывает все связи между компонентами системы и последовательность передачи данных. Взаимодействие между компонентами осуществляется по двум протоколам: MQTT (между антенной и сервером) и HTTPS (между серверо</w:t>
      </w:r>
      <w:r>
        <w:rPr>
          <w:highlight w:val="none"/>
        </w:rPr>
        <w:t xml:space="preserve">м и АРМ), что обеспечивает надёжность и безопасность информационного обмена.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r/>
      <w:r/>
      <w:r/>
    </w:p>
    <w:p>
      <w:pPr>
        <w:ind w:firstLine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706368" behindDoc="0" locked="0" layoutInCell="1" allowOverlap="1">
                <wp:simplePos x="0" y="0"/>
                <wp:positionH relativeFrom="margin">
                  <wp:posOffset>436540</wp:posOffset>
                </wp:positionH>
                <wp:positionV relativeFrom="paragraph">
                  <wp:posOffset>4069767</wp:posOffset>
                </wp:positionV>
                <wp:extent cx="5204800" cy="362574"/>
                <wp:effectExtent l="6350" t="6350" r="6350" b="6350"/>
                <wp:wrapTopAndBottom/>
                <wp:docPr id="25" name="Надпись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 rot="0" flipH="0" flipV="0">
                          <a:off x="0" y="0"/>
                          <a:ext cx="5204799" cy="362574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931"/>
                              <w:ind w:firstLine="0"/>
                              <w:spacing w:line="240" w:lineRule="auto"/>
                              <w:rPr>
                                <w:rFonts w:cs="Times New Roman"/>
                                <w:b w:val="0"/>
                                <w:bCs w:val="0"/>
                                <w:i/>
                                <w:iCs/>
                                <w:color w:val="auto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Рисунок 13</w:t>
                            </w:r>
                            <w:r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 –</w:t>
                            </w:r>
                            <w:r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диаграмма коммуникации считывания номера поезда</w:t>
                            </w:r>
                            <w:r>
                              <w:rPr>
                                <w:rFonts w:cs="Times New Roman"/>
                                <w:b w:val="0"/>
                                <w:bCs w:val="0"/>
                                <w:i/>
                                <w:iCs/>
                                <w:color w:val="auto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rFonts w:cs="Times New Roman"/>
                                <w:b w:val="0"/>
                                <w:bCs w:val="0"/>
                                <w:i/>
                                <w:iCs/>
                                <w:color w:val="auto"/>
                                <w:sz w:val="28"/>
                                <w:szCs w:val="28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4" o:spid="_x0000_s24" o:spt="202" type="#_x0000_t202" style="position:absolute;z-index:251706368;o:allowoverlap:true;o:allowincell:true;mso-position-horizontal-relative:margin;margin-left:34.37pt;mso-position-horizontal:absolute;mso-position-vertical-relative:text;margin-top:320.45pt;mso-position-vertical:absolute;width:409.83pt;height:28.55pt;mso-wrap-distance-left:9.00pt;mso-wrap-distance-top:0.00pt;mso-wrap-distance-right:9.00pt;mso-wrap-distance-bottom:0.00pt;rotation:0;v-text-anchor:top;visibility:visible;" fillcolor="#FFFFFF" stroked="f">
                <w10:wrap type="topAndBottom"/>
                <v:textbox inset="0,0,0,0">
                  <w:txbxContent>
                    <w:p>
                      <w:pPr>
                        <w:pStyle w:val="931"/>
                        <w:ind w:firstLine="0"/>
                        <w:spacing w:line="240" w:lineRule="auto"/>
                        <w:rPr>
                          <w:rFonts w:cs="Times New Roman"/>
                          <w:b w:val="0"/>
                          <w:bCs w:val="0"/>
                          <w:i/>
                          <w:iCs/>
                          <w:color w:val="auto"/>
                          <w:sz w:val="28"/>
                          <w:szCs w:val="28"/>
                        </w:rPr>
                      </w:pPr>
                      <w:r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Рисунок 13</w:t>
                      </w:r>
                      <w:r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 –</w:t>
                      </w:r>
                      <w:r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диаграмма коммуникации считывания номера поезда</w:t>
                      </w:r>
                      <w:r>
                        <w:rPr>
                          <w:rFonts w:cs="Times New Roman"/>
                          <w:b w:val="0"/>
                          <w:bCs w:val="0"/>
                          <w:i/>
                          <w:iCs/>
                          <w:color w:val="auto"/>
                          <w:sz w:val="28"/>
                          <w:szCs w:val="28"/>
                        </w:rPr>
                      </w:r>
                      <w:r>
                        <w:rPr>
                          <w:rFonts w:cs="Times New Roman"/>
                          <w:b w:val="0"/>
                          <w:bCs w:val="0"/>
                          <w:i/>
                          <w:iCs/>
                          <w:color w:val="auto"/>
                          <w:sz w:val="28"/>
                          <w:szCs w:val="2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856896" behindDoc="0" locked="0" layoutInCell="1" allowOverlap="1">
                <wp:simplePos x="0" y="0"/>
                <wp:positionH relativeFrom="column">
                  <wp:posOffset>259715</wp:posOffset>
                </wp:positionH>
                <wp:positionV relativeFrom="paragraph">
                  <wp:posOffset>2592</wp:posOffset>
                </wp:positionV>
                <wp:extent cx="5457825" cy="4010025"/>
                <wp:effectExtent l="0" t="0" r="0" b="0"/>
                <wp:wrapTopAndBottom/>
                <wp:docPr id="2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949619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457824" cy="40100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5" o:spid="_x0000_s25" type="#_x0000_t75" style="position:absolute;z-index:251856896;o:allowoverlap:true;o:allowincell:true;mso-position-horizontal-relative:text;margin-left:20.45pt;mso-position-horizontal:absolute;mso-position-vertical-relative:text;margin-top:0.20pt;mso-position-vertical:absolute;width:429.75pt;height:315.75pt;mso-wrap-distance-left:9.07pt;mso-wrap-distance-top:0.00pt;mso-wrap-distance-right:9.07pt;mso-wrap-distance-bottom:0.00pt;" stroked="false">
                <v:path textboxrect="0,0,0,0"/>
                <w10:wrap type="topAndBottom"/>
                <v:imagedata r:id="rId23" o:title=""/>
              </v:shape>
            </w:pict>
          </mc:Fallback>
        </mc:AlternateContent>
      </w:r>
      <w:r/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7) Диаграмма компонентов.</w:t>
      </w:r>
      <w:r>
        <w:rPr>
          <w:highlight w:val="none"/>
        </w:rPr>
      </w:r>
    </w:p>
    <w:p>
      <w:r>
        <w:rPr>
          <w:highlight w:val="none"/>
        </w:rPr>
        <w:t xml:space="preserve">Диаграмма компонентов отражает архитектуру системы на уровне крупных программных модулей и их взаимодействия. В системе выделены пять основных компонентов, связанных через стандартные интерфейсы.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r>
        <w:rPr>
          <w:highlight w:val="none"/>
        </w:rPr>
        <w:t xml:space="preserve">АРМ диспетчера представляет собой веб-интерфейс, работающий в браузере на рабочем компьютере дежурного по станции. Он взаимодействует с серверным приложением по протоколу HTTPS, который обеспечивает защищённую передачу данных. Через этот канал АРМ получает </w:t>
      </w:r>
      <w:r>
        <w:rPr>
          <w:highlight w:val="none"/>
        </w:rPr>
        <w:t xml:space="preserve">информацию о прибывающих поездах для отображения на экране.</w:t>
      </w:r>
      <w:r>
        <w:rPr>
          <w:highlight w:val="none"/>
        </w:rPr>
      </w:r>
    </w:p>
    <w:p>
      <w:r>
        <w:rPr>
          <w:highlight w:val="none"/>
        </w:rPr>
      </w:r>
      <w:r>
        <w:rPr>
          <w:highlight w:val="none"/>
        </w:rPr>
      </w:r>
    </w:p>
    <w:p>
      <w:r>
        <w:rPr>
          <w:highlight w:val="none"/>
        </w:rPr>
        <w:t xml:space="preserve">Серверное приложение реализовано на Django и является центральным элементом системы. Оно принимает данные от MQTT-брокера, обрабатывает их, выполняет идентификацию поездов по RFID-меткам и сохраняет события в базе данных. Для работы с хранилищем сервер испо</w:t>
      </w:r>
      <w:r>
        <w:rPr>
          <w:highlight w:val="none"/>
        </w:rPr>
        <w:t xml:space="preserve">льзует интерфейс ORM (объектно-реляционное отображение), который автоматически преобразует Python-объекты в SQL-запросы.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r>
        <w:rPr>
          <w:highlight w:val="none"/>
        </w:rPr>
        <w:t xml:space="preserve">База данных хранит справочники поездов, RFID-меток и станций, а также журнал событий проходов. Она предоставляет интерфейс ORM для серверного приложения, обеспечивая надёжное и структурированное хранение всех данных системы.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r>
        <w:rPr>
          <w:highlight w:val="none"/>
        </w:rPr>
        <w:t xml:space="preserve">MQTT-брокер выступает в роли посредника для передачи сообщений между RFID-антенной и серверным приложением. Он принимает данные от антенны по протоколу MQTT и передаёт их серверу, который подписан на соответствующие топики. Это обеспечивает асинхронную и на</w:t>
      </w:r>
      <w:r>
        <w:rPr>
          <w:highlight w:val="none"/>
        </w:rPr>
        <w:t xml:space="preserve">дёжную доставку данных даже при нестабильной сети.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r>
        <w:rPr>
          <w:highlight w:val="none"/>
        </w:rPr>
        <w:t xml:space="preserve">RFID-антенна, установленная в тоннеле перед станцией, считывает RFID-метки с проходящих поездов. Каждая метка закреплена на конкретном поезде и хранит уникальный идентификатор (tag_id). Антенна передаёт считанный код в MQTT-брокер по протоколу MQTT, инициир</w:t>
      </w:r>
      <w:r>
        <w:rPr>
          <w:highlight w:val="none"/>
        </w:rPr>
        <w:t xml:space="preserve">уя тем самым процесс обработки события.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Таким образом, диаграмма компонентов наглядно показывает все связи между компонентами системы и используемые протоколы. Взаимодействие строится на трёх основных интерфейсах: MQTT (между антенной и брокером, а также между брокером и сервером), ORM (между сер</w:t>
      </w:r>
      <w:r>
        <w:rPr>
          <w:highlight w:val="none"/>
        </w:rPr>
        <w:t xml:space="preserve">вером и базой данных) и HTTPS (между сервером и АРМ диспетчера). Это обеспечивает надёжность, масштабируемость и безопасность системы.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860992" behindDoc="0" locked="0" layoutInCell="1" allowOverlap="1">
                <wp:simplePos x="0" y="0"/>
                <wp:positionH relativeFrom="column">
                  <wp:posOffset>-66675</wp:posOffset>
                </wp:positionH>
                <wp:positionV relativeFrom="paragraph">
                  <wp:posOffset>-142875</wp:posOffset>
                </wp:positionV>
                <wp:extent cx="5940425" cy="2860204"/>
                <wp:effectExtent l="0" t="0" r="0" b="0"/>
                <wp:wrapTopAndBottom/>
                <wp:docPr id="2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8351715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5940424" cy="286020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6" o:spid="_x0000_s26" type="#_x0000_t75" style="position:absolute;z-index:251860992;o:allowoverlap:true;o:allowincell:true;mso-position-horizontal-relative:text;margin-left:-5.25pt;mso-position-horizontal:absolute;mso-position-vertical-relative:text;margin-top:-11.25pt;mso-position-vertical:absolute;width:467.75pt;height:225.21pt;mso-wrap-distance-left:9.07pt;mso-wrap-distance-top:0.00pt;mso-wrap-distance-right:9.07pt;mso-wrap-distance-bottom:0.00pt;" stroked="false">
                <v:path textboxrect="0,0,0,0"/>
                <w10:wrap type="topAndBottom"/>
                <v:imagedata r:id="rId24" o:title="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706368" behindDoc="0" locked="0" layoutInCell="1" allowOverlap="1">
                <wp:simplePos x="0" y="0"/>
                <wp:positionH relativeFrom="margin">
                  <wp:posOffset>1583911</wp:posOffset>
                </wp:positionH>
                <wp:positionV relativeFrom="paragraph">
                  <wp:posOffset>2669705</wp:posOffset>
                </wp:positionV>
                <wp:extent cx="3080503" cy="362574"/>
                <wp:effectExtent l="6350" t="6350" r="6350" b="6350"/>
                <wp:wrapTopAndBottom/>
                <wp:docPr id="28" name="Надпись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 rot="0" flipH="0" flipV="0">
                          <a:off x="0" y="0"/>
                          <a:ext cx="3080503" cy="362574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931"/>
                              <w:ind w:firstLine="0"/>
                              <w:spacing w:line="240" w:lineRule="auto"/>
                              <w:tabs>
                                <w:tab w:val="left" w:pos="6254" w:leader="none"/>
                              </w:tabs>
                              <w:rPr>
                                <w:rFonts w:cs="Times New Roman"/>
                                <w:b w:val="0"/>
                                <w:bCs w:val="0"/>
                                <w:i/>
                                <w:iCs/>
                                <w:color w:val="auto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Рисунок 14</w:t>
                            </w:r>
                            <w:r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 –</w:t>
                            </w:r>
                            <w:r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диаграмма компонентов</w:t>
                            </w:r>
                            <w:r>
                              <w:rPr>
                                <w:rFonts w:cs="Times New Roman"/>
                                <w:b w:val="0"/>
                                <w:bCs w:val="0"/>
                                <w:i/>
                                <w:iCs/>
                                <w:color w:val="auto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rFonts w:cs="Times New Roman"/>
                                <w:b w:val="0"/>
                                <w:bCs w:val="0"/>
                                <w:i/>
                                <w:iCs/>
                                <w:color w:val="auto"/>
                                <w:sz w:val="28"/>
                                <w:szCs w:val="28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7" o:spid="_x0000_s27" o:spt="202" type="#_x0000_t202" style="position:absolute;z-index:251706368;o:allowoverlap:true;o:allowincell:true;mso-position-horizontal-relative:margin;margin-left:124.72pt;mso-position-horizontal:absolute;mso-position-vertical-relative:text;margin-top:210.21pt;mso-position-vertical:absolute;width:242.56pt;height:28.55pt;mso-wrap-distance-left:9.00pt;mso-wrap-distance-top:0.00pt;mso-wrap-distance-right:9.00pt;mso-wrap-distance-bottom:0.00pt;rotation:0;v-text-anchor:top;visibility:visible;" fillcolor="#FFFFFF" stroked="f">
                <w10:wrap type="topAndBottom"/>
                <v:textbox inset="0,0,0,0">
                  <w:txbxContent>
                    <w:p>
                      <w:pPr>
                        <w:pStyle w:val="931"/>
                        <w:ind w:firstLine="0"/>
                        <w:spacing w:line="240" w:lineRule="auto"/>
                        <w:tabs>
                          <w:tab w:val="left" w:pos="6254" w:leader="none"/>
                        </w:tabs>
                        <w:rPr>
                          <w:rFonts w:cs="Times New Roman"/>
                          <w:b w:val="0"/>
                          <w:bCs w:val="0"/>
                          <w:i/>
                          <w:iCs/>
                          <w:color w:val="auto"/>
                          <w:sz w:val="28"/>
                          <w:szCs w:val="28"/>
                        </w:rPr>
                      </w:pPr>
                      <w:r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Рисунок 14</w:t>
                      </w:r>
                      <w:r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 –</w:t>
                      </w:r>
                      <w:r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диаграмма компонентов</w:t>
                      </w:r>
                      <w:r>
                        <w:rPr>
                          <w:rFonts w:cs="Times New Roman"/>
                          <w:b w:val="0"/>
                          <w:bCs w:val="0"/>
                          <w:i/>
                          <w:iCs/>
                          <w:color w:val="auto"/>
                          <w:sz w:val="28"/>
                          <w:szCs w:val="28"/>
                        </w:rPr>
                      </w:r>
                      <w:r>
                        <w:rPr>
                          <w:rFonts w:cs="Times New Roman"/>
                          <w:b w:val="0"/>
                          <w:bCs w:val="0"/>
                          <w:i/>
                          <w:iCs/>
                          <w:color w:val="auto"/>
                          <w:sz w:val="28"/>
                          <w:szCs w:val="2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/>
      <w:r>
        <w:t xml:space="preserve">8) Диаграмма развёртывания.</w:t>
      </w:r>
      <w:r/>
    </w:p>
    <w:p>
      <w:r>
        <w:rPr>
          <w:highlight w:val="none"/>
        </w:rPr>
        <w:t xml:space="preserve">Диаграмма компонентов отражает архитектуру системы и разделяет её на три логических уровня: внешние сервисы, серверная часть и клиентская часть. Каждый уровень содержит компоненты, выполняющие строго определённые функции, и взаимодействует с дру</w:t>
      </w:r>
      <w:r>
        <w:rPr>
          <w:highlight w:val="none"/>
        </w:rPr>
        <w:t xml:space="preserve">гими уровнями через стандартные протоколы и интерфейсы.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r>
        <w:rPr>
          <w:highlight w:val="none"/>
        </w:rPr>
        <w:t xml:space="preserve">Внешние сервисы представлены компонентом «RFID-антенна», который является физическим устройством, установленным в тоннеле перед станцией. Антенна считывает RFID-метки с проходящих поездов и передаёт полученные идентификаторы в серверную часть системы. Кажда</w:t>
      </w:r>
      <w:r>
        <w:rPr>
          <w:highlight w:val="none"/>
        </w:rPr>
        <w:t xml:space="preserve">я метка закреплена на конкретном поезде и хранит уникальный код (tag_id), обеспечивающий идентификацию подвижного состава.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r>
        <w:rPr>
          <w:highlight w:val="none"/>
        </w:rPr>
        <w:t xml:space="preserve">Серверная часть включает три основных компонента: MQTT-брокер, Django-приложение и базу данных. MQTT-брокер выступает в роли посредника для передачи сообщений: он принимает данные от RFID-антенны по протоколу MQTT и передаёт их Django-приложению, которое по</w:t>
      </w:r>
      <w:r>
        <w:rPr>
          <w:highlight w:val="none"/>
        </w:rPr>
        <w:t xml:space="preserve">дписано на соответствующие топики. Django-приложение является центральным элементом системы, реализующим всю бизнес-логику: оно обрабатывает полученные данные, идентифицирует поезда по RFID-меткам, фиксирует события прибытия и управляет справочниками. Для х</w:t>
      </w:r>
      <w:r>
        <w:rPr>
          <w:highlight w:val="none"/>
        </w:rPr>
        <w:t xml:space="preserve">ранения данных Django-приложение взаимодействует с базой данных через ORM (объектно-реляционное отображение). База данных хранит справочники поездов, RFID-меток и станций, а также журнал событий проходов.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r>
        <w:rPr>
          <w:highlight w:val="none"/>
        </w:rPr>
        <w:t xml:space="preserve">Клиентская часть представлена компонентом «АРМ диспетчера», который представляет собой веб-интерфейс, открытый в браузере на рабочем компьютере дежурного по станции. Он взаимодействует с серверной частью по протоколу HTTPS, получая от неё информацию о прибы</w:t>
      </w:r>
      <w:r>
        <w:rPr>
          <w:highlight w:val="none"/>
        </w:rPr>
        <w:t xml:space="preserve">вающих поездах в формате JSON для отображения на экране с визуальным и звуковым оповещением.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Таким образом, диаграмма компонентов наглядно показывает трёхуровневую архитектуру системы, распределение функциональности по компонентам и способы их взаимодействия. Внешние сервисы обеспечивают сбор данных, серверная часть — их обработку и хранение, клиен</w:t>
      </w:r>
      <w:r>
        <w:rPr>
          <w:highlight w:val="none"/>
        </w:rPr>
        <w:t xml:space="preserve">тская часть — представление информации пользователю. Взаимодействие между уровнями строится на стандартных протоколах: MQTT (между антенной и сервером) и HTTPS (между сервером и АРМ), что обеспечивает надёжность, масштабируемость и безопасность системы.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r/>
      <w:r/>
      <w:r/>
    </w:p>
    <w:p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866112" behindDoc="0" locked="0" layoutInCell="1" allowOverlap="1">
                <wp:simplePos x="0" y="0"/>
                <wp:positionH relativeFrom="column">
                  <wp:posOffset>726440</wp:posOffset>
                </wp:positionH>
                <wp:positionV relativeFrom="paragraph">
                  <wp:posOffset>-276225</wp:posOffset>
                </wp:positionV>
                <wp:extent cx="4514850" cy="7229475"/>
                <wp:effectExtent l="0" t="0" r="0" b="0"/>
                <wp:wrapTopAndBottom/>
                <wp:docPr id="2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3432973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4514850" cy="72294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8" o:spid="_x0000_s28" type="#_x0000_t75" style="position:absolute;z-index:251866112;o:allowoverlap:true;o:allowincell:true;mso-position-horizontal-relative:text;margin-left:57.20pt;mso-position-horizontal:absolute;mso-position-vertical-relative:text;margin-top:-21.75pt;mso-position-vertical:absolute;width:355.50pt;height:569.25pt;mso-wrap-distance-left:9.07pt;mso-wrap-distance-top:0.00pt;mso-wrap-distance-right:9.07pt;mso-wrap-distance-bottom:0.00pt;" stroked="false">
                <v:path textboxrect="0,0,0,0"/>
                <w10:wrap type="topAndBottom"/>
                <v:imagedata r:id="rId25" o:title="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706368" behindDoc="0" locked="0" layoutInCell="1" allowOverlap="1">
                <wp:simplePos x="0" y="0"/>
                <wp:positionH relativeFrom="margin">
                  <wp:posOffset>1629240</wp:posOffset>
                </wp:positionH>
                <wp:positionV relativeFrom="paragraph">
                  <wp:posOffset>6953250</wp:posOffset>
                </wp:positionV>
                <wp:extent cx="3185500" cy="362574"/>
                <wp:effectExtent l="6350" t="6350" r="6350" b="6350"/>
                <wp:wrapTopAndBottom/>
                <wp:docPr id="30" name="Надпись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 rot="0" flipH="0" flipV="0">
                          <a:off x="0" y="0"/>
                          <a:ext cx="3185499" cy="362574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931"/>
                              <w:ind w:firstLine="0"/>
                              <w:spacing w:line="240" w:lineRule="auto"/>
                              <w:rPr>
                                <w:rFonts w:cs="Times New Roman"/>
                                <w:b w:val="0"/>
                                <w:bCs w:val="0"/>
                                <w:i/>
                                <w:iCs/>
                                <w:color w:val="auto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Рисунок 16</w:t>
                            </w:r>
                            <w:r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 –</w:t>
                            </w:r>
                            <w:r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диаграмма развёртывания</w:t>
                            </w:r>
                            <w:r>
                              <w:rPr>
                                <w:rFonts w:cs="Times New Roman"/>
                                <w:b w:val="0"/>
                                <w:bCs w:val="0"/>
                                <w:i/>
                                <w:iCs/>
                                <w:color w:val="auto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rFonts w:cs="Times New Roman"/>
                                <w:b w:val="0"/>
                                <w:bCs w:val="0"/>
                                <w:i/>
                                <w:iCs/>
                                <w:color w:val="auto"/>
                                <w:sz w:val="28"/>
                                <w:szCs w:val="28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9" o:spid="_x0000_s29" o:spt="202" type="#_x0000_t202" style="position:absolute;z-index:251706368;o:allowoverlap:true;o:allowincell:true;mso-position-horizontal-relative:margin;margin-left:128.29pt;mso-position-horizontal:absolute;mso-position-vertical-relative:text;margin-top:547.50pt;mso-position-vertical:absolute;width:250.83pt;height:28.55pt;mso-wrap-distance-left:9.00pt;mso-wrap-distance-top:0.00pt;mso-wrap-distance-right:9.00pt;mso-wrap-distance-bottom:0.00pt;rotation:0;v-text-anchor:top;visibility:visible;" fillcolor="#FFFFFF" stroked="f">
                <w10:wrap type="topAndBottom"/>
                <v:textbox inset="0,0,0,0">
                  <w:txbxContent>
                    <w:p>
                      <w:pPr>
                        <w:pStyle w:val="931"/>
                        <w:ind w:firstLine="0"/>
                        <w:spacing w:line="240" w:lineRule="auto"/>
                        <w:rPr>
                          <w:rFonts w:cs="Times New Roman"/>
                          <w:b w:val="0"/>
                          <w:bCs w:val="0"/>
                          <w:i/>
                          <w:iCs/>
                          <w:color w:val="auto"/>
                          <w:sz w:val="28"/>
                          <w:szCs w:val="28"/>
                        </w:rPr>
                      </w:pPr>
                      <w:r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Рисунок 16</w:t>
                      </w:r>
                      <w:r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 –</w:t>
                      </w:r>
                      <w:r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диаграмма развёртывания</w:t>
                      </w:r>
                      <w:r>
                        <w:rPr>
                          <w:rFonts w:cs="Times New Roman"/>
                          <w:b w:val="0"/>
                          <w:bCs w:val="0"/>
                          <w:i/>
                          <w:iCs/>
                          <w:color w:val="auto"/>
                          <w:sz w:val="28"/>
                          <w:szCs w:val="28"/>
                        </w:rPr>
                      </w:r>
                      <w:r>
                        <w:rPr>
                          <w:rFonts w:cs="Times New Roman"/>
                          <w:b w:val="0"/>
                          <w:bCs w:val="0"/>
                          <w:i/>
                          <w:iCs/>
                          <w:color w:val="auto"/>
                          <w:sz w:val="28"/>
                          <w:szCs w:val="2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/>
      <w:r>
        <w:rPr>
          <w:highlight w:val="none"/>
        </w:rPr>
      </w:r>
      <w:r>
        <w:rPr>
          <w:highlight w:val="none"/>
        </w:rPr>
      </w:r>
    </w:p>
    <w:p>
      <w:pPr>
        <w:pStyle w:val="880"/>
        <w:rPr>
          <w:highlight w:val="none"/>
        </w:rPr>
      </w:pPr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0"/>
      </w:pPr>
      <w:r/>
      <w:bookmarkStart w:id="10" w:name="_Toc10"/>
      <w:r>
        <w:t xml:space="preserve">З</w:t>
      </w:r>
      <w:r>
        <w:t xml:space="preserve">АКЛЮЧЕНИЕ</w:t>
      </w:r>
      <w:bookmarkEnd w:id="10"/>
      <w:r/>
      <w:r/>
    </w:p>
    <w:p>
      <w:r>
        <w:br w:type="page" w:clear="all"/>
      </w:r>
      <w:r/>
    </w:p>
    <w:p>
      <w:pPr>
        <w:pStyle w:val="880"/>
      </w:pPr>
      <w:r/>
      <w:bookmarkStart w:id="11" w:name="_Toc11"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048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351074</wp:posOffset>
                </wp:positionV>
                <wp:extent cx="5940425" cy="4198701"/>
                <wp:effectExtent l="0" t="0" r="0" b="0"/>
                <wp:wrapTopAndBottom/>
                <wp:docPr id="3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608187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6"/>
                        <a:stretch/>
                      </pic:blipFill>
                      <pic:spPr bwMode="auto">
                        <a:xfrm rot="0" flipH="0" flipV="0">
                          <a:off x="0" y="0"/>
                          <a:ext cx="5940424" cy="4198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0" o:spid="_x0000_s30" type="#_x0000_t75" style="position:absolute;z-index:2048;o:allowoverlap:true;o:allowincell:true;mso-position-horizontal-relative:margin;margin-left:0.00pt;mso-position-horizontal:absolute;mso-position-vertical-relative:text;margin-top:27.64pt;mso-position-vertical:absolute;width:467.75pt;height:330.61pt;mso-wrap-distance-left:9.07pt;mso-wrap-distance-top:0.00pt;mso-wrap-distance-right:9.07pt;mso-wrap-distance-bottom:0.00pt;rotation:0;" stroked="false">
                <v:path textboxrect="0,0,0,0"/>
                <w10:wrap type="topAndBottom"/>
                <v:imagedata r:id="rId26" o:title=""/>
              </v:shape>
            </w:pict>
          </mc:Fallback>
        </mc:AlternateContent>
      </w:r>
      <w:r>
        <w:t xml:space="preserve">ПРИЛОЖЕНИЕ А</w:t>
      </w:r>
      <w:bookmarkEnd w:id="11"/>
      <w:r/>
      <w:r/>
    </w:p>
    <w:p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706368" behindDoc="0" locked="0" layoutInCell="1" allowOverlap="1">
                <wp:simplePos x="0" y="0"/>
                <wp:positionH relativeFrom="margin">
                  <wp:posOffset>1006815</wp:posOffset>
                </wp:positionH>
                <wp:positionV relativeFrom="paragraph">
                  <wp:posOffset>4123085</wp:posOffset>
                </wp:positionV>
                <wp:extent cx="4171950" cy="362574"/>
                <wp:effectExtent l="6350" t="6350" r="6350" b="6350"/>
                <wp:wrapTopAndBottom/>
                <wp:docPr id="32" name="Надпись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 rot="0" flipH="0" flipV="0">
                          <a:off x="0" y="0"/>
                          <a:ext cx="4171949" cy="362574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931"/>
                              <w:ind w:firstLine="0"/>
                              <w:spacing w:line="240" w:lineRule="auto"/>
                              <w:rPr>
                                <w:rFonts w:cs="Times New Roman"/>
                                <w:b w:val="0"/>
                                <w:bCs w:val="0"/>
                                <w:i/>
                                <w:iCs/>
                                <w:color w:val="auto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 –</w:t>
                            </w:r>
                            <w:r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организационная структура предприятия</w:t>
                            </w:r>
                            <w:r>
                              <w:rPr>
                                <w:rFonts w:cs="Times New Roman"/>
                                <w:b w:val="0"/>
                                <w:bCs w:val="0"/>
                                <w:i/>
                                <w:iCs/>
                                <w:color w:val="auto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rFonts w:cs="Times New Roman"/>
                                <w:b w:val="0"/>
                                <w:bCs w:val="0"/>
                                <w:i/>
                                <w:iCs/>
                                <w:color w:val="auto"/>
                                <w:sz w:val="28"/>
                                <w:szCs w:val="28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1" o:spid="_x0000_s31" o:spt="202" type="#_x0000_t202" style="position:absolute;z-index:251706368;o:allowoverlap:true;o:allowincell:true;mso-position-horizontal-relative:margin;margin-left:79.28pt;mso-position-horizontal:absolute;mso-position-vertical-relative:text;margin-top:324.65pt;mso-position-vertical:absolute;width:328.50pt;height:28.55pt;mso-wrap-distance-left:9.00pt;mso-wrap-distance-top:0.00pt;mso-wrap-distance-right:9.00pt;mso-wrap-distance-bottom:0.00pt;rotation:0;v-text-anchor:top;visibility:visible;" fillcolor="#FFFFFF" stroked="f">
                <w10:wrap type="topAndBottom"/>
                <v:textbox inset="0,0,0,0">
                  <w:txbxContent>
                    <w:p>
                      <w:pPr>
                        <w:pStyle w:val="931"/>
                        <w:ind w:firstLine="0"/>
                        <w:spacing w:line="240" w:lineRule="auto"/>
                        <w:rPr>
                          <w:rFonts w:cs="Times New Roman"/>
                          <w:b w:val="0"/>
                          <w:bCs w:val="0"/>
                          <w:i/>
                          <w:iCs/>
                          <w:color w:val="auto"/>
                          <w:sz w:val="28"/>
                          <w:szCs w:val="28"/>
                        </w:rPr>
                      </w:pPr>
                      <w:r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Рисунок </w:t>
                      </w:r>
                      <w:r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 –</w:t>
                      </w:r>
                      <w:r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организационная структура предприятия</w:t>
                      </w:r>
                      <w:r>
                        <w:rPr>
                          <w:rFonts w:cs="Times New Roman"/>
                          <w:b w:val="0"/>
                          <w:bCs w:val="0"/>
                          <w:i/>
                          <w:iCs/>
                          <w:color w:val="auto"/>
                          <w:sz w:val="28"/>
                          <w:szCs w:val="28"/>
                        </w:rPr>
                      </w:r>
                      <w:r>
                        <w:rPr>
                          <w:rFonts w:cs="Times New Roman"/>
                          <w:b w:val="0"/>
                          <w:bCs w:val="0"/>
                          <w:i/>
                          <w:iCs/>
                          <w:color w:val="auto"/>
                          <w:sz w:val="28"/>
                          <w:szCs w:val="2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r/>
      <w:r/>
    </w:p>
    <w:p>
      <w:pPr>
        <w:shd w:val="nil" w:color="auto"/>
      </w:pPr>
      <w:r>
        <w:br w:type="page" w:clear="all"/>
      </w:r>
      <w:r/>
    </w:p>
    <w:p>
      <w:pPr>
        <w:pStyle w:val="880"/>
        <w:rPr>
          <w14:ligatures w14:val="none"/>
        </w:rPr>
      </w:pPr>
      <w:r>
        <w:t xml:space="preserve">ПРИЛОЖЕНИЕ Б</w:t>
      </w:r>
      <w:r>
        <w:rPr>
          <w14:ligatures w14:val="none"/>
        </w:rPr>
      </w:r>
      <w:r>
        <w:rPr>
          <w14:ligatures w14:val="none"/>
        </w:rPr>
      </w:r>
    </w:p>
    <w:p>
      <w:pPr>
        <w:ind w:firstLine="709"/>
        <w:jc w:val="both"/>
        <w:spacing w:after="0" w:afterAutospacing="0" w:line="360" w:lineRule="auto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1. Общие сведения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ind w:firstLine="709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Полное наименование системы — Автоматизированная система диспетчерского контроля прибытия поездов «МетроСкан», краткое наименование — АСДК «МетроСкан».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Также у системы есть рабочее название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—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Система считывания номера поезда. Краткое наименование —  «ССНП».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firstLine="709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абота выполняется в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рамках производственной практики студенткой Нижегородского Губернского колледжа Александровой Ариной на основании задания от учебного заведения. Роль заказчика условно выполняет МП «Нижегородское метро» (адрес: г. Нижний Новгород, Площадь Революции, д. 7).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С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истема предполагает следующую физическую схему передачи данных: на перегоне перед станцией в тоннеле устанавливается RFID-антенна (считыватель), подключённая к локальной вычислительной сети (ЛВС) метрополитена. При прохождении поезда антенна считывает иден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т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ификатор RFID-метки, закреплённой на подвижном составе. Считанные данные публикуются в MQTT-брокер, который передаёт их серверному приложению (Django) по защищённому каналу ЛВС. Сервер обрабатывает запрос и по протоколу HTTPS отправляет информацию о номере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поезда на автоматизированное рабочее место (АРМ) дежурного по станции и поездного диспетчера, представляющее собой веб-интерфейс в браузере.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ind w:firstLine="709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Плановый срок начала работ: 0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8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.06.2026, окончание: 30.09.2026.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firstLine="709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Финансирование в рамках практики не предусмотрено, работа выполняется как учебный проект. По результатам каждого этапа руководителю практики сдаётся отчёт с демонстрацией выполненой части задания.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firstLine="709"/>
        <w:jc w:val="both"/>
        <w:spacing w:after="0" w:afterAutospacing="0" w:line="360" w:lineRule="auto"/>
        <w:rPr>
          <w:b/>
          <w:bCs/>
        </w:rPr>
        <w:suppressLineNumbers w:val="0"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b/>
          <w:bCs/>
        </w:rPr>
      </w:r>
      <w:r>
        <w:rPr>
          <w:b/>
          <w:bCs/>
        </w:rPr>
      </w:r>
    </w:p>
    <w:p>
      <w:pPr>
        <w:ind w:firstLine="709"/>
        <w:jc w:val="both"/>
        <w:spacing w:after="0" w:afterAutospacing="0" w:line="360" w:lineRule="auto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2. Назначение и цели системы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ind w:firstLine="709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2.1 Назначение системы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ind w:firstLine="709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истема ССНП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предназначена для автоматического считывания номера прибывающего на станцию поезда метрополитена и отображения этой информации поездному диспетчеру и дежурному по станции в реальном времени. Основное назначение — повышение оперативности и досто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верности контроля движения поездов на новых станциях н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ижегородского метрополитена, где планируется установка автоматических считывающих устройств.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firstLine="709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истема предназначена для автоматизации следующих процессов: идентификация поезда по RFID-метке, фиксация времени прохождения, отображение номера поезда на экране диспетчера, ведение электронного журнала прибытий, оповещение при нештатных ситуациях (неопозн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анный поезд, сбой считывания). Объектами автоматизации являются: дежурный по станции (поездной диспетчер), считывающее оборудование на станции, база данных поездов и RFID-меток.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firstLine="709"/>
        <w:jc w:val="both"/>
        <w:spacing w:after="0" w:afterAutospacing="0" w:line="36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2.2 Цели создания системы</w:t>
      </w:r>
      <w:r/>
    </w:p>
    <w:p>
      <w:pPr>
        <w:ind w:firstLine="709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Основной целью создания ССНП является устранение ошибок человеческого фактора при визуальном определении номера поезда, сокращение времени реакции диспетчера и накопление точных данных о движении. Дополнительные цели: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072"/>
        <w:numPr>
          <w:ilvl w:val="0"/>
          <w:numId w:val="81"/>
        </w:numPr>
        <w:ind w:left="0" w:firstLine="709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обеспечение автоматической идентификации каждого прибывающего поезда за счёт считывания RFID-метки и сопоставления с базой данных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072"/>
        <w:numPr>
          <w:ilvl w:val="0"/>
          <w:numId w:val="81"/>
        </w:numPr>
        <w:ind w:left="0" w:firstLine="709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снижение вероятности пропуска или неверной фиксации номера поезда (особенно в часы пик и при недостаточной видимости)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072"/>
        <w:numPr>
          <w:ilvl w:val="0"/>
          <w:numId w:val="81"/>
        </w:numPr>
        <w:ind w:left="0" w:firstLine="709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формирование цифрового журнала прохождения поездов по станциям с меткой времени — для последующей аналитики и оптимизации графика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072"/>
        <w:numPr>
          <w:ilvl w:val="0"/>
          <w:numId w:val="81"/>
        </w:numPr>
        <w:ind w:left="0" w:firstLine="709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создание масштабируемой платформы, которая может быть развёрнута на всех новых линиях метрополитена.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firstLine="709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firstLine="709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результате внедрения системы должны быть достигнуты следующие показатели: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072"/>
        <w:numPr>
          <w:ilvl w:val="0"/>
          <w:numId w:val="82"/>
        </w:numPr>
        <w:ind w:left="0" w:firstLine="709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доля ошибок при идентификации поезда снижается до 0% (при штатной работе считывателя)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072"/>
        <w:numPr>
          <w:ilvl w:val="0"/>
          <w:numId w:val="82"/>
        </w:numPr>
        <w:ind w:left="0" w:firstLine="709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время от момента прохождения поезда до отображения номера на экране диспетчера не превышает 2 секунд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072"/>
        <w:numPr>
          <w:ilvl w:val="0"/>
          <w:numId w:val="82"/>
        </w:numPr>
        <w:ind w:left="0" w:firstLine="709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полнота журнала событий — 100% всех проходов фиксируются с указанием точного времени и номера поезда.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firstLine="709"/>
        <w:jc w:val="both"/>
        <w:spacing w:after="0" w:afterAutospacing="0" w:line="360" w:lineRule="auto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ind w:firstLine="709"/>
        <w:jc w:val="both"/>
        <w:spacing w:after="0" w:afterAutospacing="0" w:line="360" w:lineRule="auto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3. Характеристика объектов автоматизации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ind w:firstLine="709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бластью деятельности заказчика является организация движения поездов метрополитена на новых строящихся станциях. Сфера автоматизации включает полный цикл взаимодействия между диспетчером, считывающим оборудованием на станции и центральной базой данных подв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ижного состава.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firstLine="709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Объектом автоматизации являются бизнес-процессы, выполняемые на посту дежурного по станции и в диспетчерской службе.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firstLine="709"/>
        <w:jc w:val="both"/>
        <w:spacing w:after="0" w:afterAutospacing="0" w:line="360" w:lineRule="auto"/>
        <w:rPr>
          <w:b/>
          <w:bCs/>
        </w:rPr>
        <w:suppressLineNumbers w:val="0"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b/>
          <w:bCs/>
        </w:rPr>
      </w:r>
      <w:r>
        <w:rPr>
          <w:b/>
          <w:bCs/>
        </w:rPr>
      </w:r>
    </w:p>
    <w:p>
      <w:pPr>
        <w:ind w:firstLine="0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Таблица 1 – процессы автоматизации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tbl>
      <w:tblPr>
        <w:tblStyle w:val="1074"/>
        <w:tblW w:w="0" w:type="auto"/>
        <w:tblLayout w:type="fixed"/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ind w:firstLine="0"/>
              <w:jc w:val="left"/>
              <w:spacing w:after="0" w:afterAutospacing="0" w:line="1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Структура подразделения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firstLine="0"/>
              <w:jc w:val="left"/>
              <w:spacing w:after="0" w:afterAutospacing="0" w:line="1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Наименование процесса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firstLine="0"/>
              <w:jc w:val="left"/>
              <w:spacing w:after="0" w:afterAutospacing="0" w:line="1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Возможность автоматизации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firstLine="0"/>
              <w:jc w:val="left"/>
              <w:spacing w:after="0" w:afterAutospacing="0" w:line="1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Решение об автоматизации в ходе проекта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ind w:firstLine="0"/>
              <w:jc w:val="left"/>
              <w:spacing w:after="0" w:afterAutospacing="0" w:line="1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Пост дежурного по станции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firstLine="0"/>
              <w:jc w:val="left"/>
              <w:spacing w:after="0" w:afterAutospacing="0" w:line="1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Визуальное определение номера поезда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firstLine="0"/>
              <w:jc w:val="left"/>
              <w:spacing w:after="0" w:afterAutospacing="0" w:line="1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Частичная (человек ошибается)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firstLine="0"/>
              <w:jc w:val="left"/>
              <w:spacing w:after="0" w:afterAutospacing="0" w:line="1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Полностью автоматизируется: считывание RFID-антенной в тоннеле, передача по MQTT и ЛВС на сервер, вывод номера на АРМ диспетчера по HTTPS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ind w:firstLine="0"/>
              <w:jc w:val="left"/>
              <w:spacing w:after="0" w:afterAutospacing="0" w:line="1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Пост дежурного по станции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firstLine="0"/>
              <w:jc w:val="left"/>
              <w:spacing w:after="0" w:afterAutospacing="0" w:line="1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Ручная запись времени прибытия в журнал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firstLine="0"/>
              <w:jc w:val="left"/>
              <w:spacing w:after="0" w:afterAutospacing="0" w:line="1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Возможна, но трудозатратна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firstLine="0"/>
              <w:jc w:val="left"/>
              <w:spacing w:after="0" w:afterAutospacing="0" w:line="1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Автоматизируется: журнал формируется автоматически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ind w:firstLine="0"/>
              <w:jc w:val="left"/>
              <w:spacing w:after="0" w:afterAutospacing="0" w:line="1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Пост дежурного по станции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firstLine="0"/>
              <w:jc w:val="left"/>
              <w:spacing w:after="0" w:afterAutospacing="0" w:line="1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Оповещение о неопознанном поезде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firstLine="0"/>
              <w:jc w:val="left"/>
              <w:spacing w:after="0" w:afterAutospacing="0" w:line="1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Возможна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firstLine="0"/>
              <w:jc w:val="left"/>
              <w:spacing w:after="0" w:afterAutospacing="0" w:line="1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Будет автоматизировано: система показывает ошибку и звуковой сигнал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ind w:firstLine="0"/>
              <w:jc w:val="left"/>
              <w:spacing w:after="0" w:afterAutospacing="0" w:line="1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Диспетчерская служба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firstLine="0"/>
              <w:jc w:val="left"/>
              <w:spacing w:after="0" w:afterAutospacing="0" w:line="1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Анализ соблюдения графика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firstLine="0"/>
              <w:jc w:val="left"/>
              <w:spacing w:after="0" w:afterAutospacing="0" w:line="1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Частичная (требует данных)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firstLine="0"/>
              <w:jc w:val="left"/>
              <w:spacing w:after="0" w:afterAutospacing="0" w:line="1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Автоматизируется накопление данных, анализ остаётся за человеком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ind w:firstLine="0"/>
              <w:jc w:val="left"/>
              <w:spacing w:after="0" w:afterAutospacing="0" w:line="1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Служба подвижного состава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firstLine="0"/>
              <w:jc w:val="left"/>
              <w:spacing w:after="0" w:afterAutospacing="0" w:line="1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Управление привязкой RFID-меток к поездам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firstLine="0"/>
              <w:jc w:val="left"/>
              <w:spacing w:after="0" w:afterAutospacing="0" w:line="1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Не автоматизирована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firstLine="0"/>
              <w:jc w:val="left"/>
              <w:spacing w:after="0" w:afterAutospacing="0" w:line="17" w:lineRule="atLeast"/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Будет создан интерфейс (админ-панель) для ведения справочника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>
      <w:pPr>
        <w:ind w:firstLine="709"/>
        <w:jc w:val="both"/>
        <w:spacing w:after="0" w:afterAutospacing="0" w:line="30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</w:p>
    <w:p>
      <w:pPr>
        <w:ind w:firstLine="709"/>
        <w:jc w:val="both"/>
        <w:spacing w:after="0" w:afterAutospacing="0" w:line="360" w:lineRule="auto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4.Требования к системе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ind w:firstLine="709"/>
        <w:jc w:val="both"/>
        <w:spacing w:after="0" w:afterAutospacing="0" w:line="36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4.1 Требование к системе в целом</w:t>
      </w:r>
      <w:r/>
    </w:p>
    <w:p>
      <w:pPr>
        <w:ind w:firstLine="709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Системе предлагается выделить следующие функциональные подсистемы: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1072"/>
        <w:numPr>
          <w:ilvl w:val="0"/>
          <w:numId w:val="80"/>
        </w:numPr>
        <w:ind w:left="0" w:firstLine="709"/>
        <w:jc w:val="both"/>
        <w:spacing w:after="0" w:afterAutospacing="0" w:line="36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Подсистема сбора данных — в реальной эксплуатации представляет собой RFID-антенну, установленную в тоннеле перед станцией. Антенна публикует считанный идентификатор метки и название станции в MQTT-брокер. В рамках учебного проекта эта подсистема эм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улируется Python-скриптом, который также отправляет сообщения в MQTT-брокер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В качестве идентификатора RFID-метки используется уникальный код (tag_id), присваиваемый производителем оборудования. В базе данных этот код связывается с конкретным поездом.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В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ыбор MQTT обусловлен его лёгкостью, асинхронностью и надёжностью. В отличие от HTTP, MQTT не требует от антенны ожидания ответа от сервера, что критично при нестабильной связи в тоннелях. Протокол поддерживает уровни качества обслуживания (QoS), гарантируя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доставку сообщений. Кроме того, MQTT позволяет легко масштабировать систему: один брокер может обслуживать множество антенн на разных станциях, а новые подписчики (например, системы аналитики) могут подключаться к потоку данных без изменения конфигурации 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нтенн.</w:t>
      </w:r>
      <w:r/>
    </w:p>
    <w:p>
      <w:pPr>
        <w:pStyle w:val="1072"/>
        <w:numPr>
          <w:ilvl w:val="0"/>
          <w:numId w:val="80"/>
        </w:numPr>
        <w:ind w:left="0" w:firstLine="709"/>
        <w:jc w:val="both"/>
        <w:spacing w:after="0" w:afterAutospacing="0" w:line="36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Серверная подсистема — реализуется на Django. Принимает данные от считывателя, проверяет наличие метки в базе, определяет номер поезда, сохраняет событие в журнал, передаёт номер в интерфейс диспетчера. о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беспечивает ведение справочника поездов и RFID-мето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к через административную панель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.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С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ерверная подсистема подписывается на соответствующие топики MQTT-брокера для асинхронного приёма данных от считывателя. После получения сообщения сервер проверяет наличие метки в базе, определяет номер поезда, сохраняет событие в журнал и передаёт номер в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интерфейс диспетчера.</w:t>
      </w:r>
      <w:r/>
    </w:p>
    <w:p>
      <w:pPr>
        <w:pStyle w:val="1072"/>
        <w:numPr>
          <w:ilvl w:val="0"/>
          <w:numId w:val="80"/>
        </w:numPr>
        <w:ind w:left="0" w:firstLine="709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Подсистема отображения (АРМ диспетчера) — веб-интерфейс, доступный через браузер. Показывает последние прибытия на станцию (таблица с номерами поездов, временем, статусом), при новом событии автоматически обновляется без перезагрузки страницы. При сбое (н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еизвестная метка) отображает сообщение об ошибке.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ind w:firstLine="709"/>
        <w:jc w:val="both"/>
        <w:spacing w:after="0" w:afterAutospacing="0" w:line="36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Требования к функционированию: система должна работать круглосуточно в тестовом режиме (в рамках демонстрации допускается запуск на локальной машине). Диагностика — через логи Django. Обновления — по мере готовности функционала.</w:t>
      </w:r>
      <w:r/>
    </w:p>
    <w:p>
      <w:pPr>
        <w:ind w:firstLine="709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На данном этапе внешние системы не требуются. В перспективе — подключение к реальному RFID-оборудованию.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ind w:firstLine="709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Взаимодействие между сервером и АРМ диспетчера осуществляется по протоколу HTTPS для обеспечения безопасности передачи данных. Сервер Django выступает в роли подписчика MQTT-брокера, а RFID-антенна — в роли издателя.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ind w:firstLine="709"/>
        <w:jc w:val="both"/>
        <w:spacing w:after="0" w:afterAutospacing="0" w:line="36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</w:p>
    <w:p>
      <w:pPr>
        <w:ind w:firstLine="709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4.2 Требования к функциям, выполняемой системой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ind w:left="0" w:firstLine="708"/>
        <w:jc w:val="both"/>
        <w:spacing w:after="0" w:afterAutospacing="0" w:line="36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Для поездного диспетчера и дежурного по станции:</w:t>
      </w:r>
      <w:r/>
    </w:p>
    <w:p>
      <w:pPr>
        <w:pStyle w:val="1072"/>
        <w:numPr>
          <w:ilvl w:val="0"/>
          <w:numId w:val="83"/>
        </w:numPr>
        <w:ind w:left="0" w:firstLine="709"/>
        <w:jc w:val="both"/>
        <w:spacing w:after="0" w:afterAutospacing="0" w:line="36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отображение на экране номера поезда, прибывшего на станцию, сразу после считывания RFID-метки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;</w:t>
      </w:r>
      <w:r/>
    </w:p>
    <w:p>
      <w:pPr>
        <w:pStyle w:val="1072"/>
        <w:numPr>
          <w:ilvl w:val="0"/>
          <w:numId w:val="83"/>
        </w:numPr>
        <w:ind w:left="0" w:firstLine="709"/>
        <w:jc w:val="both"/>
        <w:spacing w:after="0" w:afterAutospacing="0" w:line="36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просмотр последних событий (не менее 20 последних записей) с указанием времени, номера поезда и статуса (штатно / неизвестный поезд)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;</w:t>
      </w:r>
      <w:r/>
    </w:p>
    <w:p>
      <w:pPr>
        <w:pStyle w:val="1072"/>
        <w:numPr>
          <w:ilvl w:val="0"/>
          <w:numId w:val="83"/>
        </w:numPr>
        <w:ind w:left="0" w:firstLine="709"/>
        <w:jc w:val="both"/>
        <w:spacing w:after="0" w:afterAutospacing="0" w:line="36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получение звукового и визуального уведомления о поступлении нового поезда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;</w:t>
      </w:r>
      <w:r/>
    </w:p>
    <w:p>
      <w:pPr>
        <w:pStyle w:val="1072"/>
        <w:numPr>
          <w:ilvl w:val="0"/>
          <w:numId w:val="83"/>
        </w:numPr>
        <w:ind w:left="0" w:firstLine="709"/>
        <w:jc w:val="both"/>
        <w:spacing w:after="0" w:afterAutospacing="0" w:line="360" w:lineRule="auto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возможность ручного просмотра полного журнала проходов за смену (фильтр по дате, станции).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ind w:firstLine="709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ind w:firstLine="709"/>
        <w:jc w:val="both"/>
        <w:spacing w:after="0" w:afterAutospacing="0" w:line="36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Для администратора системы:</w:t>
      </w:r>
      <w:r/>
    </w:p>
    <w:p>
      <w:pPr>
        <w:pStyle w:val="1072"/>
        <w:numPr>
          <w:ilvl w:val="0"/>
          <w:numId w:val="84"/>
        </w:numPr>
        <w:ind w:left="0" w:firstLine="709"/>
        <w:jc w:val="both"/>
        <w:spacing w:after="0" w:afterAutospacing="0" w:line="36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у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правление списком поездов: добавление, редактирование, удаление (номер поезда, модель, депо)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;</w:t>
      </w:r>
      <w:r/>
    </w:p>
    <w:p>
      <w:pPr>
        <w:pStyle w:val="1072"/>
        <w:numPr>
          <w:ilvl w:val="0"/>
          <w:numId w:val="84"/>
        </w:numPr>
        <w:ind w:left="0" w:firstLine="709"/>
        <w:jc w:val="both"/>
        <w:spacing w:after="0" w:afterAutospacing="0" w:line="36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привязка RFID-меток к поездам (каждая метка уникальна и соответствует одному поезду)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;</w:t>
      </w:r>
      <w:r/>
    </w:p>
    <w:p>
      <w:pPr>
        <w:pStyle w:val="1072"/>
        <w:numPr>
          <w:ilvl w:val="0"/>
          <w:numId w:val="84"/>
        </w:numPr>
        <w:ind w:left="0" w:firstLine="709"/>
        <w:jc w:val="both"/>
        <w:spacing w:after="0" w:afterAutospacing="0" w:line="36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просмотр истории событий в удобном табличном виде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;</w:t>
      </w:r>
      <w:r/>
    </w:p>
    <w:p>
      <w:pPr>
        <w:pStyle w:val="1072"/>
        <w:numPr>
          <w:ilvl w:val="0"/>
          <w:numId w:val="84"/>
        </w:numPr>
        <w:ind w:left="0" w:firstLine="709"/>
        <w:jc w:val="both"/>
        <w:spacing w:after="0" w:afterAutospacing="0" w:line="36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настройка названий станций, на которых работает систем.</w:t>
      </w:r>
      <w:r/>
    </w:p>
    <w:p>
      <w:pPr>
        <w:ind w:firstLine="709"/>
        <w:jc w:val="both"/>
        <w:spacing w:after="0" w:afterAutospacing="0" w:line="36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</w:p>
    <w:p>
      <w:pPr>
        <w:ind w:firstLine="709"/>
        <w:jc w:val="both"/>
        <w:spacing w:after="0" w:afterAutospacing="0" w:line="36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Серверная часть (автоматически):</w:t>
      </w:r>
      <w:r/>
    </w:p>
    <w:p>
      <w:pPr>
        <w:pStyle w:val="1072"/>
        <w:numPr>
          <w:ilvl w:val="0"/>
          <w:numId w:val="85"/>
        </w:numPr>
        <w:ind w:left="0" w:firstLine="709"/>
        <w:jc w:val="both"/>
        <w:spacing w:after="0" w:afterAutospacing="0" w:line="36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п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р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иём сообщений от RFID-антенны (считывателя) через подписку на соответствующий топик MQTT-брокера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;</w:t>
      </w:r>
      <w:r/>
    </w:p>
    <w:p>
      <w:pPr>
        <w:pStyle w:val="1072"/>
        <w:numPr>
          <w:ilvl w:val="0"/>
          <w:numId w:val="85"/>
        </w:numPr>
        <w:ind w:left="0" w:firstLine="709"/>
        <w:jc w:val="both"/>
        <w:spacing w:after="0" w:afterAutospacing="0" w:line="36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п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оиск в базе данных поезда, связанного с данной метко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;</w:t>
      </w:r>
      <w:r/>
    </w:p>
    <w:p>
      <w:pPr>
        <w:pStyle w:val="1072"/>
        <w:numPr>
          <w:ilvl w:val="0"/>
          <w:numId w:val="85"/>
        </w:numPr>
        <w:ind w:left="0" w:firstLine="709"/>
        <w:jc w:val="both"/>
        <w:spacing w:after="0" w:afterAutospacing="0" w:line="36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создание записи в журнале проходов (время, станция, номер поезда,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идентификатор метки поезда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, статус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;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.</w:t>
      </w:r>
      <w:r/>
    </w:p>
    <w:p>
      <w:pPr>
        <w:pStyle w:val="1072"/>
        <w:numPr>
          <w:ilvl w:val="0"/>
          <w:numId w:val="85"/>
        </w:numPr>
        <w:ind w:left="0" w:firstLine="709"/>
        <w:jc w:val="both"/>
        <w:spacing w:after="0" w:afterAutospacing="0" w:line="36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возврат ответа (номер поезда или ошибка) сформировавшему запрос устройству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;</w:t>
      </w:r>
      <w:r/>
    </w:p>
    <w:p>
      <w:pPr>
        <w:pStyle w:val="1072"/>
        <w:numPr>
          <w:ilvl w:val="0"/>
          <w:numId w:val="85"/>
        </w:numPr>
        <w:ind w:left="0" w:firstLine="709"/>
        <w:jc w:val="both"/>
        <w:spacing w:after="0" w:afterAutospacing="0" w:line="36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отправка номера поезда на АРМ диспетчера по протоколу HTTPS с использованием технологии автоматического обновления (AJAX/WebSockets);</w:t>
      </w:r>
      <w:r/>
    </w:p>
    <w:p>
      <w:pPr>
        <w:pStyle w:val="1072"/>
        <w:numPr>
          <w:ilvl w:val="0"/>
          <w:numId w:val="85"/>
        </w:numPr>
        <w:ind w:left="0" w:firstLine="709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предотвращение дублирования (если один и тот же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идентификатор метки поезда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передан повторно в течение 10 секунд — не создавать новое событие, либо создавать, но с пометкой).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ind w:firstLine="709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ind w:firstLine="709"/>
        <w:jc w:val="both"/>
        <w:spacing w:after="0" w:afterAutospacing="0" w:line="360" w:lineRule="auto"/>
        <w:rPr>
          <w:b/>
          <w:bCs/>
        </w:rPr>
        <w:suppressLineNumbers w:val="0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4.3 Требование к видам обеспечения</w:t>
      </w:r>
      <w:r>
        <w:rPr>
          <w:b/>
          <w:bCs/>
        </w:rPr>
      </w:r>
      <w:r>
        <w:rPr>
          <w:b/>
          <w:bCs/>
        </w:rPr>
      </w:r>
    </w:p>
    <w:p>
      <w:pPr>
        <w:ind w:firstLine="709"/>
        <w:jc w:val="both"/>
        <w:spacing w:after="0" w:afterAutospacing="0" w:line="36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Алгоритмы и математические модели:</w:t>
      </w:r>
      <w:r/>
    </w:p>
    <w:p>
      <w:pPr>
        <w:pStyle w:val="1072"/>
        <w:numPr>
          <w:ilvl w:val="0"/>
          <w:numId w:val="86"/>
        </w:numPr>
        <w:ind w:left="0" w:firstLine="709"/>
        <w:jc w:val="both"/>
        <w:spacing w:after="0" w:afterAutospacing="0" w:line="36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лгоритм идентификации: по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идентификатору метки поезда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получить номер поезда  с использованием индексов базы данных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;</w:t>
      </w:r>
      <w:r/>
    </w:p>
    <w:p>
      <w:pPr>
        <w:pStyle w:val="1072"/>
        <w:numPr>
          <w:ilvl w:val="0"/>
          <w:numId w:val="86"/>
        </w:numPr>
        <w:ind w:left="0" w:firstLine="709"/>
        <w:jc w:val="both"/>
        <w:spacing w:after="0" w:afterAutospacing="0" w:line="36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алгоритм дедупликации событий: сравнение времени последнего прохода для данного идентификатора метки поезда, если прошло менее N секунд (например, 5) — игнорировать повтор, чтобы избежать ложных срабатываний при задержке сигнала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;</w:t>
      </w:r>
      <w:r/>
    </w:p>
    <w:p>
      <w:pPr>
        <w:pStyle w:val="1072"/>
        <w:numPr>
          <w:ilvl w:val="0"/>
          <w:numId w:val="86"/>
        </w:numPr>
        <w:ind w:left="0" w:firstLine="709"/>
        <w:jc w:val="both"/>
        <w:spacing w:after="0" w:afterAutospacing="0" w:line="36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лгоритм автоматического обновления диспетчерского интерфейса: клиент каждые 3 секунды запрашивает через AJAX последние события, либо использует WebSockets (по желанию)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.</w:t>
      </w:r>
      <w:r/>
    </w:p>
    <w:p>
      <w:pPr>
        <w:ind w:firstLine="709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Информационное обеспечение: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1072"/>
        <w:numPr>
          <w:ilvl w:val="0"/>
          <w:numId w:val="87"/>
        </w:numPr>
        <w:ind w:left="0" w:firstLine="709"/>
        <w:jc w:val="both"/>
        <w:spacing w:after="0" w:afterAutospacing="0" w:line="36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структура базы данных: Должна быть спроектирована с учётом нормализации для минимизации избыточности и обеспечения целостности данных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;</w:t>
      </w:r>
      <w:r/>
    </w:p>
    <w:p>
      <w:pPr>
        <w:pStyle w:val="1072"/>
        <w:numPr>
          <w:ilvl w:val="0"/>
          <w:numId w:val="87"/>
        </w:numPr>
        <w:ind w:left="0" w:firstLine="709"/>
        <w:jc w:val="both"/>
        <w:spacing w:after="0" w:afterAutospacing="0" w:line="36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пароли администратора должны храниться в хешированном виде (Django User модели)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;</w:t>
      </w:r>
      <w:r/>
    </w:p>
    <w:p>
      <w:pPr>
        <w:pStyle w:val="1072"/>
        <w:numPr>
          <w:ilvl w:val="0"/>
          <w:numId w:val="87"/>
        </w:numPr>
        <w:ind w:left="0" w:firstLine="709"/>
        <w:jc w:val="both"/>
        <w:spacing w:after="0" w:afterAutospacing="0" w:line="36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конфиденциальные данные не требуются, так как система не содержит личных данных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.</w:t>
      </w:r>
      <w:r/>
    </w:p>
    <w:p>
      <w:pPr>
        <w:ind w:firstLine="709"/>
        <w:jc w:val="both"/>
        <w:spacing w:after="0" w:afterAutospacing="0" w:line="36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</w:p>
    <w:p>
      <w:pPr>
        <w:ind w:firstLine="709"/>
        <w:jc w:val="both"/>
        <w:spacing w:after="0" w:afterAutospacing="0" w:line="36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Программное обеспечение:</w:t>
      </w:r>
      <w:r/>
    </w:p>
    <w:p>
      <w:pPr>
        <w:pStyle w:val="1072"/>
        <w:numPr>
          <w:ilvl w:val="0"/>
          <w:numId w:val="88"/>
        </w:numPr>
        <w:ind w:left="0" w:firstLine="709"/>
        <w:jc w:val="both"/>
        <w:spacing w:after="0" w:afterAutospacing="0" w:line="36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серверная часть: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Python 3.10+, Django 4.x, Django REST Framework (для API), MQTT-брокер (например, Mosquitto), библиотека paho-mqtt для интеграции с Django, SQLite (на этапе прототипа) или PostgreSQL (рекомендуется для масштабирования)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;</w:t>
      </w:r>
      <w:r/>
    </w:p>
    <w:p>
      <w:pPr>
        <w:pStyle w:val="1072"/>
        <w:numPr>
          <w:ilvl w:val="0"/>
          <w:numId w:val="88"/>
        </w:numPr>
        <w:ind w:left="0" w:firstLine="709"/>
        <w:jc w:val="both"/>
        <w:spacing w:after="0" w:afterAutospacing="0" w:line="36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клиентская часть (АРМ диспетчера): HTML, CSS, JavaScript (возможно использование Bootstrap для простоты), AJAX/fetch для динамического обновления,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взаимодействие между сервером и АРМ диспетчера осуществляется по протоколу HTTPS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;</w:t>
      </w:r>
      <w:r/>
    </w:p>
    <w:p>
      <w:pPr>
        <w:pStyle w:val="1072"/>
        <w:numPr>
          <w:ilvl w:val="0"/>
          <w:numId w:val="88"/>
        </w:numPr>
        <w:ind w:left="0" w:firstLine="709"/>
        <w:jc w:val="both"/>
        <w:spacing w:after="0" w:afterAutospacing="0" w:line="36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эмулятор считывателя: отдельный Python-скрипт, отправляющий POST-запросы на API с заданными идентификатором метки поезда и станцией (можно случайным выбором или по расписанию)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;</w:t>
      </w:r>
      <w:r/>
    </w:p>
    <w:p>
      <w:pPr>
        <w:pStyle w:val="1072"/>
        <w:numPr>
          <w:ilvl w:val="0"/>
          <w:numId w:val="88"/>
        </w:numPr>
        <w:ind w:left="0" w:firstLine="709"/>
        <w:jc w:val="both"/>
        <w:spacing w:after="0" w:afterAutospacing="0" w:line="36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операционная система: любая, поддерживающая Python (Windows, Linux, macOS). В учебных целях — локальный сервер на ноутбуке.</w:t>
      </w:r>
      <w:r/>
    </w:p>
    <w:p>
      <w:pPr>
        <w:ind w:firstLine="709"/>
        <w:jc w:val="both"/>
        <w:spacing w:after="0" w:afterAutospacing="0" w:line="36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</w:p>
    <w:p>
      <w:pPr>
        <w:ind w:firstLine="709"/>
        <w:jc w:val="both"/>
        <w:spacing w:after="0" w:afterAutospacing="0" w:line="36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Организационное обеспечение:</w:t>
      </w:r>
      <w:r/>
    </w:p>
    <w:p>
      <w:pPr>
        <w:ind w:firstLine="709"/>
        <w:jc w:val="both"/>
        <w:spacing w:after="0" w:afterAutospacing="0" w:line="36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Для успешной демонстрации системы руководителю практики студентка обязуется:</w:t>
      </w:r>
      <w:r/>
    </w:p>
    <w:p>
      <w:pPr>
        <w:ind w:firstLine="709"/>
        <w:jc w:val="both"/>
        <w:spacing w:after="0" w:afterAutospacing="0" w:line="36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1. Предоставить работающий прототип с предзаполненной базой поездов и RFID-меток.</w:t>
      </w:r>
      <w:r/>
    </w:p>
    <w:p>
      <w:pPr>
        <w:ind w:firstLine="709"/>
        <w:jc w:val="both"/>
        <w:spacing w:after="0" w:afterAutospacing="0" w:line="36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2. Продемонстрировать сценарии: прибытие известного поезда (отображается номер), прибытие неизвестной метки (сообщение об ошибке), просмотр журнала.</w:t>
      </w:r>
      <w:r/>
    </w:p>
    <w:p>
      <w:pPr>
        <w:ind w:firstLine="709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3. Описать в отчёте инструкцию по развёртыванию системы на любом компьютере (копирование кода, установка зависимостей, запуск сервера).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ind w:firstLine="709"/>
        <w:jc w:val="both"/>
        <w:spacing w:after="0" w:afterAutospacing="0" w:line="360" w:lineRule="auto"/>
        <w:suppressLineNumbers w:val="0"/>
      </w:pPr>
      <w:r/>
      <w:r/>
    </w:p>
    <w:p>
      <w:pPr>
        <w:ind w:firstLine="709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Требования к сетевому обеспечению: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1072"/>
        <w:numPr>
          <w:ilvl w:val="0"/>
          <w:numId w:val="96"/>
        </w:numPr>
        <w:ind w:left="0" w:firstLine="709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RFID-антенна в тоннеле и MQTT-брокер должны быть подключены к локальной вычислительной сети метрополитена с гарантированной пропускной способностью не менее 100 Мбит/с.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1072"/>
        <w:numPr>
          <w:ilvl w:val="0"/>
          <w:numId w:val="96"/>
        </w:numPr>
        <w:ind w:left="0" w:firstLine="709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Время передачи сообщения от антенны до MQTT-брокера не должно превышать 500 мс.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1072"/>
        <w:numPr>
          <w:ilvl w:val="0"/>
          <w:numId w:val="96"/>
        </w:numPr>
        <w:ind w:left="0" w:firstLine="709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Серверное приложение должно быть развёрнуто на выделенном сервере в защищённом сегменте сети, доступном для АРМ диспетчера по HTTPS.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1072"/>
        <w:numPr>
          <w:ilvl w:val="0"/>
          <w:numId w:val="96"/>
        </w:numPr>
        <w:ind w:left="0" w:firstLine="709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АРМ диспетчера подключается к серверу через стандартный веб-браузер по защищённому протоколу HTTPS.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1072"/>
        <w:numPr>
          <w:ilvl w:val="0"/>
          <w:numId w:val="96"/>
        </w:numPr>
        <w:ind w:left="0" w:firstLine="709"/>
        <w:jc w:val="both"/>
        <w:spacing w:after="0" w:afterAutospacing="0" w:line="36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Для обмена данными между компонентами системы используются два протокола: MQTT (между антенной и сервером) и HTTPS (между сервером и АРМ).</w:t>
      </w:r>
      <w:r/>
    </w:p>
    <w:p>
      <w:pPr>
        <w:ind w:firstLine="709"/>
        <w:jc w:val="both"/>
        <w:spacing w:after="0" w:afterAutospacing="0" w:line="36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</w:p>
    <w:p>
      <w:pPr>
        <w:ind w:firstLine="709"/>
        <w:jc w:val="both"/>
        <w:spacing w:after="0" w:afterAutospacing="0" w:line="360" w:lineRule="auto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5. Состав и содержание работ по созданию системы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ind w:firstLine="709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Создание ССНП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осуществляется в соответствии с ГОСТ 34.601-90 «Автоматизированные системы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 Стадии создания» и включает следующие последовательные стадии и этапы работ: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firstLine="709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firstLine="708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1)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Проектирование (2 недели)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eastAsia="Aptos" w:cs="Times New Roman"/>
          <w:szCs w:val="24"/>
          <w14:ligatures w14:val="standardContextual"/>
        </w:rPr>
        <w:t xml:space="preserve">—</w:t>
      </w:r>
      <w:r>
        <w:rPr>
          <w:rFonts w:eastAsia="Aptos" w:cs="Times New Roman"/>
          <w:szCs w:val="24"/>
          <w14:ligatures w14:val="standardContextual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14:ligatures w14:val="standardContextual"/>
        </w:rPr>
        <w:t xml:space="preserve">ф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ормирование концепции, архитектурных решений, интерфейсов пользователей. Результатом является комплект документов эскизного проекта.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072"/>
        <w:numPr>
          <w:ilvl w:val="0"/>
          <w:numId w:val="89"/>
        </w:numPr>
        <w:ind w:left="0" w:firstLine="709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анализ требований, определение функциональных модулей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072"/>
        <w:numPr>
          <w:ilvl w:val="0"/>
          <w:numId w:val="89"/>
        </w:numPr>
        <w:ind w:left="0" w:firstLine="709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проектирование структуры базы данных (ER-диаграмма)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072"/>
        <w:numPr>
          <w:ilvl w:val="0"/>
          <w:numId w:val="89"/>
        </w:numPr>
        <w:ind w:left="0" w:firstLine="709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разработка эскиза интерфейса диспетчера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072"/>
        <w:numPr>
          <w:ilvl w:val="0"/>
          <w:numId w:val="89"/>
        </w:numPr>
        <w:ind w:left="0" w:firstLine="709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выбор технологического стека (Django + SQLite + HTML/JS)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firstLine="709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firstLine="709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Результат: пояснительная записка с диаграммами, макет экрана.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ind w:firstLine="0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firstLine="709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2) Разработка (2 недели)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eastAsia="Aptos" w:cs="Times New Roman"/>
          <w:szCs w:val="24"/>
          <w14:ligatures w14:val="standardContextual"/>
        </w:rPr>
        <w:t xml:space="preserve">—</w:t>
      </w:r>
      <w:r>
        <w:rPr>
          <w:rFonts w:eastAsia="Aptos" w:cs="Times New Roman"/>
          <w:szCs w:val="24"/>
          <w14:ligatures w14:val="standardContextual"/>
        </w:rPr>
        <w:t xml:space="preserve"> </w:t>
      </w:r>
      <w:r>
        <w:rPr>
          <w:rFonts w:eastAsia="Aptos" w:cs="Times New Roman"/>
          <w:szCs w:val="24"/>
          <w14:ligatures w14:val="standardContextual"/>
        </w:rPr>
        <w:t xml:space="preserve">c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оздание полного комплекта рабочей документации в соответствии с ГОСТ 34.201-89, а также разработка, программирование и адаптация всех модулей системы (бэкенд-сервисы, веб-интерфейс)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072"/>
        <w:numPr>
          <w:ilvl w:val="0"/>
          <w:numId w:val="90"/>
        </w:numPr>
        <w:ind w:left="0" w:firstLine="709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создание Django-проекта, настройка моделей, миграции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072"/>
        <w:numPr>
          <w:ilvl w:val="0"/>
          <w:numId w:val="90"/>
        </w:numPr>
        <w:ind w:left="0" w:firstLine="709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реализация API-эндпоинта /api/register_pass/ для приёма данных от считывателя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072"/>
        <w:numPr>
          <w:ilvl w:val="0"/>
          <w:numId w:val="90"/>
        </w:numPr>
        <w:ind w:left="0" w:firstLine="709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разработка админ-панели для управления поездами и метками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072"/>
        <w:numPr>
          <w:ilvl w:val="0"/>
          <w:numId w:val="90"/>
        </w:numPr>
        <w:ind w:left="0" w:firstLine="709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создание веб-интерфейса диспетчера (таблица событий, автообновление)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072"/>
        <w:numPr>
          <w:ilvl w:val="0"/>
          <w:numId w:val="90"/>
        </w:numPr>
        <w:ind w:left="0" w:firstLine="709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написание эмулятора считывателя (скрипт на Python)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072"/>
        <w:numPr>
          <w:ilvl w:val="0"/>
          <w:numId w:val="90"/>
        </w:numPr>
        <w:ind w:left="0" w:firstLine="709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отладка и тестирование всех сценариев.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firstLine="709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Результат: рабочий код и документация, размещённая в репозитории, демонстрация на локальном сервере.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firstLine="709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firstLine="709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3) Ввод в эксплуатацию и поддержка ПО (до выхода из эксплуатации)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1072"/>
        <w:numPr>
          <w:ilvl w:val="0"/>
          <w:numId w:val="91"/>
        </w:numPr>
        <w:ind w:left="0" w:firstLine="709"/>
        <w:jc w:val="both"/>
        <w:spacing w:after="0" w:afterAutospacing="0" w:line="36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развертывание системы на заданной инфраструктуре заказчика, миграция начальных данных, обучение пользователей и работа системы в ограниченном режиме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;</w:t>
      </w:r>
      <w:r/>
    </w:p>
    <w:p>
      <w:pPr>
        <w:pStyle w:val="1072"/>
        <w:numPr>
          <w:ilvl w:val="0"/>
          <w:numId w:val="91"/>
        </w:numPr>
        <w:ind w:left="0" w:firstLine="709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устранение замечаний по результатам опытной эксплуатации, подписание акта о завершении работ и передача системы в промышленную эксплуатацию.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ind w:left="0" w:firstLine="0"/>
        <w:jc w:val="both"/>
        <w:spacing w:after="0" w:afterAutospacing="0" w:line="36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br/>
        <w:tab/>
        <w:t xml:space="preserve">Конкретные сроки выполнения стадий и этапов разработки и создания с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истемы определяются Планом выполнения работ, являющимся неотъемлемой частью Договора на выполнение работ по настоящему Частному техническому заданию. </w:t>
      </w:r>
      <w:r/>
    </w:p>
    <w:p>
      <w:pPr>
        <w:ind w:firstLine="709"/>
        <w:jc w:val="both"/>
        <w:spacing w:after="0" w:afterAutospacing="0" w:line="36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ind w:firstLine="709"/>
        <w:jc w:val="both"/>
        <w:spacing w:after="0" w:afterAutospacing="0" w:line="300" w:lineRule="auto"/>
        <w:rPr>
          <w:b/>
          <w:bCs/>
        </w:rPr>
        <w:suppressLineNumbers w:val="0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6. Порядок контроля и приёмки системы</w:t>
      </w:r>
      <w:r>
        <w:rPr>
          <w:b/>
          <w:bCs/>
        </w:rPr>
      </w:r>
      <w:r>
        <w:rPr>
          <w:b/>
          <w:bCs/>
        </w:rPr>
      </w:r>
    </w:p>
    <w:p>
      <w:pPr>
        <w:ind w:firstLine="709"/>
        <w:jc w:val="both"/>
        <w:spacing w:after="0" w:afterAutospacing="0" w:line="30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Система ССНП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проходит следующие обязательные виды испытаний, направленные на всестороннюю проверку её соответствия требованиям настоящего Технического задания:</w:t>
      </w:r>
      <w:r/>
    </w:p>
    <w:p>
      <w:pPr>
        <w:pStyle w:val="1072"/>
        <w:numPr>
          <w:ilvl w:val="0"/>
          <w:numId w:val="92"/>
        </w:numPr>
        <w:ind w:left="0" w:firstLine="709"/>
        <w:jc w:val="both"/>
        <w:spacing w:after="0" w:afterAutospacing="0" w:line="36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Предварительные (заводские) испытания. Проводятся на стенде Разработчика для проверки работоспособности системы в целом и её компонентов, соответствия проектным решениям и начальным требованиям.</w:t>
      </w:r>
      <w:r/>
    </w:p>
    <w:p>
      <w:pPr>
        <w:pStyle w:val="1072"/>
        <w:numPr>
          <w:ilvl w:val="0"/>
          <w:numId w:val="92"/>
        </w:numPr>
        <w:ind w:left="0" w:firstLine="709"/>
        <w:jc w:val="both"/>
        <w:spacing w:after="0" w:afterAutospacing="0" w:line="36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Опытная эксплуатация. Проводится в реальных рабочих условиях у Заказчика для проверки функционирования системы в штатном режиме, её устойчивости к нагрузкам, а также для обучения и адаптации персонала.</w:t>
      </w:r>
      <w:r/>
    </w:p>
    <w:p>
      <w:pPr>
        <w:pStyle w:val="1072"/>
        <w:numPr>
          <w:ilvl w:val="0"/>
          <w:numId w:val="92"/>
        </w:numPr>
        <w:ind w:left="0" w:firstLine="709"/>
        <w:jc w:val="both"/>
        <w:spacing w:after="0" w:afterAutospacing="0" w:line="36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Приёмочные испытания. Являются финальной проверкой готовности системы к промышленной эксплуатации. Проводятся по результатам успешного завершения опытной эксплуатации.</w:t>
      </w:r>
      <w:r/>
    </w:p>
    <w:p>
      <w:pPr>
        <w:ind w:firstLine="709"/>
        <w:jc w:val="both"/>
        <w:spacing w:after="0" w:afterAutospacing="0" w:line="30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</w:p>
    <w:p>
      <w:pPr>
        <w:ind w:firstLine="709"/>
        <w:jc w:val="both"/>
        <w:spacing w:after="0" w:afterAutospacing="0" w:line="300" w:lineRule="auto"/>
        <w:rPr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Состав, объем и методы каждого вида испытаний определяются отдельными программными документами. «Программа и методика предварительных испытаний» разрабатывается на стадии «Разработка рабочей документации».</w:t>
      </w:r>
      <w:r>
        <w:rPr>
          <w:highlight w:val="none"/>
        </w:rPr>
      </w:r>
      <w:r>
        <w:rPr>
          <w:highlight w:val="none"/>
        </w:rPr>
      </w:r>
    </w:p>
    <w:p>
      <w:pPr>
        <w:pStyle w:val="931"/>
        <w:keepNext/>
        <w:spacing w:after="0" w:afterAutospacing="0"/>
        <w:rPr>
          <w:rFonts w:ascii="Times New Roman" w:hAnsi="Times New Roman" w:cs="Times New Roman"/>
          <w:b w:val="0"/>
          <w:bCs w:val="0"/>
          <w:i w:val="0"/>
          <w:color w:val="auto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i w:val="0"/>
          <w:color w:val="auto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i w:val="0"/>
          <w:color w:val="auto"/>
          <w:sz w:val="28"/>
          <w:szCs w:val="28"/>
        </w:rPr>
      </w:r>
    </w:p>
    <w:p>
      <w:pPr>
        <w:pStyle w:val="931"/>
        <w:ind w:firstLine="0"/>
        <w:keepNext/>
        <w:spacing w:after="0" w:afterAutospacing="0"/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Таблица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fldChar w:fldCharType="begin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2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fldChar w:fldCharType="end"/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  <w:t xml:space="preserve">–</w:t>
      </w: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  <w:t xml:space="preserve"> т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ребования к приемке работ по стадиям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  <w:highlight w:val="none"/>
        </w:rPr>
      </w:r>
    </w:p>
    <w:tbl>
      <w:tblPr>
        <w:tblStyle w:val="1074"/>
        <w:tblW w:w="0" w:type="auto"/>
        <w:tblLook w:val="04A0" w:firstRow="1" w:lastRow="0" w:firstColumn="1" w:lastColumn="0" w:noHBand="0" w:noVBand="1"/>
      </w:tblPr>
      <w:tblGrid>
        <w:gridCol w:w="2037"/>
        <w:gridCol w:w="1696"/>
        <w:gridCol w:w="1733"/>
        <w:gridCol w:w="2053"/>
        <w:gridCol w:w="1826"/>
      </w:tblGrid>
      <w:tr>
        <w:tblPrEx/>
        <w:trPr/>
        <w:tc>
          <w:tcPr>
            <w:tcW w:w="1869" w:type="dxa"/>
            <w:textDirection w:val="lrTb"/>
            <w:noWrap w:val="false"/>
          </w:tcPr>
          <w:p>
            <w:pPr>
              <w:ind w:firstLine="0"/>
              <w:jc w:val="center"/>
              <w:spacing w:after="100" w:afterAutospacing="1" w:line="240" w:lineRule="auto"/>
              <w:rPr>
                <w:rFonts w:ascii="Times New Roman" w:hAnsi="Times New Roman" w:cs="Times New Roman"/>
                <w:sz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Стадия испытания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W w:w="1869" w:type="dxa"/>
            <w:textDirection w:val="lrTb"/>
            <w:noWrap w:val="false"/>
          </w:tcPr>
          <w:p>
            <w:pPr>
              <w:ind w:firstLine="0"/>
              <w:jc w:val="center"/>
              <w:spacing w:after="100" w:afterAutospacing="1" w:line="240" w:lineRule="auto"/>
              <w:rPr>
                <w:rFonts w:ascii="Times New Roman" w:hAnsi="Times New Roman" w:cs="Times New Roman"/>
                <w:sz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Участники испытания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W w:w="1869" w:type="dxa"/>
            <w:textDirection w:val="lrTb"/>
            <w:noWrap w:val="false"/>
          </w:tcPr>
          <w:p>
            <w:pPr>
              <w:ind w:firstLine="0"/>
              <w:jc w:val="center"/>
              <w:spacing w:after="100" w:afterAutospacing="1" w:line="240" w:lineRule="auto"/>
              <w:rPr>
                <w:rFonts w:ascii="Times New Roman" w:hAnsi="Times New Roman" w:cs="Times New Roman"/>
                <w:sz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Место и срок проведения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W w:w="1869" w:type="dxa"/>
            <w:textDirection w:val="lrTb"/>
            <w:noWrap w:val="false"/>
          </w:tcPr>
          <w:p>
            <w:pPr>
              <w:ind w:firstLine="0"/>
              <w:jc w:val="center"/>
              <w:spacing w:after="100" w:afterAutospacing="1" w:line="240" w:lineRule="auto"/>
              <w:rPr>
                <w:rFonts w:ascii="Times New Roman" w:hAnsi="Times New Roman" w:cs="Times New Roman"/>
                <w:sz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Порядок согласования документации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W w:w="1869" w:type="dxa"/>
            <w:textDirection w:val="lrTb"/>
            <w:noWrap w:val="false"/>
          </w:tcPr>
          <w:p>
            <w:pPr>
              <w:ind w:firstLine="0"/>
              <w:jc w:val="center"/>
              <w:spacing w:after="100" w:afterAutospacing="1" w:line="240" w:lineRule="auto"/>
              <w:rPr>
                <w:rFonts w:ascii="Times New Roman" w:hAnsi="Times New Roman" w:cs="Times New Roman"/>
                <w:sz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Статус приемной комиссии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</w:tr>
      <w:tr>
        <w:tblPrEx/>
        <w:trPr/>
        <w:tc>
          <w:tcPr>
            <w:tcW w:w="1869" w:type="dxa"/>
            <w:textDirection w:val="lrTb"/>
            <w:noWrap w:val="false"/>
          </w:tcPr>
          <w:p>
            <w:pPr>
              <w:ind w:firstLine="0"/>
              <w:spacing w:after="100" w:afterAutospacing="1" w:line="240" w:lineRule="auto"/>
              <w:rPr>
                <w:rFonts w:ascii="Times New Roman" w:hAnsi="Times New Roman" w:cs="Times New Roman"/>
                <w:sz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Предварительные испытания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W w:w="1869" w:type="dxa"/>
            <w:textDirection w:val="lrTb"/>
            <w:noWrap w:val="false"/>
          </w:tcPr>
          <w:p>
            <w:pPr>
              <w:ind w:firstLine="0"/>
              <w:spacing w:after="100" w:afterAutospacing="1" w:line="240" w:lineRule="auto"/>
              <w:rPr>
                <w:rFonts w:ascii="Times New Roman" w:hAnsi="Times New Roman" w:cs="Times New Roman"/>
                <w:sz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Организации Заказчика и Разработчика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W w:w="1869" w:type="dxa"/>
            <w:textDirection w:val="lrTb"/>
            <w:noWrap w:val="false"/>
          </w:tcPr>
          <w:p>
            <w:pPr>
              <w:ind w:firstLine="0"/>
              <w:spacing w:after="100" w:afterAutospacing="1" w:line="240" w:lineRule="auto"/>
              <w:rPr>
                <w:rFonts w:ascii="Times New Roman" w:hAnsi="Times New Roman" w:cs="Times New Roman"/>
                <w:sz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Стенд Разработчика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, с 01.07.2026 по 20.07.2026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W w:w="1869" w:type="dxa"/>
            <w:textDirection w:val="lrTb"/>
            <w:noWrap w:val="false"/>
          </w:tcPr>
          <w:p>
            <w:pPr>
              <w:ind w:firstLine="0"/>
              <w:spacing w:after="100" w:afterAutospacing="1" w:line="240" w:lineRule="auto"/>
              <w:rPr>
                <w:rFonts w:ascii="Times New Roman" w:hAnsi="Times New Roman" w:cs="Times New Roman"/>
                <w:sz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Проведение испытаний по программе.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Фиксация результатов и замечаний в 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п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ротоколе.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Устранение 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р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азработчиком критических замечаний.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Подписание Акта о завершении предварительных испытаний и готовности к передаче на площадку 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з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аказчика.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W w:w="1869" w:type="dxa"/>
            <w:textDirection w:val="lrTb"/>
            <w:noWrap w:val="false"/>
          </w:tcPr>
          <w:p>
            <w:pPr>
              <w:ind w:firstLine="0"/>
              <w:spacing w:after="100" w:afterAutospacing="1" w:line="240" w:lineRule="auto"/>
              <w:rPr>
                <w:rFonts w:ascii="Times New Roman" w:hAnsi="Times New Roman" w:cs="Times New Roman"/>
                <w:sz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Совместная рабочая группа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</w:tr>
      <w:tr>
        <w:tblPrEx/>
        <w:trPr/>
        <w:tc>
          <w:tcPr>
            <w:tcW w:w="1869" w:type="dxa"/>
            <w:textDirection w:val="lrTb"/>
            <w:noWrap w:val="false"/>
          </w:tcPr>
          <w:p>
            <w:pPr>
              <w:ind w:firstLine="0"/>
              <w:spacing w:after="100" w:afterAutospacing="1" w:line="240" w:lineRule="auto"/>
              <w:rPr>
                <w:rFonts w:ascii="Times New Roman" w:hAnsi="Times New Roman" w:cs="Times New Roman"/>
                <w:sz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Опытная эксплуатация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W w:w="1869" w:type="dxa"/>
            <w:textDirection w:val="lrTb"/>
            <w:noWrap w:val="false"/>
          </w:tcPr>
          <w:p>
            <w:pPr>
              <w:ind w:firstLine="0"/>
              <w:spacing w:after="100" w:afterAutospacing="1" w:line="240" w:lineRule="auto"/>
              <w:rPr>
                <w:rFonts w:ascii="Times New Roman" w:hAnsi="Times New Roman" w:cs="Times New Roman"/>
                <w:sz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Организации Заказчика и Разработчика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W w:w="1869" w:type="dxa"/>
            <w:textDirection w:val="lrTb"/>
            <w:noWrap w:val="false"/>
          </w:tcPr>
          <w:p>
            <w:pPr>
              <w:ind w:firstLine="0"/>
              <w:spacing w:after="100" w:afterAutospacing="1" w:line="240" w:lineRule="auto"/>
              <w:rPr>
                <w:rFonts w:ascii="Times New Roman" w:hAnsi="Times New Roman" w:cs="Times New Roman"/>
                <w:sz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На территории Заказчика, с 21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08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2026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 по 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10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09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2026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W w:w="1869" w:type="dxa"/>
            <w:textDirection w:val="lrTb"/>
            <w:noWrap w:val="false"/>
          </w:tcPr>
          <w:p>
            <w:pPr>
              <w:ind w:firstLine="0"/>
              <w:spacing w:after="100" w:afterAutospacing="1" w:line="240" w:lineRule="auto"/>
              <w:rPr>
                <w:rFonts w:ascii="Times New Roman" w:hAnsi="Times New Roman" w:cs="Times New Roman"/>
                <w:sz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Эксплуатация системы ограниченным кругом пользователей.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Ведение журнала инцидентов.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Устранение выявленных 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несложных 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недостатков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 на базе заказчика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 П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одписание Акта об успешном завершении опытной эксплуатации.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W w:w="1869" w:type="dxa"/>
            <w:textDirection w:val="lrTb"/>
            <w:noWrap w:val="false"/>
          </w:tcPr>
          <w:p>
            <w:pPr>
              <w:ind w:firstLine="0"/>
              <w:spacing w:after="100" w:afterAutospacing="1" w:line="240" w:lineRule="auto"/>
              <w:rPr>
                <w:rFonts w:ascii="Times New Roman" w:hAnsi="Times New Roman" w:cs="Times New Roman"/>
                <w:sz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Группа сопровождения и тестирования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</w:tr>
      <w:tr>
        <w:tblPrEx/>
        <w:trPr/>
        <w:tc>
          <w:tcPr>
            <w:tcW w:w="1869" w:type="dxa"/>
            <w:textDirection w:val="lrTb"/>
            <w:noWrap w:val="false"/>
          </w:tcPr>
          <w:p>
            <w:pPr>
              <w:ind w:firstLine="0"/>
              <w:spacing w:after="100" w:afterAutospacing="1" w:line="240" w:lineRule="auto"/>
              <w:rPr>
                <w:rFonts w:ascii="Times New Roman" w:hAnsi="Times New Roman" w:cs="Times New Roman"/>
                <w:sz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Приемочные испытания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W w:w="1869" w:type="dxa"/>
            <w:textDirection w:val="lrTb"/>
            <w:noWrap w:val="false"/>
          </w:tcPr>
          <w:p>
            <w:pPr>
              <w:ind w:firstLine="0"/>
              <w:spacing w:after="100" w:afterAutospacing="1" w:line="240" w:lineRule="auto"/>
              <w:rPr>
                <w:rFonts w:ascii="Times New Roman" w:hAnsi="Times New Roman" w:cs="Times New Roman"/>
                <w:sz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Организации Заказчика и Разработчика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W w:w="1869" w:type="dxa"/>
            <w:textDirection w:val="lrTb"/>
            <w:noWrap w:val="false"/>
          </w:tcPr>
          <w:p>
            <w:pPr>
              <w:ind w:firstLine="0"/>
              <w:spacing w:after="100" w:afterAutospacing="1" w:line="240" w:lineRule="auto"/>
              <w:rPr>
                <w:rFonts w:ascii="Times New Roman" w:hAnsi="Times New Roman" w:cs="Times New Roman"/>
                <w:sz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На территории Заказчика, с 11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09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2026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 по 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30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09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2026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W w:w="1869" w:type="dxa"/>
            <w:textDirection w:val="lrTb"/>
            <w:noWrap w:val="false"/>
          </w:tcPr>
          <w:p>
            <w:pPr>
              <w:ind w:firstLine="0"/>
              <w:spacing w:after="100" w:afterAutospacing="1" w:line="240" w:lineRule="auto"/>
              <w:rPr>
                <w:rFonts w:ascii="Times New Roman" w:hAnsi="Times New Roman" w:cs="Times New Roman"/>
                <w:sz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Проведение итоговых испытаний.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Проверка устранения всех замечаний.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Подписание Акта 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о приёмосдаточных испытаниях и Акта о вводе ССНП в промышленную эксплуатацию.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Оформление итогового Акта завершения работ.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W w:w="1869" w:type="dxa"/>
            <w:textDirection w:val="lrTb"/>
            <w:noWrap w:val="false"/>
          </w:tcPr>
          <w:p>
            <w:pPr>
              <w:ind w:firstLine="0"/>
              <w:spacing w:after="100" w:afterAutospacing="1" w:line="240" w:lineRule="auto"/>
              <w:rPr>
                <w:rFonts w:ascii="Times New Roman" w:hAnsi="Times New Roman" w:cs="Times New Roman"/>
                <w:sz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Приёмочная комиссия, создаваемая приказом Генерального директора Заказчика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</w:tr>
    </w:tbl>
    <w:p>
      <w:pPr>
        <w:ind w:firstLine="709"/>
        <w:jc w:val="both"/>
        <w:spacing w:after="0" w:afterAutospacing="0" w:line="300" w:lineRule="auto"/>
        <w:rPr>
          <w:rFonts w:ascii="Times New Roman" w:hAnsi="Times New Roman" w:eastAsia="Times New Roman" w:cs="Times New Roman"/>
          <w:sz w:val="28"/>
          <w:szCs w:val="28"/>
          <w:highlight w:val="none"/>
        </w:rPr>
        <w:suppressLineNumbers w:val="0"/>
      </w:pPr>
      <w:r>
        <w:rPr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ind w:firstLine="709"/>
        <w:jc w:val="both"/>
        <w:spacing w:after="0" w:afterAutospacing="0" w:line="30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</w:p>
    <w:p>
      <w:pPr>
        <w:ind w:firstLine="709"/>
        <w:jc w:val="both"/>
        <w:spacing w:after="0" w:afterAutospacing="0" w:line="300" w:lineRule="auto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7. Требования к составу и содержанию работ по подготовке объекта автоматизации к вводу системы в действие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ind w:firstLine="709"/>
        <w:jc w:val="both"/>
        <w:spacing w:after="0" w:afterAutospacing="0" w:line="300" w:lineRule="auto"/>
        <w:suppressLineNumbers w:val="0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Для у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спешного ввода информационной системы ССНП в промышленную эксплуатацию заказчик обязуется выполнить комплекс технических и организационных мероприятий. Основной задачей является создание условий, при которых функционирование системы будет полностью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соответствовать требованиям настоящего технического задания.</w:t>
      </w:r>
      <w:r/>
    </w:p>
    <w:p>
      <w:pPr>
        <w:ind w:firstLine="709"/>
        <w:jc w:val="both"/>
        <w:spacing w:after="0" w:afterAutospacing="0" w:line="300" w:lineRule="auto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Для обеспечения корректной интеграции ССНП с внешними сервисами, Заказчик обязуется до начала этапа «Разработка рабочей документации. Адаптация программ» решить следующие организационные вопросы: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1072"/>
        <w:numPr>
          <w:ilvl w:val="0"/>
          <w:numId w:val="93"/>
        </w:numPr>
        <w:ind w:left="0" w:firstLine="709"/>
        <w:jc w:val="both"/>
        <w:spacing w:after="0" w:afterAutospacing="0" w:line="300" w:lineRule="auto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Установление регламентов коммуникации. Определить порядок и сроки заблаговременного информирования разработчика об планируемых изменениях в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функционале интегрируемых внешних сервисов, которые могут повлиять на работу системы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1072"/>
        <w:numPr>
          <w:ilvl w:val="0"/>
          <w:numId w:val="93"/>
        </w:numPr>
        <w:ind w:left="0" w:firstLine="709"/>
        <w:jc w:val="both"/>
        <w:spacing w:after="0" w:afterAutospacing="0" w:line="360" w:lineRule="auto"/>
        <w:suppressLineNumbers w:val="0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Назначение ответственных лиц. Выделить со своей стороны ответственного специалиста для оперативного согласования технических вопросов, предоставления необходимых данных и подтверждения этапов интеграции с внешними системами.</w:t>
      </w:r>
      <w:r/>
    </w:p>
    <w:p>
      <w:pPr>
        <w:ind w:firstLine="709"/>
        <w:jc w:val="both"/>
        <w:spacing w:after="0" w:afterAutospacing="0" w:line="300" w:lineRule="auto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Для организации информационного обеспечения системы должен быть разработан и утвержден регламент подготовки и публикации данных из систем-источников.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ind w:firstLine="709"/>
        <w:jc w:val="both"/>
        <w:spacing w:after="0" w:afterAutospacing="0" w:line="300" w:lineRule="auto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Перечень регламентов может быть изменен на стадии «Разработка рабочей документации. Адаптация программ».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ind w:firstLine="709"/>
        <w:jc w:val="both"/>
        <w:spacing w:after="0" w:afterAutospacing="0" w:line="300" w:lineRule="auto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Для ввода системы в демонстрационный режим не требуется специального оборудования. Достаточно ноутбука или ПК с установленным Python, Django и браузером.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При желании имитации работы на реальном рабочем месте диспетчера — необходимо наличие компьютера с выходом в локальную сеть (для тестирования не требуется).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ind w:firstLine="709"/>
        <w:jc w:val="both"/>
        <w:spacing w:after="0" w:afterAutospacing="0" w:line="300" w:lineRule="auto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Для развёртывания системы в реальных условиях требуется: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1072"/>
        <w:numPr>
          <w:ilvl w:val="0"/>
          <w:numId w:val="97"/>
        </w:numPr>
        <w:ind w:left="0" w:firstLine="709"/>
        <w:jc w:val="both"/>
        <w:spacing w:after="0" w:afterAutospacing="0" w:line="300" w:lineRule="auto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установка RFID-антенны в тоннеле перед станцией с подключением к ЛВС;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1072"/>
        <w:numPr>
          <w:ilvl w:val="0"/>
          <w:numId w:val="97"/>
        </w:numPr>
        <w:ind w:left="0" w:firstLine="709"/>
        <w:jc w:val="both"/>
        <w:spacing w:after="0" w:afterAutospacing="0" w:line="300" w:lineRule="auto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развёртывание MQTT-брокера (например, Mosquitto) на выделенном сервере;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1072"/>
        <w:numPr>
          <w:ilvl w:val="0"/>
          <w:numId w:val="97"/>
        </w:numPr>
        <w:ind w:left="0" w:firstLine="709"/>
        <w:jc w:val="both"/>
        <w:spacing w:after="0" w:afterAutospacing="0" w:line="300" w:lineRule="auto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настройка топиков MQTT для каждой станции (например, /metro/stations/стрелка);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1072"/>
        <w:numPr>
          <w:ilvl w:val="0"/>
          <w:numId w:val="97"/>
        </w:numPr>
        <w:ind w:left="0" w:firstLine="709"/>
        <w:jc w:val="both"/>
        <w:spacing w:after="0" w:afterAutospacing="0" w:line="300" w:lineRule="auto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выделение IP-адреса для серверного приложения в сети метрополитена;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1072"/>
        <w:numPr>
          <w:ilvl w:val="0"/>
          <w:numId w:val="97"/>
        </w:numPr>
        <w:ind w:left="0" w:firstLine="709"/>
        <w:jc w:val="both"/>
        <w:spacing w:after="0" w:afterAutospacing="0" w:line="300" w:lineRule="auto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настройка HTTPS-сертификата для защищённого доступа диспетчеров;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1072"/>
        <w:numPr>
          <w:ilvl w:val="0"/>
          <w:numId w:val="97"/>
        </w:numPr>
        <w:ind w:left="0" w:firstLine="709"/>
        <w:jc w:val="both"/>
        <w:spacing w:after="0" w:afterAutospacing="0" w:line="300" w:lineRule="auto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установка на АРМ диспетчера современного веб-браузера (Chrome, Firefox или Яндекс Браузер).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ind w:firstLine="709"/>
        <w:jc w:val="both"/>
        <w:spacing w:after="0" w:afterAutospacing="0" w:line="300" w:lineRule="auto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ind w:firstLine="709"/>
        <w:jc w:val="both"/>
        <w:spacing w:after="0" w:afterAutospacing="0" w:line="300" w:lineRule="auto"/>
        <w:rPr>
          <w:b/>
          <w:bCs/>
        </w:rPr>
        <w:suppressLineNumbers w:val="0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8. Требования к документированию</w:t>
      </w:r>
      <w:r>
        <w:rPr>
          <w:b/>
          <w:bCs/>
        </w:rPr>
      </w:r>
      <w:r>
        <w:rPr>
          <w:b/>
          <w:bCs/>
        </w:rPr>
      </w:r>
    </w:p>
    <w:p>
      <w:pPr>
        <w:ind w:firstLine="709"/>
        <w:spacing w:after="0" w:afterAutospacing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рамках проекта до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лжны быть разработаны, согласованы и переданы Заказчику следующие комплекты документов в соответствии с требованиями ГОСТ 34.201-89 «Виды, комплектность и обозначения документов при создании автоматизированных систем», а также стандартов серии ЕСКД и ЕСПД.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31"/>
        <w:ind w:firstLine="0"/>
        <w:keepNext/>
        <w:spacing w:after="0" w:afterAutospacing="0" w:line="360" w:lineRule="auto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Таблица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fldChar w:fldCharType="begin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3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fldChar w:fldCharType="end"/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  <w:t xml:space="preserve">–</w:t>
      </w: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  <w:t xml:space="preserve"> о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бязательная документация на этапах проекта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r>
    </w:p>
    <w:tbl>
      <w:tblPr>
        <w:tblStyle w:val="1074"/>
        <w:tblW w:w="0" w:type="auto"/>
        <w:tblLook w:val="04A0" w:firstRow="1" w:lastRow="0" w:firstColumn="1" w:lastColumn="0" w:noHBand="0" w:noVBand="1"/>
      </w:tblPr>
      <w:tblGrid>
        <w:gridCol w:w="2689"/>
        <w:gridCol w:w="6656"/>
      </w:tblGrid>
      <w:tr>
        <w:tblPrEx/>
        <w:trPr/>
        <w:tc>
          <w:tcPr>
            <w:tcW w:w="2689" w:type="dxa"/>
            <w:textDirection w:val="lrTb"/>
            <w:noWrap w:val="false"/>
          </w:tcPr>
          <w:p>
            <w:pPr>
              <w:ind w:firstLine="0"/>
              <w:jc w:val="center"/>
              <w:spacing w:line="240" w:lineRule="auto"/>
              <w:rPr>
                <w:rFonts w:ascii="Times New Roman" w:hAnsi="Times New Roman" w:cs="Times New Roman"/>
                <w:sz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ffffff"/>
              </w:rPr>
              <w:t xml:space="preserve">Этап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W w:w="6656" w:type="dxa"/>
            <w:textDirection w:val="lrTb"/>
            <w:noWrap w:val="false"/>
          </w:tcPr>
          <w:p>
            <w:pPr>
              <w:ind w:firstLine="0"/>
              <w:jc w:val="center"/>
              <w:spacing w:line="240" w:lineRule="auto"/>
              <w:rPr>
                <w:rFonts w:ascii="Times New Roman" w:hAnsi="Times New Roman" w:cs="Times New Roman"/>
                <w:sz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Документ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</w:tr>
      <w:tr>
        <w:tblPrEx/>
        <w:trPr/>
        <w:tc>
          <w:tcPr>
            <w:tcW w:w="2689" w:type="dxa"/>
            <w:vMerge w:val="restart"/>
            <w:textDirection w:val="lrTb"/>
            <w:noWrap w:val="false"/>
          </w:tcPr>
          <w:p>
            <w:pPr>
              <w:ind w:firstLine="0"/>
              <w:spacing w:line="240" w:lineRule="auto"/>
              <w:rPr>
                <w:rFonts w:ascii="Times New Roman" w:hAnsi="Times New Roman" w:cs="Times New Roman"/>
                <w:sz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Проектирование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W w:w="6656" w:type="dxa"/>
            <w:textDirection w:val="lrTb"/>
            <w:noWrap w:val="false"/>
          </w:tcPr>
          <w:p>
            <w:pPr>
              <w:ind w:firstLine="0"/>
              <w:spacing w:line="240" w:lineRule="auto"/>
              <w:rPr>
                <w:rFonts w:ascii="Times New Roman" w:hAnsi="Times New Roman" w:cs="Times New Roman"/>
                <w:sz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Ведомость и пояснительная записка к эскизному проекту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</w:tr>
      <w:tr>
        <w:tblPrEx/>
        <w:trPr/>
        <w:tc>
          <w:tcPr>
            <w:tcW w:w="2689" w:type="dxa"/>
            <w:vMerge w:val="continue"/>
            <w:textDirection w:val="lrTb"/>
            <w:noWrap w:val="false"/>
          </w:tcPr>
          <w:p>
            <w:pPr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W w:w="6656" w:type="dxa"/>
            <w:textDirection w:val="lrTb"/>
            <w:noWrap w:val="false"/>
          </w:tcPr>
          <w:p>
            <w:pPr>
              <w:ind w:firstLine="0"/>
              <w:spacing w:line="240" w:lineRule="auto"/>
              <w:rPr>
                <w:rFonts w:ascii="Times New Roman" w:hAnsi="Times New Roman" w:cs="Times New Roman"/>
                <w:sz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Ведомость и пояснительная записка к техническому проекту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</w:tr>
      <w:tr>
        <w:tblPrEx/>
        <w:trPr/>
        <w:tc>
          <w:tcPr>
            <w:tcW w:w="2689" w:type="dxa"/>
            <w:vMerge w:val="continue"/>
            <w:textDirection w:val="lrTb"/>
            <w:noWrap w:val="false"/>
          </w:tcPr>
          <w:p>
            <w:pPr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W w:w="6656" w:type="dxa"/>
            <w:textDirection w:val="lrTb"/>
            <w:noWrap w:val="false"/>
          </w:tcPr>
          <w:p>
            <w:pPr>
              <w:ind w:firstLine="0"/>
              <w:spacing w:line="240" w:lineRule="auto"/>
              <w:rPr>
                <w:rFonts w:ascii="Times New Roman" w:hAnsi="Times New Roman" w:cs="Times New Roman"/>
                <w:sz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Схема организационной и функциональной структуры системы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</w:tr>
      <w:tr>
        <w:tblPrEx/>
        <w:trPr/>
        <w:tc>
          <w:tcPr>
            <w:tcW w:w="2689" w:type="dxa"/>
            <w:vMerge w:val="restart"/>
            <w:textDirection w:val="lrTb"/>
            <w:noWrap w:val="false"/>
          </w:tcPr>
          <w:p>
            <w:pPr>
              <w:ind w:firstLine="0"/>
              <w:spacing w:line="240" w:lineRule="auto"/>
              <w:rPr>
                <w:rFonts w:ascii="Times New Roman" w:hAnsi="Times New Roman" w:cs="Times New Roman"/>
                <w:sz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Разработка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W w:w="6656" w:type="dxa"/>
            <w:textDirection w:val="lrTb"/>
            <w:noWrap w:val="false"/>
          </w:tcPr>
          <w:p>
            <w:pPr>
              <w:ind w:firstLine="0"/>
              <w:spacing w:line="240" w:lineRule="auto"/>
              <w:rPr>
                <w:rFonts w:ascii="Times New Roman" w:hAnsi="Times New Roman" w:cs="Times New Roman"/>
                <w:sz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Ведомость эксплуатационных документов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</w:tr>
      <w:tr>
        <w:tblPrEx/>
        <w:trPr/>
        <w:tc>
          <w:tcPr>
            <w:tcW w:w="2689" w:type="dxa"/>
            <w:vMerge w:val="continue"/>
            <w:textDirection w:val="lrTb"/>
            <w:noWrap w:val="false"/>
          </w:tcPr>
          <w:p>
            <w:pPr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W w:w="6656" w:type="dxa"/>
            <w:textDirection w:val="lrTb"/>
            <w:noWrap w:val="false"/>
          </w:tcPr>
          <w:p>
            <w:pPr>
              <w:ind w:firstLine="0"/>
              <w:spacing w:line="240" w:lineRule="auto"/>
              <w:rPr>
                <w:rFonts w:ascii="Times New Roman" w:hAnsi="Times New Roman" w:cs="Times New Roman"/>
                <w:sz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Общее описание системы (для всех ролей пользователей)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</w:tr>
      <w:tr>
        <w:tblPrEx/>
        <w:trPr/>
        <w:tc>
          <w:tcPr>
            <w:tcW w:w="2689" w:type="dxa"/>
            <w:vMerge w:val="continue"/>
            <w:textDirection w:val="lrTb"/>
            <w:noWrap w:val="false"/>
          </w:tcPr>
          <w:p>
            <w:pPr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W w:w="6656" w:type="dxa"/>
            <w:textDirection w:val="lrTb"/>
            <w:noWrap w:val="false"/>
          </w:tcPr>
          <w:p>
            <w:pPr>
              <w:ind w:firstLine="0"/>
              <w:spacing w:line="240" w:lineRule="auto"/>
              <w:rPr>
                <w:rFonts w:ascii="Times New Roman" w:hAnsi="Times New Roman" w:cs="Times New Roman"/>
                <w:sz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Руководство для системного администратора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</w:tr>
      <w:tr>
        <w:tblPrEx/>
        <w:trPr/>
        <w:tc>
          <w:tcPr>
            <w:tcW w:w="2689" w:type="dxa"/>
            <w:vMerge w:val="continue"/>
            <w:textDirection w:val="lrTb"/>
            <w:noWrap w:val="false"/>
          </w:tcPr>
          <w:p>
            <w:pPr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W w:w="6656" w:type="dxa"/>
            <w:textDirection w:val="lrTb"/>
            <w:noWrap w:val="false"/>
          </w:tcPr>
          <w:p>
            <w:pPr>
              <w:ind w:firstLine="0"/>
              <w:spacing w:line="240" w:lineRule="auto"/>
              <w:rPr>
                <w:rFonts w:ascii="Times New Roman" w:hAnsi="Times New Roman" w:cs="Times New Roman"/>
                <w:sz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Руководство пользователя для поездного диспетчера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</w:tr>
      <w:tr>
        <w:tblPrEx/>
        <w:trPr/>
        <w:tc>
          <w:tcPr>
            <w:tcW w:w="2689" w:type="dxa"/>
            <w:vMerge w:val="continue"/>
            <w:textDirection w:val="lrTb"/>
            <w:noWrap w:val="false"/>
          </w:tcPr>
          <w:p>
            <w:pPr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W w:w="6656" w:type="dxa"/>
            <w:textDirection w:val="lrTb"/>
            <w:noWrap w:val="false"/>
          </w:tcPr>
          <w:p>
            <w:pPr>
              <w:ind w:firstLine="0"/>
              <w:spacing w:line="240" w:lineRule="auto"/>
              <w:rPr>
                <w:rFonts w:ascii="Times New Roman" w:hAnsi="Times New Roman" w:cs="Times New Roman"/>
                <w:sz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Руководство пользователя для дежурного по станции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</w:tr>
      <w:tr>
        <w:tblPrEx/>
        <w:trPr/>
        <w:tc>
          <w:tcPr>
            <w:tcW w:w="2689" w:type="dxa"/>
            <w:vMerge w:val="continue"/>
            <w:textDirection w:val="lrTb"/>
            <w:noWrap w:val="false"/>
          </w:tcPr>
          <w:p>
            <w:pPr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W w:w="6656" w:type="dxa"/>
            <w:textDirection w:val="lrTb"/>
            <w:noWrap w:val="false"/>
          </w:tcPr>
          <w:p>
            <w:pPr>
              <w:ind w:firstLine="0"/>
              <w:spacing w:line="240" w:lineRule="auto"/>
              <w:rPr>
                <w:rFonts w:ascii="Times New Roman" w:hAnsi="Times New Roman" w:cs="Times New Roman"/>
                <w:sz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Программа и методика испытаний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</w:tr>
      <w:tr>
        <w:tblPrEx/>
        <w:trPr/>
        <w:tc>
          <w:tcPr>
            <w:tcW w:w="2689" w:type="dxa"/>
            <w:vMerge w:val="continue"/>
            <w:textDirection w:val="lrTb"/>
            <w:noWrap w:val="false"/>
          </w:tcPr>
          <w:p>
            <w:pPr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W w:w="6656" w:type="dxa"/>
            <w:textDirection w:val="lrTb"/>
            <w:noWrap w:val="false"/>
          </w:tcPr>
          <w:p>
            <w:pPr>
              <w:ind w:firstLine="0"/>
              <w:spacing w:line="240" w:lineRule="auto"/>
              <w:rPr>
                <w:rFonts w:ascii="Times New Roman" w:hAnsi="Times New Roman" w:cs="Times New Roman"/>
                <w:sz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Спецификация на поставку программного обеспечения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</w:tr>
      <w:tr>
        <w:tblPrEx/>
        <w:trPr/>
        <w:tc>
          <w:tcPr>
            <w:tcW w:w="2689" w:type="dxa"/>
            <w:vMerge w:val="restart"/>
            <w:textDirection w:val="lrTb"/>
            <w:noWrap w:val="false"/>
          </w:tcPr>
          <w:p>
            <w:pPr>
              <w:ind w:firstLine="0"/>
              <w:spacing w:line="240" w:lineRule="auto"/>
              <w:rPr>
                <w:rFonts w:ascii="Times New Roman" w:hAnsi="Times New Roman" w:cs="Times New Roman"/>
                <w:sz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Ввод в действие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W w:w="6656" w:type="dxa"/>
            <w:textDirection w:val="lrTb"/>
            <w:noWrap w:val="false"/>
          </w:tcPr>
          <w:p>
            <w:pPr>
              <w:ind w:firstLine="0"/>
              <w:spacing w:line="240" w:lineRule="auto"/>
              <w:rPr>
                <w:rFonts w:ascii="Times New Roman" w:hAnsi="Times New Roman" w:cs="Times New Roman"/>
                <w:sz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Акт приёмки в опытную эксплуатацию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</w:tr>
      <w:tr>
        <w:tblPrEx/>
        <w:trPr/>
        <w:tc>
          <w:tcPr>
            <w:tcW w:w="2689" w:type="dxa"/>
            <w:vMerge w:val="continue"/>
            <w:textDirection w:val="lrTb"/>
            <w:noWrap w:val="false"/>
          </w:tcPr>
          <w:p>
            <w:pPr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W w:w="6656" w:type="dxa"/>
            <w:textDirection w:val="lrTb"/>
            <w:noWrap w:val="false"/>
          </w:tcPr>
          <w:p>
            <w:pPr>
              <w:ind w:firstLine="0"/>
              <w:spacing w:line="240" w:lineRule="auto"/>
              <w:rPr>
                <w:rFonts w:ascii="Times New Roman" w:hAnsi="Times New Roman" w:cs="Times New Roman"/>
                <w:sz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Протокол испытаний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</w:tr>
      <w:tr>
        <w:tblPrEx/>
        <w:trPr/>
        <w:tc>
          <w:tcPr>
            <w:tcW w:w="2689" w:type="dxa"/>
            <w:vMerge w:val="continue"/>
            <w:textDirection w:val="lrTb"/>
            <w:noWrap w:val="false"/>
          </w:tcPr>
          <w:p>
            <w:pPr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W w:w="6656" w:type="dxa"/>
            <w:textDirection w:val="lrTb"/>
            <w:noWrap w:val="false"/>
          </w:tcPr>
          <w:p>
            <w:pPr>
              <w:ind w:firstLine="0"/>
              <w:spacing w:line="240" w:lineRule="auto"/>
              <w:rPr>
                <w:rFonts w:ascii="Times New Roman" w:hAnsi="Times New Roman" w:cs="Times New Roman"/>
                <w:sz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Акт приемки Системы в промышленную эксплуатацию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</w:tr>
      <w:tr>
        <w:tblPrEx/>
        <w:trPr/>
        <w:tc>
          <w:tcPr>
            <w:tcW w:w="2689" w:type="dxa"/>
            <w:vMerge w:val="continue"/>
            <w:textDirection w:val="lrTb"/>
            <w:noWrap w:val="false"/>
          </w:tcPr>
          <w:p>
            <w:pPr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W w:w="6656" w:type="dxa"/>
            <w:textDirection w:val="lrTb"/>
            <w:noWrap w:val="false"/>
          </w:tcPr>
          <w:p>
            <w:pPr>
              <w:ind w:firstLine="0"/>
              <w:spacing w:line="240" w:lineRule="auto"/>
              <w:rPr>
                <w:rFonts w:ascii="Times New Roman" w:hAnsi="Times New Roman" w:cs="Times New Roman"/>
                <w:sz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Акт завершения работ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</w:tr>
    </w:tbl>
    <w:p>
      <w:pPr>
        <w:ind w:firstLine="709"/>
        <w:spacing w:before="0" w:beforeAutospacing="0" w:after="0" w:afterAutospacing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spacing w:before="0" w:beforeAutospacing="0" w:after="0" w:afterAutospacing="0" w:line="360" w:lineRule="auto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Вся проектная и эксплуатационная документация передается Заказчику в двух видах: один экземпляр в печатной форме, и полный комплект в электронном виде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в формате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pdf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ind w:firstLine="709"/>
        <w:jc w:val="both"/>
        <w:spacing w:after="0" w:afterAutospacing="0" w:line="300" w:lineRule="auto"/>
        <w:rPr>
          <w:rFonts w:ascii="Times New Roman" w:hAnsi="Times New Roman" w:eastAsia="Times New Roman" w:cs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рамках проекта должны быть разработаны следующие документы: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ind w:firstLine="709"/>
        <w:jc w:val="both"/>
        <w:spacing w:after="0" w:afterAutospacing="0" w:line="30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1. Пояснительная записка к проекту (в составе отчёта по практике) — содержит актуальность, цели, концепцию, архитектуру.</w:t>
      </w:r>
      <w:r/>
    </w:p>
    <w:p>
      <w:pPr>
        <w:ind w:firstLine="709"/>
        <w:jc w:val="both"/>
        <w:spacing w:after="0" w:afterAutospacing="0" w:line="30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2. Руководство пользователя — как открыть интерфейс, что означает ошибка.</w:t>
      </w:r>
      <w:r/>
    </w:p>
    <w:p>
      <w:pPr>
        <w:ind w:firstLine="709"/>
        <w:jc w:val="both"/>
        <w:spacing w:after="0" w:afterAutospacing="0" w:line="30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3. Руководство администратора — как через админ-панель добавлять поезда и привязывать RFID-метки.</w:t>
      </w:r>
      <w:r/>
    </w:p>
    <w:p>
      <w:pPr>
        <w:ind w:firstLine="709"/>
        <w:jc w:val="both"/>
        <w:spacing w:after="0" w:afterAutospacing="0" w:line="30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4. Инструкция по развёртыванию — как установить Python, зависимости, запустить сервер.</w:t>
      </w:r>
      <w:r/>
    </w:p>
    <w:p>
      <w:pPr>
        <w:ind w:firstLine="708"/>
        <w:jc w:val="both"/>
        <w:spacing w:after="0" w:afterAutospacing="0" w:line="300" w:lineRule="auto"/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5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Руководство по настройке MQTT — описание конфигурации брокера, топиков, подключения к нему Django-приложения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>
      <w:pPr>
        <w:ind w:firstLine="709"/>
        <w:jc w:val="both"/>
        <w:spacing w:after="0" w:afterAutospacing="0" w:line="300" w:lineRule="auto"/>
        <w:rPr>
          <w:rFonts w:ascii="Times New Roman" w:hAnsi="Times New Roman" w:eastAsia="Times New Roman" w:cs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6. Исходный код — ссылка на репозиторий (GitHub) с комментариями.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ind w:firstLine="0"/>
        <w:jc w:val="both"/>
        <w:spacing w:after="0" w:afterAutospacing="0" w:line="30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ind w:firstLine="709"/>
        <w:jc w:val="both"/>
        <w:spacing w:after="0" w:afterAutospacing="0" w:line="300" w:lineRule="auto"/>
        <w:rPr>
          <w:b/>
          <w:bCs/>
        </w:rPr>
        <w:suppressLineNumbers w:val="0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9. Источники разработки</w:t>
      </w:r>
      <w:r>
        <w:rPr>
          <w:b/>
          <w:bCs/>
        </w:rPr>
      </w:r>
      <w:r>
        <w:rPr>
          <w:b/>
          <w:bCs/>
        </w:rPr>
      </w:r>
    </w:p>
    <w:p>
      <w:pPr>
        <w:ind w:firstLine="709"/>
        <w:jc w:val="both"/>
        <w:spacing w:after="0" w:afterAutospacing="0" w:line="300" w:lineRule="auto"/>
        <w:rPr>
          <w:rFonts w:ascii="Times New Roman" w:hAnsi="Times New Roman" w:eastAsia="Times New Roman" w:cs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Настоящее техническое задание разработано на основе следующих документов и информационных материалов: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ind w:firstLine="709"/>
        <w:jc w:val="both"/>
        <w:spacing w:after="0" w:afterAutospacing="0" w:line="300" w:lineRule="auto"/>
        <w:rPr>
          <w:rFonts w:ascii="Times New Roman" w:hAnsi="Times New Roman" w:eastAsia="Times New Roman" w:cs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Настоящее техническое задание разработано на основе следующих документов и информационных материалов: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1072"/>
        <w:numPr>
          <w:ilvl w:val="0"/>
          <w:numId w:val="94"/>
        </w:numPr>
        <w:ind w:left="0" w:firstLine="709"/>
        <w:jc w:val="both"/>
        <w:spacing w:after="0" w:afterAutospacing="0" w:line="36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ГОСТ 34.601-90 «Автоматизированные системы. Стадии создания».</w:t>
      </w:r>
      <w:r/>
    </w:p>
    <w:p>
      <w:pPr>
        <w:pStyle w:val="1072"/>
        <w:numPr>
          <w:ilvl w:val="0"/>
          <w:numId w:val="94"/>
        </w:numPr>
        <w:ind w:left="0" w:firstLine="709"/>
        <w:jc w:val="both"/>
        <w:spacing w:after="0" w:afterAutospacing="0" w:line="36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ГОСТ 34.602-89 «Техническое задание на создание (развитие или модернизацию) системы».</w:t>
      </w:r>
      <w:r/>
    </w:p>
    <w:p>
      <w:pPr>
        <w:pStyle w:val="1072"/>
        <w:numPr>
          <w:ilvl w:val="0"/>
          <w:numId w:val="94"/>
        </w:numPr>
        <w:ind w:left="0" w:firstLine="709"/>
        <w:jc w:val="both"/>
        <w:spacing w:after="0" w:afterAutospacing="0" w:line="36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ГОСТ Р ИСО/МЭК 12207-2010 «Информационная технология. Процессы жизненного цикла программных средств».</w:t>
      </w:r>
      <w:r/>
    </w:p>
    <w:p>
      <w:pPr>
        <w:pStyle w:val="1072"/>
        <w:numPr>
          <w:ilvl w:val="0"/>
          <w:numId w:val="94"/>
        </w:numPr>
        <w:ind w:left="0" w:firstLine="709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ГОСТ Р ИСО/МЭК 27001-2022 «Информационная технология.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1072"/>
        <w:numPr>
          <w:ilvl w:val="0"/>
          <w:numId w:val="94"/>
        </w:numPr>
        <w:ind w:left="0" w:firstLine="709"/>
        <w:jc w:val="both"/>
        <w:spacing w:after="0" w:afterAutospacing="0" w:line="36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Материалы производственной практики (задание от учебного заведения).</w:t>
      </w:r>
      <w:r/>
    </w:p>
    <w:p>
      <w:pPr>
        <w:pStyle w:val="1072"/>
        <w:numPr>
          <w:ilvl w:val="0"/>
          <w:numId w:val="94"/>
        </w:numPr>
        <w:ind w:left="0" w:firstLine="709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Документация по Django (https://docs.djangoproject.com).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1072"/>
        <w:numPr>
          <w:ilvl w:val="0"/>
          <w:numId w:val="94"/>
        </w:numPr>
        <w:ind w:left="0" w:firstLine="709"/>
        <w:jc w:val="both"/>
        <w:spacing w:after="0" w:afterAutospacing="0" w:line="36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Информация о работе RFID-систем в метрополитенах (общие принципы, открытые источники).</w:t>
      </w:r>
      <w:r/>
    </w:p>
    <w:p>
      <w:pPr>
        <w:pStyle w:val="1072"/>
        <w:numPr>
          <w:ilvl w:val="0"/>
          <w:numId w:val="94"/>
        </w:numPr>
        <w:ind w:left="0" w:firstLine="709"/>
        <w:jc w:val="both"/>
        <w:spacing w:after="0" w:afterAutospacing="0" w:line="36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Документация по MQTT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.</w:t>
      </w:r>
      <w:r/>
    </w:p>
    <w:p>
      <w:pPr>
        <w:pStyle w:val="1072"/>
        <w:numPr>
          <w:ilvl w:val="0"/>
          <w:numId w:val="94"/>
        </w:numPr>
        <w:ind w:left="0" w:firstLine="709"/>
        <w:jc w:val="both"/>
        <w:spacing w:after="0" w:afterAutospacing="0" w:line="36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Схема линий Нижегородского метрополитена (для указания новых станций).</w:t>
      </w:r>
      <w:r/>
    </w:p>
    <w:p>
      <w:pPr>
        <w:ind w:left="709" w:firstLine="0"/>
        <w:jc w:val="both"/>
        <w:spacing w:after="0" w:afterAutospacing="0" w:line="36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</w:p>
    <w:p>
      <w:pPr>
        <w:ind w:firstLine="709"/>
        <w:jc w:val="both"/>
        <w:spacing w:after="0" w:afterAutospacing="0" w:line="300" w:lineRule="auto"/>
        <w:rPr>
          <w:b/>
          <w:bCs/>
        </w:rPr>
        <w:suppressLineNumbers w:val="0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10. Роли и зоны ответственности</w:t>
      </w:r>
      <w:r>
        <w:rPr>
          <w:b/>
          <w:bCs/>
        </w:rPr>
      </w:r>
      <w:r>
        <w:rPr>
          <w:b/>
          <w:bCs/>
        </w:rPr>
      </w:r>
    </w:p>
    <w:p>
      <w:pPr>
        <w:ind w:firstLine="709"/>
        <w:jc w:val="both"/>
        <w:spacing w:after="0" w:afterAutospacing="0" w:line="30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Студентка (исполнитель): Александрова Арина Алексеевна</w:t>
      </w:r>
      <w:r/>
    </w:p>
    <w:p>
      <w:pPr>
        <w:ind w:firstLine="709"/>
        <w:jc w:val="both"/>
        <w:spacing w:after="0" w:afterAutospacing="0" w:line="30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Роль: разработчик (Fullstack).</w:t>
      </w:r>
      <w:r/>
    </w:p>
    <w:p>
      <w:pPr>
        <w:ind w:firstLine="709"/>
        <w:jc w:val="both"/>
        <w:spacing w:after="0" w:afterAutospacing="0" w:line="300" w:lineRule="auto"/>
        <w:rPr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Зоны ответственности:</w:t>
      </w:r>
      <w:r>
        <w:rPr>
          <w:highlight w:val="none"/>
        </w:rPr>
      </w:r>
      <w:r>
        <w:rPr>
          <w:highlight w:val="none"/>
        </w:rPr>
      </w:r>
    </w:p>
    <w:p>
      <w:pPr>
        <w:pStyle w:val="1072"/>
        <w:numPr>
          <w:ilvl w:val="0"/>
          <w:numId w:val="95"/>
        </w:numPr>
        <w:ind w:left="0" w:firstLine="709"/>
        <w:jc w:val="both"/>
        <w:spacing w:after="0" w:afterAutospacing="0" w:line="360" w:lineRule="auto"/>
        <w:rPr>
          <w:rFonts w:ascii="Times New Roman" w:hAnsi="Times New Roman" w:cs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проектирование информационной системы (ER-диаграммы, UML);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Style w:val="1072"/>
        <w:numPr>
          <w:ilvl w:val="0"/>
          <w:numId w:val="95"/>
        </w:numPr>
        <w:contextualSpacing/>
        <w:ind w:left="0" w:firstLine="709"/>
        <w:spacing w:after="0" w:afterAutospacing="0" w:line="360" w:lineRule="auto"/>
        <w:rPr>
          <w:rFonts w:ascii="Times New Roman" w:hAnsi="Times New Roman" w:cs="Times New Roman"/>
          <w:szCs w:val="24"/>
          <w14:ligatures w14:val="standardContextual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14:ligatures w14:val="standardContextual"/>
        </w:rPr>
        <w:t xml:space="preserve">создание репозитория и управление версиями;</w:t>
      </w:r>
      <w:r>
        <w:rPr>
          <w:rFonts w:ascii="Times New Roman" w:hAnsi="Times New Roman" w:cs="Times New Roman"/>
          <w:szCs w:val="24"/>
          <w14:ligatures w14:val="standardContextual"/>
        </w:rPr>
      </w:r>
      <w:r>
        <w:rPr>
          <w:rFonts w:ascii="Times New Roman" w:hAnsi="Times New Roman" w:cs="Times New Roman"/>
          <w:szCs w:val="24"/>
          <w14:ligatures w14:val="standardContextual"/>
        </w:rPr>
      </w:r>
    </w:p>
    <w:p>
      <w:pPr>
        <w:pStyle w:val="1072"/>
        <w:numPr>
          <w:ilvl w:val="0"/>
          <w:numId w:val="95"/>
        </w:numPr>
        <w:contextualSpacing/>
        <w:ind w:left="0" w:firstLine="709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  <w14:ligatures w14:val="standardContextual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14:ligatures w14:val="standardContextual"/>
        </w:rPr>
        <w:t xml:space="preserve">разработка, создание моделей и форм;</w:t>
      </w:r>
      <w:r>
        <w:rPr>
          <w:rFonts w:ascii="Times New Roman" w:hAnsi="Times New Roman" w:eastAsia="Times New Roman" w:cs="Times New Roman"/>
          <w:sz w:val="28"/>
          <w:szCs w:val="28"/>
          <w14:ligatures w14:val="standardContextual"/>
        </w:rPr>
      </w:r>
      <w:r>
        <w:rPr>
          <w:rFonts w:ascii="Times New Roman" w:hAnsi="Times New Roman" w:eastAsia="Times New Roman" w:cs="Times New Roman"/>
          <w:sz w:val="28"/>
          <w:szCs w:val="28"/>
          <w14:ligatures w14:val="standardContextual"/>
        </w:rPr>
      </w:r>
    </w:p>
    <w:p>
      <w:pPr>
        <w:pStyle w:val="1072"/>
        <w:numPr>
          <w:ilvl w:val="0"/>
          <w:numId w:val="95"/>
        </w:numPr>
        <w:contextualSpacing/>
        <w:ind w:left="0" w:firstLine="709"/>
        <w:spacing w:after="0" w:afterAutospacing="0" w:line="360" w:lineRule="auto"/>
        <w:rPr>
          <w:rFonts w:ascii="Times New Roman" w:hAnsi="Times New Roman" w:cs="Times New Roman"/>
          <w:sz w:val="28"/>
          <w:szCs w:val="28"/>
          <w14:ligatures w14:val="standardContextual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14:ligatures w14:val="standardContextual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написание эмулятора считывателя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;</w:t>
      </w:r>
      <w:r>
        <w:rPr>
          <w:rFonts w:ascii="Times New Roman" w:hAnsi="Times New Roman" w:cs="Times New Roman"/>
          <w:sz w:val="28"/>
          <w:szCs w:val="28"/>
          <w14:ligatures w14:val="standardContextual"/>
        </w:rPr>
      </w:r>
      <w:r>
        <w:rPr>
          <w:rFonts w:ascii="Times New Roman" w:hAnsi="Times New Roman" w:cs="Times New Roman"/>
          <w:sz w:val="28"/>
          <w:szCs w:val="28"/>
          <w14:ligatures w14:val="standardContextual"/>
        </w:rPr>
      </w:r>
    </w:p>
    <w:p>
      <w:pPr>
        <w:pStyle w:val="1072"/>
        <w:numPr>
          <w:ilvl w:val="0"/>
          <w:numId w:val="95"/>
        </w:numPr>
        <w:ind w:left="0" w:firstLine="709"/>
        <w:jc w:val="both"/>
        <w:spacing w:after="0" w:afterAutospacing="0" w:line="360" w:lineRule="auto"/>
        <w:rPr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тестирование и отладка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;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072"/>
        <w:numPr>
          <w:ilvl w:val="0"/>
          <w:numId w:val="95"/>
        </w:numPr>
        <w:ind w:left="0" w:firstLine="709"/>
        <w:jc w:val="left"/>
        <w:spacing w:after="0" w:afterAutospacing="0" w:line="360" w:lineRule="auto"/>
        <w:rPr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подготовка всех документов и отчёта по практике.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  <w:jc w:val="both"/>
        <w:spacing w:after="0" w:afterAutospacing="0" w:line="30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ind w:firstLine="709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sectPr>
      <w:footerReference w:type="default" r:id="rId9"/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line="240" w:lineRule="auto"/>
      </w:pPr>
      <w:r>
        <w:separator/>
      </w:r>
      <w:r/>
    </w:p>
  </w:endnote>
  <w:endnote w:type="continuationSeparator" w:id="0">
    <w:p>
      <w:pPr>
        <w:spacing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panose1 w:val="02000603000000000000"/>
  </w:font>
  <w:font w:name="Wingdings">
    <w:panose1 w:val="05000000000000000000"/>
  </w:font>
  <w:font w:name="Sitka Small">
    <w:panose1 w:val="02000505000000020004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1588379665"/>
      <w:docPartObj>
        <w:docPartGallery w:val="Page Numbers (Bottom of Page)"/>
        <w:docPartUnique w:val="true"/>
      </w:docPartObj>
      <w:rPr/>
    </w:sdtPr>
    <w:sdtContent>
      <w:p>
        <w:pPr>
          <w:pStyle w:val="1078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  <w:p>
    <w:pPr>
      <w:pStyle w:val="1078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line="240" w:lineRule="auto"/>
      </w:pPr>
      <w:r>
        <w:separator/>
      </w:r>
      <w:r/>
    </w:p>
  </w:footnote>
  <w:footnote w:type="continuationSeparator" w:id="0">
    <w:p>
      <w:pPr>
        <w:spacing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78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50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322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94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66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38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610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82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549" w:hanging="180"/>
      </w:p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"/>
      <w:lvlJc w:val="left"/>
      <w:pPr>
        <w:ind w:left="2149" w:hanging="360"/>
      </w:pPr>
      <w:rPr>
        <w:rFonts w:hint="default" w:ascii="Symbol" w:hAnsi="Symbol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7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8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142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4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6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8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30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2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4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6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89" w:hanging="180"/>
      </w:pPr>
    </w:lvl>
  </w:abstractNum>
  <w:abstractNum w:abstractNumId="9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1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3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1429" w:hanging="360"/>
      </w:pPr>
      <w:rPr>
        <w:rFonts w:hint="default" w:ascii="Sitka Small" w:hAnsi="Sitka Smal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4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142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4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6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8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30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2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4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6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89" w:hanging="180"/>
      </w:pPr>
    </w:lvl>
  </w:abstractNum>
  <w:abstractNum w:abstractNumId="15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abstractNum w:abstractNumId="16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7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8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9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2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Times New Roman" w:hAnsi="Times New Roman" w:cs="Times New Roman" w:eastAsiaTheme="minorHAnsi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22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23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142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4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6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8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30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2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4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6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89" w:hanging="180"/>
      </w:pPr>
    </w:lvl>
  </w:abstractNum>
  <w:abstractNum w:abstractNumId="2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25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26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28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"/>
      <w:lvlJc w:val="left"/>
      <w:pPr>
        <w:ind w:left="2149" w:hanging="360"/>
      </w:pPr>
      <w:rPr>
        <w:rFonts w:hint="default" w:ascii="Symbol" w:hAnsi="Symbol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29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"/>
      <w:lvlJc w:val="left"/>
      <w:pPr>
        <w:ind w:left="2160" w:hanging="360"/>
      </w:pPr>
      <w:rPr>
        <w:rFonts w:hint="default" w:ascii="Symbol" w:hAnsi="Symbol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1429" w:hanging="360"/>
      </w:pPr>
      <w:rPr>
        <w:rFonts w:hint="default" w:ascii="Sitka Small" w:hAnsi="Sitka Smal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31">
    <w:multiLevelType w:val="hybridMultilevel"/>
    <w:lvl w:ilvl="0">
      <w:start w:val="1"/>
      <w:numFmt w:val="upperRoman"/>
      <w:isLgl w:val="false"/>
      <w:suff w:val="tab"/>
      <w:lvlText w:val="%1."/>
      <w:lvlJc w:val="right"/>
      <w:pPr>
        <w:ind w:left="142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4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6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8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30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2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4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6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89" w:hanging="180"/>
      </w:pPr>
    </w:lvl>
  </w:abstractNum>
  <w:abstractNum w:abstractNumId="3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3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3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3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36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37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38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39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4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4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4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4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4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45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46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47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48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20" w:hanging="360"/>
      </w:pPr>
      <w:rPr>
        <w:rFonts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49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20" w:hanging="360"/>
      </w:pPr>
      <w:rPr>
        <w:rFonts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50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20" w:hanging="360"/>
      </w:pPr>
      <w:rPr>
        <w:rFonts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5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52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20" w:hanging="360"/>
      </w:pPr>
      <w:rPr>
        <w:rFonts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53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20" w:hanging="360"/>
      </w:pPr>
      <w:rPr>
        <w:rFonts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54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20" w:hanging="360"/>
      </w:pPr>
      <w:rPr>
        <w:rFonts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55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20" w:hanging="360"/>
      </w:pPr>
      <w:rPr>
        <w:rFonts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56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20" w:hanging="360"/>
      </w:pPr>
      <w:rPr>
        <w:rFonts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57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20" w:hanging="360"/>
      </w:pPr>
      <w:rPr>
        <w:rFonts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58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20" w:hanging="360"/>
      </w:pPr>
      <w:rPr>
        <w:rFonts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59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20" w:hanging="360"/>
      </w:pPr>
      <w:rPr>
        <w:rFonts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60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20" w:hanging="360"/>
      </w:pPr>
      <w:rPr>
        <w:rFonts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61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20" w:hanging="360"/>
      </w:pPr>
      <w:rPr>
        <w:rFonts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62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20" w:hanging="360"/>
      </w:pPr>
      <w:rPr>
        <w:rFonts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63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20" w:hanging="360"/>
      </w:pPr>
      <w:rPr>
        <w:rFonts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6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65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20" w:hanging="360"/>
      </w:pPr>
      <w:rPr>
        <w:rFonts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66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20" w:hanging="360"/>
      </w:pPr>
      <w:rPr>
        <w:rFonts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67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20" w:hanging="360"/>
      </w:pPr>
      <w:rPr>
        <w:rFonts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68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20" w:hanging="360"/>
      </w:pPr>
      <w:rPr>
        <w:rFonts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69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20" w:hanging="360"/>
      </w:pPr>
      <w:rPr>
        <w:rFonts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70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20" w:hanging="360"/>
      </w:pPr>
      <w:rPr>
        <w:rFonts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71">
    <w:multiLevelType w:val="hybridMultilevel"/>
    <w:lvl w:ilvl="0">
      <w:start w:val="1"/>
      <w:numFmt w:val="upperRoman"/>
      <w:isLgl w:val="false"/>
      <w:suff w:val="tab"/>
      <w:lvlText w:val="%1."/>
      <w:lvlJc w:val="right"/>
      <w:pPr>
        <w:ind w:left="142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4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6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8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30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2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4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6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89" w:hanging="180"/>
      </w:pPr>
    </w:lvl>
  </w:abstractNum>
  <w:abstractNum w:abstractNumId="72">
    <w:multiLevelType w:val="hybridMultilevel"/>
    <w:lvl w:ilvl="0">
      <w:start w:val="1"/>
      <w:numFmt w:val="upperRoman"/>
      <w:isLgl w:val="false"/>
      <w:suff w:val="tab"/>
      <w:lvlText w:val="%1."/>
      <w:lvlJc w:val="right"/>
      <w:pPr>
        <w:ind w:left="1418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38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58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78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298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18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38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58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78" w:hanging="180"/>
      </w:pPr>
    </w:lvl>
  </w:abstractNum>
  <w:abstractNum w:abstractNumId="73">
    <w:multiLevelType w:val="hybridMultilevel"/>
    <w:lvl w:ilvl="0">
      <w:start w:val="1"/>
      <w:numFmt w:val="upperRoman"/>
      <w:isLgl w:val="false"/>
      <w:suff w:val="tab"/>
      <w:lvlText w:val="%1."/>
      <w:lvlJc w:val="right"/>
      <w:pPr>
        <w:ind w:left="1418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38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58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78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298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18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38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58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78" w:hanging="180"/>
      </w:pPr>
    </w:lvl>
  </w:abstractNum>
  <w:abstractNum w:abstractNumId="74">
    <w:multiLevelType w:val="hybridMultilevel"/>
    <w:lvl w:ilvl="0">
      <w:start w:val="1"/>
      <w:numFmt w:val="upperRoman"/>
      <w:isLgl w:val="false"/>
      <w:suff w:val="tab"/>
      <w:lvlText w:val="%1."/>
      <w:lvlJc w:val="right"/>
      <w:pPr>
        <w:ind w:left="1418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38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58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78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298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18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38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58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78" w:hanging="180"/>
      </w:pPr>
    </w:lvl>
  </w:abstractNum>
  <w:abstractNum w:abstractNumId="75">
    <w:multiLevelType w:val="hybridMultilevel"/>
    <w:lvl w:ilvl="0">
      <w:start w:val="1"/>
      <w:numFmt w:val="upperRoman"/>
      <w:isLgl w:val="false"/>
      <w:suff w:val="tab"/>
      <w:lvlText w:val="%1."/>
      <w:lvlJc w:val="right"/>
      <w:pPr>
        <w:ind w:left="1418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38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58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78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298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18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38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58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78" w:hanging="180"/>
      </w:pPr>
    </w:lvl>
  </w:abstractNum>
  <w:abstractNum w:abstractNumId="76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20" w:hanging="360"/>
      </w:pPr>
      <w:rPr>
        <w:rFonts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77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20" w:hanging="360"/>
      </w:pPr>
      <w:rPr>
        <w:rFonts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78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20" w:hanging="360"/>
      </w:pPr>
      <w:rPr>
        <w:rFonts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7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80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20" w:hanging="360"/>
      </w:pPr>
      <w:rPr>
        <w:rFonts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81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20" w:hanging="360"/>
      </w:pPr>
      <w:rPr>
        <w:rFonts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82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20" w:hanging="360"/>
      </w:pPr>
      <w:rPr>
        <w:rFonts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83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20" w:hanging="360"/>
      </w:pPr>
      <w:rPr>
        <w:rFonts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84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20" w:hanging="360"/>
      </w:pPr>
      <w:rPr>
        <w:rFonts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85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20" w:hanging="360"/>
      </w:pPr>
      <w:rPr>
        <w:rFonts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86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20" w:hanging="360"/>
      </w:pPr>
      <w:rPr>
        <w:rFonts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87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20" w:hanging="360"/>
      </w:pPr>
      <w:rPr>
        <w:rFonts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88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20" w:hanging="360"/>
      </w:pPr>
      <w:rPr>
        <w:rFonts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89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20" w:hanging="360"/>
      </w:pPr>
      <w:rPr>
        <w:rFonts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90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20" w:hanging="360"/>
      </w:pPr>
      <w:rPr>
        <w:rFonts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91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20" w:hanging="360"/>
      </w:pPr>
      <w:rPr>
        <w:rFonts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9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93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20" w:hanging="360"/>
      </w:pPr>
      <w:rPr>
        <w:rFonts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94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20" w:hanging="360"/>
      </w:pPr>
      <w:rPr>
        <w:rFonts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95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20" w:hanging="360"/>
      </w:pPr>
      <w:rPr>
        <w:rFonts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96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20" w:hanging="360"/>
      </w:pPr>
      <w:rPr>
        <w:rFonts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97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20" w:hanging="360"/>
      </w:pPr>
      <w:rPr>
        <w:rFonts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98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99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20" w:hanging="360"/>
      </w:pPr>
      <w:rPr>
        <w:rFonts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num w:numId="1">
    <w:abstractNumId w:val="12"/>
  </w:num>
  <w:num w:numId="2">
    <w:abstractNumId w:val="6"/>
  </w:num>
  <w:num w:numId="3">
    <w:abstractNumId w:val="1"/>
  </w:num>
  <w:num w:numId="4">
    <w:abstractNumId w:val="31"/>
  </w:num>
  <w:num w:numId="5">
    <w:abstractNumId w:val="14"/>
  </w:num>
  <w:num w:numId="6">
    <w:abstractNumId w:val="23"/>
  </w:num>
  <w:num w:numId="7">
    <w:abstractNumId w:val="8"/>
  </w:num>
  <w:num w:numId="8">
    <w:abstractNumId w:val="36"/>
  </w:num>
  <w:num w:numId="9">
    <w:abstractNumId w:val="37"/>
  </w:num>
  <w:num w:numId="10">
    <w:abstractNumId w:val="29"/>
  </w:num>
  <w:num w:numId="11">
    <w:abstractNumId w:val="22"/>
  </w:num>
  <w:num w:numId="12">
    <w:abstractNumId w:val="5"/>
  </w:num>
  <w:num w:numId="13">
    <w:abstractNumId w:val="18"/>
  </w:num>
  <w:num w:numId="14">
    <w:abstractNumId w:val="19"/>
  </w:num>
  <w:num w:numId="15">
    <w:abstractNumId w:val="11"/>
  </w:num>
  <w:num w:numId="16">
    <w:abstractNumId w:val="27"/>
  </w:num>
  <w:num w:numId="17">
    <w:abstractNumId w:val="25"/>
  </w:num>
  <w:num w:numId="18">
    <w:abstractNumId w:val="7"/>
  </w:num>
  <w:num w:numId="19">
    <w:abstractNumId w:val="0"/>
  </w:num>
  <w:num w:numId="20">
    <w:abstractNumId w:val="17"/>
  </w:num>
  <w:num w:numId="21">
    <w:abstractNumId w:val="21"/>
  </w:num>
  <w:num w:numId="22">
    <w:abstractNumId w:val="4"/>
  </w:num>
  <w:num w:numId="23">
    <w:abstractNumId w:val="28"/>
  </w:num>
  <w:num w:numId="24">
    <w:abstractNumId w:val="15"/>
  </w:num>
  <w:num w:numId="25">
    <w:abstractNumId w:val="3"/>
  </w:num>
  <w:num w:numId="26">
    <w:abstractNumId w:val="24"/>
  </w:num>
  <w:num w:numId="27">
    <w:abstractNumId w:val="20"/>
  </w:num>
  <w:num w:numId="28">
    <w:abstractNumId w:val="26"/>
  </w:num>
  <w:num w:numId="29">
    <w:abstractNumId w:val="2"/>
  </w:num>
  <w:num w:numId="30">
    <w:abstractNumId w:val="10"/>
  </w:num>
  <w:num w:numId="31">
    <w:abstractNumId w:val="35"/>
  </w:num>
  <w:num w:numId="32">
    <w:abstractNumId w:val="38"/>
  </w:num>
  <w:num w:numId="33">
    <w:abstractNumId w:val="32"/>
  </w:num>
  <w:num w:numId="34">
    <w:abstractNumId w:val="33"/>
  </w:num>
  <w:num w:numId="35">
    <w:abstractNumId w:val="16"/>
  </w:num>
  <w:num w:numId="36">
    <w:abstractNumId w:val="39"/>
  </w:num>
  <w:num w:numId="37">
    <w:abstractNumId w:val="34"/>
  </w:num>
  <w:num w:numId="38">
    <w:abstractNumId w:val="9"/>
  </w:num>
  <w:num w:numId="39">
    <w:abstractNumId w:val="13"/>
  </w:num>
  <w:num w:numId="40">
    <w:abstractNumId w:val="30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  <w:num w:numId="67">
    <w:abstractNumId w:val="66"/>
  </w:num>
  <w:num w:numId="68">
    <w:abstractNumId w:val="67"/>
  </w:num>
  <w:num w:numId="69">
    <w:abstractNumId w:val="68"/>
  </w:num>
  <w:num w:numId="70">
    <w:abstractNumId w:val="69"/>
  </w:num>
  <w:num w:numId="71">
    <w:abstractNumId w:val="70"/>
  </w:num>
  <w:num w:numId="72">
    <w:abstractNumId w:val="71"/>
  </w:num>
  <w:num w:numId="73">
    <w:abstractNumId w:val="72"/>
  </w:num>
  <w:num w:numId="74">
    <w:abstractNumId w:val="73"/>
  </w:num>
  <w:num w:numId="75">
    <w:abstractNumId w:val="74"/>
  </w:num>
  <w:num w:numId="76">
    <w:abstractNumId w:val="75"/>
  </w:num>
  <w:num w:numId="77">
    <w:abstractNumId w:val="76"/>
  </w:num>
  <w:num w:numId="78">
    <w:abstractNumId w:val="77"/>
  </w:num>
  <w:num w:numId="79">
    <w:abstractNumId w:val="78"/>
  </w:num>
  <w:num w:numId="80">
    <w:abstractNumId w:val="79"/>
  </w:num>
  <w:num w:numId="81">
    <w:abstractNumId w:val="80"/>
  </w:num>
  <w:num w:numId="82">
    <w:abstractNumId w:val="81"/>
  </w:num>
  <w:num w:numId="83">
    <w:abstractNumId w:val="82"/>
  </w:num>
  <w:num w:numId="84">
    <w:abstractNumId w:val="83"/>
  </w:num>
  <w:num w:numId="85">
    <w:abstractNumId w:val="84"/>
  </w:num>
  <w:num w:numId="86">
    <w:abstractNumId w:val="85"/>
  </w:num>
  <w:num w:numId="87">
    <w:abstractNumId w:val="86"/>
  </w:num>
  <w:num w:numId="88">
    <w:abstractNumId w:val="87"/>
  </w:num>
  <w:num w:numId="89">
    <w:abstractNumId w:val="88"/>
  </w:num>
  <w:num w:numId="90">
    <w:abstractNumId w:val="89"/>
  </w:num>
  <w:num w:numId="91">
    <w:abstractNumId w:val="90"/>
  </w:num>
  <w:num w:numId="92">
    <w:abstractNumId w:val="91"/>
  </w:num>
  <w:num w:numId="93">
    <w:abstractNumId w:val="92"/>
  </w:num>
  <w:num w:numId="94">
    <w:abstractNumId w:val="93"/>
  </w:num>
  <w:num w:numId="95">
    <w:abstractNumId w:val="94"/>
  </w:num>
  <w:num w:numId="96">
    <w:abstractNumId w:val="95"/>
  </w:num>
  <w:num w:numId="97">
    <w:abstractNumId w:val="96"/>
  </w:num>
  <w:num w:numId="98">
    <w:abstractNumId w:val="97"/>
  </w:num>
  <w:num w:numId="99">
    <w:abstractNumId w:val="98"/>
  </w:num>
  <w:num w:numId="100">
    <w:abstractNumId w:val="9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879" w:default="1">
    <w:name w:val="Normal"/>
    <w:qFormat/>
    <w:pPr>
      <w:ind w:firstLine="709"/>
      <w:jc w:val="both"/>
      <w:spacing w:after="0" w:line="360" w:lineRule="auto"/>
    </w:pPr>
    <w:rPr>
      <w:rFonts w:ascii="Times New Roman" w:hAnsi="Times New Roman"/>
      <w:sz w:val="28"/>
    </w:rPr>
  </w:style>
  <w:style w:type="paragraph" w:styleId="880">
    <w:name w:val="Heading 1"/>
    <w:basedOn w:val="879"/>
    <w:next w:val="879"/>
    <w:link w:val="1075"/>
    <w:uiPriority w:val="9"/>
    <w:qFormat/>
    <w:pPr>
      <w:ind w:firstLine="0"/>
      <w:jc w:val="center"/>
      <w:keepLines/>
      <w:keepNext/>
      <w:spacing w:before="120" w:after="120"/>
      <w:outlineLvl w:val="0"/>
    </w:pPr>
    <w:rPr>
      <w:rFonts w:eastAsiaTheme="majorEastAsia" w:cstheme="majorBidi"/>
      <w:b/>
      <w:sz w:val="32"/>
      <w:szCs w:val="32"/>
    </w:rPr>
  </w:style>
  <w:style w:type="paragraph" w:styleId="881">
    <w:name w:val="Heading 2"/>
    <w:basedOn w:val="879"/>
    <w:next w:val="879"/>
    <w:link w:val="1084"/>
    <w:uiPriority w:val="9"/>
    <w:unhideWhenUsed/>
    <w:qFormat/>
    <w:pPr>
      <w:keepLines/>
      <w:keepNext/>
      <w:outlineLvl w:val="1"/>
    </w:pPr>
    <w:rPr>
      <w:rFonts w:eastAsiaTheme="majorEastAsia" w:cstheme="majorBidi"/>
      <w:b/>
      <w:szCs w:val="26"/>
    </w:rPr>
  </w:style>
  <w:style w:type="paragraph" w:styleId="882">
    <w:name w:val="Heading 3"/>
    <w:basedOn w:val="879"/>
    <w:next w:val="879"/>
    <w:link w:val="914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883">
    <w:name w:val="Heading 4"/>
    <w:basedOn w:val="879"/>
    <w:next w:val="879"/>
    <w:link w:val="1089"/>
    <w:uiPriority w:val="9"/>
    <w:unhideWhenUsed/>
    <w:qFormat/>
    <w:pPr>
      <w:keepLines/>
      <w:keepNext/>
      <w:spacing w:before="40"/>
      <w:outlineLvl w:val="3"/>
    </w:pPr>
    <w:rPr>
      <w:rFonts w:asciiTheme="majorHAnsi" w:hAnsiTheme="majorHAnsi" w:eastAsiaTheme="majorEastAsia" w:cstheme="majorBidi"/>
      <w:i/>
      <w:iCs/>
      <w:color w:val="2e74b5" w:themeColor="accent1" w:themeShade="BF"/>
    </w:rPr>
  </w:style>
  <w:style w:type="paragraph" w:styleId="884">
    <w:name w:val="Heading 5"/>
    <w:basedOn w:val="879"/>
    <w:next w:val="879"/>
    <w:link w:val="916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885">
    <w:name w:val="Heading 6"/>
    <w:basedOn w:val="879"/>
    <w:next w:val="879"/>
    <w:link w:val="917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</w:rPr>
  </w:style>
  <w:style w:type="paragraph" w:styleId="886">
    <w:name w:val="Heading 7"/>
    <w:basedOn w:val="879"/>
    <w:next w:val="879"/>
    <w:link w:val="918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</w:rPr>
  </w:style>
  <w:style w:type="paragraph" w:styleId="887">
    <w:name w:val="Heading 8"/>
    <w:basedOn w:val="879"/>
    <w:next w:val="879"/>
    <w:link w:val="919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</w:rPr>
  </w:style>
  <w:style w:type="paragraph" w:styleId="888">
    <w:name w:val="Heading 9"/>
    <w:basedOn w:val="879"/>
    <w:next w:val="879"/>
    <w:link w:val="92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889" w:default="1">
    <w:name w:val="Default Paragraph Font"/>
    <w:uiPriority w:val="1"/>
    <w:unhideWhenUsed/>
  </w:style>
  <w:style w:type="table" w:styleId="890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91" w:default="1">
    <w:name w:val="No List"/>
    <w:uiPriority w:val="99"/>
    <w:semiHidden/>
    <w:unhideWhenUsed/>
  </w:style>
  <w:style w:type="character" w:styleId="892" w:customStyle="1">
    <w:name w:val="Heading 3 Char"/>
    <w:basedOn w:val="889"/>
    <w:uiPriority w:val="9"/>
    <w:rPr>
      <w:rFonts w:ascii="Arial" w:hAnsi="Arial" w:eastAsia="Arial" w:cs="Arial"/>
      <w:color w:val="2e74b5" w:themeColor="accent1" w:themeShade="BF"/>
      <w:sz w:val="28"/>
      <w:szCs w:val="28"/>
    </w:rPr>
  </w:style>
  <w:style w:type="character" w:styleId="893" w:customStyle="1">
    <w:name w:val="Heading 5 Char"/>
    <w:basedOn w:val="889"/>
    <w:uiPriority w:val="9"/>
    <w:rPr>
      <w:rFonts w:ascii="Arial" w:hAnsi="Arial" w:eastAsia="Arial" w:cs="Arial"/>
      <w:color w:val="2e74b5" w:themeColor="accent1" w:themeShade="BF"/>
    </w:rPr>
  </w:style>
  <w:style w:type="character" w:styleId="894" w:customStyle="1">
    <w:name w:val="Heading 6 Char"/>
    <w:basedOn w:val="889"/>
    <w:uiPriority w:val="9"/>
    <w:rPr>
      <w:rFonts w:ascii="Arial" w:hAnsi="Arial" w:eastAsia="Arial" w:cs="Arial"/>
      <w:i/>
      <w:iCs/>
      <w:color w:val="595959" w:themeColor="text1" w:themeTint="A6"/>
    </w:rPr>
  </w:style>
  <w:style w:type="character" w:styleId="895" w:customStyle="1">
    <w:name w:val="Heading 7 Char"/>
    <w:basedOn w:val="889"/>
    <w:uiPriority w:val="9"/>
    <w:rPr>
      <w:rFonts w:ascii="Arial" w:hAnsi="Arial" w:eastAsia="Arial" w:cs="Arial"/>
      <w:color w:val="595959" w:themeColor="text1" w:themeTint="A6"/>
    </w:rPr>
  </w:style>
  <w:style w:type="character" w:styleId="896" w:customStyle="1">
    <w:name w:val="Heading 8 Char"/>
    <w:basedOn w:val="889"/>
    <w:uiPriority w:val="9"/>
    <w:rPr>
      <w:rFonts w:ascii="Arial" w:hAnsi="Arial" w:eastAsia="Arial" w:cs="Arial"/>
      <w:i/>
      <w:iCs/>
      <w:color w:val="272727" w:themeColor="text1" w:themeTint="D8"/>
    </w:rPr>
  </w:style>
  <w:style w:type="character" w:styleId="897" w:customStyle="1">
    <w:name w:val="Heading 9 Char"/>
    <w:basedOn w:val="889"/>
    <w:uiPriority w:val="9"/>
    <w:rPr>
      <w:rFonts w:ascii="Arial" w:hAnsi="Arial" w:eastAsia="Arial" w:cs="Arial"/>
      <w:i/>
      <w:iCs/>
      <w:color w:val="272727" w:themeColor="text1" w:themeTint="D8"/>
    </w:rPr>
  </w:style>
  <w:style w:type="character" w:styleId="898" w:customStyle="1">
    <w:name w:val="Title Char"/>
    <w:basedOn w:val="889"/>
    <w:uiPriority w:val="10"/>
    <w:rPr>
      <w:rFonts w:ascii="Arial" w:hAnsi="Arial" w:eastAsia="Arial" w:cs="Arial"/>
      <w:spacing w:val="-10"/>
      <w:sz w:val="56"/>
      <w:szCs w:val="56"/>
    </w:rPr>
  </w:style>
  <w:style w:type="character" w:styleId="899" w:customStyle="1">
    <w:name w:val="Subtitle Char"/>
    <w:basedOn w:val="889"/>
    <w:uiPriority w:val="11"/>
    <w:rPr>
      <w:color w:val="595959" w:themeColor="text1" w:themeTint="A6"/>
      <w:spacing w:val="15"/>
      <w:sz w:val="28"/>
      <w:szCs w:val="28"/>
    </w:rPr>
  </w:style>
  <w:style w:type="character" w:styleId="900" w:customStyle="1">
    <w:name w:val="Quote Char"/>
    <w:basedOn w:val="889"/>
    <w:uiPriority w:val="29"/>
    <w:rPr>
      <w:i/>
      <w:iCs/>
      <w:color w:val="404040" w:themeColor="text1" w:themeTint="BF"/>
    </w:rPr>
  </w:style>
  <w:style w:type="character" w:styleId="901">
    <w:name w:val="Intense Emphasis"/>
    <w:basedOn w:val="889"/>
    <w:uiPriority w:val="21"/>
    <w:qFormat/>
    <w:rPr>
      <w:i/>
      <w:iCs/>
      <w:color w:val="2e74b5" w:themeColor="accent1" w:themeShade="BF"/>
    </w:rPr>
  </w:style>
  <w:style w:type="character" w:styleId="902" w:customStyle="1">
    <w:name w:val="Intense Quote Char"/>
    <w:basedOn w:val="889"/>
    <w:uiPriority w:val="30"/>
    <w:rPr>
      <w:i/>
      <w:iCs/>
      <w:color w:val="2e74b5" w:themeColor="accent1" w:themeShade="BF"/>
    </w:rPr>
  </w:style>
  <w:style w:type="character" w:styleId="903">
    <w:name w:val="Intense Reference"/>
    <w:basedOn w:val="889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904">
    <w:name w:val="Subtle Emphasis"/>
    <w:basedOn w:val="889"/>
    <w:uiPriority w:val="19"/>
    <w:qFormat/>
    <w:rPr>
      <w:i/>
      <w:iCs/>
      <w:color w:val="404040" w:themeColor="text1" w:themeTint="BF"/>
    </w:rPr>
  </w:style>
  <w:style w:type="character" w:styleId="905">
    <w:name w:val="Emphasis"/>
    <w:basedOn w:val="889"/>
    <w:uiPriority w:val="20"/>
    <w:qFormat/>
    <w:rPr>
      <w:i/>
      <w:iCs/>
    </w:rPr>
  </w:style>
  <w:style w:type="character" w:styleId="906">
    <w:name w:val="Strong"/>
    <w:basedOn w:val="889"/>
    <w:uiPriority w:val="22"/>
    <w:qFormat/>
    <w:rPr>
      <w:b/>
      <w:bCs/>
    </w:rPr>
  </w:style>
  <w:style w:type="character" w:styleId="907">
    <w:name w:val="Subtle Reference"/>
    <w:basedOn w:val="889"/>
    <w:uiPriority w:val="31"/>
    <w:qFormat/>
    <w:rPr>
      <w:smallCaps/>
      <w:color w:val="5a5a5a" w:themeColor="text1" w:themeTint="A5"/>
    </w:rPr>
  </w:style>
  <w:style w:type="character" w:styleId="908">
    <w:name w:val="Book Title"/>
    <w:basedOn w:val="889"/>
    <w:uiPriority w:val="33"/>
    <w:qFormat/>
    <w:rPr>
      <w:b/>
      <w:bCs/>
      <w:i/>
      <w:iCs/>
      <w:spacing w:val="5"/>
    </w:rPr>
  </w:style>
  <w:style w:type="character" w:styleId="909" w:customStyle="1">
    <w:name w:val="Footnote Text Char"/>
    <w:basedOn w:val="889"/>
    <w:uiPriority w:val="99"/>
    <w:semiHidden/>
    <w:rPr>
      <w:sz w:val="20"/>
      <w:szCs w:val="20"/>
    </w:rPr>
  </w:style>
  <w:style w:type="character" w:styleId="910" w:customStyle="1">
    <w:name w:val="Endnote Text Char"/>
    <w:basedOn w:val="889"/>
    <w:uiPriority w:val="99"/>
    <w:semiHidden/>
    <w:rPr>
      <w:sz w:val="20"/>
      <w:szCs w:val="20"/>
    </w:rPr>
  </w:style>
  <w:style w:type="character" w:styleId="911">
    <w:name w:val="FollowedHyperlink"/>
    <w:basedOn w:val="889"/>
    <w:uiPriority w:val="99"/>
    <w:semiHidden/>
    <w:unhideWhenUsed/>
    <w:rPr>
      <w:color w:val="954f72" w:themeColor="followedHyperlink"/>
      <w:u w:val="single"/>
    </w:rPr>
  </w:style>
  <w:style w:type="character" w:styleId="912" w:customStyle="1">
    <w:name w:val="Heading 1 Char"/>
    <w:basedOn w:val="889"/>
    <w:uiPriority w:val="9"/>
    <w:rPr>
      <w:rFonts w:ascii="Arial" w:hAnsi="Arial" w:eastAsia="Arial" w:cs="Arial"/>
      <w:sz w:val="40"/>
      <w:szCs w:val="40"/>
    </w:rPr>
  </w:style>
  <w:style w:type="character" w:styleId="913" w:customStyle="1">
    <w:name w:val="Heading 2 Char"/>
    <w:basedOn w:val="889"/>
    <w:uiPriority w:val="9"/>
    <w:rPr>
      <w:rFonts w:ascii="Arial" w:hAnsi="Arial" w:eastAsia="Arial" w:cs="Arial"/>
      <w:sz w:val="34"/>
    </w:rPr>
  </w:style>
  <w:style w:type="character" w:styleId="914" w:customStyle="1">
    <w:name w:val="Заголовок 3 Знак"/>
    <w:basedOn w:val="889"/>
    <w:link w:val="882"/>
    <w:uiPriority w:val="9"/>
    <w:rPr>
      <w:rFonts w:ascii="Arial" w:hAnsi="Arial" w:eastAsia="Arial" w:cs="Arial"/>
      <w:sz w:val="30"/>
      <w:szCs w:val="30"/>
    </w:rPr>
  </w:style>
  <w:style w:type="character" w:styleId="915" w:customStyle="1">
    <w:name w:val="Heading 4 Char"/>
    <w:basedOn w:val="889"/>
    <w:uiPriority w:val="9"/>
    <w:rPr>
      <w:rFonts w:ascii="Arial" w:hAnsi="Arial" w:eastAsia="Arial" w:cs="Arial"/>
      <w:b/>
      <w:bCs/>
      <w:sz w:val="26"/>
      <w:szCs w:val="26"/>
    </w:rPr>
  </w:style>
  <w:style w:type="character" w:styleId="916" w:customStyle="1">
    <w:name w:val="Заголовок 5 Знак"/>
    <w:basedOn w:val="889"/>
    <w:link w:val="884"/>
    <w:uiPriority w:val="9"/>
    <w:rPr>
      <w:rFonts w:ascii="Arial" w:hAnsi="Arial" w:eastAsia="Arial" w:cs="Arial"/>
      <w:b/>
      <w:bCs/>
      <w:sz w:val="24"/>
      <w:szCs w:val="24"/>
    </w:rPr>
  </w:style>
  <w:style w:type="character" w:styleId="917" w:customStyle="1">
    <w:name w:val="Заголовок 6 Знак"/>
    <w:basedOn w:val="889"/>
    <w:link w:val="885"/>
    <w:uiPriority w:val="9"/>
    <w:rPr>
      <w:rFonts w:ascii="Arial" w:hAnsi="Arial" w:eastAsia="Arial" w:cs="Arial"/>
      <w:b/>
      <w:bCs/>
      <w:sz w:val="22"/>
      <w:szCs w:val="22"/>
    </w:rPr>
  </w:style>
  <w:style w:type="character" w:styleId="918" w:customStyle="1">
    <w:name w:val="Заголовок 7 Знак"/>
    <w:basedOn w:val="889"/>
    <w:link w:val="886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919" w:customStyle="1">
    <w:name w:val="Заголовок 8 Знак"/>
    <w:basedOn w:val="889"/>
    <w:link w:val="887"/>
    <w:uiPriority w:val="9"/>
    <w:rPr>
      <w:rFonts w:ascii="Arial" w:hAnsi="Arial" w:eastAsia="Arial" w:cs="Arial"/>
      <w:i/>
      <w:iCs/>
      <w:sz w:val="22"/>
      <w:szCs w:val="22"/>
    </w:rPr>
  </w:style>
  <w:style w:type="character" w:styleId="920" w:customStyle="1">
    <w:name w:val="Заголовок 9 Знак"/>
    <w:basedOn w:val="889"/>
    <w:link w:val="888"/>
    <w:uiPriority w:val="9"/>
    <w:rPr>
      <w:rFonts w:ascii="Arial" w:hAnsi="Arial" w:eastAsia="Arial" w:cs="Arial"/>
      <w:i/>
      <w:iCs/>
      <w:sz w:val="21"/>
      <w:szCs w:val="21"/>
    </w:rPr>
  </w:style>
  <w:style w:type="paragraph" w:styleId="921">
    <w:name w:val="Title"/>
    <w:basedOn w:val="879"/>
    <w:next w:val="879"/>
    <w:link w:val="922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922" w:customStyle="1">
    <w:name w:val="Заголовок Знак"/>
    <w:basedOn w:val="889"/>
    <w:link w:val="921"/>
    <w:uiPriority w:val="10"/>
    <w:rPr>
      <w:sz w:val="48"/>
      <w:szCs w:val="48"/>
    </w:rPr>
  </w:style>
  <w:style w:type="paragraph" w:styleId="923">
    <w:name w:val="Subtitle"/>
    <w:basedOn w:val="879"/>
    <w:next w:val="879"/>
    <w:link w:val="924"/>
    <w:uiPriority w:val="11"/>
    <w:qFormat/>
    <w:pPr>
      <w:spacing w:before="200" w:after="200"/>
    </w:pPr>
    <w:rPr>
      <w:sz w:val="24"/>
      <w:szCs w:val="24"/>
    </w:rPr>
  </w:style>
  <w:style w:type="character" w:styleId="924" w:customStyle="1">
    <w:name w:val="Подзаголовок Знак"/>
    <w:basedOn w:val="889"/>
    <w:link w:val="923"/>
    <w:uiPriority w:val="11"/>
    <w:rPr>
      <w:sz w:val="24"/>
      <w:szCs w:val="24"/>
    </w:rPr>
  </w:style>
  <w:style w:type="paragraph" w:styleId="925">
    <w:name w:val="Quote"/>
    <w:basedOn w:val="879"/>
    <w:next w:val="879"/>
    <w:link w:val="926"/>
    <w:uiPriority w:val="29"/>
    <w:qFormat/>
    <w:pPr>
      <w:ind w:left="720" w:right="720"/>
    </w:pPr>
    <w:rPr>
      <w:i/>
    </w:rPr>
  </w:style>
  <w:style w:type="character" w:styleId="926" w:customStyle="1">
    <w:name w:val="Цитата 2 Знак"/>
    <w:link w:val="925"/>
    <w:uiPriority w:val="29"/>
    <w:rPr>
      <w:i/>
    </w:rPr>
  </w:style>
  <w:style w:type="paragraph" w:styleId="927">
    <w:name w:val="Intense Quote"/>
    <w:basedOn w:val="879"/>
    <w:next w:val="879"/>
    <w:link w:val="928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928" w:customStyle="1">
    <w:name w:val="Выделенная цитата Знак"/>
    <w:link w:val="927"/>
    <w:uiPriority w:val="30"/>
    <w:rPr>
      <w:i/>
    </w:rPr>
  </w:style>
  <w:style w:type="character" w:styleId="929" w:customStyle="1">
    <w:name w:val="Header Char"/>
    <w:basedOn w:val="889"/>
    <w:uiPriority w:val="99"/>
  </w:style>
  <w:style w:type="character" w:styleId="930" w:customStyle="1">
    <w:name w:val="Footer Char"/>
    <w:basedOn w:val="889"/>
    <w:uiPriority w:val="99"/>
  </w:style>
  <w:style w:type="paragraph" w:styleId="931">
    <w:name w:val="Caption"/>
    <w:basedOn w:val="879"/>
    <w:next w:val="879"/>
    <w:link w:val="932"/>
    <w:uiPriority w:val="35"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styleId="932" w:customStyle="1">
    <w:name w:val="Caption Char"/>
    <w:uiPriority w:val="99"/>
  </w:style>
  <w:style w:type="table" w:styleId="933" w:customStyle="1">
    <w:name w:val="Table Grid Light"/>
    <w:basedOn w:val="890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934">
    <w:name w:val="Plain Table 1"/>
    <w:basedOn w:val="890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935">
    <w:name w:val="Plain Table 2"/>
    <w:basedOn w:val="890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936">
    <w:name w:val="Plain Table 3"/>
    <w:basedOn w:val="890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937">
    <w:name w:val="Plain Table 4"/>
    <w:basedOn w:val="890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38">
    <w:name w:val="Plain Table 5"/>
    <w:basedOn w:val="890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939">
    <w:name w:val="Grid Table 1 Light"/>
    <w:basedOn w:val="8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0" w:customStyle="1">
    <w:name w:val="Grid Table 1 Light - Accent 1"/>
    <w:basedOn w:val="8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EC4E6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1" w:customStyle="1">
    <w:name w:val="Grid Table 1 Light - Accent 2"/>
    <w:basedOn w:val="8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2" w:customStyle="1">
    <w:name w:val="Grid Table 1 Light - Accent 3"/>
    <w:basedOn w:val="8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3" w:customStyle="1">
    <w:name w:val="Grid Table 1 Light - Accent 4"/>
    <w:basedOn w:val="8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4" w:customStyle="1">
    <w:name w:val="Grid Table 1 Light - Accent 5"/>
    <w:basedOn w:val="8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1ACDC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5" w:customStyle="1">
    <w:name w:val="Grid Table 1 Light - Accent 6"/>
    <w:basedOn w:val="8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6">
    <w:name w:val="Grid Table 2"/>
    <w:basedOn w:val="89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47" w:customStyle="1">
    <w:name w:val="Grid Table 2 - Accent 1"/>
    <w:basedOn w:val="89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8A2D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8A2D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48" w:customStyle="1">
    <w:name w:val="Grid Table 2 - Accent 2"/>
    <w:basedOn w:val="89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49" w:customStyle="1">
    <w:name w:val="Grid Table 2 - Accent 3"/>
    <w:basedOn w:val="89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50" w:customStyle="1">
    <w:name w:val="Grid Table 2 - Accent 4"/>
    <w:basedOn w:val="89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51" w:customStyle="1">
    <w:name w:val="Grid Table 2 - Accent 5"/>
    <w:basedOn w:val="89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472C4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52" w:customStyle="1">
    <w:name w:val="Grid Table 2 - Accent 6"/>
    <w:basedOn w:val="89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53">
    <w:name w:val="Grid Table 3"/>
    <w:basedOn w:val="89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54" w:customStyle="1">
    <w:name w:val="Grid Table 3 - Accent 1"/>
    <w:basedOn w:val="89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55" w:customStyle="1">
    <w:name w:val="Grid Table 3 - Accent 2"/>
    <w:basedOn w:val="89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56" w:customStyle="1">
    <w:name w:val="Grid Table 3 - Accent 3"/>
    <w:basedOn w:val="89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57" w:customStyle="1">
    <w:name w:val="Grid Table 3 - Accent 4"/>
    <w:basedOn w:val="89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58" w:customStyle="1">
    <w:name w:val="Grid Table 3 - Accent 5"/>
    <w:basedOn w:val="89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59" w:customStyle="1">
    <w:name w:val="Grid Table 3 - Accent 6"/>
    <w:basedOn w:val="89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0">
    <w:name w:val="Grid Table 4"/>
    <w:basedOn w:val="890"/>
    <w:uiPriority w:val="5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961" w:customStyle="1">
    <w:name w:val="Grid Table 4 - Accent 1"/>
    <w:basedOn w:val="890"/>
    <w:uiPriority w:val="59"/>
    <w:pPr>
      <w:spacing w:after="0" w:line="240" w:lineRule="auto"/>
    </w:pPr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68a2d8" w:themeColor="accent1" w:themeTint="EA" w:fill="68a2d8" w:themeFill="accent1" w:themeFillTint="EA"/>
        <w:tcBorders>
          <w:top w:val="single" w:color="68A2D8" w:themeColor="accent1" w:themeTint="EA" w:sz="4" w:space="0"/>
          <w:left w:val="single" w:color="68A2D8" w:themeColor="accent1" w:themeTint="EA" w:sz="4" w:space="0"/>
          <w:bottom w:val="single" w:color="68A2D8" w:themeColor="accent1" w:themeTint="EA" w:sz="4" w:space="0"/>
          <w:right w:val="single" w:color="68A2D8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68A2D8" w:themeColor="accent1" w:themeTint="EA" w:sz="4" w:space="0"/>
        </w:tcBorders>
      </w:tcPr>
    </w:tblStylePr>
  </w:style>
  <w:style w:type="table" w:styleId="962" w:customStyle="1">
    <w:name w:val="Grid Table 4 - Accent 2"/>
    <w:basedOn w:val="890"/>
    <w:uiPriority w:val="5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4B184" w:themeColor="accent2" w:themeTint="97" w:sz="4" w:space="0"/>
        </w:tcBorders>
      </w:tcPr>
    </w:tblStylePr>
  </w:style>
  <w:style w:type="table" w:styleId="963" w:customStyle="1">
    <w:name w:val="Grid Table 4 - Accent 3"/>
    <w:basedOn w:val="890"/>
    <w:uiPriority w:val="5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</w:tcBorders>
      </w:tcPr>
    </w:tblStylePr>
  </w:style>
  <w:style w:type="table" w:styleId="964" w:customStyle="1">
    <w:name w:val="Grid Table 4 - Accent 4"/>
    <w:basedOn w:val="890"/>
    <w:uiPriority w:val="5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D865" w:themeColor="accent4" w:themeTint="9A" w:sz="4" w:space="0"/>
        </w:tcBorders>
      </w:tcPr>
    </w:tblStylePr>
  </w:style>
  <w:style w:type="table" w:styleId="965" w:customStyle="1">
    <w:name w:val="Grid Table 4 - Accent 5"/>
    <w:basedOn w:val="890"/>
    <w:uiPriority w:val="59"/>
    <w:pPr>
      <w:spacing w:after="0" w:line="240" w:lineRule="auto"/>
    </w:pPr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</w:tcBorders>
      </w:tcPr>
    </w:tblStylePr>
  </w:style>
  <w:style w:type="table" w:styleId="966" w:customStyle="1">
    <w:name w:val="Grid Table 4 - Accent 6"/>
    <w:basedOn w:val="890"/>
    <w:uiPriority w:val="5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</w:style>
  <w:style w:type="table" w:styleId="967">
    <w:name w:val="Grid Table 5 Dark"/>
    <w:basedOn w:val="8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968" w:customStyle="1">
    <w:name w:val="Grid Table 5 Dark- Accent 1"/>
    <w:basedOn w:val="8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1" w:themeTint="34" w:fill="ddeaf6" w:themeFill="accent1" w:themeFillTint="34"/>
    </w:tblPr>
    <w:tblStylePr w:type="band1Horz">
      <w:tcPr>
        <w:shd w:val="clear" w:color="b3d0eb" w:themeColor="accent1" w:themeTint="75" w:fill="b3d0eb" w:themeFill="accent1" w:themeFillTint="75"/>
      </w:tcPr>
    </w:tblStylePr>
    <w:tblStylePr w:type="band1Vert">
      <w:tcPr>
        <w:shd w:val="clear" w:color="b3d0eb" w:themeColor="accent1" w:themeTint="75" w:fill="b3d0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  <w:tcBorders>
          <w:top w:val="single" w:color="FFFFFF" w:themeColor="light1" w:sz="4" w:space="0"/>
        </w:tcBorders>
      </w:tcPr>
    </w:tblStylePr>
  </w:style>
  <w:style w:type="table" w:styleId="969" w:customStyle="1">
    <w:name w:val="Grid Table 5 Dark - Accent 2"/>
    <w:basedOn w:val="8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blStylePr w:type="band1Horz">
      <w:tcPr>
        <w:shd w:val="clear" w:color="f6c3a0" w:themeColor="accent2" w:themeTint="75" w:fill="f6c3a0" w:themeFill="accent2" w:themeFillTint="75"/>
      </w:tcPr>
    </w:tblStylePr>
    <w:tblStylePr w:type="band1Vert">
      <w:tcPr>
        <w:shd w:val="clear" w:color="f6c3a0" w:themeColor="accent2" w:themeTint="75" w:fill="f6c3a0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</w:style>
  <w:style w:type="table" w:styleId="970" w:customStyle="1">
    <w:name w:val="Grid Table 5 Dark - Accent 3"/>
    <w:basedOn w:val="8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blStylePr w:type="band1Horz">
      <w:tcPr>
        <w:shd w:val="clear" w:color="d5d5d5" w:themeColor="accent3" w:themeTint="75" w:fill="d5d5d5" w:themeFill="accent3" w:themeFillTint="75"/>
      </w:tcPr>
    </w:tblStylePr>
    <w:tblStylePr w:type="band1Vert">
      <w:tcPr>
        <w:shd w:val="clear" w:color="d5d5d5" w:themeColor="accent3" w:themeTint="75" w:fill="d5d5d5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</w:style>
  <w:style w:type="table" w:styleId="971" w:customStyle="1">
    <w:name w:val="Grid Table 5 Dark- Accent 4"/>
    <w:basedOn w:val="8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blStylePr w:type="band1Horz">
      <w:tcPr>
        <w:shd w:val="clear" w:color="ffe28a" w:themeColor="accent4" w:themeTint="75" w:fill="ffe28a" w:themeFill="accent4" w:themeFillTint="75"/>
      </w:tcPr>
    </w:tblStylePr>
    <w:tblStylePr w:type="band1Vert">
      <w:tcPr>
        <w:shd w:val="clear" w:color="ffe28a" w:themeColor="accent4" w:themeTint="75" w:fill="ffe28a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</w:style>
  <w:style w:type="table" w:styleId="972" w:customStyle="1">
    <w:name w:val="Grid Table 5 Dark - Accent 5"/>
    <w:basedOn w:val="8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5" w:themeTint="34" w:fill="d8e2f3" w:themeFill="accent5" w:themeFillTint="34"/>
    </w:tblPr>
    <w:tblStylePr w:type="band1Horz">
      <w:tcPr>
        <w:shd w:val="clear" w:color="a9bee4" w:themeColor="accent5" w:themeTint="75" w:fill="a9bee4" w:themeFill="accent5" w:themeFillTint="75"/>
      </w:tcPr>
    </w:tblStylePr>
    <w:tblStylePr w:type="band1Vert">
      <w:tcPr>
        <w:shd w:val="clear" w:color="a9bee4" w:themeColor="accent5" w:themeTint="75" w:fill="a9be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FFFFFF" w:themeColor="light1" w:sz="4" w:space="0"/>
        </w:tcBorders>
      </w:tcPr>
    </w:tblStylePr>
  </w:style>
  <w:style w:type="table" w:styleId="973" w:customStyle="1">
    <w:name w:val="Grid Table 5 Dark - Accent 6"/>
    <w:basedOn w:val="8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blStylePr w:type="band1Horz">
      <w:tcPr>
        <w:shd w:val="clear" w:color="bcdba8" w:themeColor="accent6" w:themeTint="75" w:fill="bcdba8" w:themeFill="accent6" w:themeFillTint="75"/>
      </w:tcPr>
    </w:tblStylePr>
    <w:tblStylePr w:type="band1Vert">
      <w:tcPr>
        <w:shd w:val="clear" w:color="bcdba8" w:themeColor="accent6" w:themeTint="75" w:fill="bc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</w:style>
  <w:style w:type="table" w:styleId="974">
    <w:name w:val="Grid Table 6 Colorful"/>
    <w:basedOn w:val="8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975" w:customStyle="1">
    <w:name w:val="Grid Table 6 Colorful - Accent 1"/>
    <w:basedOn w:val="8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ACCCEA" w:themeColor="accent1" w:themeTint="80" w:sz="4" w:space="0"/>
        <w:left w:val="single" w:color="ACCCEA" w:themeColor="accent1" w:themeTint="80" w:sz="4" w:space="0"/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b/>
        <w:color w:val="acccea" w:themeColor="accent1" w:themeTint="80" w:themeShade="95"/>
      </w:rPr>
    </w:tblStylePr>
    <w:tblStylePr w:type="firstRow">
      <w:rPr>
        <w:b/>
        <w:color w:val="acccea" w:themeColor="accent1" w:themeTint="80" w:themeShade="95"/>
      </w:rPr>
      <w:tcPr>
        <w:tcBorders>
          <w:bottom w:val="single" w:color="ACCCEA" w:themeColor="accent1" w:themeTint="80" w:sz="12" w:space="0"/>
        </w:tcBorders>
      </w:tcPr>
    </w:tblStylePr>
    <w:tblStylePr w:type="lastCol">
      <w:rPr>
        <w:b/>
        <w:color w:val="acccea" w:themeColor="accent1" w:themeTint="80" w:themeShade="95"/>
      </w:rPr>
    </w:tblStylePr>
    <w:tblStylePr w:type="lastRow">
      <w:rPr>
        <w:b/>
        <w:color w:val="acccea" w:themeColor="accent1" w:themeTint="80" w:themeShade="95"/>
      </w:rPr>
    </w:tblStylePr>
  </w:style>
  <w:style w:type="table" w:styleId="976" w:customStyle="1">
    <w:name w:val="Grid Table 6 Colorful - Accent 2"/>
    <w:basedOn w:val="8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</w:tblStylePr>
  </w:style>
  <w:style w:type="table" w:styleId="977" w:customStyle="1">
    <w:name w:val="Grid Table 6 Colorful - Accent 3"/>
    <w:basedOn w:val="8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b/>
        <w:color w:val="a5a5a5" w:themeColor="accent3" w:themeTint="FE" w:themeShade="95"/>
      </w:rPr>
    </w:tblStylePr>
    <w:tblStylePr w:type="firstRow">
      <w:rPr>
        <w:b/>
        <w:color w:val="a5a5a5" w:themeColor="accent3" w:themeTint="FE" w:themeShade="95"/>
      </w:r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</w:tblStylePr>
    <w:tblStylePr w:type="lastRow">
      <w:rPr>
        <w:b/>
        <w:color w:val="a5a5a5" w:themeColor="accent3" w:themeTint="FE" w:themeShade="95"/>
      </w:rPr>
    </w:tblStylePr>
  </w:style>
  <w:style w:type="table" w:styleId="978" w:customStyle="1">
    <w:name w:val="Grid Table 6 Colorful - Accent 4"/>
    <w:basedOn w:val="8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</w:tblStylePr>
  </w:style>
  <w:style w:type="table" w:styleId="979" w:customStyle="1">
    <w:name w:val="Grid Table 6 Colorful - Accent 5"/>
    <w:basedOn w:val="8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4472C4" w:themeColor="accent5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980" w:customStyle="1">
    <w:name w:val="Grid Table 6 Colorful - Accent 6"/>
    <w:basedOn w:val="8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981">
    <w:name w:val="Grid Table 7 Colorful"/>
    <w:basedOn w:val="89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82" w:customStyle="1">
    <w:name w:val="Grid Table 7 Colorful - Accent 1"/>
    <w:basedOn w:val="89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rFonts w:ascii="Arial" w:hAnsi="Arial"/>
        <w:i/>
        <w:color w:val="acccea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CCCEA" w:themeColor="accent1" w:themeTint="80" w:sz="4" w:space="0"/>
        </w:tcBorders>
      </w:tcPr>
    </w:tblStylePr>
    <w:tblStylePr w:type="firstRow">
      <w:rPr>
        <w:rFonts w:ascii="Arial" w:hAnsi="Arial"/>
        <w:b/>
        <w:color w:val="accce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CCCEA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ACCCEA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CCCEA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83" w:customStyle="1">
    <w:name w:val="Grid Table 7 Colorful - Accent 2"/>
    <w:basedOn w:val="89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84" w:customStyle="1">
    <w:name w:val="Grid Table 7 Colorful - Accent 3"/>
    <w:basedOn w:val="89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5A5A5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cPr>
        <w:shd w:val="clear" w:color="ffffff" w:fill="auto"/>
        <w:tcBorders>
          <w:top w:val="none" w:color="000000" w:sz="4" w:space="0"/>
          <w:left w:val="single" w:color="A5A5A5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85" w:customStyle="1">
    <w:name w:val="Grid Table 7 Colorful - Accent 4"/>
    <w:basedOn w:val="89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86" w:customStyle="1">
    <w:name w:val="Grid Table 7 Colorful - Accent 5"/>
    <w:basedOn w:val="89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rFonts w:ascii="Arial" w:hAnsi="Arial"/>
        <w:i/>
        <w:color w:val="254175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5AFDD" w:themeColor="accent5" w:themeTint="90" w:sz="4" w:space="0"/>
        </w:tcBorders>
      </w:tcPr>
    </w:tblStylePr>
    <w:tblStylePr w:type="firstRow">
      <w:rPr>
        <w:rFonts w:ascii="Arial" w:hAnsi="Arial"/>
        <w:b/>
        <w:color w:val="254175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cPr>
        <w:shd w:val="clear" w:color="ffffff" w:fill="auto"/>
        <w:tcBorders>
          <w:top w:val="none" w:color="000000" w:sz="4" w:space="0"/>
          <w:left w:val="single" w:color="95AFDD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cPr>
        <w:shd w:val="clear" w:color="ffffff" w:themeColor="light1" w:fill="ffffff" w:themeFill="light1"/>
        <w:tcBorders>
          <w:top w:val="single" w:color="95AFDD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87" w:customStyle="1">
    <w:name w:val="Grid Table 7 Colorful - Accent 6"/>
    <w:basedOn w:val="89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16429" w:themeColor="accent6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cPr>
        <w:shd w:val="clear" w:color="ffffff" w:fill="auto"/>
        <w:tcBorders>
          <w:top w:val="none" w:color="000000" w:sz="4" w:space="0"/>
          <w:left w:val="single" w:color="ADD394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88">
    <w:name w:val="List Table 1 Light"/>
    <w:basedOn w:val="890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89" w:customStyle="1">
    <w:name w:val="List Table 1 Light - Accent 1"/>
    <w:basedOn w:val="890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0" w:customStyle="1">
    <w:name w:val="List Table 1 Light - Accent 2"/>
    <w:basedOn w:val="890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1" w:customStyle="1">
    <w:name w:val="List Table 1 Light - Accent 3"/>
    <w:basedOn w:val="890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2" w:customStyle="1">
    <w:name w:val="List Table 1 Light - Accent 4"/>
    <w:basedOn w:val="890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3" w:customStyle="1">
    <w:name w:val="List Table 1 Light - Accent 5"/>
    <w:basedOn w:val="890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4" w:customStyle="1">
    <w:name w:val="List Table 1 Light - Accent 6"/>
    <w:basedOn w:val="890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5">
    <w:name w:val="List Table 2"/>
    <w:basedOn w:val="8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996" w:customStyle="1">
    <w:name w:val="List Table 2 - Accent 1"/>
    <w:basedOn w:val="8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</w:style>
  <w:style w:type="table" w:styleId="997" w:customStyle="1">
    <w:name w:val="List Table 2 - Accent 2"/>
    <w:basedOn w:val="8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</w:style>
  <w:style w:type="table" w:styleId="998" w:customStyle="1">
    <w:name w:val="List Table 2 - Accent 3"/>
    <w:basedOn w:val="8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</w:style>
  <w:style w:type="table" w:styleId="999" w:customStyle="1">
    <w:name w:val="List Table 2 - Accent 4"/>
    <w:basedOn w:val="8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</w:style>
  <w:style w:type="table" w:styleId="1000" w:customStyle="1">
    <w:name w:val="List Table 2 - Accent 5"/>
    <w:basedOn w:val="8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</w:style>
  <w:style w:type="table" w:styleId="1001" w:customStyle="1">
    <w:name w:val="List Table 2 - Accent 6"/>
    <w:basedOn w:val="8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</w:style>
  <w:style w:type="table" w:styleId="1002">
    <w:name w:val="List Table 3"/>
    <w:basedOn w:val="8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03" w:customStyle="1">
    <w:name w:val="List Table 3 - Accent 1"/>
    <w:basedOn w:val="8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04" w:customStyle="1">
    <w:name w:val="List Table 3 - Accent 2"/>
    <w:basedOn w:val="8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05" w:customStyle="1">
    <w:name w:val="List Table 3 - Accent 3"/>
    <w:basedOn w:val="8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9c9c9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06" w:customStyle="1">
    <w:name w:val="List Table 3 - Accent 4"/>
    <w:basedOn w:val="8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07" w:customStyle="1">
    <w:name w:val="List Table 3 - Accent 5"/>
    <w:basedOn w:val="8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8DA9DB" w:themeColor="accent5" w:themeTint="9A" w:sz="4" w:space="0"/>
        <w:left w:val="single" w:color="8DA9DB" w:themeColor="accent5" w:themeTint="9A" w:sz="4" w:space="0"/>
        <w:bottom w:val="single" w:color="8DA9DB" w:themeColor="accent5" w:themeTint="9A" w:sz="4" w:space="0"/>
        <w:right w:val="single" w:color="8DA9DB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8DA9DB" w:themeColor="accent5" w:themeTint="9A" w:sz="4" w:space="0"/>
          <w:bottom w:val="single" w:color="8DA9D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8DA9DB" w:themeColor="accent5" w:themeTint="9A" w:sz="4" w:space="0"/>
          <w:right w:val="single" w:color="8DA9DB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8da9db" w:themeColor="accent5" w:themeTint="9A" w:fill="8da9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08" w:customStyle="1">
    <w:name w:val="List Table 3 - Accent 6"/>
    <w:basedOn w:val="8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9d08e" w:themeColor="accent6" w:themeTint="98" w:fill="a9d08e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09">
    <w:name w:val="List Table 4"/>
    <w:basedOn w:val="8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0" w:customStyle="1">
    <w:name w:val="List Table 4 - Accent 1"/>
    <w:basedOn w:val="8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1" w:customStyle="1">
    <w:name w:val="List Table 4 - Accent 2"/>
    <w:basedOn w:val="8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2" w:customStyle="1">
    <w:name w:val="List Table 4 - Accent 3"/>
    <w:basedOn w:val="8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3" w:customStyle="1">
    <w:name w:val="List Table 4 - Accent 4"/>
    <w:basedOn w:val="8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4" w:customStyle="1">
    <w:name w:val="List Table 4 - Accent 5"/>
    <w:basedOn w:val="8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5" w:customStyle="1">
    <w:name w:val="List Table 4 - Accent 6"/>
    <w:basedOn w:val="8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6">
    <w:name w:val="List Table 5 Dark"/>
    <w:basedOn w:val="8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1017" w:customStyle="1">
    <w:name w:val="List Table 5 Dark - Accent 1"/>
    <w:basedOn w:val="8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  <w:shd w:val="clear" w:color="5b9bd5" w:themeColor="accent1" w:fill="5b9bd5" w:themeFill="accent1"/>
    </w:tblPr>
    <w:tblStylePr w:type="band1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5b9bd5" w:themeColor="accent1" w:fill="5b9bd5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5b9bd5" w:themeColor="accent1" w:fill="5b9bd5" w:themeFill="accent1"/>
        <w:tcBorders>
          <w:top w:val="single" w:color="5B9BD5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1018" w:customStyle="1">
    <w:name w:val="List Table 5 Dark - Accent 2"/>
    <w:basedOn w:val="8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blStylePr w:type="band1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1019" w:customStyle="1">
    <w:name w:val="List Table 5 Dark - Accent 3"/>
    <w:basedOn w:val="8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blStylePr w:type="band1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1020" w:customStyle="1">
    <w:name w:val="List Table 5 Dark - Accent 4"/>
    <w:basedOn w:val="8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blStylePr w:type="band1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1021" w:customStyle="1">
    <w:name w:val="List Table 5 Dark - Accent 5"/>
    <w:basedOn w:val="8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8DA9DB" w:themeColor="accent5" w:themeTint="9A" w:sz="32" w:space="0"/>
        <w:left w:val="single" w:color="8DA9DB" w:themeColor="accent5" w:themeTint="9A" w:sz="32" w:space="0"/>
        <w:bottom w:val="single" w:color="8DA9DB" w:themeColor="accent5" w:themeTint="9A" w:sz="32" w:space="0"/>
        <w:right w:val="single" w:color="8DA9DB" w:themeColor="accent5" w:themeTint="9A" w:sz="32" w:space="0"/>
      </w:tblBorders>
      <w:shd w:val="clear" w:color="8da9db" w:themeColor="accent5" w:themeTint="9A" w:fill="8da9db" w:themeFill="accent5" w:themeFillTint="9A"/>
    </w:tblPr>
    <w:tblStylePr w:type="band1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8da9db" w:themeColor="accent5" w:themeTint="9A" w:fill="8da9d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8DA9D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8da9db" w:themeColor="accent5" w:themeTint="9A" w:fill="8da9db" w:themeFill="accent5" w:themeFillTint="9A"/>
        <w:tcBorders>
          <w:top w:val="single" w:color="8DA9DB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8DA9D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1022" w:customStyle="1">
    <w:name w:val="List Table 5 Dark - Accent 6"/>
    <w:basedOn w:val="8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blStylePr w:type="band1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1023">
    <w:name w:val="List Table 6 Colorful"/>
    <w:basedOn w:val="8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Arial" w:hAnsi="Arial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1024" w:customStyle="1">
    <w:name w:val="List Table 6 Colorful - Accent 1"/>
    <w:basedOn w:val="8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5B9BD5" w:themeColor="accent1" w:sz="4" w:space="0"/>
        <w:bottom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b/>
        <w:color w:val="245a8d" w:themeColor="accent1" w:themeShade="95"/>
      </w:rPr>
    </w:tblStylePr>
    <w:tblStylePr w:type="firstRow">
      <w:rPr>
        <w:b/>
        <w:color w:val="245a8d" w:themeColor="accent1" w:themeShade="95"/>
      </w:rPr>
      <w:tcPr>
        <w:tcBorders>
          <w:bottom w:val="single" w:color="5B9BD5" w:themeColor="accent1" w:sz="4" w:space="0"/>
        </w:tcBorders>
      </w:tcPr>
    </w:tblStylePr>
    <w:tblStylePr w:type="lastCol">
      <w:rPr>
        <w:b/>
        <w:color w:val="245a8d" w:themeColor="accent1" w:themeShade="95"/>
      </w:rPr>
    </w:tblStylePr>
    <w:tblStylePr w:type="lastRow">
      <w:rPr>
        <w:b/>
        <w:color w:val="245a8d" w:themeColor="accent1" w:themeShade="95"/>
      </w:rPr>
      <w:tcPr>
        <w:tcBorders>
          <w:top w:val="single" w:color="5B9BD5" w:themeColor="accent1" w:sz="4" w:space="0"/>
        </w:tcBorders>
      </w:tcPr>
    </w:tblStylePr>
  </w:style>
  <w:style w:type="table" w:styleId="1025" w:customStyle="1">
    <w:name w:val="List Table 6 Colorful - Accent 2"/>
    <w:basedOn w:val="8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  <w:tcPr>
        <w:tcBorders>
          <w:top w:val="single" w:color="F4B184" w:themeColor="accent2" w:themeTint="97" w:sz="4" w:space="0"/>
        </w:tcBorders>
      </w:tcPr>
    </w:tblStylePr>
  </w:style>
  <w:style w:type="table" w:styleId="1026" w:customStyle="1">
    <w:name w:val="List Table 6 Colorful - Accent 3"/>
    <w:basedOn w:val="8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b/>
        <w:color w:val="c9c9c9" w:themeColor="accent3" w:themeTint="98" w:themeShade="95"/>
      </w:rPr>
    </w:tblStylePr>
    <w:tblStylePr w:type="firstRow">
      <w:rPr>
        <w:b/>
        <w:color w:val="c9c9c9" w:themeColor="accent3" w:themeTint="98" w:themeShade="95"/>
      </w:r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</w:tblStylePr>
    <w:tblStylePr w:type="lastRow">
      <w:rPr>
        <w:b/>
        <w:color w:val="c9c9c9" w:themeColor="accent3" w:themeTint="98" w:themeShade="95"/>
      </w:rPr>
      <w:tcPr>
        <w:tcBorders>
          <w:top w:val="single" w:color="C9C9C9" w:themeColor="accent3" w:themeTint="98" w:sz="4" w:space="0"/>
        </w:tcBorders>
      </w:tcPr>
    </w:tblStylePr>
  </w:style>
  <w:style w:type="table" w:styleId="1027" w:customStyle="1">
    <w:name w:val="List Table 6 Colorful - Accent 4"/>
    <w:basedOn w:val="8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  <w:tcPr>
        <w:tcBorders>
          <w:top w:val="single" w:color="FFD865" w:themeColor="accent4" w:themeTint="9A" w:sz="4" w:space="0"/>
        </w:tcBorders>
      </w:tcPr>
    </w:tblStylePr>
  </w:style>
  <w:style w:type="table" w:styleId="1028" w:customStyle="1">
    <w:name w:val="List Table 6 Colorful - Accent 5"/>
    <w:basedOn w:val="8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8DA9DB" w:themeColor="accent5" w:themeTint="9A" w:sz="4" w:space="0"/>
        <w:bottom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b/>
        <w:color w:val="8da9db" w:themeColor="accent5" w:themeTint="9A" w:themeShade="95"/>
      </w:rPr>
    </w:tblStylePr>
    <w:tblStylePr w:type="firstRow">
      <w:rPr>
        <w:b/>
        <w:color w:val="8da9db" w:themeColor="accent5" w:themeTint="9A" w:themeShade="95"/>
      </w:rPr>
      <w:tcPr>
        <w:tcBorders>
          <w:bottom w:val="single" w:color="8DA9DB" w:themeColor="accent5" w:themeTint="9A" w:sz="4" w:space="0"/>
        </w:tcBorders>
      </w:tcPr>
    </w:tblStylePr>
    <w:tblStylePr w:type="lastCol">
      <w:rPr>
        <w:b/>
        <w:color w:val="8da9db" w:themeColor="accent5" w:themeTint="9A" w:themeShade="95"/>
      </w:rPr>
    </w:tblStylePr>
    <w:tblStylePr w:type="lastRow">
      <w:rPr>
        <w:b/>
        <w:color w:val="8da9db" w:themeColor="accent5" w:themeTint="9A" w:themeShade="95"/>
      </w:rPr>
      <w:tcPr>
        <w:tcBorders>
          <w:top w:val="single" w:color="8DA9DB" w:themeColor="accent5" w:themeTint="9A" w:sz="4" w:space="0"/>
        </w:tcBorders>
      </w:tcPr>
    </w:tblStylePr>
  </w:style>
  <w:style w:type="table" w:styleId="1029" w:customStyle="1">
    <w:name w:val="List Table 6 Colorful - Accent 6"/>
    <w:basedOn w:val="8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b/>
        <w:color w:val="a9d08e" w:themeColor="accent6" w:themeTint="98" w:themeShade="95"/>
      </w:rPr>
    </w:tblStylePr>
    <w:tblStylePr w:type="firstRow">
      <w:rPr>
        <w:b/>
        <w:color w:val="a9d08e" w:themeColor="accent6" w:themeTint="98" w:themeShade="95"/>
      </w:r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</w:tblStylePr>
    <w:tblStylePr w:type="lastRow">
      <w:rPr>
        <w:b/>
        <w:color w:val="a9d08e" w:themeColor="accent6" w:themeTint="98" w:themeShade="95"/>
      </w:rPr>
      <w:tcPr>
        <w:tcBorders>
          <w:top w:val="single" w:color="A9D08E" w:themeColor="accent6" w:themeTint="98" w:sz="4" w:space="0"/>
        </w:tcBorders>
      </w:tcPr>
    </w:tblStylePr>
  </w:style>
  <w:style w:type="table" w:styleId="1030">
    <w:name w:val="List Table 7 Colorful"/>
    <w:basedOn w:val="890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31" w:customStyle="1">
    <w:name w:val="List Table 7 Colorful - Accent 1"/>
    <w:basedOn w:val="890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rFonts w:ascii="Arial" w:hAnsi="Arial"/>
        <w:i/>
        <w:color w:val="245a8d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B9BD5" w:themeColor="accent1" w:sz="4" w:space="0"/>
        </w:tcBorders>
      </w:tcPr>
    </w:tblStylePr>
    <w:tblStylePr w:type="firstRow">
      <w:rPr>
        <w:rFonts w:ascii="Arial" w:hAnsi="Arial"/>
        <w:i/>
        <w:color w:val="245a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cPr>
        <w:shd w:val="clear" w:color="ffffff" w:fill="auto"/>
        <w:tcBorders>
          <w:top w:val="none" w:color="000000" w:sz="4" w:space="0"/>
          <w:left w:val="single" w:color="5B9BD5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cPr>
        <w:shd w:val="clear" w:color="ffffff" w:themeColor="light1" w:fill="ffffff" w:themeFill="light1"/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32" w:customStyle="1">
    <w:name w:val="List Table 7 Colorful - Accent 2"/>
    <w:basedOn w:val="890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33" w:customStyle="1">
    <w:name w:val="List Table 7 Colorful - Accent 3"/>
    <w:basedOn w:val="890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9C9C9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C9C9C9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34" w:customStyle="1">
    <w:name w:val="List Table 7 Colorful - Accent 4"/>
    <w:basedOn w:val="890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35" w:customStyle="1">
    <w:name w:val="List Table 7 Colorful - Accent 5"/>
    <w:basedOn w:val="890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rFonts w:ascii="Arial" w:hAnsi="Arial"/>
        <w:i/>
        <w:color w:val="8da9db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DA9DB" w:themeColor="accent5" w:themeTint="9A" w:sz="4" w:space="0"/>
        </w:tcBorders>
      </w:tcPr>
    </w:tblStylePr>
    <w:tblStylePr w:type="firstRow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8DA9DB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8DA9DB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8DA9D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36" w:customStyle="1">
    <w:name w:val="List Table 7 Colorful - Accent 6"/>
    <w:basedOn w:val="890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9D08E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A9D08E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37" w:customStyle="1">
    <w:name w:val="Lined - Accent"/>
    <w:basedOn w:val="890"/>
    <w:uiPriority w:val="99"/>
    <w:pPr>
      <w:spacing w:after="0" w:line="240" w:lineRule="auto"/>
    </w:pPr>
    <w:rPr>
      <w:color w:val="404040"/>
      <w:sz w:val="20"/>
      <w:szCs w:val="20"/>
      <w:lang w:eastAsia="zh-CN" w:bidi="th-TH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1038" w:customStyle="1">
    <w:name w:val="Lined - Accent 1"/>
    <w:basedOn w:val="890"/>
    <w:uiPriority w:val="99"/>
    <w:pPr>
      <w:spacing w:after="0" w:line="240" w:lineRule="auto"/>
    </w:pPr>
    <w:rPr>
      <w:color w:val="404040"/>
      <w:sz w:val="20"/>
      <w:szCs w:val="20"/>
      <w:lang w:eastAsia="zh-CN" w:bidi="th-TH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1039" w:customStyle="1">
    <w:name w:val="Lined - Accent 2"/>
    <w:basedOn w:val="890"/>
    <w:uiPriority w:val="99"/>
    <w:pPr>
      <w:spacing w:after="0" w:line="240" w:lineRule="auto"/>
    </w:pPr>
    <w:rPr>
      <w:color w:val="404040"/>
      <w:sz w:val="20"/>
      <w:szCs w:val="20"/>
      <w:lang w:eastAsia="zh-CN" w:bidi="th-TH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1040" w:customStyle="1">
    <w:name w:val="Lined - Accent 3"/>
    <w:basedOn w:val="890"/>
    <w:uiPriority w:val="99"/>
    <w:pPr>
      <w:spacing w:after="0" w:line="240" w:lineRule="auto"/>
    </w:pPr>
    <w:rPr>
      <w:color w:val="404040"/>
      <w:sz w:val="20"/>
      <w:szCs w:val="20"/>
      <w:lang w:eastAsia="zh-CN" w:bidi="th-TH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1041" w:customStyle="1">
    <w:name w:val="Lined - Accent 4"/>
    <w:basedOn w:val="890"/>
    <w:uiPriority w:val="99"/>
    <w:pPr>
      <w:spacing w:after="0" w:line="240" w:lineRule="auto"/>
    </w:pPr>
    <w:rPr>
      <w:color w:val="404040"/>
      <w:sz w:val="20"/>
      <w:szCs w:val="20"/>
      <w:lang w:eastAsia="zh-CN" w:bidi="th-TH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1042" w:customStyle="1">
    <w:name w:val="Lined - Accent 5"/>
    <w:basedOn w:val="890"/>
    <w:uiPriority w:val="99"/>
    <w:pPr>
      <w:spacing w:after="0" w:line="240" w:lineRule="auto"/>
    </w:pPr>
    <w:rPr>
      <w:color w:val="404040"/>
      <w:sz w:val="20"/>
      <w:szCs w:val="20"/>
      <w:lang w:eastAsia="zh-CN" w:bidi="th-TH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1043" w:customStyle="1">
    <w:name w:val="Lined - Accent 6"/>
    <w:basedOn w:val="890"/>
    <w:uiPriority w:val="99"/>
    <w:pPr>
      <w:spacing w:after="0" w:line="240" w:lineRule="auto"/>
    </w:pPr>
    <w:rPr>
      <w:color w:val="404040"/>
      <w:sz w:val="20"/>
      <w:szCs w:val="20"/>
      <w:lang w:eastAsia="zh-CN" w:bidi="th-TH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1044" w:customStyle="1">
    <w:name w:val="Bordered &amp; Lined - Accent"/>
    <w:basedOn w:val="890"/>
    <w:uiPriority w:val="99"/>
    <w:pPr>
      <w:spacing w:after="0" w:line="240" w:lineRule="auto"/>
    </w:pPr>
    <w:rPr>
      <w:color w:val="404040"/>
      <w:sz w:val="20"/>
      <w:szCs w:val="20"/>
      <w:lang w:eastAsia="zh-CN" w:bidi="th-TH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1045" w:customStyle="1">
    <w:name w:val="Bordered &amp; Lined - Accent 1"/>
    <w:basedOn w:val="890"/>
    <w:uiPriority w:val="99"/>
    <w:pPr>
      <w:spacing w:after="0" w:line="240" w:lineRule="auto"/>
    </w:pPr>
    <w:rPr>
      <w:color w:val="404040"/>
      <w:sz w:val="20"/>
      <w:szCs w:val="20"/>
      <w:lang w:eastAsia="zh-CN" w:bidi="th-TH"/>
    </w:rPr>
    <w:tblPr>
      <w:tblStyleRowBandSize w:val="1"/>
      <w:tblStyleColBandSize w:val="1"/>
      <w:tblBorders>
        <w:top w:val="single" w:color="245A8D" w:themeColor="accent1" w:themeShade="95" w:sz="4" w:space="0"/>
        <w:left w:val="single" w:color="245A8D" w:themeColor="accent1" w:themeShade="95" w:sz="4" w:space="0"/>
        <w:bottom w:val="single" w:color="245A8D" w:themeColor="accent1" w:themeShade="95" w:sz="4" w:space="0"/>
        <w:right w:val="single" w:color="245A8D" w:themeColor="accent1" w:themeShade="95" w:sz="4" w:space="0"/>
        <w:insideH w:val="single" w:color="245A8D" w:themeColor="accent1" w:themeShade="95" w:sz="4" w:space="0"/>
        <w:insideV w:val="single" w:color="245A8D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1046" w:customStyle="1">
    <w:name w:val="Bordered &amp; Lined - Accent 2"/>
    <w:basedOn w:val="890"/>
    <w:uiPriority w:val="99"/>
    <w:pPr>
      <w:spacing w:after="0" w:line="240" w:lineRule="auto"/>
    </w:pPr>
    <w:rPr>
      <w:color w:val="404040"/>
      <w:sz w:val="20"/>
      <w:szCs w:val="20"/>
      <w:lang w:eastAsia="zh-CN" w:bidi="th-TH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1047" w:customStyle="1">
    <w:name w:val="Bordered &amp; Lined - Accent 3"/>
    <w:basedOn w:val="890"/>
    <w:uiPriority w:val="99"/>
    <w:pPr>
      <w:spacing w:after="0" w:line="240" w:lineRule="auto"/>
    </w:pPr>
    <w:rPr>
      <w:color w:val="404040"/>
      <w:sz w:val="20"/>
      <w:szCs w:val="20"/>
      <w:lang w:eastAsia="zh-CN" w:bidi="th-TH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1048" w:customStyle="1">
    <w:name w:val="Bordered &amp; Lined - Accent 4"/>
    <w:basedOn w:val="890"/>
    <w:uiPriority w:val="99"/>
    <w:pPr>
      <w:spacing w:after="0" w:line="240" w:lineRule="auto"/>
    </w:pPr>
    <w:rPr>
      <w:color w:val="404040"/>
      <w:sz w:val="20"/>
      <w:szCs w:val="20"/>
      <w:lang w:eastAsia="zh-CN" w:bidi="th-TH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1049" w:customStyle="1">
    <w:name w:val="Bordered &amp; Lined - Accent 5"/>
    <w:basedOn w:val="890"/>
    <w:uiPriority w:val="99"/>
    <w:pPr>
      <w:spacing w:after="0" w:line="240" w:lineRule="auto"/>
    </w:pPr>
    <w:rPr>
      <w:color w:val="404040"/>
      <w:sz w:val="20"/>
      <w:szCs w:val="20"/>
      <w:lang w:eastAsia="zh-CN" w:bidi="th-TH"/>
    </w:rPr>
    <w:tblPr>
      <w:tblStyleRowBandSize w:val="1"/>
      <w:tblStyleColBandSize w:val="1"/>
      <w:tblBorders>
        <w:top w:val="single" w:color="254175" w:themeColor="accent5" w:themeShade="95" w:sz="4" w:space="0"/>
        <w:left w:val="single" w:color="254175" w:themeColor="accent5" w:themeShade="95" w:sz="4" w:space="0"/>
        <w:bottom w:val="single" w:color="254175" w:themeColor="accent5" w:themeShade="95" w:sz="4" w:space="0"/>
        <w:right w:val="single" w:color="254175" w:themeColor="accent5" w:themeShade="95" w:sz="4" w:space="0"/>
        <w:insideH w:val="single" w:color="254175" w:themeColor="accent5" w:themeShade="95" w:sz="4" w:space="0"/>
        <w:insideV w:val="single" w:color="254175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1050" w:customStyle="1">
    <w:name w:val="Bordered &amp; Lined - Accent 6"/>
    <w:basedOn w:val="890"/>
    <w:uiPriority w:val="99"/>
    <w:pPr>
      <w:spacing w:after="0" w:line="240" w:lineRule="auto"/>
    </w:pPr>
    <w:rPr>
      <w:color w:val="404040"/>
      <w:sz w:val="20"/>
      <w:szCs w:val="20"/>
      <w:lang w:eastAsia="zh-CN" w:bidi="th-TH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1051" w:customStyle="1">
    <w:name w:val="Bordered"/>
    <w:basedOn w:val="8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1052" w:customStyle="1">
    <w:name w:val="Bordered - Accent 1"/>
    <w:basedOn w:val="8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5B9BD5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5B9BD5" w:themeColor="accent1" w:sz="12" w:space="0"/>
        </w:tcBorders>
      </w:tcPr>
    </w:tblStylePr>
  </w:style>
  <w:style w:type="table" w:styleId="1053" w:customStyle="1">
    <w:name w:val="Bordered - Accent 2"/>
    <w:basedOn w:val="8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4B184" w:themeColor="accent2" w:themeTint="97" w:sz="12" w:space="0"/>
        </w:tcBorders>
      </w:tcPr>
    </w:tblStylePr>
  </w:style>
  <w:style w:type="table" w:styleId="1054" w:customStyle="1">
    <w:name w:val="Bordered - Accent 3"/>
    <w:basedOn w:val="8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9C9C9" w:themeColor="accent3" w:themeTint="98" w:sz="12" w:space="0"/>
        </w:tcBorders>
      </w:tcPr>
    </w:tblStylePr>
  </w:style>
  <w:style w:type="table" w:styleId="1055" w:customStyle="1">
    <w:name w:val="Bordered - Accent 4"/>
    <w:basedOn w:val="8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D865" w:themeColor="accent4" w:themeTint="9A" w:sz="12" w:space="0"/>
        </w:tcBorders>
      </w:tcPr>
    </w:tblStylePr>
  </w:style>
  <w:style w:type="table" w:styleId="1056" w:customStyle="1">
    <w:name w:val="Bordered - Accent 5"/>
    <w:basedOn w:val="8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8DA9D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8D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8DA9DB" w:themeColor="accent5" w:themeTint="9A" w:sz="12" w:space="0"/>
        </w:tcBorders>
      </w:tcPr>
    </w:tblStylePr>
  </w:style>
  <w:style w:type="table" w:styleId="1057" w:customStyle="1">
    <w:name w:val="Bordered - Accent 6"/>
    <w:basedOn w:val="8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A9D08E" w:themeColor="accent6" w:themeTint="98" w:sz="12" w:space="0"/>
        </w:tcBorders>
      </w:tcPr>
    </w:tblStylePr>
  </w:style>
  <w:style w:type="paragraph" w:styleId="1058">
    <w:name w:val="footnote text"/>
    <w:basedOn w:val="879"/>
    <w:link w:val="1059"/>
    <w:uiPriority w:val="99"/>
    <w:semiHidden/>
    <w:unhideWhenUsed/>
    <w:pPr>
      <w:spacing w:after="40" w:line="240" w:lineRule="auto"/>
    </w:pPr>
    <w:rPr>
      <w:sz w:val="18"/>
    </w:rPr>
  </w:style>
  <w:style w:type="character" w:styleId="1059" w:customStyle="1">
    <w:name w:val="Текст сноски Знак"/>
    <w:link w:val="1058"/>
    <w:uiPriority w:val="99"/>
    <w:rPr>
      <w:sz w:val="18"/>
    </w:rPr>
  </w:style>
  <w:style w:type="character" w:styleId="1060">
    <w:name w:val="footnote reference"/>
    <w:basedOn w:val="889"/>
    <w:uiPriority w:val="99"/>
    <w:unhideWhenUsed/>
    <w:rPr>
      <w:vertAlign w:val="superscript"/>
    </w:rPr>
  </w:style>
  <w:style w:type="paragraph" w:styleId="1061">
    <w:name w:val="endnote text"/>
    <w:basedOn w:val="879"/>
    <w:link w:val="1062"/>
    <w:uiPriority w:val="99"/>
    <w:semiHidden/>
    <w:unhideWhenUsed/>
    <w:pPr>
      <w:spacing w:line="240" w:lineRule="auto"/>
    </w:pPr>
    <w:rPr>
      <w:sz w:val="20"/>
    </w:rPr>
  </w:style>
  <w:style w:type="character" w:styleId="1062" w:customStyle="1">
    <w:name w:val="Текст концевой сноски Знак"/>
    <w:link w:val="1061"/>
    <w:uiPriority w:val="99"/>
    <w:rPr>
      <w:sz w:val="20"/>
    </w:rPr>
  </w:style>
  <w:style w:type="character" w:styleId="1063">
    <w:name w:val="endnote reference"/>
    <w:basedOn w:val="889"/>
    <w:uiPriority w:val="99"/>
    <w:semiHidden/>
    <w:unhideWhenUsed/>
    <w:rPr>
      <w:vertAlign w:val="superscript"/>
    </w:rPr>
  </w:style>
  <w:style w:type="paragraph" w:styleId="1064">
    <w:name w:val="toc 3"/>
    <w:basedOn w:val="879"/>
    <w:next w:val="879"/>
    <w:uiPriority w:val="39"/>
    <w:unhideWhenUsed/>
    <w:pPr>
      <w:ind w:left="567" w:firstLine="0"/>
      <w:spacing w:after="57"/>
    </w:pPr>
  </w:style>
  <w:style w:type="paragraph" w:styleId="1065">
    <w:name w:val="toc 4"/>
    <w:basedOn w:val="879"/>
    <w:next w:val="879"/>
    <w:uiPriority w:val="39"/>
    <w:unhideWhenUsed/>
    <w:pPr>
      <w:ind w:left="850" w:firstLine="0"/>
      <w:spacing w:after="57"/>
    </w:pPr>
  </w:style>
  <w:style w:type="paragraph" w:styleId="1066">
    <w:name w:val="toc 5"/>
    <w:basedOn w:val="879"/>
    <w:next w:val="879"/>
    <w:uiPriority w:val="39"/>
    <w:unhideWhenUsed/>
    <w:pPr>
      <w:ind w:left="1134" w:firstLine="0"/>
      <w:spacing w:after="57"/>
    </w:pPr>
  </w:style>
  <w:style w:type="paragraph" w:styleId="1067">
    <w:name w:val="toc 6"/>
    <w:basedOn w:val="879"/>
    <w:next w:val="879"/>
    <w:uiPriority w:val="39"/>
    <w:unhideWhenUsed/>
    <w:pPr>
      <w:ind w:left="1417" w:firstLine="0"/>
      <w:spacing w:after="57"/>
    </w:pPr>
  </w:style>
  <w:style w:type="paragraph" w:styleId="1068">
    <w:name w:val="toc 7"/>
    <w:basedOn w:val="879"/>
    <w:next w:val="879"/>
    <w:uiPriority w:val="39"/>
    <w:unhideWhenUsed/>
    <w:pPr>
      <w:ind w:left="1701" w:firstLine="0"/>
      <w:spacing w:after="57"/>
    </w:pPr>
  </w:style>
  <w:style w:type="paragraph" w:styleId="1069">
    <w:name w:val="toc 8"/>
    <w:basedOn w:val="879"/>
    <w:next w:val="879"/>
    <w:uiPriority w:val="39"/>
    <w:unhideWhenUsed/>
    <w:pPr>
      <w:ind w:left="1984" w:firstLine="0"/>
      <w:spacing w:after="57"/>
    </w:pPr>
  </w:style>
  <w:style w:type="paragraph" w:styleId="1070">
    <w:name w:val="toc 9"/>
    <w:basedOn w:val="879"/>
    <w:next w:val="879"/>
    <w:uiPriority w:val="39"/>
    <w:unhideWhenUsed/>
    <w:pPr>
      <w:ind w:left="2268" w:firstLine="0"/>
      <w:spacing w:after="57"/>
    </w:pPr>
  </w:style>
  <w:style w:type="paragraph" w:styleId="1071">
    <w:name w:val="table of figures"/>
    <w:basedOn w:val="879"/>
    <w:next w:val="879"/>
    <w:uiPriority w:val="99"/>
    <w:unhideWhenUsed/>
  </w:style>
  <w:style w:type="paragraph" w:styleId="1072">
    <w:name w:val="List Paragraph"/>
    <w:basedOn w:val="879"/>
    <w:uiPriority w:val="34"/>
    <w:qFormat/>
    <w:pPr>
      <w:contextualSpacing/>
      <w:ind w:left="720"/>
    </w:pPr>
  </w:style>
  <w:style w:type="table" w:styleId="1073" w:customStyle="1">
    <w:name w:val="Сетка таблицы1"/>
    <w:basedOn w:val="890"/>
    <w:next w:val="1074"/>
    <w:uiPriority w:val="3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1074">
    <w:name w:val="Table Grid"/>
    <w:basedOn w:val="890"/>
    <w:uiPriority w:val="3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075" w:customStyle="1">
    <w:name w:val="Заголовок 1 Знак"/>
    <w:basedOn w:val="889"/>
    <w:link w:val="880"/>
    <w:uiPriority w:val="9"/>
    <w:rPr>
      <w:rFonts w:ascii="Times New Roman" w:hAnsi="Times New Roman" w:eastAsiaTheme="majorEastAsia" w:cstheme="majorBidi"/>
      <w:b/>
      <w:sz w:val="32"/>
      <w:szCs w:val="32"/>
    </w:rPr>
  </w:style>
  <w:style w:type="paragraph" w:styleId="1076">
    <w:name w:val="Header"/>
    <w:basedOn w:val="879"/>
    <w:link w:val="1077"/>
    <w:uiPriority w:val="99"/>
    <w:unhideWhenUsed/>
    <w:pPr>
      <w:spacing w:line="240" w:lineRule="auto"/>
      <w:tabs>
        <w:tab w:val="center" w:pos="4677" w:leader="none"/>
        <w:tab w:val="right" w:pos="9355" w:leader="none"/>
      </w:tabs>
    </w:pPr>
  </w:style>
  <w:style w:type="character" w:styleId="1077" w:customStyle="1">
    <w:name w:val="Верхний колонтитул Знак"/>
    <w:basedOn w:val="889"/>
    <w:link w:val="1076"/>
    <w:uiPriority w:val="99"/>
  </w:style>
  <w:style w:type="paragraph" w:styleId="1078">
    <w:name w:val="Footer"/>
    <w:basedOn w:val="879"/>
    <w:link w:val="1079"/>
    <w:uiPriority w:val="99"/>
    <w:unhideWhenUsed/>
    <w:pPr>
      <w:spacing w:line="240" w:lineRule="auto"/>
      <w:tabs>
        <w:tab w:val="center" w:pos="4677" w:leader="none"/>
        <w:tab w:val="right" w:pos="9355" w:leader="none"/>
      </w:tabs>
    </w:pPr>
  </w:style>
  <w:style w:type="character" w:styleId="1079" w:customStyle="1">
    <w:name w:val="Нижний колонтитул Знак"/>
    <w:basedOn w:val="889"/>
    <w:link w:val="1078"/>
    <w:uiPriority w:val="99"/>
  </w:style>
  <w:style w:type="paragraph" w:styleId="1080">
    <w:name w:val="No Spacing"/>
    <w:uiPriority w:val="1"/>
    <w:qFormat/>
    <w:pPr>
      <w:spacing w:after="0" w:line="240" w:lineRule="auto"/>
    </w:pPr>
  </w:style>
  <w:style w:type="paragraph" w:styleId="1081">
    <w:name w:val="TOC Heading"/>
    <w:basedOn w:val="880"/>
    <w:next w:val="879"/>
    <w:uiPriority w:val="39"/>
    <w:unhideWhenUsed/>
    <w:qFormat/>
    <w:pPr>
      <w:jc w:val="left"/>
      <w:spacing w:line="259" w:lineRule="auto"/>
      <w:outlineLvl w:val="9"/>
    </w:pPr>
    <w:rPr>
      <w:rFonts w:asciiTheme="majorHAnsi" w:hAnsiTheme="majorHAnsi"/>
      <w:color w:val="2e74b5" w:themeColor="accent1" w:themeShade="BF"/>
      <w:lang w:eastAsia="ru-RU"/>
    </w:rPr>
  </w:style>
  <w:style w:type="paragraph" w:styleId="1082">
    <w:name w:val="toc 1"/>
    <w:basedOn w:val="879"/>
    <w:next w:val="879"/>
    <w:uiPriority w:val="39"/>
    <w:unhideWhenUsed/>
    <w:pPr>
      <w:spacing w:after="100"/>
      <w:tabs>
        <w:tab w:val="right" w:pos="10206" w:leader="dot"/>
      </w:tabs>
    </w:pPr>
  </w:style>
  <w:style w:type="character" w:styleId="1083">
    <w:name w:val="Hyperlink"/>
    <w:basedOn w:val="889"/>
    <w:uiPriority w:val="99"/>
    <w:unhideWhenUsed/>
    <w:rPr>
      <w:color w:val="0563c1" w:themeColor="hyperlink"/>
      <w:u w:val="single"/>
    </w:rPr>
  </w:style>
  <w:style w:type="character" w:styleId="1084" w:customStyle="1">
    <w:name w:val="Заголовок 2 Знак"/>
    <w:basedOn w:val="889"/>
    <w:link w:val="881"/>
    <w:uiPriority w:val="9"/>
    <w:rPr>
      <w:rFonts w:ascii="Times New Roman" w:hAnsi="Times New Roman" w:eastAsiaTheme="majorEastAsia" w:cstheme="majorBidi"/>
      <w:b/>
      <w:sz w:val="28"/>
      <w:szCs w:val="26"/>
    </w:rPr>
  </w:style>
  <w:style w:type="paragraph" w:styleId="1085">
    <w:name w:val="toc 2"/>
    <w:basedOn w:val="879"/>
    <w:next w:val="879"/>
    <w:uiPriority w:val="39"/>
    <w:unhideWhenUsed/>
    <w:pPr>
      <w:ind w:left="280"/>
      <w:spacing w:after="100"/>
    </w:pPr>
  </w:style>
  <w:style w:type="paragraph" w:styleId="1086">
    <w:name w:val="Normal (Web)"/>
    <w:basedOn w:val="879"/>
    <w:uiPriority w:val="99"/>
    <w:semiHidden/>
    <w:unhideWhenUsed/>
    <w:pPr>
      <w:ind w:firstLine="0"/>
      <w:jc w:val="left"/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1087" w:customStyle="1">
    <w:name w:val="apple-tab-span"/>
    <w:basedOn w:val="889"/>
  </w:style>
  <w:style w:type="paragraph" w:styleId="1088" w:customStyle="1">
    <w:name w:val="p_content"/>
    <w:basedOn w:val="879"/>
    <w:pPr>
      <w:ind w:firstLine="0"/>
      <w:jc w:val="left"/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1089" w:customStyle="1">
    <w:name w:val="Заголовок 4 Знак"/>
    <w:basedOn w:val="889"/>
    <w:link w:val="883"/>
    <w:uiPriority w:val="9"/>
    <w:rPr>
      <w:rFonts w:asciiTheme="majorHAnsi" w:hAnsiTheme="majorHAnsi" w:eastAsiaTheme="majorEastAsia" w:cstheme="majorBidi"/>
      <w:i/>
      <w:iCs/>
      <w:color w:val="2e74b5" w:themeColor="accent1" w:themeShade="BF"/>
      <w:sz w:val="28"/>
    </w:rPr>
  </w:style>
  <w:style w:type="character" w:styleId="1090" w:customStyle="1">
    <w:name w:val="extendedtext-full"/>
    <w:basedOn w:val="889"/>
  </w:style>
  <w:style w:type="paragraph" w:styleId="1091" w:customStyle="1">
    <w:name w:val="ДляОбычного"/>
    <w:basedOn w:val="879"/>
    <w:link w:val="1092"/>
    <w:qFormat/>
  </w:style>
  <w:style w:type="character" w:styleId="1092" w:customStyle="1">
    <w:name w:val="ДляОбычного Знак"/>
    <w:basedOn w:val="889"/>
    <w:link w:val="1091"/>
    <w:rPr>
      <w:rFonts w:ascii="Times New Roman" w:hAnsi="Times New Roman"/>
      <w:sz w:val="28"/>
    </w:rPr>
  </w:style>
  <w:style w:type="character" w:styleId="1093" w:customStyle="1">
    <w:name w:val="ypks7kbdpwfgdykd3qb9"/>
    <w:basedOn w:val="889"/>
  </w:style>
  <w:style w:type="table" w:styleId="1094" w:customStyle="1">
    <w:name w:val="Сетка таблицы2"/>
    <w:basedOn w:val="890"/>
    <w:next w:val="1074"/>
    <w:uiPriority w:val="39"/>
    <w:pPr>
      <w:spacing w:after="0" w:line="240" w:lineRule="auto"/>
    </w:pPr>
    <w:rPr>
      <w:sz w:val="24"/>
      <w:szCs w:val="24"/>
      <w14:ligatures w14:val="standardContextual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jp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E53E28-71EB-4174-93FE-8D9521E050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Р7-Офис/2026.1.2.1942</Application>
  <Company>SPecialiST RePack</Company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АлександроваАА</dc:creator>
  <cp:keywords/>
  <dc:description/>
  <cp:lastModifiedBy>aleksandrova.aa</cp:lastModifiedBy>
  <cp:revision>106</cp:revision>
  <dcterms:created xsi:type="dcterms:W3CDTF">2026-05-16T09:30:00Z</dcterms:created>
  <dcterms:modified xsi:type="dcterms:W3CDTF">2026-06-17T12:17:10Z</dcterms:modified>
</cp:coreProperties>
</file>