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240" w:before="480"/>
        <w:jc w:val="center"/>
      </w:pPr>
      <w:r>
        <w:rPr>
          <w:rFonts w:ascii="Arial" w:cs="Arial" w:eastAsia="Arial" w:hAnsi="Arial"/>
          <w:b/>
          <w:bCs/>
          <w:color w:val="FFFFFF"/>
          <w:sz w:val="52"/>
          <w:szCs w:val="52"/>
        </w:rPr>
        <w:t xml:space="preserve">ENTREPRENEURSHIP</w:t>
      </w:r>
    </w:p>
    <w:p>
      <w:pPr>
        <w:spacing w:after="120" w:before="120"/>
        <w:jc w:val="center"/>
      </w:pPr>
      <w:r>
        <w:rPr>
          <w:rFonts w:ascii="Arial" w:cs="Arial" w:eastAsia="Arial" w:hAnsi="Arial"/>
          <w:b/>
          <w:bCs/>
          <w:color w:val="1F3864"/>
          <w:sz w:val="30"/>
          <w:szCs w:val="30"/>
        </w:rPr>
        <w:t xml:space="preserve">Past Examination Questions with Model Answers</w:t>
      </w:r>
    </w:p>
    <w:p>
      <w:pPr>
        <w:spacing w:after="80" w:before="80"/>
        <w:jc w:val="center"/>
      </w:pPr>
      <w:r>
        <w:rPr>
          <w:rFonts w:ascii="Arial" w:cs="Arial" w:eastAsia="Arial" w:hAnsi="Arial"/>
          <w:color w:val="555555"/>
          <w:sz w:val="24"/>
          <w:szCs w:val="24"/>
        </w:rPr>
        <w:t xml:space="preserve">Academic Years: 2020 | 2020A | 2021 | 2022</w:t>
      </w:r>
    </w:p>
    <w:p>
      <w:pPr>
        <w:spacing w:after="480" w:before="80"/>
        <w:jc w:val="center"/>
      </w:pPr>
      <w:r>
        <w:rPr>
          <w:rFonts w:ascii="Arial" w:cs="Arial" w:eastAsia="Arial" w:hAnsi="Arial"/>
          <w:i/>
          <w:iCs/>
          <w:color w:val="777777"/>
          <w:sz w:val="22"/>
          <w:szCs w:val="22"/>
        </w:rPr>
        <w:t xml:space="preserve">Source: CoDEUCC Entrepreneurship Textbook (Boohene &amp; Mensah)</w:t>
      </w:r>
    </w:p>
    <w:p>
      <w:pPr>
        <w:pBdr>
          <w:bottom w:val="single" w:color="C9A84C" w:sz="8" w:space="2"/>
        </w:pBdr>
        <w:spacing w:after="600" w:before="0"/>
        <w:jc w:val="center"/>
      </w:pPr>
      <w:r>
        <w:rPr>
          <w:rFonts w:ascii="Arial" w:cs="Arial" w:eastAsia="Arial" w:hAnsi="Arial"/>
          <w:color w:val="1F3864"/>
          <w:sz w:val="22"/>
          <w:szCs w:val="22"/>
        </w:rPr>
        <w:t xml:space="preserve">University of Cape Coast — College of Distance Education</w:t>
      </w:r>
    </w:p>
    <w:p>
      <w:pPr>
        <w:shd w:fill="FFF3CD" w:val="clear"/>
        <w:spacing w:after="100" w:before="200"/>
      </w:pPr>
      <w:r>
        <w:rPr>
          <w:rFonts w:ascii="Arial" w:cs="Arial" w:eastAsia="Arial" w:hAnsi="Arial"/>
          <w:b/>
          <w:bCs/>
          <w:color w:val="7D5A00"/>
          <w:sz w:val="22"/>
          <w:szCs w:val="22"/>
        </w:rPr>
        <w:t xml:space="preserve">Note on Page References: </w:t>
      </w:r>
      <w:r>
        <w:rPr>
          <w:rFonts w:ascii="Arial" w:cs="Arial" w:eastAsia="Arial" w:hAnsi="Arial"/>
          <w:color w:val="7D5A00"/>
          <w:sz w:val="22"/>
          <w:szCs w:val="22"/>
        </w:rPr>
        <w:t xml:space="preserve">All answers are drawn directly from the CoDEUCC Entrepreneurship Textbook. Page numbers are cited in brackets e.g. (p.102) after each answer section.</w:t>
      </w:r>
    </w:p>
    <w:p>
      <w:pPr>
        <w:pStyle w:val="Heading1"/>
        <w:shd w:fill="1F3864" w:val="clear"/>
        <w:spacing w:after="200" w:before="400"/>
      </w:pPr>
      <w:r>
        <w:rPr>
          <w:rFonts w:ascii="Arial" w:cs="Arial" w:eastAsia="Arial" w:hAnsi="Arial"/>
          <w:b/>
          <w:bCs/>
          <w:color w:val="FFFFFF"/>
          <w:sz w:val="36"/>
          <w:szCs w:val="36"/>
        </w:rPr>
        <w:t xml:space="preserve">  2020 EXAMINATION — SECTION B  </w:t>
      </w:r>
    </w:p>
    <w:p>
      <w:pPr>
        <w:pStyle w:val="Heading2"/>
      </w:pPr>
      <w:r>
        <w:rPr>
          <w:rFonts w:ascii="Arial" w:cs="Arial" w:eastAsia="Arial" w:hAnsi="Arial"/>
          <w:b/>
          <w:bCs/>
          <w:color w:val="1F3864"/>
          <w:sz w:val="28"/>
          <w:szCs w:val="28"/>
        </w:rPr>
        <w:t xml:space="preserve">Question 1(a): Define a Firm's Resources  [2 marks]</w:t>
      </w:r>
    </w:p>
    <w:p>
      <w:pPr>
        <w:spacing w:after="80" w:before="80"/>
      </w:pPr>
      <w:r>
        <w:rPr>
          <w:rFonts w:ascii="Arial" w:cs="Arial" w:eastAsia="Arial" w:hAnsi="Arial"/>
          <w:b/>
          <w:bCs/>
          <w:sz w:val="24"/>
          <w:szCs w:val="24"/>
        </w:rPr>
        <w:t xml:space="preserve">Model Answer:</w:t>
      </w:r>
    </w:p>
    <w:p>
      <w:pPr>
        <w:spacing w:after="100" w:before="60"/>
      </w:pPr>
      <w:r>
        <w:rPr>
          <w:rFonts w:ascii="Arial" w:cs="Arial" w:eastAsia="Arial" w:hAnsi="Arial"/>
          <w:sz w:val="22"/>
          <w:szCs w:val="22"/>
        </w:rPr>
        <w:t xml:space="preserve">A firm's resources are those assets, capabilities, competencies, and organizational attributes that a firm uses to develop and implement its strategies in order to achieve its objectives. Resources generally have two key characteristics: they have a value (a price tag) and markets exist for them. They form the foundation upon which a firm's business model is built.</w:t>
      </w:r>
    </w:p>
    <w:p>
      <w:pPr>
        <w:spacing w:after="120" w:before="0"/>
      </w:pPr>
      <w:r>
        <w:rPr>
          <w:rFonts w:ascii="Arial" w:cs="Arial" w:eastAsia="Arial" w:hAnsi="Arial"/>
          <w:i/>
          <w:iCs/>
          <w:color w:val="666666"/>
          <w:sz w:val="20"/>
          <w:szCs w:val="20"/>
        </w:rPr>
        <w:t xml:space="preserve">(Source: CoDEUCC Entrepreneurship Textbook, Unit 4, Session 1 — Nature of Resources, p.101)</w:t>
      </w:r>
    </w:p>
    <w:p>
      <w:pPr>
        <w:pStyle w:val="Heading2"/>
      </w:pPr>
      <w:r>
        <w:rPr>
          <w:rFonts w:ascii="Arial" w:cs="Arial" w:eastAsia="Arial" w:hAnsi="Arial"/>
          <w:b/>
          <w:bCs/>
          <w:color w:val="1F3864"/>
          <w:sz w:val="28"/>
          <w:szCs w:val="28"/>
        </w:rPr>
        <w:t xml:space="preserve">Question 1(b): State and Explain Four Qualities of a Strategic Business Resource  [8 marks]</w:t>
      </w:r>
    </w:p>
    <w:p>
      <w:pPr>
        <w:spacing w:after="80" w:before="80"/>
      </w:pPr>
      <w:r>
        <w:rPr>
          <w:rFonts w:ascii="Arial" w:cs="Arial" w:eastAsia="Arial" w:hAnsi="Arial"/>
          <w:b/>
          <w:bCs/>
          <w:sz w:val="24"/>
          <w:szCs w:val="24"/>
        </w:rPr>
        <w:t xml:space="preserve">Model Answer:</w:t>
      </w:r>
    </w:p>
    <w:p>
      <w:pPr>
        <w:spacing w:after="80" w:before="60"/>
      </w:pPr>
      <w:r>
        <w:rPr>
          <w:rFonts w:ascii="Arial" w:cs="Arial" w:eastAsia="Arial" w:hAnsi="Arial"/>
          <w:sz w:val="22"/>
          <w:szCs w:val="22"/>
        </w:rPr>
        <w:t xml:space="preserve">A firm is not able to implement its strategy without adequate resources. The resource-based perspective holds that competitive advantage is created when firms possess and employ strategic resources that are valuable, rare, imperfectly imitable, and non-substitutable (VRIN). These four qualities are explained below:</w:t>
      </w:r>
    </w:p>
    <w:p>
      <w:pPr>
        <w:pStyle w:val="ListParagraph"/>
        <w:numPr>
          <w:ilvl w:val="0"/>
          <w:numId w:val="2"/>
        </w:numPr>
        <w:spacing w:after="40" w:before="60"/>
      </w:pPr>
      <w:r>
        <w:rPr>
          <w:rFonts w:ascii="Arial" w:cs="Arial" w:eastAsia="Arial" w:hAnsi="Arial"/>
          <w:b/>
          <w:bCs/>
          <w:sz w:val="22"/>
          <w:szCs w:val="22"/>
        </w:rPr>
        <w:t xml:space="preserve">Valuable Resources</w:t>
      </w:r>
    </w:p>
    <w:p>
      <w:pPr>
        <w:spacing w:after="80" w:before="0"/>
        <w:ind w:left="720"/>
      </w:pPr>
      <w:r>
        <w:rPr>
          <w:rFonts w:ascii="Arial" w:cs="Arial" w:eastAsia="Arial" w:hAnsi="Arial"/>
          <w:sz w:val="22"/>
          <w:szCs w:val="22"/>
        </w:rPr>
        <w:t xml:space="preserve">Resources are valuable because they exploit some environmental opportunity. They are valuable when they help the organization implement its strategy effectively and efficiently — that is, when they help the firm exploit opportunities or minimize threats in the environment.</w:t>
      </w:r>
    </w:p>
    <w:p>
      <w:pPr>
        <w:pStyle w:val="ListParagraph"/>
        <w:numPr>
          <w:ilvl w:val="0"/>
          <w:numId w:val="2"/>
        </w:numPr>
        <w:spacing w:after="40" w:before="60"/>
      </w:pPr>
      <w:r>
        <w:rPr>
          <w:rFonts w:ascii="Arial" w:cs="Arial" w:eastAsia="Arial" w:hAnsi="Arial"/>
          <w:b/>
          <w:bCs/>
          <w:sz w:val="22"/>
          <w:szCs w:val="22"/>
        </w:rPr>
        <w:t xml:space="preserve">Rare Resources</w:t>
      </w:r>
    </w:p>
    <w:p>
      <w:pPr>
        <w:spacing w:after="80" w:before="0"/>
        <w:ind w:left="720"/>
      </w:pPr>
      <w:r>
        <w:rPr>
          <w:rFonts w:ascii="Arial" w:cs="Arial" w:eastAsia="Arial" w:hAnsi="Arial"/>
          <w:sz w:val="22"/>
          <w:szCs w:val="22"/>
        </w:rPr>
        <w:t xml:space="preserve">Resources are rare in the sense that there are not enough for all competitors. Valuable resources shared by a large number of firms cannot be a source of competitive advantage. Because of their widespread availability, they are not rare and are easily duplicated. A resource must be scarce relative to competitors to confer an advantage.</w:t>
      </w:r>
    </w:p>
    <w:p>
      <w:pPr>
        <w:pStyle w:val="ListParagraph"/>
        <w:numPr>
          <w:ilvl w:val="0"/>
          <w:numId w:val="2"/>
        </w:numPr>
        <w:spacing w:after="40" w:before="60"/>
      </w:pPr>
      <w:r>
        <w:rPr>
          <w:rFonts w:ascii="Arial" w:cs="Arial" w:eastAsia="Arial" w:hAnsi="Arial"/>
          <w:b/>
          <w:bCs/>
          <w:sz w:val="22"/>
          <w:szCs w:val="22"/>
        </w:rPr>
        <w:t xml:space="preserve">Imperfectly Imitable Resources</w:t>
      </w:r>
    </w:p>
    <w:p>
      <w:pPr>
        <w:spacing w:after="80" w:before="0"/>
        <w:ind w:left="720"/>
      </w:pPr>
      <w:r>
        <w:rPr>
          <w:rFonts w:ascii="Arial" w:cs="Arial" w:eastAsia="Arial" w:hAnsi="Arial"/>
          <w:sz w:val="22"/>
          <w:szCs w:val="22"/>
        </w:rPr>
        <w:t xml:space="preserve">Resources are imperfectly imitable when competitors cannot merely copy them. Where duplication is not possible at a price low enough to leave profits, the resource is said to be imperfectly imitable. Firms with rare and valuable resources clearly have advantages, and such strategic endowments often lead to innovation and market leadership.</w:t>
      </w:r>
    </w:p>
    <w:p>
      <w:pPr>
        <w:pStyle w:val="ListParagraph"/>
        <w:numPr>
          <w:ilvl w:val="0"/>
          <w:numId w:val="2"/>
        </w:numPr>
        <w:spacing w:after="40" w:before="60"/>
      </w:pPr>
      <w:r>
        <w:rPr>
          <w:rFonts w:ascii="Arial" w:cs="Arial" w:eastAsia="Arial" w:hAnsi="Arial"/>
          <w:b/>
          <w:bCs/>
          <w:sz w:val="22"/>
          <w:szCs w:val="22"/>
        </w:rPr>
        <w:t xml:space="preserve">Non-Substitutable Resources</w:t>
      </w:r>
    </w:p>
    <w:p>
      <w:pPr>
        <w:spacing w:after="100" w:before="0"/>
        <w:ind w:left="720"/>
      </w:pPr>
      <w:r>
        <w:rPr>
          <w:rFonts w:ascii="Arial" w:cs="Arial" w:eastAsia="Arial" w:hAnsi="Arial"/>
          <w:sz w:val="22"/>
          <w:szCs w:val="22"/>
        </w:rPr>
        <w:t xml:space="preserve">These are resources for which there are no strategically equivalent substitutes. That is, common resources are not strategically equivalent to the valuable and rare resources of a firm. If competitors can meet the same strategic need with a different resource, the firm's advantage is eroded.</w:t>
      </w:r>
    </w:p>
    <w:p>
      <w:pPr>
        <w:spacing w:after="120" w:before="0"/>
      </w:pPr>
      <w:r>
        <w:rPr>
          <w:rFonts w:ascii="Arial" w:cs="Arial" w:eastAsia="Arial" w:hAnsi="Arial"/>
          <w:i/>
          <w:iCs/>
          <w:color w:val="666666"/>
          <w:sz w:val="20"/>
          <w:szCs w:val="20"/>
        </w:rPr>
        <w:t xml:space="preserve">(Source: CoDEUCC Entrepreneurship Textbook, Unit 4, Session 1 — Attributes of a Strategic Resource, pp.101–103)</w:t>
      </w:r>
    </w:p>
    <w:p>
      <w:pPr>
        <w:pStyle w:val="Heading2"/>
      </w:pPr>
      <w:r>
        <w:rPr>
          <w:rFonts w:ascii="Arial" w:cs="Arial" w:eastAsia="Arial" w:hAnsi="Arial"/>
          <w:b/>
          <w:bCs/>
          <w:color w:val="1F3864"/>
          <w:sz w:val="28"/>
          <w:szCs w:val="28"/>
        </w:rPr>
        <w:t xml:space="preserve">Question 1(c): Discuss the Five Steps Involved in the Procurement Process  [10 marks]</w:t>
      </w:r>
    </w:p>
    <w:p>
      <w:pPr>
        <w:spacing w:after="80" w:before="80"/>
      </w:pPr>
      <w:r>
        <w:rPr>
          <w:rFonts w:ascii="Arial" w:cs="Arial" w:eastAsia="Arial" w:hAnsi="Arial"/>
          <w:b/>
          <w:bCs/>
          <w:sz w:val="24"/>
          <w:szCs w:val="24"/>
        </w:rPr>
        <w:t xml:space="preserve">Model Answer:</w:t>
      </w:r>
    </w:p>
    <w:p>
      <w:pPr>
        <w:spacing w:after="80" w:before="60"/>
      </w:pPr>
      <w:r>
        <w:rPr>
          <w:rFonts w:ascii="Arial" w:cs="Arial" w:eastAsia="Arial" w:hAnsi="Arial"/>
          <w:sz w:val="22"/>
          <w:szCs w:val="22"/>
        </w:rPr>
        <w:t xml:space="preserve">Procuring materials is a key management function for any type of business. An average manufacturing company spends about half of its income on supplies of raw materials and services. The general pattern for handling purchase orders follows these steps:</w:t>
      </w:r>
    </w:p>
    <w:p>
      <w:pPr>
        <w:pStyle w:val="ListParagraph"/>
        <w:numPr>
          <w:ilvl w:val="0"/>
          <w:numId w:val="2"/>
        </w:numPr>
        <w:spacing w:after="40" w:before="60"/>
      </w:pPr>
      <w:r>
        <w:rPr>
          <w:rFonts w:ascii="Arial" w:cs="Arial" w:eastAsia="Arial" w:hAnsi="Arial"/>
          <w:b/>
          <w:bCs/>
          <w:sz w:val="22"/>
          <w:szCs w:val="22"/>
        </w:rPr>
        <w:t xml:space="preserve">Initiating the Purchase Requisition</w:t>
      </w:r>
    </w:p>
    <w:p>
      <w:pPr>
        <w:spacing w:after="80" w:before="0"/>
        <w:ind w:left="720"/>
      </w:pPr>
      <w:r>
        <w:rPr>
          <w:rFonts w:ascii="Arial" w:cs="Arial" w:eastAsia="Arial" w:hAnsi="Arial"/>
          <w:sz w:val="22"/>
          <w:szCs w:val="22"/>
        </w:rPr>
        <w:t xml:space="preserve">A department initiates a request for goods or services and sends it to the purchasing department. The requisition includes a description of the item or material desired, the quantity and quality necessary, desired delivery dates, and identification of who is requesting the purchase.</w:t>
      </w:r>
    </w:p>
    <w:p>
      <w:pPr>
        <w:pStyle w:val="ListParagraph"/>
        <w:numPr>
          <w:ilvl w:val="0"/>
          <w:numId w:val="2"/>
        </w:numPr>
        <w:spacing w:after="40" w:before="60"/>
      </w:pPr>
      <w:r>
        <w:rPr>
          <w:rFonts w:ascii="Arial" w:cs="Arial" w:eastAsia="Arial" w:hAnsi="Arial"/>
          <w:b/>
          <w:bCs/>
          <w:sz w:val="22"/>
          <w:szCs w:val="22"/>
        </w:rPr>
        <w:t xml:space="preserve">Verifying Specifications and Selecting Suppliers</w:t>
      </w:r>
    </w:p>
    <w:p>
      <w:pPr>
        <w:spacing w:after="80" w:before="0"/>
        <w:ind w:left="720"/>
      </w:pPr>
      <w:r>
        <w:rPr>
          <w:rFonts w:ascii="Arial" w:cs="Arial" w:eastAsia="Arial" w:hAnsi="Arial"/>
          <w:sz w:val="22"/>
          <w:szCs w:val="22"/>
        </w:rPr>
        <w:t xml:space="preserve">Purchasing staff verifies that the specifications are complete and selects potential sources. The purchasing department must identify suppliers who have the capacity to supply the desired goods. If no list of suppliers is currently on file, new ones must be sought.</w:t>
      </w:r>
    </w:p>
    <w:p>
      <w:pPr>
        <w:pStyle w:val="ListParagraph"/>
        <w:numPr>
          <w:ilvl w:val="0"/>
          <w:numId w:val="2"/>
        </w:numPr>
        <w:spacing w:after="40" w:before="60"/>
      </w:pPr>
      <w:r>
        <w:rPr>
          <w:rFonts w:ascii="Arial" w:cs="Arial" w:eastAsia="Arial" w:hAnsi="Arial"/>
          <w:b/>
          <w:bCs/>
          <w:sz w:val="22"/>
          <w:szCs w:val="22"/>
        </w:rPr>
        <w:t xml:space="preserve">Evaluating Quotations and Selecting the Best Offer</w:t>
      </w:r>
    </w:p>
    <w:p>
      <w:pPr>
        <w:spacing w:after="80" w:before="0"/>
        <w:ind w:left="720"/>
      </w:pPr>
      <w:r>
        <w:rPr>
          <w:rFonts w:ascii="Arial" w:cs="Arial" w:eastAsia="Arial" w:hAnsi="Arial"/>
          <w:sz w:val="22"/>
          <w:szCs w:val="22"/>
        </w:rPr>
        <w:t xml:space="preserve">Purchasing staff follows good business practices in determining the best offer for required materials or services. Quotations are reviewed based on unit costs and total costs, completeness of the order and adherence to specifications, delivery costs, delivery time, and warranties or maintenance considerations.</w:t>
      </w:r>
    </w:p>
    <w:p>
      <w:pPr>
        <w:pStyle w:val="ListParagraph"/>
        <w:numPr>
          <w:ilvl w:val="0"/>
          <w:numId w:val="2"/>
        </w:numPr>
        <w:spacing w:after="40" w:before="60"/>
      </w:pPr>
      <w:r>
        <w:rPr>
          <w:rFonts w:ascii="Arial" w:cs="Arial" w:eastAsia="Arial" w:hAnsi="Arial"/>
          <w:b/>
          <w:bCs/>
          <w:sz w:val="22"/>
          <w:szCs w:val="22"/>
        </w:rPr>
        <w:t xml:space="preserve">Awarding the Order</w:t>
      </w:r>
    </w:p>
    <w:p>
      <w:pPr>
        <w:spacing w:after="80" w:before="0"/>
        <w:ind w:left="720"/>
      </w:pPr>
      <w:r>
        <w:rPr>
          <w:rFonts w:ascii="Arial" w:cs="Arial" w:eastAsia="Arial" w:hAnsi="Arial"/>
          <w:sz w:val="22"/>
          <w:szCs w:val="22"/>
        </w:rPr>
        <w:t xml:space="preserve">When an order is awarded, it is faxed or mailed to the supplier. Purchase Orders are normally accompanied by terms and conditions which form the contractual agreement of the transaction. The supplier then delivers the products or service and the customer records the delivery, sometimes through a goods inspection process.</w:t>
      </w:r>
    </w:p>
    <w:p>
      <w:pPr>
        <w:pStyle w:val="ListParagraph"/>
        <w:numPr>
          <w:ilvl w:val="0"/>
          <w:numId w:val="2"/>
        </w:numPr>
        <w:spacing w:after="40" w:before="60"/>
      </w:pPr>
      <w:r>
        <w:rPr>
          <w:rFonts w:ascii="Arial" w:cs="Arial" w:eastAsia="Arial" w:hAnsi="Arial"/>
          <w:b/>
          <w:bCs/>
          <w:sz w:val="22"/>
          <w:szCs w:val="22"/>
        </w:rPr>
        <w:t xml:space="preserve">Processing the Invoice and Payment</w:t>
      </w:r>
    </w:p>
    <w:p>
      <w:pPr>
        <w:spacing w:after="100" w:before="0"/>
        <w:ind w:left="720"/>
      </w:pPr>
      <w:r>
        <w:rPr>
          <w:rFonts w:ascii="Arial" w:cs="Arial" w:eastAsia="Arial" w:hAnsi="Arial"/>
          <w:sz w:val="22"/>
          <w:szCs w:val="22"/>
        </w:rPr>
        <w:t xml:space="preserve">The invoice with the purchase order number is sent to the Accounts Payable Department before a payment can be made. An invoice is sent by the supplier which is cross-checked with the purchase order and the document specifying that the goods have been received.</w:t>
      </w:r>
    </w:p>
    <w:p>
      <w:pPr>
        <w:spacing w:after="120" w:before="0"/>
      </w:pPr>
      <w:r>
        <w:rPr>
          <w:rFonts w:ascii="Arial" w:cs="Arial" w:eastAsia="Arial" w:hAnsi="Arial"/>
          <w:i/>
          <w:iCs/>
          <w:color w:val="666666"/>
          <w:sz w:val="20"/>
          <w:szCs w:val="20"/>
        </w:rPr>
        <w:t xml:space="preserve">(Source: CoDEUCC Entrepreneurship Textbook, Unit 4, Session 2 — The Purchasing Process, pp.108–109)</w:t>
      </w:r>
    </w:p>
    <w:p>
      <w:pPr>
        <w:pStyle w:val="Heading2"/>
      </w:pPr>
      <w:r>
        <w:rPr>
          <w:rFonts w:ascii="Arial" w:cs="Arial" w:eastAsia="Arial" w:hAnsi="Arial"/>
          <w:b/>
          <w:bCs/>
          <w:color w:val="1F3864"/>
          <w:sz w:val="28"/>
          <w:szCs w:val="28"/>
        </w:rPr>
        <w:t xml:space="preserve">Question 2(a): Explain the Three Classifications of a Product  [6 marks]</w:t>
      </w:r>
    </w:p>
    <w:p>
      <w:pPr>
        <w:spacing w:after="80" w:before="80"/>
      </w:pPr>
      <w:r>
        <w:rPr>
          <w:rFonts w:ascii="Arial" w:cs="Arial" w:eastAsia="Arial" w:hAnsi="Arial"/>
          <w:b/>
          <w:bCs/>
          <w:sz w:val="24"/>
          <w:szCs w:val="24"/>
        </w:rPr>
        <w:t xml:space="preserve">Model Answer:</w:t>
      </w:r>
    </w:p>
    <w:p>
      <w:pPr>
        <w:spacing w:after="80" w:before="60"/>
      </w:pPr>
      <w:r>
        <w:rPr>
          <w:rFonts w:ascii="Arial" w:cs="Arial" w:eastAsia="Arial" w:hAnsi="Arial"/>
          <w:sz w:val="22"/>
          <w:szCs w:val="22"/>
        </w:rPr>
        <w:t xml:space="preserve">A product is any item or service that satisfies the needs of customers. Products might be categorized in terms of who purchases them and what their intended use is. The three main classifications are:</w:t>
      </w:r>
    </w:p>
    <w:p>
      <w:pPr>
        <w:pStyle w:val="ListParagraph"/>
        <w:numPr>
          <w:ilvl w:val="0"/>
          <w:numId w:val="2"/>
        </w:numPr>
        <w:spacing w:after="40" w:before="60"/>
      </w:pPr>
      <w:r>
        <w:rPr>
          <w:rFonts w:ascii="Arial" w:cs="Arial" w:eastAsia="Arial" w:hAnsi="Arial"/>
          <w:b/>
          <w:bCs/>
          <w:sz w:val="22"/>
          <w:szCs w:val="22"/>
        </w:rPr>
        <w:t xml:space="preserve">Consumer Products</w:t>
      </w:r>
    </w:p>
    <w:p>
      <w:pPr>
        <w:spacing w:after="80" w:before="0"/>
        <w:ind w:left="720"/>
      </w:pPr>
      <w:r>
        <w:rPr>
          <w:rFonts w:ascii="Arial" w:cs="Arial" w:eastAsia="Arial" w:hAnsi="Arial"/>
          <w:sz w:val="22"/>
          <w:szCs w:val="22"/>
        </w:rPr>
        <w:t xml:space="preserve">Consumer products are goods and services purchased for final consumption by people. These products are purchased frequently and include cars, clothing, and appliances bought for personal use. Examples: groceries, personal care products.</w:t>
      </w:r>
    </w:p>
    <w:p>
      <w:pPr>
        <w:pStyle w:val="ListParagraph"/>
        <w:numPr>
          <w:ilvl w:val="0"/>
          <w:numId w:val="2"/>
        </w:numPr>
        <w:spacing w:after="40" w:before="60"/>
      </w:pPr>
      <w:r>
        <w:rPr>
          <w:rFonts w:ascii="Arial" w:cs="Arial" w:eastAsia="Arial" w:hAnsi="Arial"/>
          <w:b/>
          <w:bCs/>
          <w:sz w:val="22"/>
          <w:szCs w:val="22"/>
        </w:rPr>
        <w:t xml:space="preserve">Industrial Products</w:t>
      </w:r>
    </w:p>
    <w:p>
      <w:pPr>
        <w:spacing w:after="80" w:before="0"/>
        <w:ind w:left="720"/>
      </w:pPr>
      <w:r>
        <w:rPr>
          <w:rFonts w:ascii="Arial" w:cs="Arial" w:eastAsia="Arial" w:hAnsi="Arial"/>
          <w:sz w:val="22"/>
          <w:szCs w:val="22"/>
        </w:rPr>
        <w:t xml:space="preserve">Industrial products are purchased by businesses for use directly in the production of other products. Examples include raw materials, machinery, and equipment used on a factory floor.</w:t>
      </w:r>
    </w:p>
    <w:p>
      <w:pPr>
        <w:pStyle w:val="ListParagraph"/>
        <w:numPr>
          <w:ilvl w:val="0"/>
          <w:numId w:val="2"/>
        </w:numPr>
        <w:spacing w:after="40" w:before="60"/>
      </w:pPr>
      <w:r>
        <w:rPr>
          <w:rFonts w:ascii="Arial" w:cs="Arial" w:eastAsia="Arial" w:hAnsi="Arial"/>
          <w:b/>
          <w:bCs/>
          <w:sz w:val="22"/>
          <w:szCs w:val="22"/>
        </w:rPr>
        <w:t xml:space="preserve">Commercial Products</w:t>
      </w:r>
    </w:p>
    <w:p>
      <w:pPr>
        <w:spacing w:after="100" w:before="0"/>
        <w:ind w:left="720"/>
      </w:pPr>
      <w:r>
        <w:rPr>
          <w:rFonts w:ascii="Arial" w:cs="Arial" w:eastAsia="Arial" w:hAnsi="Arial"/>
          <w:sz w:val="22"/>
          <w:szCs w:val="22"/>
        </w:rPr>
        <w:t xml:space="preserve">Commercial products are products that are not used directly in the production of other goods but assist in that production. Office supplies, typewriters, and filing cabinets are examples because they are indirectly consumed in the production of other goods.</w:t>
      </w:r>
    </w:p>
    <w:p>
      <w:pPr>
        <w:spacing w:after="120" w:before="0"/>
      </w:pPr>
      <w:r>
        <w:rPr>
          <w:rFonts w:ascii="Arial" w:cs="Arial" w:eastAsia="Arial" w:hAnsi="Arial"/>
          <w:i/>
          <w:iCs/>
          <w:color w:val="666666"/>
          <w:sz w:val="20"/>
          <w:szCs w:val="20"/>
        </w:rPr>
        <w:t xml:space="preserve">(Source: CoDEUCC Entrepreneurship Textbook, Unit 5, Session 5 — Product and Price Strategies, p.151)</w:t>
      </w:r>
    </w:p>
    <w:p>
      <w:pPr>
        <w:pStyle w:val="Heading2"/>
      </w:pPr>
      <w:r>
        <w:rPr>
          <w:rFonts w:ascii="Arial" w:cs="Arial" w:eastAsia="Arial" w:hAnsi="Arial"/>
          <w:b/>
          <w:bCs/>
          <w:color w:val="1F3864"/>
          <w:sz w:val="28"/>
          <w:szCs w:val="28"/>
        </w:rPr>
        <w:t xml:space="preserve">Question 2(b): Explain the Stages of a Product Life Cycle with Three Activities at Each Level  [10 marks]</w:t>
      </w:r>
    </w:p>
    <w:p>
      <w:pPr>
        <w:spacing w:after="80" w:before="80"/>
      </w:pPr>
      <w:r>
        <w:rPr>
          <w:rFonts w:ascii="Arial" w:cs="Arial" w:eastAsia="Arial" w:hAnsi="Arial"/>
          <w:b/>
          <w:bCs/>
          <w:sz w:val="24"/>
          <w:szCs w:val="24"/>
        </w:rPr>
        <w:t xml:space="preserve">Model Answer:</w:t>
      </w:r>
    </w:p>
    <w:p>
      <w:pPr>
        <w:spacing w:after="80" w:before="60"/>
      </w:pPr>
      <w:r>
        <w:rPr>
          <w:rFonts w:ascii="Arial" w:cs="Arial" w:eastAsia="Arial" w:hAnsi="Arial"/>
          <w:sz w:val="22"/>
          <w:szCs w:val="22"/>
        </w:rPr>
        <w:t xml:space="preserve">Products move through various stages of development. The Product Life Cycle (PLC) measures these stages and enables management to make decisions about whether to continue selling a product and when to introduce new products.</w:t>
      </w:r>
    </w:p>
    <w:p>
      <w:pPr>
        <w:pStyle w:val="ListParagraph"/>
        <w:numPr>
          <w:ilvl w:val="0"/>
          <w:numId w:val="2"/>
        </w:numPr>
        <w:spacing w:after="40" w:before="60"/>
      </w:pPr>
      <w:r>
        <w:rPr>
          <w:rFonts w:ascii="Arial" w:cs="Arial" w:eastAsia="Arial" w:hAnsi="Arial"/>
          <w:b/>
          <w:bCs/>
          <w:sz w:val="22"/>
          <w:szCs w:val="22"/>
        </w:rPr>
        <w:t xml:space="preserve">Introduction Stage</w:t>
      </w:r>
    </w:p>
    <w:p>
      <w:pPr>
        <w:spacing w:after="40" w:before="0"/>
        <w:ind w:left="720"/>
      </w:pPr>
      <w:r>
        <w:rPr>
          <w:rFonts w:ascii="Arial" w:cs="Arial" w:eastAsia="Arial" w:hAnsi="Arial"/>
          <w:sz w:val="22"/>
          <w:szCs w:val="22"/>
        </w:rPr>
        <w:t xml:space="preserve">Marketers present their product to potential consumers. Initial high levels of acceptance are rare and new products must break into existing markets. Key marketing mix activities include: (i) Heavy advertising and promotion to generate awareness; (ii) Low pricing or sampling strategies to encourage trial; (iii) Limited distribution to selected outlets while building demand.</w:t>
      </w:r>
    </w:p>
    <w:p>
      <w:pPr>
        <w:spacing w:after="80" w:before="0"/>
        <w:ind w:left="720"/>
      </w:pPr>
      <w:r>
        <w:rPr>
          <w:rFonts w:ascii="Arial" w:cs="Arial" w:eastAsia="Arial" w:hAnsi="Arial"/>
          <w:i/>
          <w:iCs/>
          <w:sz w:val="22"/>
          <w:szCs w:val="22"/>
        </w:rPr>
        <w:t xml:space="preserve">Profits are mostly low or even negative at this stage.</w:t>
      </w:r>
    </w:p>
    <w:p>
      <w:pPr>
        <w:pStyle w:val="ListParagraph"/>
        <w:numPr>
          <w:ilvl w:val="0"/>
          <w:numId w:val="2"/>
        </w:numPr>
        <w:spacing w:after="40" w:before="60"/>
      </w:pPr>
      <w:r>
        <w:rPr>
          <w:rFonts w:ascii="Arial" w:cs="Arial" w:eastAsia="Arial" w:hAnsi="Arial"/>
          <w:b/>
          <w:bCs/>
          <w:sz w:val="22"/>
          <w:szCs w:val="22"/>
        </w:rPr>
        <w:t xml:space="preserve">Growth Stage</w:t>
      </w:r>
    </w:p>
    <w:p>
      <w:pPr>
        <w:spacing w:after="80" w:before="0"/>
        <w:ind w:left="720"/>
      </w:pPr>
      <w:r>
        <w:rPr>
          <w:rFonts w:ascii="Arial" w:cs="Arial" w:eastAsia="Arial" w:hAnsi="Arial"/>
          <w:sz w:val="22"/>
          <w:szCs w:val="22"/>
        </w:rPr>
        <w:t xml:space="preserve">Consumers begin to adopt the product in large enough numbers for sales to rise and profits to increase. Key activities include: (i) Expanding distribution channels to reach more consumers; (ii) Building brand loyalty through targeted advertising; (iii) Introducing product variants or improvements to broaden appeal.</w:t>
      </w:r>
    </w:p>
    <w:p>
      <w:pPr>
        <w:pStyle w:val="ListParagraph"/>
        <w:numPr>
          <w:ilvl w:val="0"/>
          <w:numId w:val="2"/>
        </w:numPr>
        <w:spacing w:after="40" w:before="60"/>
      </w:pPr>
      <w:r>
        <w:rPr>
          <w:rFonts w:ascii="Arial" w:cs="Arial" w:eastAsia="Arial" w:hAnsi="Arial"/>
          <w:b/>
          <w:bCs/>
          <w:sz w:val="22"/>
          <w:szCs w:val="22"/>
        </w:rPr>
        <w:t xml:space="preserve">Maturity Stage</w:t>
      </w:r>
    </w:p>
    <w:p>
      <w:pPr>
        <w:spacing w:after="80" w:before="0"/>
        <w:ind w:left="720"/>
      </w:pPr>
      <w:r>
        <w:rPr>
          <w:rFonts w:ascii="Arial" w:cs="Arial" w:eastAsia="Arial" w:hAnsi="Arial"/>
          <w:sz w:val="22"/>
          <w:szCs w:val="22"/>
        </w:rPr>
        <w:t xml:space="preserve">Sales volume continues to rise but profit margins peak and then begin to fall as competitors enter the market. Key activities include: (i) Price reductions to meet competition and hold market share; (ii) Differentiation strategies such as added features or packaging innovation; (iii) Intensive promotional activity to retain customer loyalty.</w:t>
      </w:r>
    </w:p>
    <w:p>
      <w:pPr>
        <w:pStyle w:val="ListParagraph"/>
        <w:numPr>
          <w:ilvl w:val="0"/>
          <w:numId w:val="2"/>
        </w:numPr>
        <w:spacing w:after="40" w:before="60"/>
      </w:pPr>
      <w:r>
        <w:rPr>
          <w:rFonts w:ascii="Arial" w:cs="Arial" w:eastAsia="Arial" w:hAnsi="Arial"/>
          <w:b/>
          <w:bCs/>
          <w:sz w:val="22"/>
          <w:szCs w:val="22"/>
        </w:rPr>
        <w:t xml:space="preserve">Decline Stage</w:t>
      </w:r>
    </w:p>
    <w:p>
      <w:pPr>
        <w:spacing w:after="100" w:before="0"/>
        <w:ind w:left="720"/>
      </w:pPr>
      <w:r>
        <w:rPr>
          <w:rFonts w:ascii="Arial" w:cs="Arial" w:eastAsia="Arial" w:hAnsi="Arial"/>
          <w:sz w:val="22"/>
          <w:szCs w:val="22"/>
        </w:rPr>
        <w:t xml:space="preserve">Sales continue to drop and profit margins fall drastically. Key activities include: (i) Selective distribution — withdrawing from less profitable markets; (ii) Cost-cutting in production and marketing; (iii) Planning for product withdrawal or replacement with a successor product.</w:t>
      </w:r>
    </w:p>
    <w:p>
      <w:pPr>
        <w:spacing w:after="120" w:before="0"/>
      </w:pPr>
      <w:r>
        <w:rPr>
          <w:rFonts w:ascii="Arial" w:cs="Arial" w:eastAsia="Arial" w:hAnsi="Arial"/>
          <w:i/>
          <w:iCs/>
          <w:color w:val="666666"/>
          <w:sz w:val="20"/>
          <w:szCs w:val="20"/>
        </w:rPr>
        <w:t xml:space="preserve">(Source: CoDEUCC Entrepreneurship Textbook, Unit 5, Session 5 — Product and Price Strategies, pp.152–153)</w:t>
      </w:r>
    </w:p>
    <w:p>
      <w:pPr>
        <w:pStyle w:val="Heading2"/>
      </w:pPr>
      <w:r>
        <w:rPr>
          <w:rFonts w:ascii="Arial" w:cs="Arial" w:eastAsia="Arial" w:hAnsi="Arial"/>
          <w:b/>
          <w:bCs/>
          <w:color w:val="1F3864"/>
          <w:sz w:val="28"/>
          <w:szCs w:val="28"/>
        </w:rPr>
        <w:t xml:space="preserve">Question 2(c): Explain the Two Main Pricing Approaches Available to Small Business Owners  [4 marks]</w:t>
      </w:r>
    </w:p>
    <w:p>
      <w:pPr>
        <w:spacing w:after="80" w:before="80"/>
      </w:pPr>
      <w:r>
        <w:rPr>
          <w:rFonts w:ascii="Arial" w:cs="Arial" w:eastAsia="Arial" w:hAnsi="Arial"/>
          <w:b/>
          <w:bCs/>
          <w:sz w:val="24"/>
          <w:szCs w:val="24"/>
        </w:rPr>
        <w:t xml:space="preserve">Model Answer:</w:t>
      </w:r>
    </w:p>
    <w:p>
      <w:pPr>
        <w:pStyle w:val="ListParagraph"/>
        <w:numPr>
          <w:ilvl w:val="0"/>
          <w:numId w:val="2"/>
        </w:numPr>
        <w:spacing w:after="40" w:before="60"/>
      </w:pPr>
      <w:r>
        <w:rPr>
          <w:rFonts w:ascii="Arial" w:cs="Arial" w:eastAsia="Arial" w:hAnsi="Arial"/>
          <w:b/>
          <w:bCs/>
          <w:sz w:val="22"/>
          <w:szCs w:val="22"/>
        </w:rPr>
        <w:t xml:space="preserve">Market Pricing</w:t>
      </w:r>
    </w:p>
    <w:p>
      <w:pPr>
        <w:spacing w:after="80" w:before="0"/>
        <w:ind w:left="720"/>
      </w:pPr>
      <w:r>
        <w:rPr>
          <w:rFonts w:ascii="Arial" w:cs="Arial" w:eastAsia="Arial" w:hAnsi="Arial"/>
          <w:sz w:val="22"/>
          <w:szCs w:val="22"/>
        </w:rPr>
        <w:t xml:space="preserve">Small businesses usually seek to price according to what the market will bear — asking what is the maximum price a customer is prepared to pay. However, practical problems exist: prices may be fixed in some markets, consistency is often necessary, and competitors condition what is considered an acceptable price.</w:t>
      </w:r>
    </w:p>
    <w:p>
      <w:pPr>
        <w:pStyle w:val="ListParagraph"/>
        <w:numPr>
          <w:ilvl w:val="0"/>
          <w:numId w:val="2"/>
        </w:numPr>
        <w:spacing w:after="40" w:before="60"/>
      </w:pPr>
      <w:r>
        <w:rPr>
          <w:rFonts w:ascii="Arial" w:cs="Arial" w:eastAsia="Arial" w:hAnsi="Arial"/>
          <w:b/>
          <w:bCs/>
          <w:sz w:val="22"/>
          <w:szCs w:val="22"/>
        </w:rPr>
        <w:t xml:space="preserve">Cost-Plus Pricing</w:t>
      </w:r>
    </w:p>
    <w:p>
      <w:pPr>
        <w:spacing w:after="100" w:before="0"/>
        <w:ind w:left="720"/>
      </w:pPr>
      <w:r>
        <w:rPr>
          <w:rFonts w:ascii="Arial" w:cs="Arial" w:eastAsia="Arial" w:hAnsi="Arial"/>
          <w:sz w:val="22"/>
          <w:szCs w:val="22"/>
        </w:rPr>
        <w:t xml:space="preserve">Cost-plus pricing involves deciding prices by calculating costs and adding what is judged to be an adequate element of profit. This is perhaps the most popular method in use in small firms. The argument against it is that it does not always maximize the price that could be charged, but in practice small firms balance cost coverage with market expectations.</w:t>
      </w:r>
    </w:p>
    <w:p>
      <w:pPr>
        <w:spacing w:after="120" w:before="0"/>
      </w:pPr>
      <w:r>
        <w:rPr>
          <w:rFonts w:ascii="Arial" w:cs="Arial" w:eastAsia="Arial" w:hAnsi="Arial"/>
          <w:i/>
          <w:iCs/>
          <w:color w:val="666666"/>
          <w:sz w:val="20"/>
          <w:szCs w:val="20"/>
        </w:rPr>
        <w:t xml:space="preserve">(Source: CoDEUCC Entrepreneurship Textbook, Unit 5, Session 5 — Approaches to Pricing, pp.154–155)</w:t>
      </w:r>
    </w:p>
    <w:p>
      <w:pPr>
        <w:pStyle w:val="Heading2"/>
      </w:pPr>
      <w:r>
        <w:rPr>
          <w:rFonts w:ascii="Arial" w:cs="Arial" w:eastAsia="Arial" w:hAnsi="Arial"/>
          <w:b/>
          <w:bCs/>
          <w:color w:val="1F3864"/>
          <w:sz w:val="28"/>
          <w:szCs w:val="28"/>
        </w:rPr>
        <w:t xml:space="preserve">Question 3(a): Discuss Four Major Roles of Finance in Small Enterprise Development  [8 marks]</w:t>
      </w:r>
    </w:p>
    <w:p>
      <w:pPr>
        <w:spacing w:after="80" w:before="80"/>
      </w:pPr>
      <w:r>
        <w:rPr>
          <w:rFonts w:ascii="Arial" w:cs="Arial" w:eastAsia="Arial" w:hAnsi="Arial"/>
          <w:b/>
          <w:bCs/>
          <w:sz w:val="24"/>
          <w:szCs w:val="24"/>
        </w:rPr>
        <w:t xml:space="preserve">Model Answer:</w:t>
      </w:r>
    </w:p>
    <w:p>
      <w:pPr>
        <w:spacing w:after="80" w:before="60"/>
      </w:pPr>
      <w:r>
        <w:rPr>
          <w:rFonts w:ascii="Arial" w:cs="Arial" w:eastAsia="Arial" w:hAnsi="Arial"/>
          <w:sz w:val="22"/>
          <w:szCs w:val="22"/>
        </w:rPr>
        <w:t xml:space="preserve">Finance is often described as 'the life blood of a business'. It plays a vital role in small enterprise development through the following:</w:t>
      </w:r>
    </w:p>
    <w:p>
      <w:pPr>
        <w:pStyle w:val="ListParagraph"/>
        <w:numPr>
          <w:ilvl w:val="0"/>
          <w:numId w:val="2"/>
        </w:numPr>
        <w:spacing w:after="40" w:before="60"/>
      </w:pPr>
      <w:r>
        <w:rPr>
          <w:rFonts w:ascii="Arial" w:cs="Arial" w:eastAsia="Arial" w:hAnsi="Arial"/>
          <w:b/>
          <w:bCs/>
          <w:sz w:val="22"/>
          <w:szCs w:val="22"/>
        </w:rPr>
        <w:t xml:space="preserve">Start-ups</w:t>
      </w:r>
    </w:p>
    <w:p>
      <w:pPr>
        <w:spacing w:after="80" w:before="0"/>
        <w:ind w:left="720"/>
      </w:pPr>
      <w:r>
        <w:rPr>
          <w:rFonts w:ascii="Arial" w:cs="Arial" w:eastAsia="Arial" w:hAnsi="Arial"/>
          <w:sz w:val="22"/>
          <w:szCs w:val="22"/>
        </w:rPr>
        <w:t xml:space="preserve">Finance is needed to start a business. The amount depends on the type of venture, finance needed to purchase assets and materials, employing people, and covering running costs.</w:t>
      </w:r>
    </w:p>
    <w:p>
      <w:pPr>
        <w:pStyle w:val="ListParagraph"/>
        <w:numPr>
          <w:ilvl w:val="0"/>
          <w:numId w:val="2"/>
        </w:numPr>
        <w:spacing w:after="40" w:before="60"/>
      </w:pPr>
      <w:r>
        <w:rPr>
          <w:rFonts w:ascii="Arial" w:cs="Arial" w:eastAsia="Arial" w:hAnsi="Arial"/>
          <w:b/>
          <w:bCs/>
          <w:sz w:val="22"/>
          <w:szCs w:val="22"/>
        </w:rPr>
        <w:t xml:space="preserve">Business Expansion</w:t>
      </w:r>
    </w:p>
    <w:p>
      <w:pPr>
        <w:spacing w:after="80" w:before="0"/>
        <w:ind w:left="720"/>
      </w:pPr>
      <w:r>
        <w:rPr>
          <w:rFonts w:ascii="Arial" w:cs="Arial" w:eastAsia="Arial" w:hAnsi="Arial"/>
          <w:sz w:val="22"/>
          <w:szCs w:val="22"/>
        </w:rPr>
        <w:t xml:space="preserve">As a business grows, it needs higher capacity and new technology to cut unit costs and keep up with competitors. Finance is therefore needed to embark on business expansions.</w:t>
      </w:r>
    </w:p>
    <w:p>
      <w:pPr>
        <w:pStyle w:val="ListParagraph"/>
        <w:numPr>
          <w:ilvl w:val="0"/>
          <w:numId w:val="2"/>
        </w:numPr>
        <w:spacing w:after="40" w:before="60"/>
      </w:pPr>
      <w:r>
        <w:rPr>
          <w:rFonts w:ascii="Arial" w:cs="Arial" w:eastAsia="Arial" w:hAnsi="Arial"/>
          <w:b/>
          <w:bCs/>
          <w:sz w:val="22"/>
          <w:szCs w:val="22"/>
        </w:rPr>
        <w:t xml:space="preserve">Developing and Marketing New Products</w:t>
      </w:r>
    </w:p>
    <w:p>
      <w:pPr>
        <w:spacing w:after="80" w:before="0"/>
        <w:ind w:left="720"/>
      </w:pPr>
      <w:r>
        <w:rPr>
          <w:rFonts w:ascii="Arial" w:cs="Arial" w:eastAsia="Arial" w:hAnsi="Arial"/>
          <w:sz w:val="22"/>
          <w:szCs w:val="22"/>
        </w:rPr>
        <w:t xml:space="preserve">Funds are needed to develop and market new products. Where competitors constantly update their products, a business needs finance to invest in research and marketing to survive.</w:t>
      </w:r>
    </w:p>
    <w:p>
      <w:pPr>
        <w:pStyle w:val="ListParagraph"/>
        <w:numPr>
          <w:ilvl w:val="0"/>
          <w:numId w:val="2"/>
        </w:numPr>
        <w:spacing w:after="40" w:before="60"/>
      </w:pPr>
      <w:r>
        <w:rPr>
          <w:rFonts w:ascii="Arial" w:cs="Arial" w:eastAsia="Arial" w:hAnsi="Arial"/>
          <w:b/>
          <w:bCs/>
          <w:sz w:val="22"/>
          <w:szCs w:val="22"/>
        </w:rPr>
        <w:t xml:space="preserve">Operating Expenses</w:t>
      </w:r>
    </w:p>
    <w:p>
      <w:pPr>
        <w:spacing w:after="100" w:before="0"/>
        <w:ind w:left="720"/>
      </w:pPr>
      <w:r>
        <w:rPr>
          <w:rFonts w:ascii="Arial" w:cs="Arial" w:eastAsia="Arial" w:hAnsi="Arial"/>
          <w:sz w:val="22"/>
          <w:szCs w:val="22"/>
        </w:rPr>
        <w:t xml:space="preserve">A business needs cash on a day-to-day basis to cover operating expenses, ranging from paying a supplier of raw materials to buying new buildings or equipment. Without adequate operating finance, routine activities stall.</w:t>
      </w:r>
    </w:p>
    <w:p>
      <w:pPr>
        <w:spacing w:after="120" w:before="0"/>
      </w:pPr>
      <w:r>
        <w:rPr>
          <w:rFonts w:ascii="Arial" w:cs="Arial" w:eastAsia="Arial" w:hAnsi="Arial"/>
          <w:i/>
          <w:iCs/>
          <w:color w:val="666666"/>
          <w:sz w:val="20"/>
          <w:szCs w:val="20"/>
        </w:rPr>
        <w:t xml:space="preserve">(Source: CoDEUCC Entrepreneurship Textbook, Unit 6, Session 1 — Nature and Significance of Business Finance, pp.167–168)</w:t>
      </w:r>
    </w:p>
    <w:p>
      <w:pPr>
        <w:pStyle w:val="Heading2"/>
      </w:pPr>
      <w:r>
        <w:rPr>
          <w:rFonts w:ascii="Arial" w:cs="Arial" w:eastAsia="Arial" w:hAnsi="Arial"/>
          <w:b/>
          <w:bCs/>
          <w:color w:val="1F3864"/>
          <w:sz w:val="28"/>
          <w:szCs w:val="28"/>
        </w:rPr>
        <w:t xml:space="preserve">Question 3(b): Examine Four Factors that may Influence the Choice of Finance for Small and Medium Enterprises  [8 marks]</w:t>
      </w:r>
    </w:p>
    <w:p>
      <w:pPr>
        <w:spacing w:after="80" w:before="80"/>
      </w:pPr>
      <w:r>
        <w:rPr>
          <w:rFonts w:ascii="Arial" w:cs="Arial" w:eastAsia="Arial" w:hAnsi="Arial"/>
          <w:b/>
          <w:bCs/>
          <w:sz w:val="24"/>
          <w:szCs w:val="24"/>
        </w:rPr>
        <w:t xml:space="preserve">Model Answer:</w:t>
      </w:r>
    </w:p>
    <w:p>
      <w:pPr>
        <w:pStyle w:val="ListParagraph"/>
        <w:numPr>
          <w:ilvl w:val="0"/>
          <w:numId w:val="2"/>
        </w:numPr>
        <w:spacing w:after="40" w:before="60"/>
      </w:pPr>
      <w:r>
        <w:rPr>
          <w:rFonts w:ascii="Arial" w:cs="Arial" w:eastAsia="Arial" w:hAnsi="Arial"/>
          <w:b/>
          <w:bCs/>
          <w:sz w:val="22"/>
          <w:szCs w:val="22"/>
        </w:rPr>
        <w:t xml:space="preserve">Amount of Money Required</w:t>
      </w:r>
    </w:p>
    <w:p>
      <w:pPr>
        <w:spacing w:after="80" w:before="0"/>
        <w:ind w:left="720"/>
      </w:pPr>
      <w:r>
        <w:rPr>
          <w:rFonts w:ascii="Arial" w:cs="Arial" w:eastAsia="Arial" w:hAnsi="Arial"/>
          <w:sz w:val="22"/>
          <w:szCs w:val="22"/>
        </w:rPr>
        <w:t xml:space="preserve">Large amounts of money are not available through some sources, while other sources may not offer enough flexibility for a smaller amount. The scale of finance needed therefore influences which source is appropriate.</w:t>
      </w:r>
    </w:p>
    <w:p>
      <w:pPr>
        <w:pStyle w:val="ListParagraph"/>
        <w:numPr>
          <w:ilvl w:val="0"/>
          <w:numId w:val="2"/>
        </w:numPr>
        <w:spacing w:after="40" w:before="60"/>
      </w:pPr>
      <w:r>
        <w:rPr>
          <w:rFonts w:ascii="Arial" w:cs="Arial" w:eastAsia="Arial" w:hAnsi="Arial"/>
          <w:b/>
          <w:bCs/>
          <w:sz w:val="22"/>
          <w:szCs w:val="22"/>
        </w:rPr>
        <w:t xml:space="preserve">How Quickly the Money is Needed</w:t>
      </w:r>
    </w:p>
    <w:p>
      <w:pPr>
        <w:spacing w:after="80" w:before="0"/>
        <w:ind w:left="720"/>
      </w:pPr>
      <w:r>
        <w:rPr>
          <w:rFonts w:ascii="Arial" w:cs="Arial" w:eastAsia="Arial" w:hAnsi="Arial"/>
          <w:sz w:val="22"/>
          <w:szCs w:val="22"/>
        </w:rPr>
        <w:t xml:space="preserve">The longer a business spends trying to raise money, the cheaper the source tends to be. Urgency affects which financing options are available and at what cost.</w:t>
      </w:r>
    </w:p>
    <w:p>
      <w:pPr>
        <w:pStyle w:val="ListParagraph"/>
        <w:numPr>
          <w:ilvl w:val="0"/>
          <w:numId w:val="2"/>
        </w:numPr>
        <w:spacing w:after="40" w:before="60"/>
      </w:pPr>
      <w:r>
        <w:rPr>
          <w:rFonts w:ascii="Arial" w:cs="Arial" w:eastAsia="Arial" w:hAnsi="Arial"/>
          <w:b/>
          <w:bCs/>
          <w:sz w:val="22"/>
          <w:szCs w:val="22"/>
        </w:rPr>
        <w:t xml:space="preserve">The Cost of Finance</w:t>
      </w:r>
    </w:p>
    <w:p>
      <w:pPr>
        <w:spacing w:after="80" w:before="0"/>
        <w:ind w:left="720"/>
      </w:pPr>
      <w:r>
        <w:rPr>
          <w:rFonts w:ascii="Arial" w:cs="Arial" w:eastAsia="Arial" w:hAnsi="Arial"/>
          <w:sz w:val="22"/>
          <w:szCs w:val="22"/>
        </w:rPr>
        <w:t xml:space="preserve">The cost of finance is normally measured in terms of the extra money that needs to be paid to secure the initial amount — typically the interest charged on borrowed funds. The cheapest form of money to a business comes from its own trading profits.</w:t>
      </w:r>
    </w:p>
    <w:p>
      <w:pPr>
        <w:pStyle w:val="ListParagraph"/>
        <w:numPr>
          <w:ilvl w:val="0"/>
          <w:numId w:val="2"/>
        </w:numPr>
        <w:spacing w:after="40" w:before="60"/>
      </w:pPr>
      <w:r>
        <w:rPr>
          <w:rFonts w:ascii="Arial" w:cs="Arial" w:eastAsia="Arial" w:hAnsi="Arial"/>
          <w:b/>
          <w:bCs/>
          <w:sz w:val="22"/>
          <w:szCs w:val="22"/>
        </w:rPr>
        <w:t xml:space="preserve">The Amount of Risk Involved</w:t>
      </w:r>
    </w:p>
    <w:p>
      <w:pPr>
        <w:spacing w:after="100" w:before="0"/>
        <w:ind w:left="720"/>
      </w:pPr>
      <w:r>
        <w:rPr>
          <w:rFonts w:ascii="Arial" w:cs="Arial" w:eastAsia="Arial" w:hAnsi="Arial"/>
          <w:sz w:val="22"/>
          <w:szCs w:val="22"/>
        </w:rPr>
        <w:t xml:space="preserve">A venture with less chance of generating profits is deemed more risky. Potential providers of finance take this into account and may not lend money to higher-risk ventures unless there is some form of guarantee that the money will be repaid.</w:t>
      </w:r>
    </w:p>
    <w:p>
      <w:pPr>
        <w:spacing w:after="120" w:before="0"/>
      </w:pPr>
      <w:r>
        <w:rPr>
          <w:rFonts w:ascii="Arial" w:cs="Arial" w:eastAsia="Arial" w:hAnsi="Arial"/>
          <w:i/>
          <w:iCs/>
          <w:color w:val="666666"/>
          <w:sz w:val="20"/>
          <w:szCs w:val="20"/>
        </w:rPr>
        <w:t xml:space="preserve">(Source: CoDEUCC Entrepreneurship Textbook, Unit 6, Session 1 — Factors that Influence the Choice of Finance, pp.168–169)</w:t>
      </w:r>
    </w:p>
    <w:p>
      <w:pPr>
        <w:pStyle w:val="Heading2"/>
      </w:pPr>
      <w:r>
        <w:rPr>
          <w:rFonts w:ascii="Arial" w:cs="Arial" w:eastAsia="Arial" w:hAnsi="Arial"/>
          <w:b/>
          <w:bCs/>
          <w:color w:val="1F3864"/>
          <w:sz w:val="28"/>
          <w:szCs w:val="28"/>
        </w:rPr>
        <w:t xml:space="preserve">Question 3(c): Differentiate Between a Preference Share and a Debenture  [4 marks]</w:t>
      </w:r>
    </w:p>
    <w:p>
      <w:pPr>
        <w:spacing w:after="80" w:before="80"/>
      </w:pPr>
      <w:r>
        <w:rPr>
          <w:rFonts w:ascii="Arial" w:cs="Arial" w:eastAsia="Arial" w:hAnsi="Arial"/>
          <w:b/>
          <w:bCs/>
          <w:sz w:val="24"/>
          <w:szCs w:val="24"/>
        </w:rPr>
        <w:t xml:space="preserve">Model Answer:</w:t>
      </w:r>
    </w:p>
    <w:p>
      <w:pPr>
        <w:spacing w:after="80" w:before="60"/>
      </w:pPr>
      <w:r>
        <w:rPr>
          <w:rFonts w:ascii="Arial" w:cs="Arial" w:eastAsia="Arial" w:hAnsi="Arial"/>
          <w:sz w:val="22"/>
          <w:szCs w:val="22"/>
        </w:rPr>
        <w:t xml:space="preserve">Preference Share: Preference shares represent a hybrid form of financing that combines characteristics of both equity shares and debentures. The owners of preference shares have a preferential claim over dividends and repayment of capital compared to ordinary shareholders. Preference dividends are payable only out of profit after tax and the payment is at the discretion of directors — it is not an obligatory payment. However, preference shares receive a fixed rate of return (similar to debentures).</w:t>
      </w:r>
    </w:p>
    <w:p>
      <w:pPr>
        <w:spacing w:after="100" w:before="60"/>
      </w:pPr>
      <w:r>
        <w:rPr>
          <w:rFonts w:ascii="Arial" w:cs="Arial" w:eastAsia="Arial" w:hAnsi="Arial"/>
          <w:sz w:val="22"/>
          <w:szCs w:val="22"/>
        </w:rPr>
        <w:t xml:space="preserve">Debenture: A debenture is an instrument issued by a company to acknowledge a loan taken by the company under its common seal. Debenture holders are creditors (not owners) of the company and have the right to receive their interest payments before any dividend is paid to shareholders — even if the company makes a loss. Debentures are usually secured against specific assets and carry fixed or floating charges.</w:t>
      </w:r>
    </w:p>
    <w:p>
      <w:pPr>
        <w:spacing w:after="120" w:before="0"/>
      </w:pPr>
      <w:r>
        <w:rPr>
          <w:rFonts w:ascii="Arial" w:cs="Arial" w:eastAsia="Arial" w:hAnsi="Arial"/>
          <w:i/>
          <w:iCs/>
          <w:color w:val="666666"/>
          <w:sz w:val="20"/>
          <w:szCs w:val="20"/>
        </w:rPr>
        <w:t xml:space="preserve">(Source: CoDEUCC Entrepreneurship Textbook, Unit 6, Session 2 — Long Term Business Finance, pp.172–173)</w:t>
      </w:r>
    </w:p>
    <w:p>
      <w:pPr>
        <w:pStyle w:val="Heading2"/>
      </w:pPr>
      <w:r>
        <w:rPr>
          <w:rFonts w:ascii="Arial" w:cs="Arial" w:eastAsia="Arial" w:hAnsi="Arial"/>
          <w:b/>
          <w:bCs/>
          <w:color w:val="1F3864"/>
          <w:sz w:val="28"/>
          <w:szCs w:val="28"/>
        </w:rPr>
        <w:t xml:space="preserve">Question 4(a): Starting vs. Buying an Existing Business — Preference with Four Reasons  [8 marks]</w:t>
      </w:r>
    </w:p>
    <w:p>
      <w:pPr>
        <w:spacing w:after="80" w:before="80"/>
      </w:pPr>
      <w:r>
        <w:rPr>
          <w:rFonts w:ascii="Arial" w:cs="Arial" w:eastAsia="Arial" w:hAnsi="Arial"/>
          <w:b/>
          <w:bCs/>
          <w:sz w:val="24"/>
          <w:szCs w:val="24"/>
        </w:rPr>
        <w:t xml:space="preserve">Model Answer: (Preference: Starting a New Business)</w:t>
      </w:r>
    </w:p>
    <w:p>
      <w:pPr>
        <w:spacing w:after="80" w:before="60"/>
      </w:pPr>
      <w:r>
        <w:rPr>
          <w:rFonts w:ascii="Arial" w:cs="Arial" w:eastAsia="Arial" w:hAnsi="Arial"/>
          <w:sz w:val="22"/>
          <w:szCs w:val="22"/>
        </w:rPr>
        <w:t xml:space="preserve">Given all available resources, I would prefer to start a new business rather than buy an existing one. The following four reasons support this position:</w:t>
      </w:r>
    </w:p>
    <w:p>
      <w:pPr>
        <w:pStyle w:val="ListParagraph"/>
        <w:numPr>
          <w:ilvl w:val="0"/>
          <w:numId w:val="2"/>
        </w:numPr>
        <w:spacing w:after="40" w:before="60"/>
      </w:pPr>
      <w:r>
        <w:rPr>
          <w:rFonts w:ascii="Arial" w:cs="Arial" w:eastAsia="Arial" w:hAnsi="Arial"/>
          <w:b/>
          <w:bCs/>
          <w:sz w:val="22"/>
          <w:szCs w:val="22"/>
        </w:rPr>
        <w:t xml:space="preserve">Freedom from Inherited Problems</w:t>
      </w:r>
    </w:p>
    <w:p>
      <w:pPr>
        <w:spacing w:after="80" w:before="0"/>
        <w:ind w:left="720"/>
      </w:pPr>
      <w:r>
        <w:rPr>
          <w:rFonts w:ascii="Arial" w:cs="Arial" w:eastAsia="Arial" w:hAnsi="Arial"/>
          <w:sz w:val="22"/>
          <w:szCs w:val="22"/>
        </w:rPr>
        <w:t xml:space="preserve">When starting a new business, the entrepreneur avoids acquiring liabilities and potential ill will created by a previous owner. Even when only assets are purchased in an existing business, liabilities can still be attached to them. A new venture starts with a clean slate.</w:t>
      </w:r>
    </w:p>
    <w:p>
      <w:pPr>
        <w:pStyle w:val="ListParagraph"/>
        <w:numPr>
          <w:ilvl w:val="0"/>
          <w:numId w:val="2"/>
        </w:numPr>
        <w:spacing w:after="40" w:before="60"/>
      </w:pPr>
      <w:r>
        <w:rPr>
          <w:rFonts w:ascii="Arial" w:cs="Arial" w:eastAsia="Arial" w:hAnsi="Arial"/>
          <w:b/>
          <w:bCs/>
          <w:sz w:val="22"/>
          <w:szCs w:val="22"/>
        </w:rPr>
        <w:t xml:space="preserve">Freedom to Set Up Systems and Culture</w:t>
      </w:r>
    </w:p>
    <w:p>
      <w:pPr>
        <w:spacing w:after="80" w:before="0"/>
        <w:ind w:left="720"/>
      </w:pPr>
      <w:r>
        <w:rPr>
          <w:rFonts w:ascii="Arial" w:cs="Arial" w:eastAsia="Arial" w:hAnsi="Arial"/>
          <w:sz w:val="22"/>
          <w:szCs w:val="22"/>
        </w:rPr>
        <w:t xml:space="preserve">A new business allows the entrepreneur to establish their own systems, culture, and procedures from the outset, without needing to change existing employee habits or adapt to inherited organizational structures.</w:t>
      </w:r>
    </w:p>
    <w:p>
      <w:pPr>
        <w:pStyle w:val="ListParagraph"/>
        <w:numPr>
          <w:ilvl w:val="0"/>
          <w:numId w:val="2"/>
        </w:numPr>
        <w:spacing w:after="40" w:before="60"/>
      </w:pPr>
      <w:r>
        <w:rPr>
          <w:rFonts w:ascii="Arial" w:cs="Arial" w:eastAsia="Arial" w:hAnsi="Arial"/>
          <w:b/>
          <w:bCs/>
          <w:sz w:val="22"/>
          <w:szCs w:val="22"/>
        </w:rPr>
        <w:t xml:space="preserve">Full Creative Control</w:t>
      </w:r>
    </w:p>
    <w:p>
      <w:pPr>
        <w:spacing w:after="80" w:before="0"/>
        <w:ind w:left="720"/>
      </w:pPr>
      <w:r>
        <w:rPr>
          <w:rFonts w:ascii="Arial" w:cs="Arial" w:eastAsia="Arial" w:hAnsi="Arial"/>
          <w:sz w:val="22"/>
          <w:szCs w:val="22"/>
        </w:rPr>
        <w:t xml:space="preserve">Starting from scratch gives the entrepreneur complete creative control over the product or service offering, pricing strategy, location, and marketing approach. Buying an existing business can diminish the entrepreneur's sense of achievement and motivation.</w:t>
      </w:r>
    </w:p>
    <w:p>
      <w:pPr>
        <w:pStyle w:val="ListParagraph"/>
        <w:numPr>
          <w:ilvl w:val="0"/>
          <w:numId w:val="2"/>
        </w:numPr>
        <w:spacing w:after="40" w:before="60"/>
      </w:pPr>
      <w:r>
        <w:rPr>
          <w:rFonts w:ascii="Arial" w:cs="Arial" w:eastAsia="Arial" w:hAnsi="Arial"/>
          <w:b/>
          <w:bCs/>
          <w:sz w:val="22"/>
          <w:szCs w:val="22"/>
        </w:rPr>
        <w:t xml:space="preserve">Avoidance of Overvaluation Risk</w:t>
      </w:r>
    </w:p>
    <w:p>
      <w:pPr>
        <w:spacing w:after="100" w:before="0"/>
        <w:ind w:left="720"/>
      </w:pPr>
      <w:r>
        <w:rPr>
          <w:rFonts w:ascii="Arial" w:cs="Arial" w:eastAsia="Arial" w:hAnsi="Arial"/>
          <w:sz w:val="22"/>
          <w:szCs w:val="22"/>
        </w:rPr>
        <w:t xml:space="preserve">An existing business may be for sale because it has never been profitable — something that may be disguised through creative accounting. Starting a new business avoids paying a premium for goodwill or assets that may be obsolete or overvalued.</w:t>
      </w:r>
    </w:p>
    <w:p>
      <w:pPr>
        <w:spacing w:after="120" w:before="0"/>
      </w:pPr>
      <w:r>
        <w:rPr>
          <w:rFonts w:ascii="Arial" w:cs="Arial" w:eastAsia="Arial" w:hAnsi="Arial"/>
          <w:i/>
          <w:iCs/>
          <w:color w:val="666666"/>
          <w:sz w:val="20"/>
          <w:szCs w:val="20"/>
        </w:rPr>
        <w:t xml:space="preserve">(Source: CoDEUCC Entrepreneurship Textbook, Unit 2, Session 5 — Importance of Buying an Existing Business, pp.57–59)</w:t>
      </w:r>
    </w:p>
    <w:p>
      <w:pPr>
        <w:pStyle w:val="Heading2"/>
      </w:pPr>
      <w:r>
        <w:rPr>
          <w:rFonts w:ascii="Arial" w:cs="Arial" w:eastAsia="Arial" w:hAnsi="Arial"/>
          <w:b/>
          <w:bCs/>
          <w:color w:val="1F3864"/>
          <w:sz w:val="28"/>
          <w:szCs w:val="28"/>
        </w:rPr>
        <w:t xml:space="preserve">Question 4(b): Three Merits and Three Demerits of Franchising to the Franchisee  [12 marks]</w:t>
      </w:r>
    </w:p>
    <w:p>
      <w:pPr>
        <w:spacing w:after="80" w:before="80"/>
      </w:pPr>
      <w:r>
        <w:rPr>
          <w:rFonts w:ascii="Arial" w:cs="Arial" w:eastAsia="Arial" w:hAnsi="Arial"/>
          <w:b/>
          <w:bCs/>
          <w:sz w:val="24"/>
          <w:szCs w:val="24"/>
        </w:rPr>
        <w:t xml:space="preserve">Model Answer:</w:t>
      </w:r>
    </w:p>
    <w:p>
      <w:pPr>
        <w:spacing w:after="60" w:before="60"/>
      </w:pPr>
      <w:r>
        <w:rPr>
          <w:rFonts w:ascii="Arial" w:cs="Arial" w:eastAsia="Arial" w:hAnsi="Arial"/>
          <w:b/>
          <w:bCs/>
          <w:sz w:val="22"/>
          <w:szCs w:val="22"/>
          <w:u w:val="single"/>
        </w:rPr>
        <w:t xml:space="preserve">Merits (Advantages) to the Franchisee:</w:t>
      </w:r>
    </w:p>
    <w:p>
      <w:pPr>
        <w:pStyle w:val="ListParagraph"/>
        <w:numPr>
          <w:ilvl w:val="0"/>
          <w:numId w:val="2"/>
        </w:numPr>
        <w:spacing w:after="40" w:before="60"/>
      </w:pPr>
      <w:r>
        <w:rPr>
          <w:rFonts w:ascii="Arial" w:cs="Arial" w:eastAsia="Arial" w:hAnsi="Arial"/>
          <w:b/>
          <w:bCs/>
          <w:sz w:val="22"/>
          <w:szCs w:val="22"/>
        </w:rPr>
        <w:t xml:space="preserve">Product Acceptance</w:t>
      </w:r>
    </w:p>
    <w:p>
      <w:pPr>
        <w:spacing w:after="80" w:before="0"/>
        <w:ind w:left="720"/>
      </w:pPr>
      <w:r>
        <w:rPr>
          <w:rFonts w:ascii="Arial" w:cs="Arial" w:eastAsia="Arial" w:hAnsi="Arial"/>
          <w:sz w:val="22"/>
          <w:szCs w:val="22"/>
        </w:rPr>
        <w:t xml:space="preserve">The franchisee normally enters a business that has an accepted name, product, or service. The franchisee does not need to spend resources trying to establish credibility for the business in the marketplace.</w:t>
      </w:r>
    </w:p>
    <w:p>
      <w:pPr>
        <w:pStyle w:val="ListParagraph"/>
        <w:numPr>
          <w:ilvl w:val="0"/>
          <w:numId w:val="2"/>
        </w:numPr>
        <w:spacing w:after="40" w:before="60"/>
      </w:pPr>
      <w:r>
        <w:rPr>
          <w:rFonts w:ascii="Arial" w:cs="Arial" w:eastAsia="Arial" w:hAnsi="Arial"/>
          <w:b/>
          <w:bCs/>
          <w:sz w:val="22"/>
          <w:szCs w:val="22"/>
        </w:rPr>
        <w:t xml:space="preserve">Management Training and Support</w:t>
      </w:r>
    </w:p>
    <w:p>
      <w:pPr>
        <w:spacing w:after="80" w:before="0"/>
        <w:ind w:left="720"/>
      </w:pPr>
      <w:r>
        <w:rPr>
          <w:rFonts w:ascii="Arial" w:cs="Arial" w:eastAsia="Arial" w:hAnsi="Arial"/>
          <w:sz w:val="22"/>
          <w:szCs w:val="22"/>
        </w:rPr>
        <w:t xml:space="preserve">Franchisors usually offer managerial training programmes that educate the new owner in all aspects of operating the franchise before opening a new outlet. Many established franchisors also provide follow-up training and counselling services.</w:t>
      </w:r>
    </w:p>
    <w:p>
      <w:pPr>
        <w:pStyle w:val="ListParagraph"/>
        <w:numPr>
          <w:ilvl w:val="0"/>
          <w:numId w:val="2"/>
        </w:numPr>
        <w:spacing w:after="40" w:before="60"/>
      </w:pPr>
      <w:r>
        <w:rPr>
          <w:rFonts w:ascii="Arial" w:cs="Arial" w:eastAsia="Arial" w:hAnsi="Arial"/>
          <w:b/>
          <w:bCs/>
          <w:sz w:val="22"/>
          <w:szCs w:val="22"/>
        </w:rPr>
        <w:t xml:space="preserve">Knowledge of the Market</w:t>
      </w:r>
    </w:p>
    <w:p>
      <w:pPr>
        <w:spacing w:after="80" w:before="0"/>
        <w:ind w:left="720"/>
      </w:pPr>
      <w:r>
        <w:rPr>
          <w:rFonts w:ascii="Arial" w:cs="Arial" w:eastAsia="Arial" w:hAnsi="Arial"/>
          <w:sz w:val="22"/>
          <w:szCs w:val="22"/>
        </w:rPr>
        <w:t xml:space="preserve">Established franchise businesses offer the franchisee years of experience and knowledge of the market, normally reflected in a detailed profile of the target customer and the recommended strategies to implement once the business has set off.</w:t>
      </w:r>
    </w:p>
    <w:p>
      <w:pPr>
        <w:spacing w:after="60" w:before="60"/>
      </w:pPr>
      <w:r>
        <w:rPr>
          <w:rFonts w:ascii="Arial" w:cs="Arial" w:eastAsia="Arial" w:hAnsi="Arial"/>
          <w:b/>
          <w:bCs/>
          <w:sz w:val="22"/>
          <w:szCs w:val="22"/>
          <w:u w:val="single"/>
        </w:rPr>
        <w:t xml:space="preserve">Demerits (Disadvantages) to the Franchisee:</w:t>
      </w:r>
    </w:p>
    <w:p>
      <w:pPr>
        <w:pStyle w:val="ListParagraph"/>
        <w:numPr>
          <w:ilvl w:val="0"/>
          <w:numId w:val="2"/>
        </w:numPr>
        <w:spacing w:after="40" w:before="60"/>
      </w:pPr>
      <w:r>
        <w:rPr>
          <w:rFonts w:ascii="Arial" w:cs="Arial" w:eastAsia="Arial" w:hAnsi="Arial"/>
          <w:b/>
          <w:bCs/>
          <w:sz w:val="22"/>
          <w:szCs w:val="22"/>
        </w:rPr>
        <w:t xml:space="preserve">Franchise Fees and Profit Sharing</w:t>
      </w:r>
    </w:p>
    <w:p>
      <w:pPr>
        <w:spacing w:after="80" w:before="0"/>
        <w:ind w:left="720"/>
      </w:pPr>
      <w:r>
        <w:rPr>
          <w:rFonts w:ascii="Arial" w:cs="Arial" w:eastAsia="Arial" w:hAnsi="Arial"/>
          <w:sz w:val="22"/>
          <w:szCs w:val="22"/>
        </w:rPr>
        <w:t xml:space="preserve">The financial costs can be considerable with large up-front fees and high royalties. Franchisors impose fees and demand a share of the franchisee's sales revenues in return for the use of the franchise name, products/services, and business system.</w:t>
      </w:r>
    </w:p>
    <w:p>
      <w:pPr>
        <w:pStyle w:val="ListParagraph"/>
        <w:numPr>
          <w:ilvl w:val="0"/>
          <w:numId w:val="2"/>
        </w:numPr>
        <w:spacing w:after="40" w:before="60"/>
      </w:pPr>
      <w:r>
        <w:rPr>
          <w:rFonts w:ascii="Arial" w:cs="Arial" w:eastAsia="Arial" w:hAnsi="Arial"/>
          <w:b/>
          <w:bCs/>
          <w:sz w:val="22"/>
          <w:szCs w:val="22"/>
        </w:rPr>
        <w:t xml:space="preserve">Lack of Independence</w:t>
      </w:r>
    </w:p>
    <w:p>
      <w:pPr>
        <w:spacing w:after="80" w:before="0"/>
        <w:ind w:left="720"/>
      </w:pPr>
      <w:r>
        <w:rPr>
          <w:rFonts w:ascii="Arial" w:cs="Arial" w:eastAsia="Arial" w:hAnsi="Arial"/>
          <w:sz w:val="22"/>
          <w:szCs w:val="22"/>
        </w:rPr>
        <w:t xml:space="preserve">The franchise owner does not have the autonomy of an independent owner. To protect its public image, the franchisor demands that the franchisee maintain certain operating and structural control standards.</w:t>
      </w:r>
    </w:p>
    <w:p>
      <w:pPr>
        <w:pStyle w:val="ListParagraph"/>
        <w:numPr>
          <w:ilvl w:val="0"/>
          <w:numId w:val="2"/>
        </w:numPr>
        <w:spacing w:after="40" w:before="60"/>
      </w:pPr>
      <w:r>
        <w:rPr>
          <w:rFonts w:ascii="Arial" w:cs="Arial" w:eastAsia="Arial" w:hAnsi="Arial"/>
          <w:b/>
          <w:bCs/>
          <w:sz w:val="22"/>
          <w:szCs w:val="22"/>
        </w:rPr>
        <w:t xml:space="preserve">Limited Product Line</w:t>
      </w:r>
    </w:p>
    <w:p>
      <w:pPr>
        <w:spacing w:after="100" w:before="0"/>
        <w:ind w:left="720"/>
      </w:pPr>
      <w:r>
        <w:rPr>
          <w:rFonts w:ascii="Arial" w:cs="Arial" w:eastAsia="Arial" w:hAnsi="Arial"/>
          <w:sz w:val="22"/>
          <w:szCs w:val="22"/>
        </w:rPr>
        <w:t xml:space="preserve">In most instances, the franchise agreement states that the franchisee can sell only those products approved by the franchisor. This restricts the franchisee from diversifying their product offerings beyond what the franchisor permits.</w:t>
      </w:r>
    </w:p>
    <w:p>
      <w:pPr>
        <w:spacing w:after="120" w:before="0"/>
      </w:pPr>
      <w:r>
        <w:rPr>
          <w:rFonts w:ascii="Arial" w:cs="Arial" w:eastAsia="Arial" w:hAnsi="Arial"/>
          <w:i/>
          <w:iCs/>
          <w:color w:val="666666"/>
          <w:sz w:val="20"/>
          <w:szCs w:val="20"/>
        </w:rPr>
        <w:t xml:space="preserve">(Source: CoDEUCC Entrepreneurship Textbook, Unit 2, Session 6 — Franchising, pp.63–64)</w:t>
      </w:r>
    </w:p>
    <w:p>
      <w:pPr>
        <w:pStyle w:val="Heading1"/>
        <w:shd w:fill="1F3864" w:val="clear"/>
        <w:spacing w:after="200" w:before="400"/>
      </w:pPr>
      <w:r>
        <w:rPr>
          <w:rFonts w:ascii="Arial" w:cs="Arial" w:eastAsia="Arial" w:hAnsi="Arial"/>
          <w:b/>
          <w:bCs/>
          <w:color w:val="FFFFFF"/>
          <w:sz w:val="36"/>
          <w:szCs w:val="36"/>
        </w:rPr>
        <w:t xml:space="preserve">  2020A EXAMINATION — SECTION B  </w:t>
      </w:r>
    </w:p>
    <w:p>
      <w:pPr>
        <w:pStyle w:val="Heading2"/>
      </w:pPr>
      <w:r>
        <w:rPr>
          <w:rFonts w:ascii="Arial" w:cs="Arial" w:eastAsia="Arial" w:hAnsi="Arial"/>
          <w:b/>
          <w:bCs/>
          <w:color w:val="1F3864"/>
          <w:sz w:val="28"/>
          <w:szCs w:val="28"/>
        </w:rPr>
        <w:t xml:space="preserve">Question 1(a): Outline and Explain the Three Main Steps Involved in Target Marketing for Rex's Products  [6 marks]</w:t>
      </w:r>
    </w:p>
    <w:p>
      <w:pPr>
        <w:spacing w:after="80" w:before="80"/>
      </w:pPr>
      <w:r>
        <w:rPr>
          <w:rFonts w:ascii="Arial" w:cs="Arial" w:eastAsia="Arial" w:hAnsi="Arial"/>
          <w:b/>
          <w:bCs/>
          <w:sz w:val="24"/>
          <w:szCs w:val="24"/>
        </w:rPr>
        <w:t xml:space="preserve">Model Answer:</w:t>
      </w:r>
    </w:p>
    <w:p>
      <w:pPr>
        <w:spacing w:after="80" w:before="60"/>
      </w:pPr>
      <w:r>
        <w:rPr>
          <w:rFonts w:ascii="Arial" w:cs="Arial" w:eastAsia="Arial" w:hAnsi="Arial"/>
          <w:sz w:val="22"/>
          <w:szCs w:val="22"/>
        </w:rPr>
        <w:t xml:space="preserve">In target marketing, the seller identifies market segments, selects one or more of them, and develops products and marketing mixes tailored to each. The three main steps are: market segmentation, market targeting, and market positioning (Kotler et al., 1996).</w:t>
      </w:r>
    </w:p>
    <w:p>
      <w:pPr>
        <w:pStyle w:val="ListParagraph"/>
        <w:numPr>
          <w:ilvl w:val="0"/>
          <w:numId w:val="2"/>
        </w:numPr>
        <w:spacing w:after="40" w:before="60"/>
      </w:pPr>
      <w:r>
        <w:rPr>
          <w:rFonts w:ascii="Arial" w:cs="Arial" w:eastAsia="Arial" w:hAnsi="Arial"/>
          <w:b/>
          <w:bCs/>
          <w:sz w:val="22"/>
          <w:szCs w:val="22"/>
        </w:rPr>
        <w:t xml:space="preserve">Market Segmentation</w:t>
      </w:r>
    </w:p>
    <w:p>
      <w:pPr>
        <w:spacing w:after="80" w:before="0"/>
        <w:ind w:left="720"/>
      </w:pPr>
      <w:r>
        <w:rPr>
          <w:rFonts w:ascii="Arial" w:cs="Arial" w:eastAsia="Arial" w:hAnsi="Arial"/>
          <w:sz w:val="22"/>
          <w:szCs w:val="22"/>
        </w:rPr>
        <w:t xml:space="preserve">This involves dividing the market into smaller, more homogeneous groups based on characteristics such as geography, demographics, psychographics, or behaviour. For Rex's Athletes Shop, the market is already segmented — he focuses specifically on runners, representing a behavioural and psychographic segment of the broader athletic market.</w:t>
      </w:r>
    </w:p>
    <w:p>
      <w:pPr>
        <w:pStyle w:val="ListParagraph"/>
        <w:numPr>
          <w:ilvl w:val="0"/>
          <w:numId w:val="2"/>
        </w:numPr>
        <w:spacing w:after="40" w:before="60"/>
      </w:pPr>
      <w:r>
        <w:rPr>
          <w:rFonts w:ascii="Arial" w:cs="Arial" w:eastAsia="Arial" w:hAnsi="Arial"/>
          <w:b/>
          <w:bCs/>
          <w:sz w:val="22"/>
          <w:szCs w:val="22"/>
        </w:rPr>
        <w:t xml:space="preserve">Market Targeting</w:t>
      </w:r>
    </w:p>
    <w:p>
      <w:pPr>
        <w:spacing w:after="80" w:before="0"/>
        <w:ind w:left="720"/>
      </w:pPr>
      <w:r>
        <w:rPr>
          <w:rFonts w:ascii="Arial" w:cs="Arial" w:eastAsia="Arial" w:hAnsi="Arial"/>
          <w:sz w:val="22"/>
          <w:szCs w:val="22"/>
        </w:rPr>
        <w:t xml:space="preserve">Market targeting involves selecting which segments to focus on and designing the means to reach them. The company evaluates segments and decides which ones to serve. Rex adopts a concentrated marketing (niche) strategy — targeting the single segment of runners rather than all athletes — which is ideal for small businesses competing against larger rivals.</w:t>
      </w:r>
    </w:p>
    <w:p>
      <w:pPr>
        <w:pStyle w:val="ListParagraph"/>
        <w:numPr>
          <w:ilvl w:val="0"/>
          <w:numId w:val="2"/>
        </w:numPr>
        <w:spacing w:after="40" w:before="60"/>
      </w:pPr>
      <w:r>
        <w:rPr>
          <w:rFonts w:ascii="Arial" w:cs="Arial" w:eastAsia="Arial" w:hAnsi="Arial"/>
          <w:b/>
          <w:bCs/>
          <w:sz w:val="22"/>
          <w:szCs w:val="22"/>
        </w:rPr>
        <w:t xml:space="preserve">Market Positioning</w:t>
      </w:r>
    </w:p>
    <w:p>
      <w:pPr>
        <w:spacing w:after="100" w:before="0"/>
        <w:ind w:left="720"/>
      </w:pPr>
      <w:r>
        <w:rPr>
          <w:rFonts w:ascii="Arial" w:cs="Arial" w:eastAsia="Arial" w:hAnsi="Arial"/>
          <w:sz w:val="22"/>
          <w:szCs w:val="22"/>
        </w:rPr>
        <w:t xml:space="preserve">Market positioning involves using a carefully selected marketing mix to make the target market see a product as meeting important wants and needs. Rex positions his store by emphasizing high customer service standards and a product selection specifically tailored to runners — differentiating him from the generalist mega-store.</w:t>
      </w:r>
    </w:p>
    <w:p>
      <w:pPr>
        <w:spacing w:after="120" w:before="0"/>
      </w:pPr>
      <w:r>
        <w:rPr>
          <w:rFonts w:ascii="Arial" w:cs="Arial" w:eastAsia="Arial" w:hAnsi="Arial"/>
          <w:i/>
          <w:iCs/>
          <w:color w:val="666666"/>
          <w:sz w:val="20"/>
          <w:szCs w:val="20"/>
        </w:rPr>
        <w:t xml:space="preserve">(Source: CoDEUCC Entrepreneurship Textbook, Unit 5, Session 4 — Target Marketing, pp.147–149)</w:t>
      </w:r>
    </w:p>
    <w:p>
      <w:pPr>
        <w:pStyle w:val="Heading2"/>
      </w:pPr>
      <w:r>
        <w:rPr>
          <w:rFonts w:ascii="Arial" w:cs="Arial" w:eastAsia="Arial" w:hAnsi="Arial"/>
          <w:b/>
          <w:bCs/>
          <w:color w:val="1F3864"/>
          <w:sz w:val="28"/>
          <w:szCs w:val="28"/>
        </w:rPr>
        <w:t xml:space="preserve">Question 1(b): Describe Any Two Types of Market Segmentation Available to Rex  [4 marks]</w:t>
      </w:r>
    </w:p>
    <w:p>
      <w:pPr>
        <w:spacing w:after="80" w:before="80"/>
      </w:pPr>
      <w:r>
        <w:rPr>
          <w:rFonts w:ascii="Arial" w:cs="Arial" w:eastAsia="Arial" w:hAnsi="Arial"/>
          <w:b/>
          <w:bCs/>
          <w:sz w:val="24"/>
          <w:szCs w:val="24"/>
        </w:rPr>
        <w:t xml:space="preserve">Model Answer:</w:t>
      </w:r>
    </w:p>
    <w:p>
      <w:pPr>
        <w:pStyle w:val="ListParagraph"/>
        <w:numPr>
          <w:ilvl w:val="0"/>
          <w:numId w:val="2"/>
        </w:numPr>
        <w:spacing w:after="40" w:before="60"/>
      </w:pPr>
      <w:r>
        <w:rPr>
          <w:rFonts w:ascii="Arial" w:cs="Arial" w:eastAsia="Arial" w:hAnsi="Arial"/>
          <w:b/>
          <w:bCs/>
          <w:sz w:val="22"/>
          <w:szCs w:val="22"/>
        </w:rPr>
        <w:t xml:space="preserve">Psychographic Segmentation</w:t>
      </w:r>
    </w:p>
    <w:p>
      <w:pPr>
        <w:spacing w:after="80" w:before="0"/>
        <w:ind w:left="720"/>
      </w:pPr>
      <w:r>
        <w:rPr>
          <w:rFonts w:ascii="Arial" w:cs="Arial" w:eastAsia="Arial" w:hAnsi="Arial"/>
          <w:sz w:val="22"/>
          <w:szCs w:val="22"/>
        </w:rPr>
        <w:t xml:space="preserve">This divides buyers into different groups based on social class, lifestyle, or personality characteristics. Rex uses this approach by targeting people with an active lifestyle and a passion for running — his staff are knowledgeable and enthusiastic about running, reflecting the store's identification with the runner's lifestyle.</w:t>
      </w:r>
    </w:p>
    <w:p>
      <w:pPr>
        <w:pStyle w:val="ListParagraph"/>
        <w:numPr>
          <w:ilvl w:val="0"/>
          <w:numId w:val="2"/>
        </w:numPr>
        <w:spacing w:after="40" w:before="60"/>
      </w:pPr>
      <w:r>
        <w:rPr>
          <w:rFonts w:ascii="Arial" w:cs="Arial" w:eastAsia="Arial" w:hAnsi="Arial"/>
          <w:b/>
          <w:bCs/>
          <w:sz w:val="22"/>
          <w:szCs w:val="22"/>
        </w:rPr>
        <w:t xml:space="preserve">Behavioural Segmentation</w:t>
      </w:r>
    </w:p>
    <w:p>
      <w:pPr>
        <w:spacing w:after="100" w:before="0"/>
        <w:ind w:left="720"/>
      </w:pPr>
      <w:r>
        <w:rPr>
          <w:rFonts w:ascii="Arial" w:cs="Arial" w:eastAsia="Arial" w:hAnsi="Arial"/>
          <w:sz w:val="22"/>
          <w:szCs w:val="22"/>
        </w:rPr>
        <w:t xml:space="preserve">This divides buyers into groups based on their knowledge, attitudes, uses, or responses to a product. Rex's store targets customers whose purchasing behaviour is specifically directed at running gear — shoes and related accessories used in the activity of running.</w:t>
      </w:r>
    </w:p>
    <w:p>
      <w:pPr>
        <w:spacing w:after="120" w:before="0"/>
      </w:pPr>
      <w:r>
        <w:rPr>
          <w:rFonts w:ascii="Arial" w:cs="Arial" w:eastAsia="Arial" w:hAnsi="Arial"/>
          <w:i/>
          <w:iCs/>
          <w:color w:val="666666"/>
          <w:sz w:val="20"/>
          <w:szCs w:val="20"/>
        </w:rPr>
        <w:t xml:space="preserve">(Source: CoDEUCC Entrepreneurship Textbook, Unit 5, Session 4 — Target Marketing, pp.147–148)</w:t>
      </w:r>
    </w:p>
    <w:p>
      <w:pPr>
        <w:pStyle w:val="Heading2"/>
      </w:pPr>
      <w:r>
        <w:rPr>
          <w:rFonts w:ascii="Arial" w:cs="Arial" w:eastAsia="Arial" w:hAnsi="Arial"/>
          <w:b/>
          <w:bCs/>
          <w:color w:val="1F3864"/>
          <w:sz w:val="28"/>
          <w:szCs w:val="28"/>
        </w:rPr>
        <w:t xml:space="preserve">Question 1(c): Distinguish Between Market Targeting and Market Positioning  [4 marks]</w:t>
      </w:r>
    </w:p>
    <w:p>
      <w:pPr>
        <w:spacing w:after="80" w:before="80"/>
      </w:pPr>
      <w:r>
        <w:rPr>
          <w:rFonts w:ascii="Arial" w:cs="Arial" w:eastAsia="Arial" w:hAnsi="Arial"/>
          <w:b/>
          <w:bCs/>
          <w:sz w:val="24"/>
          <w:szCs w:val="24"/>
        </w:rPr>
        <w:t xml:space="preserve">Model Answer:</w:t>
      </w:r>
    </w:p>
    <w:p>
      <w:pPr>
        <w:spacing w:after="80" w:before="60"/>
      </w:pPr>
      <w:r>
        <w:rPr>
          <w:rFonts w:ascii="Arial" w:cs="Arial" w:eastAsia="Arial" w:hAnsi="Arial"/>
          <w:sz w:val="22"/>
          <w:szCs w:val="22"/>
        </w:rPr>
        <w:t xml:space="preserve">Market Targeting: This involves selecting which segments in a market are appropriate to focus on and designing the means of reaching them. It comes after segmentation and deals with the decision of which segment(s) to serve — the company may use undifferentiated, differentiated, or concentrated (niche) marketing strategies.</w:t>
      </w:r>
    </w:p>
    <w:p>
      <w:pPr>
        <w:spacing w:after="100" w:before="60"/>
      </w:pPr>
      <w:r>
        <w:rPr>
          <w:rFonts w:ascii="Arial" w:cs="Arial" w:eastAsia="Arial" w:hAnsi="Arial"/>
          <w:sz w:val="22"/>
          <w:szCs w:val="22"/>
        </w:rPr>
        <w:t xml:space="preserve">Market Positioning: This refers to how a product is defined by consumers on important attributes — the place the product occupies in consumers' minds relative to competing products. It involves the use of a carefully selected marketing mix to make the target market see the product as meeting important wants and needs. It is an attempt to direct customers' perceptions about a product's attributes in a way that suits the marketer's strategy.</w:t>
      </w:r>
    </w:p>
    <w:p>
      <w:pPr>
        <w:spacing w:after="120" w:before="0"/>
      </w:pPr>
      <w:r>
        <w:rPr>
          <w:rFonts w:ascii="Arial" w:cs="Arial" w:eastAsia="Arial" w:hAnsi="Arial"/>
          <w:i/>
          <w:iCs/>
          <w:color w:val="666666"/>
          <w:sz w:val="20"/>
          <w:szCs w:val="20"/>
        </w:rPr>
        <w:t xml:space="preserve">(Source: CoDEUCC Entrepreneurship Textbook, Unit 5, Session 4 — Target Marketing, pp.148–149)</w:t>
      </w:r>
    </w:p>
    <w:p>
      <w:pPr>
        <w:pStyle w:val="Heading2"/>
      </w:pPr>
      <w:r>
        <w:rPr>
          <w:rFonts w:ascii="Arial" w:cs="Arial" w:eastAsia="Arial" w:hAnsi="Arial"/>
          <w:b/>
          <w:bCs/>
          <w:color w:val="1F3864"/>
          <w:sz w:val="28"/>
          <w:szCs w:val="28"/>
        </w:rPr>
        <w:t xml:space="preserve">Question 1(d): Explain Three Channels of Distribution Rex Can Utilize  [6 marks]</w:t>
      </w:r>
    </w:p>
    <w:p>
      <w:pPr>
        <w:spacing w:after="80" w:before="80"/>
      </w:pPr>
      <w:r>
        <w:rPr>
          <w:rFonts w:ascii="Arial" w:cs="Arial" w:eastAsia="Arial" w:hAnsi="Arial"/>
          <w:b/>
          <w:bCs/>
          <w:sz w:val="24"/>
          <w:szCs w:val="24"/>
        </w:rPr>
        <w:t xml:space="preserve">Model Answer:</w:t>
      </w:r>
    </w:p>
    <w:p>
      <w:pPr>
        <w:pStyle w:val="ListParagraph"/>
        <w:numPr>
          <w:ilvl w:val="0"/>
          <w:numId w:val="2"/>
        </w:numPr>
        <w:spacing w:after="40" w:before="60"/>
      </w:pPr>
      <w:r>
        <w:rPr>
          <w:rFonts w:ascii="Arial" w:cs="Arial" w:eastAsia="Arial" w:hAnsi="Arial"/>
          <w:b/>
          <w:bCs/>
          <w:sz w:val="22"/>
          <w:szCs w:val="22"/>
        </w:rPr>
        <w:t xml:space="preserve">Direct Sales (Store/Retail Outlet)</w:t>
      </w:r>
    </w:p>
    <w:p>
      <w:pPr>
        <w:spacing w:after="80" w:before="0"/>
        <w:ind w:left="720"/>
      </w:pPr>
      <w:r>
        <w:rPr>
          <w:rFonts w:ascii="Arial" w:cs="Arial" w:eastAsia="Arial" w:hAnsi="Arial"/>
          <w:sz w:val="22"/>
          <w:szCs w:val="22"/>
        </w:rPr>
        <w:t xml:space="preserve">Rex can sell directly to consumers through his physical store, which is visited by customers. A retail outlet represents a convenient, permanent point of contact between buyer and seller. Rex's specialized running shop is itself a direct channel, offering personalized service from knowledgeable staff.</w:t>
      </w:r>
    </w:p>
    <w:p>
      <w:pPr>
        <w:pStyle w:val="ListParagraph"/>
        <w:numPr>
          <w:ilvl w:val="0"/>
          <w:numId w:val="2"/>
        </w:numPr>
        <w:spacing w:after="40" w:before="60"/>
      </w:pPr>
      <w:r>
        <w:rPr>
          <w:rFonts w:ascii="Arial" w:cs="Arial" w:eastAsia="Arial" w:hAnsi="Arial"/>
          <w:b/>
          <w:bCs/>
          <w:sz w:val="22"/>
          <w:szCs w:val="22"/>
        </w:rPr>
        <w:t xml:space="preserve">Direct Mail / Online Sales</w:t>
      </w:r>
    </w:p>
    <w:p>
      <w:pPr>
        <w:spacing w:after="80" w:before="0"/>
        <w:ind w:left="720"/>
      </w:pPr>
      <w:r>
        <w:rPr>
          <w:rFonts w:ascii="Arial" w:cs="Arial" w:eastAsia="Arial" w:hAnsi="Arial"/>
          <w:sz w:val="22"/>
          <w:szCs w:val="22"/>
        </w:rPr>
        <w:t xml:space="preserve">Customers can be sold goods directly via a catalogue, website, or online advertisement, with items dispatched through the mail. This widens Rex's reach beyond the immediate geographic area without the cost of additional stores.</w:t>
      </w:r>
    </w:p>
    <w:p>
      <w:pPr>
        <w:pStyle w:val="ListParagraph"/>
        <w:numPr>
          <w:ilvl w:val="0"/>
          <w:numId w:val="2"/>
        </w:numPr>
        <w:spacing w:after="40" w:before="60"/>
      </w:pPr>
      <w:r>
        <w:rPr>
          <w:rFonts w:ascii="Arial" w:cs="Arial" w:eastAsia="Arial" w:hAnsi="Arial"/>
          <w:b/>
          <w:bCs/>
          <w:sz w:val="22"/>
          <w:szCs w:val="22"/>
        </w:rPr>
        <w:t xml:space="preserve">Agents or Distributors</w:t>
      </w:r>
    </w:p>
    <w:p>
      <w:pPr>
        <w:spacing w:after="100" w:before="0"/>
        <w:ind w:left="720"/>
      </w:pPr>
      <w:r>
        <w:rPr>
          <w:rFonts w:ascii="Arial" w:cs="Arial" w:eastAsia="Arial" w:hAnsi="Arial"/>
          <w:sz w:val="22"/>
          <w:szCs w:val="22"/>
        </w:rPr>
        <w:t xml:space="preserve">Rex could use agents or distributors who represent his business in a given territory or market, buying stock and reselling it. Agents are particularly useful for small firms where the potential market is large but the firm's own resources are limited.</w:t>
      </w:r>
    </w:p>
    <w:p>
      <w:pPr>
        <w:spacing w:after="120" w:before="0"/>
      </w:pPr>
      <w:r>
        <w:rPr>
          <w:rFonts w:ascii="Arial" w:cs="Arial" w:eastAsia="Arial" w:hAnsi="Arial"/>
          <w:i/>
          <w:iCs/>
          <w:color w:val="666666"/>
          <w:sz w:val="20"/>
          <w:szCs w:val="20"/>
        </w:rPr>
        <w:t xml:space="preserve">(Source: CoDEUCC Entrepreneurship Textbook, Unit 5, Session 6 — Place and Promotion Strategies, pp.157–159)</w:t>
      </w:r>
    </w:p>
    <w:p>
      <w:pPr>
        <w:pStyle w:val="Heading2"/>
      </w:pPr>
      <w:r>
        <w:rPr>
          <w:rFonts w:ascii="Arial" w:cs="Arial" w:eastAsia="Arial" w:hAnsi="Arial"/>
          <w:b/>
          <w:bCs/>
          <w:color w:val="1F3864"/>
          <w:sz w:val="28"/>
          <w:szCs w:val="28"/>
        </w:rPr>
        <w:t xml:space="preserve">Question 2(a): Explain Three Investment Ratios Available to a Firm (with Examples)  [6 marks]</w:t>
      </w:r>
    </w:p>
    <w:p>
      <w:pPr>
        <w:spacing w:after="80" w:before="80"/>
      </w:pPr>
      <w:r>
        <w:rPr>
          <w:rFonts w:ascii="Arial" w:cs="Arial" w:eastAsia="Arial" w:hAnsi="Arial"/>
          <w:b/>
          <w:bCs/>
          <w:sz w:val="24"/>
          <w:szCs w:val="24"/>
        </w:rPr>
        <w:t xml:space="preserve">Model Answer:</w:t>
      </w:r>
    </w:p>
    <w:p>
      <w:pPr>
        <w:pStyle w:val="ListParagraph"/>
        <w:numPr>
          <w:ilvl w:val="0"/>
          <w:numId w:val="2"/>
        </w:numPr>
        <w:spacing w:after="40" w:before="60"/>
      </w:pPr>
      <w:r>
        <w:rPr>
          <w:rFonts w:ascii="Arial" w:cs="Arial" w:eastAsia="Arial" w:hAnsi="Arial"/>
          <w:b/>
          <w:bCs/>
          <w:sz w:val="22"/>
          <w:szCs w:val="22"/>
        </w:rPr>
        <w:t xml:space="preserve">Return on Capital Employed (ROCE)</w:t>
      </w:r>
    </w:p>
    <w:p>
      <w:pPr>
        <w:spacing w:after="80" w:before="0"/>
        <w:ind w:left="720"/>
      </w:pPr>
      <w:r>
        <w:rPr>
          <w:rFonts w:ascii="Arial" w:cs="Arial" w:eastAsia="Arial" w:hAnsi="Arial"/>
          <w:sz w:val="22"/>
          <w:szCs w:val="22"/>
        </w:rPr>
        <w:t xml:space="preserve">Often called the primary ratio, ROCE indicates the overall profitability of the business and its earning power. It is calculated as: Net Profit before Interest and Tax / Total Capital. Example: If a firm earns GH¢50,000 profit on a capital base of GH¢250,000, ROCE = 20%.</w:t>
      </w:r>
    </w:p>
    <w:p>
      <w:pPr>
        <w:pStyle w:val="ListParagraph"/>
        <w:numPr>
          <w:ilvl w:val="0"/>
          <w:numId w:val="2"/>
        </w:numPr>
        <w:spacing w:after="40" w:before="60"/>
      </w:pPr>
      <w:r>
        <w:rPr>
          <w:rFonts w:ascii="Arial" w:cs="Arial" w:eastAsia="Arial" w:hAnsi="Arial"/>
          <w:b/>
          <w:bCs/>
          <w:sz w:val="22"/>
          <w:szCs w:val="22"/>
        </w:rPr>
        <w:t xml:space="preserve">Return on Assets (ROA)</w:t>
      </w:r>
    </w:p>
    <w:p>
      <w:pPr>
        <w:spacing w:after="80" w:before="0"/>
        <w:ind w:left="720"/>
      </w:pPr>
      <w:r>
        <w:rPr>
          <w:rFonts w:ascii="Arial" w:cs="Arial" w:eastAsia="Arial" w:hAnsi="Arial"/>
          <w:sz w:val="22"/>
          <w:szCs w:val="22"/>
        </w:rPr>
        <w:t xml:space="preserve">ROA measures how much net income was generated for each unit of assets the company has. It is computed as: Net Profit after Interest and Tax / Total Assets. Example: Net profit of GH¢30,000 on total assets of GH¢200,000 gives ROA = 15%.</w:t>
      </w:r>
    </w:p>
    <w:p>
      <w:pPr>
        <w:pStyle w:val="ListParagraph"/>
        <w:numPr>
          <w:ilvl w:val="0"/>
          <w:numId w:val="2"/>
        </w:numPr>
        <w:spacing w:after="40" w:before="60"/>
      </w:pPr>
      <w:r>
        <w:rPr>
          <w:rFonts w:ascii="Arial" w:cs="Arial" w:eastAsia="Arial" w:hAnsi="Arial"/>
          <w:b/>
          <w:bCs/>
          <w:sz w:val="22"/>
          <w:szCs w:val="22"/>
        </w:rPr>
        <w:t xml:space="preserve">Return on Equity (ROE)</w:t>
      </w:r>
    </w:p>
    <w:p>
      <w:pPr>
        <w:spacing w:after="100" w:before="0"/>
        <w:ind w:left="720"/>
      </w:pPr>
      <w:r>
        <w:rPr>
          <w:rFonts w:ascii="Arial" w:cs="Arial" w:eastAsia="Arial" w:hAnsi="Arial"/>
          <w:sz w:val="22"/>
          <w:szCs w:val="22"/>
        </w:rPr>
        <w:t xml:space="preserve">ROE measures the rate of return that the firm earns on stockholders' equity. It is calculated as: Net Profit after Tax / Shareholders' Equity. It is particularly important to shareholders as it indicates how well management is generating returns on their investment.</w:t>
      </w:r>
    </w:p>
    <w:p>
      <w:pPr>
        <w:spacing w:after="120" w:before="0"/>
      </w:pPr>
      <w:r>
        <w:rPr>
          <w:rFonts w:ascii="Arial" w:cs="Arial" w:eastAsia="Arial" w:hAnsi="Arial"/>
          <w:i/>
          <w:iCs/>
          <w:color w:val="666666"/>
          <w:sz w:val="20"/>
          <w:szCs w:val="20"/>
        </w:rPr>
        <w:t xml:space="preserve">(Source: CoDEUCC Entrepreneurship Textbook, Unit 6, Session 5 — Analysing and Interpreting Financial Statements, pp.188–189)</w:t>
      </w:r>
    </w:p>
    <w:p>
      <w:pPr>
        <w:pStyle w:val="Heading2"/>
      </w:pPr>
      <w:r>
        <w:rPr>
          <w:rFonts w:ascii="Arial" w:cs="Arial" w:eastAsia="Arial" w:hAnsi="Arial"/>
          <w:b/>
          <w:bCs/>
          <w:color w:val="1F3864"/>
          <w:sz w:val="28"/>
          <w:szCs w:val="28"/>
        </w:rPr>
        <w:t xml:space="preserve">Question 2(b): Discuss Three Institutional Supports to Small Businesses in Ghana  [6 marks]</w:t>
      </w:r>
    </w:p>
    <w:p>
      <w:pPr>
        <w:spacing w:after="80" w:before="80"/>
      </w:pPr>
      <w:r>
        <w:rPr>
          <w:rFonts w:ascii="Arial" w:cs="Arial" w:eastAsia="Arial" w:hAnsi="Arial"/>
          <w:b/>
          <w:bCs/>
          <w:sz w:val="24"/>
          <w:szCs w:val="24"/>
        </w:rPr>
        <w:t xml:space="preserve">Model Answer:</w:t>
      </w:r>
    </w:p>
    <w:p>
      <w:pPr>
        <w:pStyle w:val="ListParagraph"/>
        <w:numPr>
          <w:ilvl w:val="0"/>
          <w:numId w:val="2"/>
        </w:numPr>
        <w:spacing w:after="40" w:before="60"/>
      </w:pPr>
      <w:r>
        <w:rPr>
          <w:rFonts w:ascii="Arial" w:cs="Arial" w:eastAsia="Arial" w:hAnsi="Arial"/>
          <w:b/>
          <w:bCs/>
          <w:sz w:val="22"/>
          <w:szCs w:val="22"/>
        </w:rPr>
        <w:t xml:space="preserve">Venture Capital Trust Fund (VCTF)</w:t>
      </w:r>
    </w:p>
    <w:p>
      <w:pPr>
        <w:spacing w:after="80" w:before="0"/>
        <w:ind w:left="720"/>
      </w:pPr>
      <w:r>
        <w:rPr>
          <w:rFonts w:ascii="Arial" w:cs="Arial" w:eastAsia="Arial" w:hAnsi="Arial"/>
          <w:sz w:val="22"/>
          <w:szCs w:val="22"/>
        </w:rPr>
        <w:t xml:space="preserve">Established by the Government of Ghana to provide low-cost financing to businesses so they can grow, create wealth, and jobs. The VCTF provides credit and equity financing to eligible small and medium-scale enterprises. Priority sectors include ICT, Agriculture, Tourism, and Pharmaceuticals.</w:t>
      </w:r>
    </w:p>
    <w:p>
      <w:pPr>
        <w:pStyle w:val="ListParagraph"/>
        <w:numPr>
          <w:ilvl w:val="0"/>
          <w:numId w:val="2"/>
        </w:numPr>
        <w:spacing w:after="40" w:before="60"/>
      </w:pPr>
      <w:r>
        <w:rPr>
          <w:rFonts w:ascii="Arial" w:cs="Arial" w:eastAsia="Arial" w:hAnsi="Arial"/>
          <w:b/>
          <w:bCs/>
          <w:sz w:val="22"/>
          <w:szCs w:val="22"/>
        </w:rPr>
        <w:t xml:space="preserve">National Board for Small Scale Industries (NBSSI)</w:t>
      </w:r>
    </w:p>
    <w:p>
      <w:pPr>
        <w:spacing w:after="80" w:before="0"/>
        <w:ind w:left="720"/>
      </w:pPr>
      <w:r>
        <w:rPr>
          <w:rFonts w:ascii="Arial" w:cs="Arial" w:eastAsia="Arial" w:hAnsi="Arial"/>
          <w:sz w:val="22"/>
          <w:szCs w:val="22"/>
        </w:rPr>
        <w:t xml:space="preserve">Established in 1981 by Act 433 as an apex body for the development of Small Scale Enterprises (SSEs) in Ghana. Key functions include promoting entrepreneurship programs, organizing extension networks for data collection and information dissemination, and facilitating financing through the Revolving Loan Fund (RLF) scheme.</w:t>
      </w:r>
    </w:p>
    <w:p>
      <w:pPr>
        <w:pStyle w:val="ListParagraph"/>
        <w:numPr>
          <w:ilvl w:val="0"/>
          <w:numId w:val="2"/>
        </w:numPr>
        <w:spacing w:after="40" w:before="60"/>
      </w:pPr>
      <w:r>
        <w:rPr>
          <w:rFonts w:ascii="Arial" w:cs="Arial" w:eastAsia="Arial" w:hAnsi="Arial"/>
          <w:b/>
          <w:bCs/>
          <w:sz w:val="22"/>
          <w:szCs w:val="22"/>
        </w:rPr>
        <w:t xml:space="preserve">Business Assistance Fund (BAF)</w:t>
      </w:r>
    </w:p>
    <w:p>
      <w:pPr>
        <w:spacing w:after="100" w:before="0"/>
        <w:ind w:left="720"/>
      </w:pPr>
      <w:r>
        <w:rPr>
          <w:rFonts w:ascii="Arial" w:cs="Arial" w:eastAsia="Arial" w:hAnsi="Arial"/>
          <w:sz w:val="22"/>
          <w:szCs w:val="22"/>
        </w:rPr>
        <w:t xml:space="preserve">Launched in 1995 to restore productive capacity of enterprises and industries of proven potential. The BAF was decentralized in 1996 to ensure broader access for SSEs. It supports businesses in the manufacturing and agro-related sectors, at an interest rate of 15% per annum.</w:t>
      </w:r>
    </w:p>
    <w:p>
      <w:pPr>
        <w:spacing w:after="120" w:before="0"/>
      </w:pPr>
      <w:r>
        <w:rPr>
          <w:rFonts w:ascii="Arial" w:cs="Arial" w:eastAsia="Arial" w:hAnsi="Arial"/>
          <w:i/>
          <w:iCs/>
          <w:color w:val="666666"/>
          <w:sz w:val="20"/>
          <w:szCs w:val="20"/>
        </w:rPr>
        <w:t xml:space="preserve">(Source: CoDEUCC Entrepreneurship Textbook, Unit 6, Session 4 — Government and Institutional Support, pp.181–184)</w:t>
      </w:r>
    </w:p>
    <w:p>
      <w:pPr>
        <w:pStyle w:val="Heading2"/>
      </w:pPr>
      <w:r>
        <w:rPr>
          <w:rFonts w:ascii="Arial" w:cs="Arial" w:eastAsia="Arial" w:hAnsi="Arial"/>
          <w:b/>
          <w:bCs/>
          <w:color w:val="1F3864"/>
          <w:sz w:val="28"/>
          <w:szCs w:val="28"/>
        </w:rPr>
        <w:t xml:space="preserve">Question 2(c): Identify and Explain Four Sources of Long-Term Finance to Small Firms  [8 marks]</w:t>
      </w:r>
    </w:p>
    <w:p>
      <w:pPr>
        <w:spacing w:after="80" w:before="80"/>
      </w:pPr>
      <w:r>
        <w:rPr>
          <w:rFonts w:ascii="Arial" w:cs="Arial" w:eastAsia="Arial" w:hAnsi="Arial"/>
          <w:b/>
          <w:bCs/>
          <w:sz w:val="24"/>
          <w:szCs w:val="24"/>
        </w:rPr>
        <w:t xml:space="preserve">Model Answer:</w:t>
      </w:r>
    </w:p>
    <w:p>
      <w:pPr>
        <w:pStyle w:val="ListParagraph"/>
        <w:numPr>
          <w:ilvl w:val="0"/>
          <w:numId w:val="2"/>
        </w:numPr>
        <w:spacing w:after="40" w:before="60"/>
      </w:pPr>
      <w:r>
        <w:rPr>
          <w:rFonts w:ascii="Arial" w:cs="Arial" w:eastAsia="Arial" w:hAnsi="Arial"/>
          <w:b/>
          <w:bCs/>
          <w:sz w:val="22"/>
          <w:szCs w:val="22"/>
        </w:rPr>
        <w:t xml:space="preserve">Shares</w:t>
      </w:r>
    </w:p>
    <w:p>
      <w:pPr>
        <w:spacing w:after="80" w:before="0"/>
        <w:ind w:left="720"/>
      </w:pPr>
      <w:r>
        <w:rPr>
          <w:rFonts w:ascii="Arial" w:cs="Arial" w:eastAsia="Arial" w:hAnsi="Arial"/>
          <w:sz w:val="22"/>
          <w:szCs w:val="22"/>
        </w:rPr>
        <w:t xml:space="preserve">Shares are the most important source for raising long-term capital. They include equity shares (where shareholders bear risk and receive residual dividends) and preference shares (where holders have a preferential claim on dividends and capital repayment). Shares are only repaid on winding up of the company.</w:t>
      </w:r>
    </w:p>
    <w:p>
      <w:pPr>
        <w:pStyle w:val="ListParagraph"/>
        <w:numPr>
          <w:ilvl w:val="0"/>
          <w:numId w:val="2"/>
        </w:numPr>
        <w:spacing w:after="40" w:before="60"/>
      </w:pPr>
      <w:r>
        <w:rPr>
          <w:rFonts w:ascii="Arial" w:cs="Arial" w:eastAsia="Arial" w:hAnsi="Arial"/>
          <w:b/>
          <w:bCs/>
          <w:sz w:val="22"/>
          <w:szCs w:val="22"/>
        </w:rPr>
        <w:t xml:space="preserve">Debentures</w:t>
      </w:r>
    </w:p>
    <w:p>
      <w:pPr>
        <w:spacing w:after="80" w:before="0"/>
        <w:ind w:left="720"/>
      </w:pPr>
      <w:r>
        <w:rPr>
          <w:rFonts w:ascii="Arial" w:cs="Arial" w:eastAsia="Arial" w:hAnsi="Arial"/>
          <w:sz w:val="22"/>
          <w:szCs w:val="22"/>
        </w:rPr>
        <w:t xml:space="preserve">Debentures are instruments issued by a company to acknowledge loans taken. They are usually secured against specific assets. Debenture holders are entitled to interest payments before any dividend is paid to shareholders, even if the company makes a loss.</w:t>
      </w:r>
    </w:p>
    <w:p>
      <w:pPr>
        <w:pStyle w:val="ListParagraph"/>
        <w:numPr>
          <w:ilvl w:val="0"/>
          <w:numId w:val="2"/>
        </w:numPr>
        <w:spacing w:after="40" w:before="60"/>
      </w:pPr>
      <w:r>
        <w:rPr>
          <w:rFonts w:ascii="Arial" w:cs="Arial" w:eastAsia="Arial" w:hAnsi="Arial"/>
          <w:b/>
          <w:bCs/>
          <w:sz w:val="22"/>
          <w:szCs w:val="22"/>
        </w:rPr>
        <w:t xml:space="preserve">Asset Leasing</w:t>
      </w:r>
    </w:p>
    <w:p>
      <w:pPr>
        <w:spacing w:after="80" w:before="0"/>
        <w:ind w:left="720"/>
      </w:pPr>
      <w:r>
        <w:rPr>
          <w:rFonts w:ascii="Arial" w:cs="Arial" w:eastAsia="Arial" w:hAnsi="Arial"/>
          <w:sz w:val="22"/>
          <w:szCs w:val="22"/>
        </w:rPr>
        <w:t xml:space="preserve">A lease is an agreement between a lessor (who owns the asset) and a lessee (who uses it). The lessee makes payments over a specified period. Leasing allows businesses to use assets such as plant, machinery, and vehicles without the large capital outlay of outright purchase.</w:t>
      </w:r>
    </w:p>
    <w:p>
      <w:pPr>
        <w:pStyle w:val="ListParagraph"/>
        <w:numPr>
          <w:ilvl w:val="0"/>
          <w:numId w:val="2"/>
        </w:numPr>
        <w:spacing w:after="40" w:before="60"/>
      </w:pPr>
      <w:r>
        <w:rPr>
          <w:rFonts w:ascii="Arial" w:cs="Arial" w:eastAsia="Arial" w:hAnsi="Arial"/>
          <w:b/>
          <w:bCs/>
          <w:sz w:val="22"/>
          <w:szCs w:val="22"/>
        </w:rPr>
        <w:t xml:space="preserve">Venture Capital</w:t>
      </w:r>
    </w:p>
    <w:p>
      <w:pPr>
        <w:spacing w:after="100" w:before="0"/>
        <w:ind w:left="720"/>
      </w:pPr>
      <w:r>
        <w:rPr>
          <w:rFonts w:ascii="Arial" w:cs="Arial" w:eastAsia="Arial" w:hAnsi="Arial"/>
          <w:sz w:val="22"/>
          <w:szCs w:val="22"/>
        </w:rPr>
        <w:t xml:space="preserve">Venture capital is private equity capital typically provided by outside investors to new and growing businesses in exchange for shares. It is suitable for businesses too risky for standard capital markets or bank loans. Venture capitalists may also provide managerial and technical expertise.</w:t>
      </w:r>
    </w:p>
    <w:p>
      <w:pPr>
        <w:spacing w:after="120" w:before="0"/>
      </w:pPr>
      <w:r>
        <w:rPr>
          <w:rFonts w:ascii="Arial" w:cs="Arial" w:eastAsia="Arial" w:hAnsi="Arial"/>
          <w:i/>
          <w:iCs/>
          <w:color w:val="666666"/>
          <w:sz w:val="20"/>
          <w:szCs w:val="20"/>
        </w:rPr>
        <w:t xml:space="preserve">(Source: CoDEUCC Entrepreneurship Textbook, Unit 6, Session 2 — Long Term Business Finance, pp.171–174)</w:t>
      </w:r>
    </w:p>
    <w:p>
      <w:pPr>
        <w:pStyle w:val="Heading1"/>
        <w:shd w:fill="1F3864" w:val="clear"/>
        <w:spacing w:after="200" w:before="400"/>
      </w:pPr>
      <w:r>
        <w:rPr>
          <w:rFonts w:ascii="Arial" w:cs="Arial" w:eastAsia="Arial" w:hAnsi="Arial"/>
          <w:b/>
          <w:bCs/>
          <w:color w:val="FFFFFF"/>
          <w:sz w:val="36"/>
          <w:szCs w:val="36"/>
        </w:rPr>
        <w:t xml:space="preserve">  2021 EXAMINATION — SECTION B  </w:t>
      </w:r>
    </w:p>
    <w:p>
      <w:pPr>
        <w:pStyle w:val="Heading2"/>
      </w:pPr>
      <w:r>
        <w:rPr>
          <w:rFonts w:ascii="Arial" w:cs="Arial" w:eastAsia="Arial" w:hAnsi="Arial"/>
          <w:b/>
          <w:bCs/>
          <w:color w:val="1F3864"/>
          <w:sz w:val="28"/>
          <w:szCs w:val="28"/>
        </w:rPr>
        <w:t xml:space="preserve">Question 1 — Case Study: Nana Yaw Poku (Rex Athletes Shop context)</w:t>
      </w:r>
    </w:p>
    <w:p>
      <w:pPr>
        <w:pStyle w:val="Heading3"/>
      </w:pPr>
      <w:r>
        <w:rPr>
          <w:rFonts w:ascii="Arial" w:cs="Arial" w:eastAsia="Arial" w:hAnsi="Arial"/>
          <w:b/>
          <w:bCs/>
          <w:color w:val="2E75B6"/>
          <w:sz w:val="26"/>
          <w:szCs w:val="26"/>
        </w:rPr>
        <w:t xml:space="preserve">Part I: Social Factor that Influenced Mr. Poku into Entrepreneurship  [3 marks]</w:t>
      </w:r>
    </w:p>
    <w:p>
      <w:pPr>
        <w:spacing w:after="80" w:before="60"/>
      </w:pPr>
      <w:r>
        <w:rPr>
          <w:rFonts w:ascii="Arial" w:cs="Arial" w:eastAsia="Arial" w:hAnsi="Arial"/>
          <w:sz w:val="22"/>
          <w:szCs w:val="22"/>
        </w:rPr>
        <w:t xml:space="preserve">The social factor that influenced Mr. Poku is </w:t>
      </w:r>
      <w:r>
        <w:rPr>
          <w:rFonts w:ascii="Arial" w:cs="Arial" w:eastAsia="Arial" w:hAnsi="Arial"/>
          <w:b/>
          <w:bCs/>
          <w:sz w:val="22"/>
          <w:szCs w:val="22"/>
        </w:rPr>
        <w:t xml:space="preserve">Positive Pull</w:t>
      </w:r>
      <w:r>
        <w:rPr>
          <w:rFonts w:ascii="Arial" w:cs="Arial" w:eastAsia="Arial" w:hAnsi="Arial"/>
          <w:sz w:val="22"/>
          <w:szCs w:val="22"/>
        </w:rPr>
        <w:t xml:space="preserve">. This is because Mr. Poku was influenced by a mentor — Mr. Kofi Kyereh — who through mentorship, advice, and inspiration motivated him to pursue entrepreneurship. Positive pull refers to positive influences from a potential partner, a mentor, a parent, or customer that lead an individual toward entrepreneurship. Mr. Kyereh acted as a mentor who pulled Mr. Poku toward starting his own business.</w:t>
      </w:r>
    </w:p>
    <w:p>
      <w:pPr>
        <w:spacing w:after="120" w:before="0"/>
      </w:pPr>
      <w:r>
        <w:rPr>
          <w:rFonts w:ascii="Arial" w:cs="Arial" w:eastAsia="Arial" w:hAnsi="Arial"/>
          <w:i/>
          <w:iCs/>
          <w:color w:val="666666"/>
          <w:sz w:val="20"/>
          <w:szCs w:val="20"/>
        </w:rPr>
        <w:t xml:space="preserve">(Source: CoDEUCC Entrepreneurship Textbook, Unit 1, Session 3 — The Entrepreneurial Process, p.15)</w:t>
      </w:r>
    </w:p>
    <w:p>
      <w:pPr>
        <w:pStyle w:val="Heading3"/>
      </w:pPr>
      <w:r>
        <w:rPr>
          <w:rFonts w:ascii="Arial" w:cs="Arial" w:eastAsia="Arial" w:hAnsi="Arial"/>
          <w:b/>
          <w:bCs/>
          <w:color w:val="2E75B6"/>
          <w:sz w:val="26"/>
          <w:szCs w:val="26"/>
        </w:rPr>
        <w:t xml:space="preserve">Part II: Option of Small Business Acquisition Between Mr. Poku and Mr. Prah  [3 marks]</w:t>
      </w:r>
    </w:p>
    <w:p>
      <w:pPr>
        <w:spacing w:after="80" w:before="60"/>
      </w:pPr>
      <w:r>
        <w:rPr>
          <w:rFonts w:ascii="Arial" w:cs="Arial" w:eastAsia="Arial" w:hAnsi="Arial"/>
          <w:sz w:val="22"/>
          <w:szCs w:val="22"/>
        </w:rPr>
        <w:t xml:space="preserve">The option of small business acquisition that transpired is </w:t>
      </w:r>
      <w:r>
        <w:rPr>
          <w:rFonts w:ascii="Arial" w:cs="Arial" w:eastAsia="Arial" w:hAnsi="Arial"/>
          <w:b/>
          <w:bCs/>
          <w:sz w:val="22"/>
          <w:szCs w:val="22"/>
        </w:rPr>
        <w:t xml:space="preserve">Buy-in / Buy-in Management Buy-out (BIMBO)</w:t>
      </w:r>
      <w:r>
        <w:rPr>
          <w:rFonts w:ascii="Arial" w:cs="Arial" w:eastAsia="Arial" w:hAnsi="Arial"/>
          <w:sz w:val="22"/>
          <w:szCs w:val="22"/>
        </w:rPr>
        <w:t xml:space="preserve">. Mr. Poku combined resources with Mr. Prah (the existing General Manager) and took over the ownership of the Cocoa Tea Company Ltd from the existing owners. This reflects a BIMBO arrangement because it combines an outside investor (Mr. Poku) with an insider (Mr. Prah, the existing management) in the purchase of the firm.</w:t>
      </w:r>
    </w:p>
    <w:p>
      <w:pPr>
        <w:spacing w:after="120" w:before="0"/>
      </w:pPr>
      <w:r>
        <w:rPr>
          <w:rFonts w:ascii="Arial" w:cs="Arial" w:eastAsia="Arial" w:hAnsi="Arial"/>
          <w:i/>
          <w:iCs/>
          <w:color w:val="666666"/>
          <w:sz w:val="20"/>
          <w:szCs w:val="20"/>
        </w:rPr>
        <w:t xml:space="preserve">(Source: CoDEUCC Entrepreneurship Textbook, Unit 2, Session 4 — Opportunities for Buying Existing Business, pp.53–54)</w:t>
      </w:r>
    </w:p>
    <w:p>
      <w:pPr>
        <w:pStyle w:val="Heading3"/>
      </w:pPr>
      <w:r>
        <w:rPr>
          <w:rFonts w:ascii="Arial" w:cs="Arial" w:eastAsia="Arial" w:hAnsi="Arial"/>
          <w:b/>
          <w:bCs/>
          <w:color w:val="2E75B6"/>
          <w:sz w:val="26"/>
          <w:szCs w:val="26"/>
        </w:rPr>
        <w:t xml:space="preserve">Part III: One Advantage of BIMBO over Other Options  [2 marks]</w:t>
      </w:r>
    </w:p>
    <w:p>
      <w:pPr>
        <w:spacing w:after="80" w:before="60"/>
      </w:pPr>
      <w:r>
        <w:rPr>
          <w:rFonts w:ascii="Arial" w:cs="Arial" w:eastAsia="Arial" w:hAnsi="Arial"/>
          <w:sz w:val="22"/>
          <w:szCs w:val="22"/>
        </w:rPr>
        <w:t xml:space="preserve">The BIMBO minimizes the risk of buying into a firm from outside because the existing management of the firm (in this case Mr. Prah) are also involved. The insider knowledge of the existing management reduces information asymmetry and the risk of inheriting hidden liabilities or problems not visible to the outside buyer.</w:t>
      </w:r>
    </w:p>
    <w:p>
      <w:pPr>
        <w:spacing w:after="120" w:before="0"/>
      </w:pPr>
      <w:r>
        <w:rPr>
          <w:rFonts w:ascii="Arial" w:cs="Arial" w:eastAsia="Arial" w:hAnsi="Arial"/>
          <w:i/>
          <w:iCs/>
          <w:color w:val="666666"/>
          <w:sz w:val="20"/>
          <w:szCs w:val="20"/>
        </w:rPr>
        <w:t xml:space="preserve">(Source: CoDEUCC Entrepreneurship Textbook, Unit 2, Session 4 — Opportunities for Buying Existing Business, p.54)</w:t>
      </w:r>
    </w:p>
    <w:p>
      <w:pPr>
        <w:pStyle w:val="Heading3"/>
      </w:pPr>
      <w:r>
        <w:rPr>
          <w:rFonts w:ascii="Arial" w:cs="Arial" w:eastAsia="Arial" w:hAnsi="Arial"/>
          <w:b/>
          <w:bCs/>
          <w:color w:val="2E75B6"/>
          <w:sz w:val="26"/>
          <w:szCs w:val="26"/>
        </w:rPr>
        <w:t xml:space="preserve">Part IV: Type of Entrepreneur Mr. Poku Can Be Classified As  [2 marks]</w:t>
      </w:r>
    </w:p>
    <w:p>
      <w:pPr>
        <w:spacing w:after="80" w:before="60"/>
      </w:pPr>
      <w:r>
        <w:rPr>
          <w:rFonts w:ascii="Arial" w:cs="Arial" w:eastAsia="Arial" w:hAnsi="Arial"/>
          <w:sz w:val="22"/>
          <w:szCs w:val="22"/>
        </w:rPr>
        <w:t xml:space="preserve">Mr. Poku can be classified as a </w:t>
      </w:r>
      <w:r>
        <w:rPr>
          <w:rFonts w:ascii="Arial" w:cs="Arial" w:eastAsia="Arial" w:hAnsi="Arial"/>
          <w:b/>
          <w:bCs/>
          <w:sz w:val="22"/>
          <w:szCs w:val="22"/>
        </w:rPr>
        <w:t xml:space="preserve">Serial Entrepreneur</w:t>
      </w:r>
      <w:r>
        <w:rPr>
          <w:rFonts w:ascii="Arial" w:cs="Arial" w:eastAsia="Arial" w:hAnsi="Arial"/>
          <w:sz w:val="22"/>
          <w:szCs w:val="22"/>
        </w:rPr>
        <w:t xml:space="preserve">. This is because he owns and manages six different businesses, which is the defining characteristic of a serial entrepreneur — someone who continuously starts, grows, and manages multiple businesses over time. Having overcome initial challenges with generating ideas and funding, he now runs multiple ventures.</w:t>
      </w:r>
    </w:p>
    <w:p>
      <w:pPr>
        <w:pStyle w:val="Heading2"/>
      </w:pPr>
      <w:r>
        <w:rPr>
          <w:rFonts w:ascii="Arial" w:cs="Arial" w:eastAsia="Arial" w:hAnsi="Arial"/>
          <w:b/>
          <w:bCs/>
          <w:color w:val="1F3864"/>
          <w:sz w:val="28"/>
          <w:szCs w:val="28"/>
        </w:rPr>
        <w:t xml:space="preserve">Question 1(B): Examine Five Logical and Methodological Steps in Buying a New Business  [10 marks]</w:t>
      </w:r>
    </w:p>
    <w:p>
      <w:pPr>
        <w:spacing w:after="80" w:before="80"/>
      </w:pPr>
      <w:r>
        <w:rPr>
          <w:rFonts w:ascii="Arial" w:cs="Arial" w:eastAsia="Arial" w:hAnsi="Arial"/>
          <w:b/>
          <w:bCs/>
          <w:sz w:val="24"/>
          <w:szCs w:val="24"/>
        </w:rPr>
        <w:t xml:space="preserve">Model Answer:</w:t>
      </w:r>
    </w:p>
    <w:p>
      <w:pPr>
        <w:spacing w:after="80" w:before="60"/>
      </w:pPr>
      <w:r>
        <w:rPr>
          <w:rFonts w:ascii="Arial" w:cs="Arial" w:eastAsia="Arial" w:hAnsi="Arial"/>
          <w:sz w:val="22"/>
          <w:szCs w:val="22"/>
        </w:rPr>
        <w:t xml:space="preserve">Buying an existing business should not be approached haphazardly in view of the risk involved. A would-be business owner should follow a logical, methodical approach (Owens, 1990):</w:t>
      </w:r>
    </w:p>
    <w:p>
      <w:pPr>
        <w:pStyle w:val="ListParagraph"/>
        <w:numPr>
          <w:ilvl w:val="0"/>
          <w:numId w:val="2"/>
        </w:numPr>
        <w:spacing w:after="40" w:before="60"/>
      </w:pPr>
      <w:r>
        <w:rPr>
          <w:rFonts w:ascii="Arial" w:cs="Arial" w:eastAsia="Arial" w:hAnsi="Arial"/>
          <w:b/>
          <w:bCs/>
          <w:sz w:val="22"/>
          <w:szCs w:val="22"/>
        </w:rPr>
        <w:t xml:space="preserve">Analyse Your Skills, Abilities and Interests</w:t>
      </w:r>
    </w:p>
    <w:p>
      <w:pPr>
        <w:spacing w:after="80" w:before="0"/>
        <w:ind w:left="720"/>
      </w:pPr>
      <w:r>
        <w:rPr>
          <w:rFonts w:ascii="Arial" w:cs="Arial" w:eastAsia="Arial" w:hAnsi="Arial"/>
          <w:sz w:val="22"/>
          <w:szCs w:val="22"/>
        </w:rPr>
        <w:t xml:space="preserve">Conduct a self-audit to determine what kind(s) of businesses you should consider. An honest assessment of personal strengths, weaknesses, and interests ensures you pursue a business that fits your capabilities.</w:t>
      </w:r>
    </w:p>
    <w:p>
      <w:pPr>
        <w:pStyle w:val="ListParagraph"/>
        <w:numPr>
          <w:ilvl w:val="0"/>
          <w:numId w:val="2"/>
        </w:numPr>
        <w:spacing w:after="40" w:before="60"/>
      </w:pPr>
      <w:r>
        <w:rPr>
          <w:rFonts w:ascii="Arial" w:cs="Arial" w:eastAsia="Arial" w:hAnsi="Arial"/>
          <w:b/>
          <w:bCs/>
          <w:sz w:val="22"/>
          <w:szCs w:val="22"/>
        </w:rPr>
        <w:t xml:space="preserve">Prepare a List of Potential Candidates</w:t>
      </w:r>
    </w:p>
    <w:p>
      <w:pPr>
        <w:spacing w:after="80" w:before="0"/>
        <w:ind w:left="720"/>
      </w:pPr>
      <w:r>
        <w:rPr>
          <w:rFonts w:ascii="Arial" w:cs="Arial" w:eastAsia="Arial" w:hAnsi="Arial"/>
          <w:sz w:val="22"/>
          <w:szCs w:val="22"/>
        </w:rPr>
        <w:t xml:space="preserve">Search for businesses for sale through newspapers, trade journals, industry contacts (suppliers, distributors, customers), investment bankers, business brokers, and networking through social and business contacts.</w:t>
      </w:r>
    </w:p>
    <w:p>
      <w:pPr>
        <w:pStyle w:val="ListParagraph"/>
        <w:numPr>
          <w:ilvl w:val="0"/>
          <w:numId w:val="2"/>
        </w:numPr>
        <w:spacing w:after="40" w:before="60"/>
      </w:pPr>
      <w:r>
        <w:rPr>
          <w:rFonts w:ascii="Arial" w:cs="Arial" w:eastAsia="Arial" w:hAnsi="Arial"/>
          <w:b/>
          <w:bCs/>
          <w:sz w:val="22"/>
          <w:szCs w:val="22"/>
        </w:rPr>
        <w:t xml:space="preserve">Investigate and Evaluate the Best Candidates</w:t>
      </w:r>
    </w:p>
    <w:p>
      <w:pPr>
        <w:spacing w:after="80" w:before="0"/>
        <w:ind w:left="720"/>
      </w:pPr>
      <w:r>
        <w:rPr>
          <w:rFonts w:ascii="Arial" w:cs="Arial" w:eastAsia="Arial" w:hAnsi="Arial"/>
          <w:sz w:val="22"/>
          <w:szCs w:val="22"/>
        </w:rPr>
        <w:t xml:space="preserve">Investigate candidates in terms of the company's strengths and weaknesses, profitability and overall financial condition, cash flow cycle, key competitors, customer base, suitability of current employees, and physical condition of the business.</w:t>
      </w:r>
    </w:p>
    <w:p>
      <w:pPr>
        <w:pStyle w:val="ListParagraph"/>
        <w:numPr>
          <w:ilvl w:val="0"/>
          <w:numId w:val="2"/>
        </w:numPr>
        <w:spacing w:after="40" w:before="60"/>
      </w:pPr>
      <w:r>
        <w:rPr>
          <w:rFonts w:ascii="Arial" w:cs="Arial" w:eastAsia="Arial" w:hAnsi="Arial"/>
          <w:b/>
          <w:bCs/>
          <w:sz w:val="22"/>
          <w:szCs w:val="22"/>
        </w:rPr>
        <w:t xml:space="preserve">Explore Financing Options</w:t>
      </w:r>
    </w:p>
    <w:p>
      <w:pPr>
        <w:spacing w:after="80" w:before="0"/>
        <w:ind w:left="720"/>
      </w:pPr>
      <w:r>
        <w:rPr>
          <w:rFonts w:ascii="Arial" w:cs="Arial" w:eastAsia="Arial" w:hAnsi="Arial"/>
          <w:sz w:val="22"/>
          <w:szCs w:val="22"/>
        </w:rPr>
        <w:t xml:space="preserve">After placing a value on the business, explore financing the purchase. A deal is typically structured so that the buyer makes a down payment to the seller, who then finances a note for the balance with principal and interest payments over time.</w:t>
      </w:r>
    </w:p>
    <w:p>
      <w:pPr>
        <w:pStyle w:val="ListParagraph"/>
        <w:numPr>
          <w:ilvl w:val="0"/>
          <w:numId w:val="2"/>
        </w:numPr>
        <w:spacing w:after="40" w:before="60"/>
      </w:pPr>
      <w:r>
        <w:rPr>
          <w:rFonts w:ascii="Arial" w:cs="Arial" w:eastAsia="Arial" w:hAnsi="Arial"/>
          <w:b/>
          <w:bCs/>
          <w:sz w:val="22"/>
          <w:szCs w:val="22"/>
        </w:rPr>
        <w:t xml:space="preserve">Ensure a Smooth Transition</w:t>
      </w:r>
    </w:p>
    <w:p>
      <w:pPr>
        <w:spacing w:after="100" w:before="0"/>
        <w:ind w:left="720"/>
      </w:pPr>
      <w:r>
        <w:rPr>
          <w:rFonts w:ascii="Arial" w:cs="Arial" w:eastAsia="Arial" w:hAnsi="Arial"/>
          <w:sz w:val="22"/>
          <w:szCs w:val="22"/>
        </w:rPr>
        <w:t xml:space="preserve">Once a deal is struck, focus on communicating with employees, being honest with them, listening to their suggestions (as they have intimate knowledge of the business), and considering asking the seller to serve as a consultant during the transition.</w:t>
      </w:r>
    </w:p>
    <w:p>
      <w:pPr>
        <w:spacing w:after="120" w:before="0"/>
      </w:pPr>
      <w:r>
        <w:rPr>
          <w:rFonts w:ascii="Arial" w:cs="Arial" w:eastAsia="Arial" w:hAnsi="Arial"/>
          <w:i/>
          <w:iCs/>
          <w:color w:val="666666"/>
          <w:sz w:val="20"/>
          <w:szCs w:val="20"/>
        </w:rPr>
        <w:t xml:space="preserve">(Source: CoDEUCC Entrepreneurship Textbook, Unit 2, Session 4 — The Right Way to Buy a Business, pp.54–55)</w:t>
      </w:r>
    </w:p>
    <w:p>
      <w:pPr>
        <w:pStyle w:val="Heading2"/>
      </w:pPr>
      <w:r>
        <w:rPr>
          <w:rFonts w:ascii="Arial" w:cs="Arial" w:eastAsia="Arial" w:hAnsi="Arial"/>
          <w:b/>
          <w:bCs/>
          <w:color w:val="1F3864"/>
          <w:sz w:val="28"/>
          <w:szCs w:val="28"/>
        </w:rPr>
        <w:t xml:space="preserve">Question 2(A): Explain the Steps in the Procurement Process  [10 marks]</w:t>
      </w:r>
    </w:p>
    <w:p>
      <w:pPr>
        <w:spacing w:after="80" w:before="80"/>
      </w:pPr>
      <w:r>
        <w:rPr>
          <w:rFonts w:ascii="Arial" w:cs="Arial" w:eastAsia="Arial" w:hAnsi="Arial"/>
          <w:b/>
          <w:bCs/>
          <w:sz w:val="24"/>
          <w:szCs w:val="24"/>
        </w:rPr>
        <w:t xml:space="preserve">Model Answer:</w:t>
      </w:r>
    </w:p>
    <w:p>
      <w:pPr>
        <w:spacing w:after="80" w:before="60"/>
      </w:pPr>
      <w:r>
        <w:rPr>
          <w:rFonts w:ascii="Arial" w:cs="Arial" w:eastAsia="Arial" w:hAnsi="Arial"/>
          <w:i/>
          <w:iCs/>
          <w:sz w:val="22"/>
          <w:szCs w:val="22"/>
        </w:rPr>
        <w:t xml:space="preserve">See detailed answer under 2020 Q1(c) above — the same five procurement steps apply. In summary:</w:t>
      </w:r>
    </w:p>
    <w:p>
      <w:pPr>
        <w:pStyle w:val="ListParagraph"/>
        <w:numPr>
          <w:ilvl w:val="0"/>
          <w:numId w:val="2"/>
        </w:numPr>
        <w:spacing w:after="40" w:before="60"/>
      </w:pPr>
      <w:r>
        <w:rPr>
          <w:rFonts w:ascii="Arial" w:cs="Arial" w:eastAsia="Arial" w:hAnsi="Arial"/>
          <w:sz w:val="22"/>
          <w:szCs w:val="22"/>
        </w:rPr>
        <w:t xml:space="preserve">Department initiates a purchase requisition</w:t>
      </w:r>
    </w:p>
    <w:p>
      <w:pPr>
        <w:pStyle w:val="ListParagraph"/>
        <w:numPr>
          <w:ilvl w:val="0"/>
          <w:numId w:val="2"/>
        </w:numPr>
        <w:spacing w:after="40" w:before="40"/>
      </w:pPr>
      <w:r>
        <w:rPr>
          <w:rFonts w:ascii="Arial" w:cs="Arial" w:eastAsia="Arial" w:hAnsi="Arial"/>
          <w:sz w:val="22"/>
          <w:szCs w:val="22"/>
        </w:rPr>
        <w:t xml:space="preserve">Purchasing staff verifies specifications and selects potential suppliers</w:t>
      </w:r>
    </w:p>
    <w:p>
      <w:pPr>
        <w:pStyle w:val="ListParagraph"/>
        <w:numPr>
          <w:ilvl w:val="0"/>
          <w:numId w:val="2"/>
        </w:numPr>
        <w:spacing w:after="40" w:before="40"/>
      </w:pPr>
      <w:r>
        <w:rPr>
          <w:rFonts w:ascii="Arial" w:cs="Arial" w:eastAsia="Arial" w:hAnsi="Arial"/>
          <w:sz w:val="22"/>
          <w:szCs w:val="22"/>
        </w:rPr>
        <w:t xml:space="preserve">Quotations are reviewed and the best offer is determined (based on cost, delivery time, warranties)</w:t>
      </w:r>
    </w:p>
    <w:p>
      <w:pPr>
        <w:pStyle w:val="ListParagraph"/>
        <w:numPr>
          <w:ilvl w:val="0"/>
          <w:numId w:val="2"/>
        </w:numPr>
        <w:spacing w:after="40" w:before="40"/>
      </w:pPr>
      <w:r>
        <w:rPr>
          <w:rFonts w:ascii="Arial" w:cs="Arial" w:eastAsia="Arial" w:hAnsi="Arial"/>
          <w:sz w:val="22"/>
          <w:szCs w:val="22"/>
        </w:rPr>
        <w:t xml:space="preserve">Order is awarded, faxed/mailed to the supplier; supplier delivers the goods</w:t>
      </w:r>
    </w:p>
    <w:p>
      <w:pPr>
        <w:pStyle w:val="ListParagraph"/>
        <w:numPr>
          <w:ilvl w:val="0"/>
          <w:numId w:val="2"/>
        </w:numPr>
        <w:spacing w:after="80" w:before="40"/>
      </w:pPr>
      <w:r>
        <w:rPr>
          <w:rFonts w:ascii="Arial" w:cs="Arial" w:eastAsia="Arial" w:hAnsi="Arial"/>
          <w:sz w:val="22"/>
          <w:szCs w:val="22"/>
        </w:rPr>
        <w:t xml:space="preserve">Invoice is processed, cross-checked with purchase order, and payment is made through Accounts Payable</w:t>
      </w:r>
    </w:p>
    <w:p>
      <w:pPr>
        <w:spacing w:after="120" w:before="0"/>
      </w:pPr>
      <w:r>
        <w:rPr>
          <w:rFonts w:ascii="Arial" w:cs="Arial" w:eastAsia="Arial" w:hAnsi="Arial"/>
          <w:i/>
          <w:iCs/>
          <w:color w:val="666666"/>
          <w:sz w:val="20"/>
          <w:szCs w:val="20"/>
        </w:rPr>
        <w:t xml:space="preserve">(Source: CoDEUCC Entrepreneurship Textbook, Unit 4, Session 2 — The Purchasing Process, pp.108–109)</w:t>
      </w:r>
    </w:p>
    <w:p>
      <w:pPr>
        <w:pStyle w:val="Heading2"/>
      </w:pPr>
      <w:r>
        <w:rPr>
          <w:rFonts w:ascii="Arial" w:cs="Arial" w:eastAsia="Arial" w:hAnsi="Arial"/>
          <w:b/>
          <w:bCs/>
          <w:color w:val="1F3864"/>
          <w:sz w:val="28"/>
          <w:szCs w:val="28"/>
        </w:rPr>
        <w:t xml:space="preserve">Question 2(B): Discuss Four Technological Resources Available to Small Firms  [10 marks]</w:t>
      </w:r>
    </w:p>
    <w:p>
      <w:pPr>
        <w:spacing w:after="80" w:before="80"/>
      </w:pPr>
      <w:r>
        <w:rPr>
          <w:rFonts w:ascii="Arial" w:cs="Arial" w:eastAsia="Arial" w:hAnsi="Arial"/>
          <w:b/>
          <w:bCs/>
          <w:sz w:val="24"/>
          <w:szCs w:val="24"/>
        </w:rPr>
        <w:t xml:space="preserve">Model Answer:</w:t>
      </w:r>
    </w:p>
    <w:p>
      <w:pPr>
        <w:pStyle w:val="ListParagraph"/>
        <w:numPr>
          <w:ilvl w:val="0"/>
          <w:numId w:val="2"/>
        </w:numPr>
        <w:spacing w:after="40" w:before="60"/>
      </w:pPr>
      <w:r>
        <w:rPr>
          <w:rFonts w:ascii="Arial" w:cs="Arial" w:eastAsia="Arial" w:hAnsi="Arial"/>
          <w:b/>
          <w:bCs/>
          <w:sz w:val="22"/>
          <w:szCs w:val="22"/>
        </w:rPr>
        <w:t xml:space="preserve">People</w:t>
      </w:r>
    </w:p>
    <w:p>
      <w:pPr>
        <w:spacing w:after="80" w:before="0"/>
        <w:ind w:left="720"/>
      </w:pPr>
      <w:r>
        <w:rPr>
          <w:rFonts w:ascii="Arial" w:cs="Arial" w:eastAsia="Arial" w:hAnsi="Arial"/>
          <w:sz w:val="22"/>
          <w:szCs w:val="22"/>
        </w:rPr>
        <w:t xml:space="preserve">The most important resource people have is ideas and skills. People do the work, make products and services, and drive technological innovation. In a small firm, the skills and creativity of the entrepreneur and staff are a key technological resource.</w:t>
      </w:r>
    </w:p>
    <w:p>
      <w:pPr>
        <w:pStyle w:val="ListParagraph"/>
        <w:numPr>
          <w:ilvl w:val="0"/>
          <w:numId w:val="2"/>
        </w:numPr>
        <w:spacing w:after="40" w:before="60"/>
      </w:pPr>
      <w:r>
        <w:rPr>
          <w:rFonts w:ascii="Arial" w:cs="Arial" w:eastAsia="Arial" w:hAnsi="Arial"/>
          <w:b/>
          <w:bCs/>
          <w:sz w:val="22"/>
          <w:szCs w:val="22"/>
        </w:rPr>
        <w:t xml:space="preserve">Information</w:t>
      </w:r>
    </w:p>
    <w:p>
      <w:pPr>
        <w:spacing w:after="80" w:before="0"/>
        <w:ind w:left="720"/>
      </w:pPr>
      <w:r>
        <w:rPr>
          <w:rFonts w:ascii="Arial" w:cs="Arial" w:eastAsia="Arial" w:hAnsi="Arial"/>
          <w:sz w:val="22"/>
          <w:szCs w:val="22"/>
        </w:rPr>
        <w:t xml:space="preserve">Information is a commodity that is bought, sold, given away, and traded. It is essential to technological problem-solving. Sources range from books to the internet, and firms now rely heavily on information technologies for accounting, budgeting, and inventory control.</w:t>
      </w:r>
    </w:p>
    <w:p>
      <w:pPr>
        <w:pStyle w:val="ListParagraph"/>
        <w:numPr>
          <w:ilvl w:val="0"/>
          <w:numId w:val="2"/>
        </w:numPr>
        <w:spacing w:after="40" w:before="60"/>
      </w:pPr>
      <w:r>
        <w:rPr>
          <w:rFonts w:ascii="Arial" w:cs="Arial" w:eastAsia="Arial" w:hAnsi="Arial"/>
          <w:b/>
          <w:bCs/>
          <w:sz w:val="22"/>
          <w:szCs w:val="22"/>
        </w:rPr>
        <w:t xml:space="preserve">Tools and Machines</w:t>
      </w:r>
    </w:p>
    <w:p>
      <w:pPr>
        <w:spacing w:after="80" w:before="0"/>
        <w:ind w:left="720"/>
      </w:pPr>
      <w:r>
        <w:rPr>
          <w:rFonts w:ascii="Arial" w:cs="Arial" w:eastAsia="Arial" w:hAnsi="Arial"/>
          <w:sz w:val="22"/>
          <w:szCs w:val="22"/>
        </w:rPr>
        <w:t xml:space="preserve">Tools and machines — including computers and software — are critical technological resources. Technical skills encompass both the know-how to use a tool and the know-how to apply it to a useful purpose. Small firms use tools ranging from production machinery to digital software.</w:t>
      </w:r>
    </w:p>
    <w:p>
      <w:pPr>
        <w:pStyle w:val="ListParagraph"/>
        <w:numPr>
          <w:ilvl w:val="0"/>
          <w:numId w:val="2"/>
        </w:numPr>
        <w:spacing w:after="40" w:before="60"/>
      </w:pPr>
      <w:r>
        <w:rPr>
          <w:rFonts w:ascii="Arial" w:cs="Arial" w:eastAsia="Arial" w:hAnsi="Arial"/>
          <w:b/>
          <w:bCs/>
          <w:sz w:val="22"/>
          <w:szCs w:val="22"/>
        </w:rPr>
        <w:t xml:space="preserve">Knowledge</w:t>
      </w:r>
    </w:p>
    <w:p>
      <w:pPr>
        <w:spacing w:after="100" w:before="0"/>
        <w:ind w:left="720"/>
      </w:pPr>
      <w:r>
        <w:rPr>
          <w:rFonts w:ascii="Arial" w:cs="Arial" w:eastAsia="Arial" w:hAnsi="Arial"/>
          <w:sz w:val="22"/>
          <w:szCs w:val="22"/>
        </w:rPr>
        <w:t xml:space="preserve">Knowledge is built through practical experience and by acquiring and processing information. It encompasses technical know-how and skills that exist only in people's minds. Firms protect knowledge through patents, trademarks, and proprietary processes, making it a strategic technological resource.</w:t>
      </w:r>
    </w:p>
    <w:p>
      <w:pPr>
        <w:spacing w:after="120" w:before="0"/>
      </w:pPr>
      <w:r>
        <w:rPr>
          <w:rFonts w:ascii="Arial" w:cs="Arial" w:eastAsia="Arial" w:hAnsi="Arial"/>
          <w:i/>
          <w:iCs/>
          <w:color w:val="666666"/>
          <w:sz w:val="20"/>
          <w:szCs w:val="20"/>
        </w:rPr>
        <w:t xml:space="preserve">(Source: CoDEUCC Entrepreneurship Textbook, Unit 4, Session 5 — Technological Resources, pp.125–126)</w:t>
      </w:r>
    </w:p>
    <w:p>
      <w:pPr>
        <w:pStyle w:val="Heading2"/>
      </w:pPr>
      <w:r>
        <w:rPr>
          <w:rFonts w:ascii="Arial" w:cs="Arial" w:eastAsia="Arial" w:hAnsi="Arial"/>
          <w:b/>
          <w:bCs/>
          <w:color w:val="1F3864"/>
          <w:sz w:val="28"/>
          <w:szCs w:val="28"/>
        </w:rPr>
        <w:t xml:space="preserve">Question 3(A): Discuss the Key Activities Involved in Human Resource Management  [14 marks]</w:t>
      </w:r>
    </w:p>
    <w:p>
      <w:pPr>
        <w:spacing w:after="80" w:before="80"/>
      </w:pPr>
      <w:r>
        <w:rPr>
          <w:rFonts w:ascii="Arial" w:cs="Arial" w:eastAsia="Arial" w:hAnsi="Arial"/>
          <w:b/>
          <w:bCs/>
          <w:sz w:val="24"/>
          <w:szCs w:val="24"/>
        </w:rPr>
        <w:t xml:space="preserve">Model Answer:</w:t>
      </w:r>
    </w:p>
    <w:p>
      <w:pPr>
        <w:spacing w:after="80" w:before="60"/>
      </w:pPr>
      <w:r>
        <w:rPr>
          <w:rFonts w:ascii="Arial" w:cs="Arial" w:eastAsia="Arial" w:hAnsi="Arial"/>
          <w:sz w:val="22"/>
          <w:szCs w:val="22"/>
        </w:rPr>
        <w:t xml:space="preserve">Human Resource Management (HRM) is the strategic and coherent approach to managing an organisation's most valued assets — the people who work in the firm and contribute to the achievement of its objectives. The key activities involved are:</w:t>
      </w:r>
    </w:p>
    <w:p>
      <w:pPr>
        <w:pStyle w:val="ListParagraph"/>
        <w:numPr>
          <w:ilvl w:val="0"/>
          <w:numId w:val="2"/>
        </w:numPr>
        <w:spacing w:after="40" w:before="60"/>
      </w:pPr>
      <w:r>
        <w:rPr>
          <w:rFonts w:ascii="Arial" w:cs="Arial" w:eastAsia="Arial" w:hAnsi="Arial"/>
          <w:b/>
          <w:bCs/>
          <w:sz w:val="22"/>
          <w:szCs w:val="22"/>
        </w:rPr>
        <w:t xml:space="preserve">Human Resource Planning</w:t>
      </w:r>
    </w:p>
    <w:p>
      <w:pPr>
        <w:spacing w:after="80" w:before="0"/>
        <w:ind w:left="720"/>
      </w:pPr>
      <w:r>
        <w:rPr>
          <w:rFonts w:ascii="Arial" w:cs="Arial" w:eastAsia="Arial" w:hAnsi="Arial"/>
          <w:sz w:val="22"/>
          <w:szCs w:val="22"/>
        </w:rPr>
        <w:t xml:space="preserve">Designed to ensure that personnel needs will be constantly and appropriately met. It involves analysis of internal factors (skill needs, vacancies, departmental changes) and external environmental factors (labour market). Planning covers future needs, future balance of staff, recruiting or laying off, and developing employees.</w:t>
      </w:r>
    </w:p>
    <w:p>
      <w:pPr>
        <w:pStyle w:val="ListParagraph"/>
        <w:numPr>
          <w:ilvl w:val="0"/>
          <w:numId w:val="2"/>
        </w:numPr>
        <w:spacing w:after="40" w:before="60"/>
      </w:pPr>
      <w:r>
        <w:rPr>
          <w:rFonts w:ascii="Arial" w:cs="Arial" w:eastAsia="Arial" w:hAnsi="Arial"/>
          <w:b/>
          <w:bCs/>
          <w:sz w:val="22"/>
          <w:szCs w:val="22"/>
        </w:rPr>
        <w:t xml:space="preserve">Recruitment</w:t>
      </w:r>
    </w:p>
    <w:p>
      <w:pPr>
        <w:spacing w:after="80" w:before="0"/>
        <w:ind w:left="720"/>
      </w:pPr>
      <w:r>
        <w:rPr>
          <w:rFonts w:ascii="Arial" w:cs="Arial" w:eastAsia="Arial" w:hAnsi="Arial"/>
          <w:sz w:val="22"/>
          <w:szCs w:val="22"/>
        </w:rPr>
        <w:t xml:space="preserve">Concerned with developing a pool of job candidates in line with the HR plan. Candidates are located through newspaper and professional journal advertisements, employment agencies, word of mouth, and visits to campuses. Recruitment begins with job analysis.</w:t>
      </w:r>
    </w:p>
    <w:p>
      <w:pPr>
        <w:pStyle w:val="ListParagraph"/>
        <w:numPr>
          <w:ilvl w:val="0"/>
          <w:numId w:val="2"/>
        </w:numPr>
        <w:spacing w:after="40" w:before="60"/>
      </w:pPr>
      <w:r>
        <w:rPr>
          <w:rFonts w:ascii="Arial" w:cs="Arial" w:eastAsia="Arial" w:hAnsi="Arial"/>
          <w:b/>
          <w:bCs/>
          <w:sz w:val="22"/>
          <w:szCs w:val="22"/>
        </w:rPr>
        <w:t xml:space="preserve">Selection</w:t>
      </w:r>
    </w:p>
    <w:p>
      <w:pPr>
        <w:spacing w:after="80" w:before="0"/>
        <w:ind w:left="720"/>
      </w:pPr>
      <w:r>
        <w:rPr>
          <w:rFonts w:ascii="Arial" w:cs="Arial" w:eastAsia="Arial" w:hAnsi="Arial"/>
          <w:sz w:val="22"/>
          <w:szCs w:val="22"/>
        </w:rPr>
        <w:t xml:space="preserve">Involves evaluating and screening job candidates using application forms, interviews, employment and skills tests, and reference checks. Selection steps include: completing job application, initial screening interview, testing, background investigation, in-depth interview, physical examination, and job offer.</w:t>
      </w:r>
    </w:p>
    <w:p>
      <w:pPr>
        <w:pStyle w:val="ListParagraph"/>
        <w:numPr>
          <w:ilvl w:val="0"/>
          <w:numId w:val="2"/>
        </w:numPr>
        <w:spacing w:after="40" w:before="60"/>
      </w:pPr>
      <w:r>
        <w:rPr>
          <w:rFonts w:ascii="Arial" w:cs="Arial" w:eastAsia="Arial" w:hAnsi="Arial"/>
          <w:b/>
          <w:bCs/>
          <w:sz w:val="22"/>
          <w:szCs w:val="22"/>
        </w:rPr>
        <w:t xml:space="preserve">Socialization</w:t>
      </w:r>
    </w:p>
    <w:p>
      <w:pPr>
        <w:spacing w:after="80" w:before="0"/>
        <w:ind w:left="720"/>
      </w:pPr>
      <w:r>
        <w:rPr>
          <w:rFonts w:ascii="Arial" w:cs="Arial" w:eastAsia="Arial" w:hAnsi="Arial"/>
          <w:sz w:val="22"/>
          <w:szCs w:val="22"/>
        </w:rPr>
        <w:t xml:space="preserve">Designed to help selected individuals fit smoothly into the organisation. New employees are introduced to colleagues, acquainted with responsibilities, and informed about goals, policies, and expectations. It conveys information on daily routines, the organisation's history and purpose, and policies and benefits.</w:t>
      </w:r>
    </w:p>
    <w:p>
      <w:pPr>
        <w:pStyle w:val="ListParagraph"/>
        <w:numPr>
          <w:ilvl w:val="0"/>
          <w:numId w:val="2"/>
        </w:numPr>
        <w:spacing w:after="40" w:before="60"/>
      </w:pPr>
      <w:r>
        <w:rPr>
          <w:rFonts w:ascii="Arial" w:cs="Arial" w:eastAsia="Arial" w:hAnsi="Arial"/>
          <w:b/>
          <w:bCs/>
          <w:sz w:val="22"/>
          <w:szCs w:val="22"/>
        </w:rPr>
        <w:t xml:space="preserve">Training and Development</w:t>
      </w:r>
    </w:p>
    <w:p>
      <w:pPr>
        <w:spacing w:after="80" w:before="0"/>
        <w:ind w:left="720"/>
      </w:pPr>
      <w:r>
        <w:rPr>
          <w:rFonts w:ascii="Arial" w:cs="Arial" w:eastAsia="Arial" w:hAnsi="Arial"/>
          <w:sz w:val="22"/>
          <w:szCs w:val="22"/>
        </w:rPr>
        <w:t xml:space="preserve">Aims to increase employees' ability to contribute to organisational effectiveness. Training is designed to improve skills in the current job. Needs are determined through performance appraisal, job requirement analysis, organisation analysis, and human resource surveys.</w:t>
      </w:r>
    </w:p>
    <w:p>
      <w:pPr>
        <w:pStyle w:val="ListParagraph"/>
        <w:numPr>
          <w:ilvl w:val="0"/>
          <w:numId w:val="2"/>
        </w:numPr>
        <w:spacing w:after="40" w:before="60"/>
      </w:pPr>
      <w:r>
        <w:rPr>
          <w:rFonts w:ascii="Arial" w:cs="Arial" w:eastAsia="Arial" w:hAnsi="Arial"/>
          <w:b/>
          <w:bCs/>
          <w:sz w:val="22"/>
          <w:szCs w:val="22"/>
        </w:rPr>
        <w:t xml:space="preserve">Performance Appraisal</w:t>
      </w:r>
    </w:p>
    <w:p>
      <w:pPr>
        <w:spacing w:after="80" w:before="0"/>
        <w:ind w:left="720"/>
      </w:pPr>
      <w:r>
        <w:rPr>
          <w:rFonts w:ascii="Arial" w:cs="Arial" w:eastAsia="Arial" w:hAnsi="Arial"/>
          <w:sz w:val="22"/>
          <w:szCs w:val="22"/>
        </w:rPr>
        <w:t xml:space="preserve">Compares an individual's job performance to standards or objectives developed for the position. Low performance may prompt corrective action (additional training, demotion, or separation), while high performance may merit a bonus or promotion.</w:t>
      </w:r>
    </w:p>
    <w:p>
      <w:pPr>
        <w:pStyle w:val="ListParagraph"/>
        <w:numPr>
          <w:ilvl w:val="0"/>
          <w:numId w:val="2"/>
        </w:numPr>
        <w:spacing w:after="40" w:before="60"/>
      </w:pPr>
      <w:r>
        <w:rPr>
          <w:rFonts w:ascii="Arial" w:cs="Arial" w:eastAsia="Arial" w:hAnsi="Arial"/>
          <w:b/>
          <w:bCs/>
          <w:sz w:val="22"/>
          <w:szCs w:val="22"/>
        </w:rPr>
        <w:t xml:space="preserve">Promotions, Transfers, Demotions, and Separations</w:t>
      </w:r>
    </w:p>
    <w:p>
      <w:pPr>
        <w:spacing w:after="100" w:before="0"/>
        <w:ind w:left="720"/>
      </w:pPr>
      <w:r>
        <w:rPr>
          <w:rFonts w:ascii="Arial" w:cs="Arial" w:eastAsia="Arial" w:hAnsi="Arial"/>
          <w:sz w:val="22"/>
          <w:szCs w:val="22"/>
        </w:rPr>
        <w:t xml:space="preserve">These reflect an employee's value to the organisation. High performers may be promoted or transferred to develop their skills, while low performers may be demoted, transferred to less important positions, or separated from the organisation.</w:t>
      </w:r>
    </w:p>
    <w:p>
      <w:pPr>
        <w:spacing w:after="120" w:before="0"/>
      </w:pPr>
      <w:r>
        <w:rPr>
          <w:rFonts w:ascii="Arial" w:cs="Arial" w:eastAsia="Arial" w:hAnsi="Arial"/>
          <w:i/>
          <w:iCs/>
          <w:color w:val="666666"/>
          <w:sz w:val="20"/>
          <w:szCs w:val="20"/>
        </w:rPr>
        <w:t xml:space="preserve">(Source: CoDEUCC Entrepreneurship Textbook, Unit 4, Session 4 — Human Resource, pp.119–124)</w:t>
      </w:r>
    </w:p>
    <w:p>
      <w:pPr>
        <w:pStyle w:val="Heading2"/>
      </w:pPr>
      <w:r>
        <w:rPr>
          <w:rFonts w:ascii="Arial" w:cs="Arial" w:eastAsia="Arial" w:hAnsi="Arial"/>
          <w:b/>
          <w:bCs/>
          <w:color w:val="1F3864"/>
          <w:sz w:val="28"/>
          <w:szCs w:val="28"/>
        </w:rPr>
        <w:t xml:space="preserve">Question 3(B): Discuss Three Sources of Short-Term Business Finance Available to Small Businesses  [6 marks]</w:t>
      </w:r>
    </w:p>
    <w:p>
      <w:pPr>
        <w:spacing w:after="80" w:before="80"/>
      </w:pPr>
      <w:r>
        <w:rPr>
          <w:rFonts w:ascii="Arial" w:cs="Arial" w:eastAsia="Arial" w:hAnsi="Arial"/>
          <w:b/>
          <w:bCs/>
          <w:sz w:val="24"/>
          <w:szCs w:val="24"/>
        </w:rPr>
        <w:t xml:space="preserve">Model Answer:</w:t>
      </w:r>
    </w:p>
    <w:p>
      <w:pPr>
        <w:pStyle w:val="ListParagraph"/>
        <w:numPr>
          <w:ilvl w:val="0"/>
          <w:numId w:val="2"/>
        </w:numPr>
        <w:spacing w:after="40" w:before="60"/>
      </w:pPr>
      <w:r>
        <w:rPr>
          <w:rFonts w:ascii="Arial" w:cs="Arial" w:eastAsia="Arial" w:hAnsi="Arial"/>
          <w:b/>
          <w:bCs/>
          <w:sz w:val="22"/>
          <w:szCs w:val="22"/>
        </w:rPr>
        <w:t xml:space="preserve">Bank Overdraft</w:t>
      </w:r>
    </w:p>
    <w:p>
      <w:pPr>
        <w:spacing w:after="80" w:before="0"/>
        <w:ind w:left="720"/>
      </w:pPr>
      <w:r>
        <w:rPr>
          <w:rFonts w:ascii="Arial" w:cs="Arial" w:eastAsia="Arial" w:hAnsi="Arial"/>
          <w:sz w:val="22"/>
          <w:szCs w:val="22"/>
        </w:rPr>
        <w:t xml:space="preserve">Probably the most available and appropriate source of short-term borrowing. The bank allows the borrower to overdraw their account up to a specified limit. Interest is calculated on the daily outstanding balance, so no interest is paid on any unutilized portion. It is repayable on demand and useful for financing working capital.</w:t>
      </w:r>
    </w:p>
    <w:p>
      <w:pPr>
        <w:pStyle w:val="ListParagraph"/>
        <w:numPr>
          <w:ilvl w:val="0"/>
          <w:numId w:val="2"/>
        </w:numPr>
        <w:spacing w:after="40" w:before="60"/>
      </w:pPr>
      <w:r>
        <w:rPr>
          <w:rFonts w:ascii="Arial" w:cs="Arial" w:eastAsia="Arial" w:hAnsi="Arial"/>
          <w:b/>
          <w:bCs/>
          <w:sz w:val="22"/>
          <w:szCs w:val="22"/>
        </w:rPr>
        <w:t xml:space="preserve">Factoring</w:t>
      </w:r>
    </w:p>
    <w:p>
      <w:pPr>
        <w:spacing w:after="80" w:before="0"/>
        <w:ind w:left="720"/>
      </w:pPr>
      <w:r>
        <w:rPr>
          <w:rFonts w:ascii="Arial" w:cs="Arial" w:eastAsia="Arial" w:hAnsi="Arial"/>
          <w:sz w:val="22"/>
          <w:szCs w:val="22"/>
        </w:rPr>
        <w:t xml:space="preserve">Factoring involves raising funds on the security of the company's debts so that cash is received earlier than waiting for debtors to pay. It is particularly attractive to new businesses facing substantial growth in sales. An additional advantage is possible savings in staff and paperwork associated with maintaining accounts and monitoring debtors.</w:t>
      </w:r>
    </w:p>
    <w:p>
      <w:pPr>
        <w:pStyle w:val="ListParagraph"/>
        <w:numPr>
          <w:ilvl w:val="0"/>
          <w:numId w:val="2"/>
        </w:numPr>
        <w:spacing w:after="40" w:before="60"/>
      </w:pPr>
      <w:r>
        <w:rPr>
          <w:rFonts w:ascii="Arial" w:cs="Arial" w:eastAsia="Arial" w:hAnsi="Arial"/>
          <w:b/>
          <w:bCs/>
          <w:sz w:val="22"/>
          <w:szCs w:val="22"/>
        </w:rPr>
        <w:t xml:space="preserve">Trade Credit</w:t>
      </w:r>
    </w:p>
    <w:p>
      <w:pPr>
        <w:spacing w:after="100" w:before="0"/>
        <w:ind w:left="720"/>
      </w:pPr>
      <w:r>
        <w:rPr>
          <w:rFonts w:ascii="Arial" w:cs="Arial" w:eastAsia="Arial" w:hAnsi="Arial"/>
          <w:sz w:val="22"/>
          <w:szCs w:val="22"/>
        </w:rPr>
        <w:t xml:space="preserve">An excellent source of low- or no-cost money. Suppliers may extend interest-free credit on purchases of goods or services to well-established customers, meaning the business can order, take delivery, and sell an item before paying for it. This acts as an interest-free loan.</w:t>
      </w:r>
    </w:p>
    <w:p>
      <w:pPr>
        <w:spacing w:after="120" w:before="0"/>
      </w:pPr>
      <w:r>
        <w:rPr>
          <w:rFonts w:ascii="Arial" w:cs="Arial" w:eastAsia="Arial" w:hAnsi="Arial"/>
          <w:i/>
          <w:iCs/>
          <w:color w:val="666666"/>
          <w:sz w:val="20"/>
          <w:szCs w:val="20"/>
        </w:rPr>
        <w:t xml:space="preserve">(Source: CoDEUCC Entrepreneurship Textbook, Unit 6, Session 3 — Short Term Business Finance, pp.177–179)</w:t>
      </w:r>
    </w:p>
    <w:p>
      <w:pPr>
        <w:pStyle w:val="Heading2"/>
      </w:pPr>
      <w:r>
        <w:rPr>
          <w:rFonts w:ascii="Arial" w:cs="Arial" w:eastAsia="Arial" w:hAnsi="Arial"/>
          <w:b/>
          <w:bCs/>
          <w:color w:val="1F3864"/>
          <w:sz w:val="28"/>
          <w:szCs w:val="28"/>
        </w:rPr>
        <w:t xml:space="preserve">Question 4(A): State and Explain Five Critical Factors to Consider at Pre-Start-Up and Start-Up Phases of New Venture Development  [10 marks]</w:t>
      </w:r>
    </w:p>
    <w:p>
      <w:pPr>
        <w:spacing w:after="80" w:before="80"/>
      </w:pPr>
      <w:r>
        <w:rPr>
          <w:rFonts w:ascii="Arial" w:cs="Arial" w:eastAsia="Arial" w:hAnsi="Arial"/>
          <w:b/>
          <w:bCs/>
          <w:sz w:val="24"/>
          <w:szCs w:val="24"/>
        </w:rPr>
        <w:t xml:space="preserve">Model Answer:</w:t>
      </w:r>
    </w:p>
    <w:p>
      <w:pPr>
        <w:pStyle w:val="ListParagraph"/>
        <w:numPr>
          <w:ilvl w:val="0"/>
          <w:numId w:val="2"/>
        </w:numPr>
        <w:spacing w:after="40" w:before="60"/>
      </w:pPr>
      <w:r>
        <w:rPr>
          <w:rFonts w:ascii="Arial" w:cs="Arial" w:eastAsia="Arial" w:hAnsi="Arial"/>
          <w:b/>
          <w:bCs/>
          <w:sz w:val="22"/>
          <w:szCs w:val="22"/>
        </w:rPr>
        <w:t xml:space="preserve">Is the Business Concept Proprietary?</w:t>
      </w:r>
    </w:p>
    <w:p>
      <w:pPr>
        <w:spacing w:after="80" w:before="0"/>
        <w:ind w:left="720"/>
      </w:pPr>
      <w:r>
        <w:rPr>
          <w:rFonts w:ascii="Arial" w:cs="Arial" w:eastAsia="Arial" w:hAnsi="Arial"/>
          <w:sz w:val="22"/>
          <w:szCs w:val="22"/>
        </w:rPr>
        <w:t xml:space="preserve">The product/service should be sufficiently proprietary to permit a long head start against competitors and a period of extraordinary early profits to offset start-up costs. This does not require a formal patent but requires a degree of differentiation.</w:t>
      </w:r>
    </w:p>
    <w:p>
      <w:pPr>
        <w:pStyle w:val="ListParagraph"/>
        <w:numPr>
          <w:ilvl w:val="0"/>
          <w:numId w:val="2"/>
        </w:numPr>
        <w:spacing w:after="40" w:before="60"/>
      </w:pPr>
      <w:r>
        <w:rPr>
          <w:rFonts w:ascii="Arial" w:cs="Arial" w:eastAsia="Arial" w:hAnsi="Arial"/>
          <w:b/>
          <w:bCs/>
          <w:sz w:val="22"/>
          <w:szCs w:val="22"/>
        </w:rPr>
        <w:t xml:space="preserve">Are the Initial Production and Marketing Costs Realistic?</w:t>
      </w:r>
    </w:p>
    <w:p>
      <w:pPr>
        <w:spacing w:after="80" w:before="0"/>
        <w:ind w:left="720"/>
      </w:pPr>
      <w:r>
        <w:rPr>
          <w:rFonts w:ascii="Arial" w:cs="Arial" w:eastAsia="Arial" w:hAnsi="Arial"/>
          <w:sz w:val="22"/>
          <w:szCs w:val="22"/>
        </w:rPr>
        <w:t xml:space="preserve">Most estimates of initial costs tend to be too low. A careful, detailed analysis should be made so no large unexpected expenses arise. The venture must identify target markets, market channels, and promotional strategy.</w:t>
      </w:r>
    </w:p>
    <w:p>
      <w:pPr>
        <w:pStyle w:val="ListParagraph"/>
        <w:numPr>
          <w:ilvl w:val="0"/>
          <w:numId w:val="2"/>
        </w:numPr>
        <w:spacing w:after="40" w:before="60"/>
      </w:pPr>
      <w:r>
        <w:rPr>
          <w:rFonts w:ascii="Arial" w:cs="Arial" w:eastAsia="Arial" w:hAnsi="Arial"/>
          <w:b/>
          <w:bCs/>
          <w:sz w:val="22"/>
          <w:szCs w:val="22"/>
        </w:rPr>
        <w:t xml:space="preserve">Does the Approach Have Potential for High Margins?</w:t>
      </w:r>
    </w:p>
    <w:p>
      <w:pPr>
        <w:spacing w:after="80" w:before="0"/>
        <w:ind w:left="720"/>
      </w:pPr>
      <w:r>
        <w:rPr>
          <w:rFonts w:ascii="Arial" w:cs="Arial" w:eastAsia="Arial" w:hAnsi="Arial"/>
          <w:sz w:val="22"/>
          <w:szCs w:val="22"/>
        </w:rPr>
        <w:t xml:space="preserve">Gross margins are a key consideration for investors and funding institutions. Without potential for strong margins, securing funding can be very difficult for a new venture.</w:t>
      </w:r>
    </w:p>
    <w:p>
      <w:pPr>
        <w:pStyle w:val="ListParagraph"/>
        <w:numPr>
          <w:ilvl w:val="0"/>
          <w:numId w:val="2"/>
        </w:numPr>
        <w:spacing w:after="40" w:before="60"/>
      </w:pPr>
      <w:r>
        <w:rPr>
          <w:rFonts w:ascii="Arial" w:cs="Arial" w:eastAsia="Arial" w:hAnsi="Arial"/>
          <w:b/>
          <w:bCs/>
          <w:sz w:val="22"/>
          <w:szCs w:val="22"/>
        </w:rPr>
        <w:t xml:space="preserve">Is the Potential Market Large Enough?</w:t>
      </w:r>
    </w:p>
    <w:p>
      <w:pPr>
        <w:spacing w:after="80" w:before="0"/>
        <w:ind w:left="720"/>
      </w:pPr>
      <w:r>
        <w:rPr>
          <w:rFonts w:ascii="Arial" w:cs="Arial" w:eastAsia="Arial" w:hAnsi="Arial"/>
          <w:sz w:val="22"/>
          <w:szCs w:val="22"/>
        </w:rPr>
        <w:t xml:space="preserve">In determining market potential, entrepreneurs must look three to five years into the future because some markets take this long to emerge. A viable market size is essential to justify the investment and attract external financing.</w:t>
      </w:r>
    </w:p>
    <w:p>
      <w:pPr>
        <w:pStyle w:val="ListParagraph"/>
        <w:numPr>
          <w:ilvl w:val="0"/>
          <w:numId w:val="2"/>
        </w:numPr>
        <w:spacing w:after="40" w:before="60"/>
      </w:pPr>
      <w:r>
        <w:rPr>
          <w:rFonts w:ascii="Arial" w:cs="Arial" w:eastAsia="Arial" w:hAnsi="Arial"/>
          <w:b/>
          <w:bCs/>
          <w:sz w:val="22"/>
          <w:szCs w:val="22"/>
        </w:rPr>
        <w:t xml:space="preserve">Is the Time Required to Reach Market and Break Even Realistic?</w:t>
      </w:r>
    </w:p>
    <w:p>
      <w:pPr>
        <w:spacing w:after="100" w:before="0"/>
        <w:ind w:left="720"/>
      </w:pPr>
      <w:r>
        <w:rPr>
          <w:rFonts w:ascii="Arial" w:cs="Arial" w:eastAsia="Arial" w:hAnsi="Arial"/>
          <w:sz w:val="22"/>
          <w:szCs w:val="22"/>
        </w:rPr>
        <w:t xml:space="preserve">In most cases, the faster the better. The entire venture plan is tied to this timeline and an error here can cause serious problems later. The entrepreneur must set a realistic break-even timeline that is consistent with the available resources.</w:t>
      </w:r>
    </w:p>
    <w:p>
      <w:pPr>
        <w:spacing w:after="120" w:before="0"/>
      </w:pPr>
      <w:r>
        <w:rPr>
          <w:rFonts w:ascii="Arial" w:cs="Arial" w:eastAsia="Arial" w:hAnsi="Arial"/>
          <w:i/>
          <w:iCs/>
          <w:color w:val="666666"/>
          <w:sz w:val="20"/>
          <w:szCs w:val="20"/>
        </w:rPr>
        <w:t xml:space="preserve">(Source: CoDEUCC Entrepreneurship Textbook, Unit 2, Session 3 — New Business Assessment, pp.45–47)</w:t>
      </w:r>
    </w:p>
    <w:p>
      <w:pPr>
        <w:pStyle w:val="Heading2"/>
      </w:pPr>
      <w:r>
        <w:rPr>
          <w:rFonts w:ascii="Arial" w:cs="Arial" w:eastAsia="Arial" w:hAnsi="Arial"/>
          <w:b/>
          <w:bCs/>
          <w:color w:val="1F3864"/>
          <w:sz w:val="28"/>
          <w:szCs w:val="28"/>
        </w:rPr>
        <w:t xml:space="preserve">Question 4(B): State and Explain Four Methods of Generating Business Ideas  [10 marks]</w:t>
      </w:r>
    </w:p>
    <w:p>
      <w:pPr>
        <w:spacing w:after="80" w:before="80"/>
      </w:pPr>
      <w:r>
        <w:rPr>
          <w:rFonts w:ascii="Arial" w:cs="Arial" w:eastAsia="Arial" w:hAnsi="Arial"/>
          <w:b/>
          <w:bCs/>
          <w:sz w:val="24"/>
          <w:szCs w:val="24"/>
        </w:rPr>
        <w:t xml:space="preserve">Model Answer:</w:t>
      </w:r>
    </w:p>
    <w:p>
      <w:pPr>
        <w:pStyle w:val="ListParagraph"/>
        <w:numPr>
          <w:ilvl w:val="0"/>
          <w:numId w:val="2"/>
        </w:numPr>
        <w:spacing w:after="40" w:before="60"/>
      </w:pPr>
      <w:r>
        <w:rPr>
          <w:rFonts w:ascii="Arial" w:cs="Arial" w:eastAsia="Arial" w:hAnsi="Arial"/>
          <w:b/>
          <w:bCs/>
          <w:sz w:val="22"/>
          <w:szCs w:val="22"/>
        </w:rPr>
        <w:t xml:space="preserve">Observation of the Environment</w:t>
      </w:r>
    </w:p>
    <w:p>
      <w:pPr>
        <w:spacing w:after="80" w:before="0"/>
        <w:ind w:left="720"/>
      </w:pPr>
      <w:r>
        <w:rPr>
          <w:rFonts w:ascii="Arial" w:cs="Arial" w:eastAsia="Arial" w:hAnsi="Arial"/>
          <w:sz w:val="22"/>
          <w:szCs w:val="22"/>
        </w:rPr>
        <w:t xml:space="preserve">Entrepreneurs generate ideas by observing daily life, identifying unmet needs, inefficiencies, or problems in existing products and services. A keen observer notices gaps in the market that others overlook and considers whether a business opportunity exists to fill that gap.</w:t>
      </w:r>
    </w:p>
    <w:p>
      <w:pPr>
        <w:pStyle w:val="ListParagraph"/>
        <w:numPr>
          <w:ilvl w:val="0"/>
          <w:numId w:val="2"/>
        </w:numPr>
        <w:spacing w:after="40" w:before="60"/>
      </w:pPr>
      <w:r>
        <w:rPr>
          <w:rFonts w:ascii="Arial" w:cs="Arial" w:eastAsia="Arial" w:hAnsi="Arial"/>
          <w:b/>
          <w:bCs/>
          <w:sz w:val="22"/>
          <w:szCs w:val="22"/>
        </w:rPr>
        <w:t xml:space="preserve">Education and Prior Work Experience</w:t>
      </w:r>
    </w:p>
    <w:p>
      <w:pPr>
        <w:spacing w:after="80" w:before="0"/>
        <w:ind w:left="720"/>
      </w:pPr>
      <w:r>
        <w:rPr>
          <w:rFonts w:ascii="Arial" w:cs="Arial" w:eastAsia="Arial" w:hAnsi="Arial"/>
          <w:sz w:val="22"/>
          <w:szCs w:val="22"/>
        </w:rPr>
        <w:t xml:space="preserve">Many business ideas emerge from an individual's educational background or prior work experience. Professionals who identify problems in their industry, or who acquire specialized knowledge, are well-positioned to start businesses that address those specific needs.</w:t>
      </w:r>
    </w:p>
    <w:p>
      <w:pPr>
        <w:pStyle w:val="ListParagraph"/>
        <w:numPr>
          <w:ilvl w:val="0"/>
          <w:numId w:val="2"/>
        </w:numPr>
        <w:spacing w:after="40" w:before="60"/>
      </w:pPr>
      <w:r>
        <w:rPr>
          <w:rFonts w:ascii="Arial" w:cs="Arial" w:eastAsia="Arial" w:hAnsi="Arial"/>
          <w:b/>
          <w:bCs/>
          <w:sz w:val="22"/>
          <w:szCs w:val="22"/>
        </w:rPr>
        <w:t xml:space="preserve">Brainstorming</w:t>
      </w:r>
    </w:p>
    <w:p>
      <w:pPr>
        <w:spacing w:after="80" w:before="0"/>
        <w:ind w:left="720"/>
      </w:pPr>
      <w:r>
        <w:rPr>
          <w:rFonts w:ascii="Arial" w:cs="Arial" w:eastAsia="Arial" w:hAnsi="Arial"/>
          <w:sz w:val="22"/>
          <w:szCs w:val="22"/>
        </w:rPr>
        <w:t xml:space="preserve">A creative group process in which individuals generate a large number of ideas without initially evaluating them. The goal is to produce as many ideas as possible in a short time. It encourages free thinking and builds on others' suggestions, producing innovative combinations.</w:t>
      </w:r>
    </w:p>
    <w:p>
      <w:pPr>
        <w:pStyle w:val="ListParagraph"/>
        <w:numPr>
          <w:ilvl w:val="0"/>
          <w:numId w:val="2"/>
        </w:numPr>
        <w:spacing w:after="40" w:before="60"/>
      </w:pPr>
      <w:r>
        <w:rPr>
          <w:rFonts w:ascii="Arial" w:cs="Arial" w:eastAsia="Arial" w:hAnsi="Arial"/>
          <w:b/>
          <w:bCs/>
          <w:sz w:val="22"/>
          <w:szCs w:val="22"/>
        </w:rPr>
        <w:t xml:space="preserve">Mentorship and Social Influence</w:t>
      </w:r>
    </w:p>
    <w:p>
      <w:pPr>
        <w:spacing w:after="100" w:before="0"/>
        <w:ind w:left="720"/>
      </w:pPr>
      <w:r>
        <w:rPr>
          <w:rFonts w:ascii="Arial" w:cs="Arial" w:eastAsia="Arial" w:hAnsi="Arial"/>
          <w:sz w:val="22"/>
          <w:szCs w:val="22"/>
        </w:rPr>
        <w:t xml:space="preserve">Exposure to successful entrepreneurs through mentors, role models, family members, or social networks can inspire business ideas. Positive pull from a mentor or partner who shares knowledge and experience often catalyzes the generation and validation of new ideas.</w:t>
      </w:r>
    </w:p>
    <w:p>
      <w:pPr>
        <w:spacing w:after="120" w:before="0"/>
      </w:pPr>
      <w:r>
        <w:rPr>
          <w:rFonts w:ascii="Arial" w:cs="Arial" w:eastAsia="Arial" w:hAnsi="Arial"/>
          <w:i/>
          <w:iCs/>
          <w:color w:val="666666"/>
          <w:sz w:val="20"/>
          <w:szCs w:val="20"/>
        </w:rPr>
        <w:t xml:space="preserve">(Source: CoDEUCC Entrepreneurship Textbook, Unit 1 &amp; Unit 2 — Entrepreneurship and Starting a Business)</w:t>
      </w:r>
    </w:p>
    <w:p>
      <w:pPr>
        <w:pStyle w:val="Heading1"/>
        <w:shd w:fill="1F3864" w:val="clear"/>
        <w:spacing w:after="200" w:before="400"/>
      </w:pPr>
      <w:r>
        <w:rPr>
          <w:rFonts w:ascii="Arial" w:cs="Arial" w:eastAsia="Arial" w:hAnsi="Arial"/>
          <w:b/>
          <w:bCs/>
          <w:color w:val="FFFFFF"/>
          <w:sz w:val="36"/>
          <w:szCs w:val="36"/>
        </w:rPr>
        <w:t xml:space="preserve">  2022 EXAMINATION — SECTION B  </w:t>
      </w:r>
    </w:p>
    <w:p>
      <w:pPr>
        <w:pStyle w:val="Heading2"/>
      </w:pPr>
      <w:r>
        <w:rPr>
          <w:rFonts w:ascii="Arial" w:cs="Arial" w:eastAsia="Arial" w:hAnsi="Arial"/>
          <w:b/>
          <w:bCs/>
          <w:color w:val="1F3864"/>
          <w:sz w:val="28"/>
          <w:szCs w:val="28"/>
        </w:rPr>
        <w:t xml:space="preserve">Question 1(a): With the Aid of a Diagram, Explain the Entrepreneurial Process  [8 marks]</w:t>
      </w:r>
    </w:p>
    <w:p>
      <w:pPr>
        <w:spacing w:after="80" w:before="80"/>
      </w:pPr>
      <w:r>
        <w:rPr>
          <w:rFonts w:ascii="Arial" w:cs="Arial" w:eastAsia="Arial" w:hAnsi="Arial"/>
          <w:b/>
          <w:bCs/>
          <w:sz w:val="24"/>
          <w:szCs w:val="24"/>
        </w:rPr>
        <w:t xml:space="preserve">Model Answer:</w:t>
      </w:r>
    </w:p>
    <w:p>
      <w:pPr>
        <w:spacing w:after="80" w:before="60"/>
      </w:pPr>
      <w:r>
        <w:rPr>
          <w:rFonts w:ascii="Arial" w:cs="Arial" w:eastAsia="Arial" w:hAnsi="Arial"/>
          <w:sz w:val="22"/>
          <w:szCs w:val="22"/>
        </w:rPr>
        <w:t xml:space="preserve">Every entrepreneurial venture is different in its particulars, but there is a common process that underlies each. The basic process involves four contingencies coming together. The diagram below illustrates the entrepreneurial process (Wickham, 2007):</w:t>
      </w:r>
    </w:p>
    <w:p>
      <w:pPr>
        <w:shd w:fill="D9E2F3" w:val="clear"/>
        <w:spacing w:after="60" w:before="120"/>
        <w:jc w:val="center"/>
      </w:pPr>
      <w:r>
        <w:rPr>
          <w:rFonts w:ascii="Arial" w:cs="Arial" w:eastAsia="Arial" w:hAnsi="Arial"/>
          <w:b/>
          <w:bCs/>
          <w:color w:val="1F3864"/>
          <w:sz w:val="22"/>
          <w:szCs w:val="22"/>
        </w:rPr>
        <w:t xml:space="preserve">[ ENTREPRENEURIAL PROCESS DIAGRAM ]</w:t>
      </w:r>
    </w:p>
    <w:p>
      <w:pPr>
        <w:spacing w:after="40" w:before="0"/>
        <w:jc w:val="center"/>
      </w:pPr>
      <w:r>
        <w:rPr>
          <w:rFonts w:ascii="Arial" w:cs="Arial" w:eastAsia="Arial" w:hAnsi="Arial"/>
          <w:b/>
          <w:bCs/>
          <w:color w:val="1F3864"/>
          <w:sz w:val="22"/>
          <w:szCs w:val="22"/>
        </w:rPr>
        <w:t xml:space="preserve">Opportunity</w:t>
      </w:r>
    </w:p>
    <w:p>
      <w:pPr>
        <w:spacing w:after="40" w:before="0"/>
        <w:jc w:val="center"/>
      </w:pPr>
      <w:r>
        <w:rPr>
          <w:rFonts w:ascii="Arial" w:cs="Arial" w:eastAsia="Arial" w:hAnsi="Arial"/>
          <w:sz w:val="24"/>
          <w:szCs w:val="24"/>
        </w:rPr>
        <w:t xml:space="preserve">↑</w:t>
      </w:r>
    </w:p>
    <w:p>
      <w:pPr>
        <w:spacing w:after="40" w:before="0"/>
        <w:jc w:val="center"/>
      </w:pPr>
      <w:r>
        <w:rPr>
          <w:rFonts w:ascii="Arial" w:cs="Arial" w:eastAsia="Arial" w:hAnsi="Arial"/>
          <w:color w:val="1F3864"/>
          <w:sz w:val="22"/>
          <w:szCs w:val="22"/>
        </w:rPr>
        <w:t xml:space="preserve">Resources  ←  ENTREPRENEUR  →  Organisation</w:t>
      </w:r>
    </w:p>
    <w:p>
      <w:pPr>
        <w:spacing w:after="60" w:before="0"/>
        <w:jc w:val="center"/>
      </w:pPr>
      <w:r>
        <w:rPr>
          <w:rFonts w:ascii="Arial" w:cs="Arial" w:eastAsia="Arial" w:hAnsi="Arial"/>
          <w:i/>
          <w:iCs/>
          <w:color w:val="777777"/>
          <w:sz w:val="20"/>
          <w:szCs w:val="20"/>
        </w:rPr>
        <w:t xml:space="preserve">(Source: Wickham, 2007)</w:t>
      </w:r>
    </w:p>
    <w:p>
      <w:pPr>
        <w:spacing w:after="80" w:before="60"/>
      </w:pPr>
      <w:r>
        <w:rPr>
          <w:rFonts w:ascii="Arial" w:cs="Arial" w:eastAsia="Arial" w:hAnsi="Arial"/>
          <w:sz w:val="22"/>
          <w:szCs w:val="22"/>
        </w:rPr>
        <w:t xml:space="preserve">The four central components are:</w:t>
      </w:r>
    </w:p>
    <w:p>
      <w:pPr>
        <w:pStyle w:val="ListParagraph"/>
        <w:numPr>
          <w:ilvl w:val="0"/>
          <w:numId w:val="2"/>
        </w:numPr>
        <w:spacing w:after="40" w:before="60"/>
      </w:pPr>
      <w:r>
        <w:rPr>
          <w:rFonts w:ascii="Arial" w:cs="Arial" w:eastAsia="Arial" w:hAnsi="Arial"/>
          <w:b/>
          <w:bCs/>
          <w:sz w:val="22"/>
          <w:szCs w:val="22"/>
        </w:rPr>
        <w:t xml:space="preserve">The Entrepreneur</w:t>
      </w:r>
    </w:p>
    <w:p>
      <w:pPr>
        <w:spacing w:after="80" w:before="0"/>
        <w:ind w:left="720"/>
      </w:pPr>
      <w:r>
        <w:rPr>
          <w:rFonts w:ascii="Arial" w:cs="Arial" w:eastAsia="Arial" w:hAnsi="Arial"/>
          <w:sz w:val="22"/>
          <w:szCs w:val="22"/>
        </w:rPr>
        <w:t xml:space="preserve">The individual or team who leads and develops the venture. The entrepreneur is responsible for identifying, evaluating, and analysing new opportunities; attracting and managing resources; and leading and directing the organisation.</w:t>
      </w:r>
    </w:p>
    <w:p>
      <w:pPr>
        <w:pStyle w:val="ListParagraph"/>
        <w:numPr>
          <w:ilvl w:val="0"/>
          <w:numId w:val="2"/>
        </w:numPr>
        <w:spacing w:after="40" w:before="60"/>
      </w:pPr>
      <w:r>
        <w:rPr>
          <w:rFonts w:ascii="Arial" w:cs="Arial" w:eastAsia="Arial" w:hAnsi="Arial"/>
          <w:b/>
          <w:bCs/>
          <w:sz w:val="22"/>
          <w:szCs w:val="22"/>
        </w:rPr>
        <w:t xml:space="preserve">Opportunity</w:t>
      </w:r>
    </w:p>
    <w:p>
      <w:pPr>
        <w:spacing w:after="80" w:before="0"/>
        <w:ind w:left="720"/>
      </w:pPr>
      <w:r>
        <w:rPr>
          <w:rFonts w:ascii="Arial" w:cs="Arial" w:eastAsia="Arial" w:hAnsi="Arial"/>
          <w:sz w:val="22"/>
          <w:szCs w:val="22"/>
        </w:rPr>
        <w:t xml:space="preserve">A gap in the market that presents the possibility of doing something new, different, and better from the perspective of buyers, thereby creating new value.</w:t>
      </w:r>
    </w:p>
    <w:p>
      <w:pPr>
        <w:pStyle w:val="ListParagraph"/>
        <w:numPr>
          <w:ilvl w:val="0"/>
          <w:numId w:val="2"/>
        </w:numPr>
        <w:spacing w:after="40" w:before="60"/>
      </w:pPr>
      <w:r>
        <w:rPr>
          <w:rFonts w:ascii="Arial" w:cs="Arial" w:eastAsia="Arial" w:hAnsi="Arial"/>
          <w:b/>
          <w:bCs/>
          <w:sz w:val="22"/>
          <w:szCs w:val="22"/>
        </w:rPr>
        <w:t xml:space="preserve">Organisation</w:t>
      </w:r>
    </w:p>
    <w:p>
      <w:pPr>
        <w:spacing w:after="80" w:before="0"/>
        <w:ind w:left="720"/>
      </w:pPr>
      <w:r>
        <w:rPr>
          <w:rFonts w:ascii="Arial" w:cs="Arial" w:eastAsia="Arial" w:hAnsi="Arial"/>
          <w:sz w:val="22"/>
          <w:szCs w:val="22"/>
        </w:rPr>
        <w:t xml:space="preserve">A system devised to co-ordinate the activities of people who make up the venture and the use of its resources. The organisation gives structure to how the venture operates.</w:t>
      </w:r>
    </w:p>
    <w:p>
      <w:pPr>
        <w:pStyle w:val="ListParagraph"/>
        <w:numPr>
          <w:ilvl w:val="0"/>
          <w:numId w:val="2"/>
        </w:numPr>
        <w:spacing w:after="40" w:before="60"/>
      </w:pPr>
      <w:r>
        <w:rPr>
          <w:rFonts w:ascii="Arial" w:cs="Arial" w:eastAsia="Arial" w:hAnsi="Arial"/>
          <w:b/>
          <w:bCs/>
          <w:sz w:val="22"/>
          <w:szCs w:val="22"/>
        </w:rPr>
        <w:t xml:space="preserve">Resources</w:t>
      </w:r>
    </w:p>
    <w:p>
      <w:pPr>
        <w:spacing w:after="100" w:before="0"/>
        <w:ind w:left="720"/>
      </w:pPr>
      <w:r>
        <w:rPr>
          <w:rFonts w:ascii="Arial" w:cs="Arial" w:eastAsia="Arial" w:hAnsi="Arial"/>
          <w:sz w:val="22"/>
          <w:szCs w:val="22"/>
        </w:rPr>
        <w:t xml:space="preserve">The entrepreneur brings resources together to build the venture and pursue the opportunity. These include financial, physical, human, technological, and organisational resources.</w:t>
      </w:r>
    </w:p>
    <w:p>
      <w:pPr>
        <w:spacing w:after="120" w:before="0"/>
      </w:pPr>
      <w:r>
        <w:rPr>
          <w:rFonts w:ascii="Arial" w:cs="Arial" w:eastAsia="Arial" w:hAnsi="Arial"/>
          <w:i/>
          <w:iCs/>
          <w:color w:val="666666"/>
          <w:sz w:val="20"/>
          <w:szCs w:val="20"/>
        </w:rPr>
        <w:t xml:space="preserve">(Source: CoDEUCC Entrepreneurship Textbook, Unit 1, Session 3 — The Entrepreneurial Process, pp.13–14)</w:t>
      </w:r>
    </w:p>
    <w:p>
      <w:pPr>
        <w:pStyle w:val="Heading2"/>
      </w:pPr>
      <w:r>
        <w:rPr>
          <w:rFonts w:ascii="Arial" w:cs="Arial" w:eastAsia="Arial" w:hAnsi="Arial"/>
          <w:b/>
          <w:bCs/>
          <w:color w:val="1F3864"/>
          <w:sz w:val="28"/>
          <w:szCs w:val="28"/>
        </w:rPr>
        <w:t xml:space="preserve">Question 1(b): Mention and Explain Four Components of Sociological Approaches Used to Examine the Entrepreneurial Process  [8 marks]</w:t>
      </w:r>
    </w:p>
    <w:p>
      <w:pPr>
        <w:spacing w:after="80" w:before="80"/>
      </w:pPr>
      <w:r>
        <w:rPr>
          <w:rFonts w:ascii="Arial" w:cs="Arial" w:eastAsia="Arial" w:hAnsi="Arial"/>
          <w:b/>
          <w:bCs/>
          <w:sz w:val="24"/>
          <w:szCs w:val="24"/>
        </w:rPr>
        <w:t xml:space="preserve">Model Answer:</w:t>
      </w:r>
    </w:p>
    <w:p>
      <w:pPr>
        <w:spacing w:after="80" w:before="60"/>
      </w:pPr>
      <w:r>
        <w:rPr>
          <w:rFonts w:ascii="Arial" w:cs="Arial" w:eastAsia="Arial" w:hAnsi="Arial"/>
          <w:sz w:val="22"/>
          <w:szCs w:val="22"/>
        </w:rPr>
        <w:t xml:space="preserve">The sociological approach tries to explain the social conditions from which entrepreneurs emerge and the social factors that influence the decision to become an entrepreneur. There are four components:</w:t>
      </w:r>
    </w:p>
    <w:p>
      <w:pPr>
        <w:pStyle w:val="ListParagraph"/>
        <w:numPr>
          <w:ilvl w:val="0"/>
          <w:numId w:val="2"/>
        </w:numPr>
        <w:spacing w:after="40" w:before="60"/>
      </w:pPr>
      <w:r>
        <w:rPr>
          <w:rFonts w:ascii="Arial" w:cs="Arial" w:eastAsia="Arial" w:hAnsi="Arial"/>
          <w:b/>
          <w:bCs/>
          <w:sz w:val="22"/>
          <w:szCs w:val="22"/>
        </w:rPr>
        <w:t xml:space="preserve">Negative Displacement</w:t>
      </w:r>
    </w:p>
    <w:p>
      <w:pPr>
        <w:spacing w:after="80" w:before="0"/>
        <w:ind w:left="720"/>
      </w:pPr>
      <w:r>
        <w:rPr>
          <w:rFonts w:ascii="Arial" w:cs="Arial" w:eastAsia="Arial" w:hAnsi="Arial"/>
          <w:sz w:val="22"/>
          <w:szCs w:val="22"/>
        </w:rPr>
        <w:t xml:space="preserve">Refers to the marginalization of individuals or groups from the core of society. People who find themselves displaced in some negative way — those seen as 'not fitting in' to the main flow of social and economic life — may become entrepreneurs as they seek alternative means of livelihood.</w:t>
      </w:r>
    </w:p>
    <w:p>
      <w:pPr>
        <w:pStyle w:val="ListParagraph"/>
        <w:numPr>
          <w:ilvl w:val="0"/>
          <w:numId w:val="2"/>
        </w:numPr>
        <w:spacing w:after="40" w:before="60"/>
      </w:pPr>
      <w:r>
        <w:rPr>
          <w:rFonts w:ascii="Arial" w:cs="Arial" w:eastAsia="Arial" w:hAnsi="Arial"/>
          <w:b/>
          <w:bCs/>
          <w:sz w:val="22"/>
          <w:szCs w:val="22"/>
        </w:rPr>
        <w:t xml:space="preserve">'Between Things'</w:t>
      </w:r>
    </w:p>
    <w:p>
      <w:pPr>
        <w:spacing w:after="80" w:before="0"/>
        <w:ind w:left="720"/>
      </w:pPr>
      <w:r>
        <w:rPr>
          <w:rFonts w:ascii="Arial" w:cs="Arial" w:eastAsia="Arial" w:hAnsi="Arial"/>
          <w:sz w:val="22"/>
          <w:szCs w:val="22"/>
        </w:rPr>
        <w:t xml:space="preserve">People who are between things — such as migrants who have moved from one location to another, or politicians who have left office — are more likely to seek entrepreneurial outlets than those who are settled in mainstream life.</w:t>
      </w:r>
    </w:p>
    <w:p>
      <w:pPr>
        <w:pStyle w:val="ListParagraph"/>
        <w:numPr>
          <w:ilvl w:val="0"/>
          <w:numId w:val="2"/>
        </w:numPr>
        <w:spacing w:after="40" w:before="60"/>
      </w:pPr>
      <w:r>
        <w:rPr>
          <w:rFonts w:ascii="Arial" w:cs="Arial" w:eastAsia="Arial" w:hAnsi="Arial"/>
          <w:b/>
          <w:bCs/>
          <w:sz w:val="22"/>
          <w:szCs w:val="22"/>
        </w:rPr>
        <w:t xml:space="preserve">Positive Pull</w:t>
      </w:r>
    </w:p>
    <w:p>
      <w:pPr>
        <w:spacing w:after="80" w:before="0"/>
        <w:ind w:left="720"/>
      </w:pPr>
      <w:r>
        <w:rPr>
          <w:rFonts w:ascii="Arial" w:cs="Arial" w:eastAsia="Arial" w:hAnsi="Arial"/>
          <w:sz w:val="22"/>
          <w:szCs w:val="22"/>
        </w:rPr>
        <w:t xml:space="preserve">Positive influences that lead to entrepreneurship, coming from a potential partner, a mentor, a parent, a customer, or an investor. For example, a potential partner encourages the individual with the offer of sharing experience, helping with the work, and spreading the risk.</w:t>
      </w:r>
    </w:p>
    <w:p>
      <w:pPr>
        <w:pStyle w:val="ListParagraph"/>
        <w:numPr>
          <w:ilvl w:val="0"/>
          <w:numId w:val="2"/>
        </w:numPr>
        <w:spacing w:after="40" w:before="60"/>
      </w:pPr>
      <w:r>
        <w:rPr>
          <w:rFonts w:ascii="Arial" w:cs="Arial" w:eastAsia="Arial" w:hAnsi="Arial"/>
          <w:b/>
          <w:bCs/>
          <w:sz w:val="22"/>
          <w:szCs w:val="22"/>
        </w:rPr>
        <w:t xml:space="preserve">Positive Push</w:t>
      </w:r>
    </w:p>
    <w:p>
      <w:pPr>
        <w:spacing w:after="100" w:before="0"/>
        <w:ind w:left="720"/>
      </w:pPr>
      <w:r>
        <w:rPr>
          <w:rFonts w:ascii="Arial" w:cs="Arial" w:eastAsia="Arial" w:hAnsi="Arial"/>
          <w:sz w:val="22"/>
          <w:szCs w:val="22"/>
        </w:rPr>
        <w:t xml:space="preserve">Positive push factors include career paths that offer entrepreneurial opportunities or education that gives the individual appropriate knowledge and opportunity. These factors push the individual toward entrepreneurship from within their own circumstances.</w:t>
      </w:r>
    </w:p>
    <w:p>
      <w:pPr>
        <w:spacing w:after="120" w:before="0"/>
      </w:pPr>
      <w:r>
        <w:rPr>
          <w:rFonts w:ascii="Arial" w:cs="Arial" w:eastAsia="Arial" w:hAnsi="Arial"/>
          <w:i/>
          <w:iCs/>
          <w:color w:val="666666"/>
          <w:sz w:val="20"/>
          <w:szCs w:val="20"/>
        </w:rPr>
        <w:t xml:space="preserve">(Source: CoDEUCC Entrepreneurship Textbook, Unit 1, Session 3 — The Entrepreneurial Process, pp.14–16)</w:t>
      </w:r>
    </w:p>
    <w:p>
      <w:pPr>
        <w:pStyle w:val="Heading2"/>
      </w:pPr>
      <w:r>
        <w:rPr>
          <w:rFonts w:ascii="Arial" w:cs="Arial" w:eastAsia="Arial" w:hAnsi="Arial"/>
          <w:b/>
          <w:bCs/>
          <w:color w:val="1F3864"/>
          <w:sz w:val="28"/>
          <w:szCs w:val="28"/>
        </w:rPr>
        <w:t xml:space="preserve">Question 1(c): Differentiate Between Internal and External Locus of Control  [4 marks]</w:t>
      </w:r>
    </w:p>
    <w:p>
      <w:pPr>
        <w:spacing w:after="80" w:before="80"/>
      </w:pPr>
      <w:r>
        <w:rPr>
          <w:rFonts w:ascii="Arial" w:cs="Arial" w:eastAsia="Arial" w:hAnsi="Arial"/>
          <w:b/>
          <w:bCs/>
          <w:sz w:val="24"/>
          <w:szCs w:val="24"/>
        </w:rPr>
        <w:t xml:space="preserve">Model Answer:</w:t>
      </w:r>
    </w:p>
    <w:p>
      <w:pPr>
        <w:spacing w:after="80" w:before="60"/>
      </w:pPr>
      <w:r>
        <w:rPr>
          <w:rFonts w:ascii="Arial" w:cs="Arial" w:eastAsia="Arial" w:hAnsi="Arial"/>
          <w:sz w:val="22"/>
          <w:szCs w:val="22"/>
        </w:rPr>
        <w:t xml:space="preserve">Locus of control is a psychological trait associated with entrepreneurship. In locus-of-control theory, there are two types of people:</w:t>
      </w:r>
    </w:p>
    <w:p>
      <w:pPr>
        <w:spacing w:after="80" w:before="60"/>
      </w:pPr>
      <w:r>
        <w:rPr>
          <w:rFonts w:ascii="Arial" w:cs="Arial" w:eastAsia="Arial" w:hAnsi="Arial"/>
          <w:b/>
          <w:bCs/>
          <w:sz w:val="22"/>
          <w:szCs w:val="22"/>
        </w:rPr>
        <w:t xml:space="preserve">External Locus of Control: </w:t>
      </w:r>
      <w:r>
        <w:rPr>
          <w:rFonts w:ascii="Arial" w:cs="Arial" w:eastAsia="Arial" w:hAnsi="Arial"/>
          <w:sz w:val="22"/>
          <w:szCs w:val="22"/>
        </w:rPr>
        <w:t xml:space="preserve">Externals are people who believe that what happens to them is a result of fate, chance, luck, or forces beyond their control. They do not believe they can significantly influence outcomes through their own effort. Such individuals are less likely to pursue entrepreneurship since they do not believe their actions will determine success.</w:t>
      </w:r>
    </w:p>
    <w:p>
      <w:pPr>
        <w:spacing w:after="100" w:before="60"/>
      </w:pPr>
      <w:r>
        <w:rPr>
          <w:rFonts w:ascii="Arial" w:cs="Arial" w:eastAsia="Arial" w:hAnsi="Arial"/>
          <w:b/>
          <w:bCs/>
          <w:sz w:val="22"/>
          <w:szCs w:val="22"/>
        </w:rPr>
        <w:t xml:space="preserve">Internal Locus of Control: </w:t>
      </w:r>
      <w:r>
        <w:rPr>
          <w:rFonts w:ascii="Arial" w:cs="Arial" w:eastAsia="Arial" w:hAnsi="Arial"/>
          <w:sz w:val="22"/>
          <w:szCs w:val="22"/>
        </w:rPr>
        <w:t xml:space="preserve">Internals are people who believe that for the most part the future is theirs to control through their own effort. Entrepreneurs predominantly have an internal locus of control — they believe that their effort will have something to do with the business's future performance. This belief is essential for undertaking a new business.</w:t>
      </w:r>
    </w:p>
    <w:p>
      <w:pPr>
        <w:spacing w:after="120" w:before="0"/>
      </w:pPr>
      <w:r>
        <w:rPr>
          <w:rFonts w:ascii="Arial" w:cs="Arial" w:eastAsia="Arial" w:hAnsi="Arial"/>
          <w:i/>
          <w:iCs/>
          <w:color w:val="666666"/>
          <w:sz w:val="20"/>
          <w:szCs w:val="20"/>
        </w:rPr>
        <w:t xml:space="preserve">(Source: CoDEUCC Entrepreneurship Textbook, Unit 1, Session 3 — The Entrepreneurial Process, p.14)</w:t>
      </w:r>
    </w:p>
    <w:p>
      <w:pPr>
        <w:pStyle w:val="Heading2"/>
      </w:pPr>
      <w:r>
        <w:rPr>
          <w:rFonts w:ascii="Arial" w:cs="Arial" w:eastAsia="Arial" w:hAnsi="Arial"/>
          <w:b/>
          <w:bCs/>
          <w:color w:val="1F3864"/>
          <w:sz w:val="28"/>
          <w:szCs w:val="28"/>
        </w:rPr>
        <w:t xml:space="preserve">Question 2(a): Explain the Stages in the Product Life Cycle Model (with Diagram)  [10 marks]</w:t>
      </w:r>
    </w:p>
    <w:p>
      <w:pPr>
        <w:spacing w:after="80" w:before="80"/>
      </w:pPr>
      <w:r>
        <w:rPr>
          <w:rFonts w:ascii="Arial" w:cs="Arial" w:eastAsia="Arial" w:hAnsi="Arial"/>
          <w:b/>
          <w:bCs/>
          <w:sz w:val="24"/>
          <w:szCs w:val="24"/>
        </w:rPr>
        <w:t xml:space="preserve">Model Answer:</w:t>
      </w:r>
    </w:p>
    <w:p>
      <w:pPr>
        <w:spacing w:after="80" w:before="60"/>
      </w:pPr>
      <w:r>
        <w:rPr>
          <w:rFonts w:ascii="Arial" w:cs="Arial" w:eastAsia="Arial" w:hAnsi="Arial"/>
          <w:i/>
          <w:iCs/>
          <w:sz w:val="22"/>
          <w:szCs w:val="22"/>
        </w:rPr>
        <w:t xml:space="preserve">See detailed answer under 2020 Q2(b) above for the four stages of the PLC (Introduction, Growth, Maturity, Decline). The Product Life Cycle (PLC) measures stages of product growth and enables management to decide whether to continue selling a product and when to introduce follow-up products. Innovation is crucial — as the PLC suggests, firms must continuously innovate to survive.</w:t>
      </w:r>
    </w:p>
    <w:p>
      <w:pPr>
        <w:spacing w:after="120" w:before="0"/>
      </w:pPr>
      <w:r>
        <w:rPr>
          <w:rFonts w:ascii="Arial" w:cs="Arial" w:eastAsia="Arial" w:hAnsi="Arial"/>
          <w:i/>
          <w:iCs/>
          <w:color w:val="666666"/>
          <w:sz w:val="20"/>
          <w:szCs w:val="20"/>
        </w:rPr>
        <w:t xml:space="preserve">(Source: CoDEUCC Entrepreneurship Textbook, Unit 5, Session 5, pp.152–153)</w:t>
      </w:r>
    </w:p>
    <w:p>
      <w:pPr>
        <w:pStyle w:val="Heading2"/>
      </w:pPr>
      <w:r>
        <w:rPr>
          <w:rFonts w:ascii="Arial" w:cs="Arial" w:eastAsia="Arial" w:hAnsi="Arial"/>
          <w:b/>
          <w:bCs/>
          <w:color w:val="1F3864"/>
          <w:sz w:val="28"/>
          <w:szCs w:val="28"/>
        </w:rPr>
        <w:t xml:space="preserve">Question 2(b): Highlight Two Marketing Mix Activities Likely to Occur at Each Level of the Product Life Cycle  [10 marks]</w:t>
      </w:r>
    </w:p>
    <w:p>
      <w:pPr>
        <w:spacing w:after="80" w:before="80"/>
      </w:pPr>
      <w:r>
        <w:rPr>
          <w:rFonts w:ascii="Arial" w:cs="Arial" w:eastAsia="Arial" w:hAnsi="Arial"/>
          <w:b/>
          <w:bCs/>
          <w:sz w:val="24"/>
          <w:szCs w:val="24"/>
        </w:rPr>
        <w:t xml:space="preserve">Model Answer:</w:t>
      </w:r>
    </w:p>
    <w:p>
      <w:pPr>
        <w:pStyle w:val="ListParagraph"/>
        <w:numPr>
          <w:ilvl w:val="0"/>
          <w:numId w:val="2"/>
        </w:numPr>
        <w:spacing w:after="40" w:before="60"/>
      </w:pPr>
      <w:r>
        <w:rPr>
          <w:rFonts w:ascii="Arial" w:cs="Arial" w:eastAsia="Arial" w:hAnsi="Arial"/>
          <w:b/>
          <w:bCs/>
          <w:sz w:val="22"/>
          <w:szCs w:val="22"/>
        </w:rPr>
        <w:t xml:space="preserve">Introduction Stage:</w:t>
      </w:r>
      <w:r>
        <w:rPr>
          <w:rFonts w:ascii="Arial" w:cs="Arial" w:eastAsia="Arial" w:hAnsi="Arial"/>
          <w:sz w:val="22"/>
          <w:szCs w:val="22"/>
        </w:rPr>
        <w:t xml:space="preserve"> (i) Intensive promotional advertising to create awareness; (ii) Distribution limited to selective outlets while demand builds.</w:t>
      </w:r>
    </w:p>
    <w:p>
      <w:pPr>
        <w:pStyle w:val="ListParagraph"/>
        <w:numPr>
          <w:ilvl w:val="0"/>
          <w:numId w:val="2"/>
        </w:numPr>
        <w:spacing w:after="40" w:before="60"/>
      </w:pPr>
      <w:r>
        <w:rPr>
          <w:rFonts w:ascii="Arial" w:cs="Arial" w:eastAsia="Arial" w:hAnsi="Arial"/>
          <w:b/>
          <w:bCs/>
          <w:sz w:val="22"/>
          <w:szCs w:val="22"/>
        </w:rPr>
        <w:t xml:space="preserve">Growth Stage:</w:t>
      </w:r>
      <w:r>
        <w:rPr>
          <w:rFonts w:ascii="Arial" w:cs="Arial" w:eastAsia="Arial" w:hAnsi="Arial"/>
          <w:sz w:val="22"/>
          <w:szCs w:val="22"/>
        </w:rPr>
        <w:t xml:space="preserve"> (i) Expanding distribution channels to reach more customers; (ii) Targeted brand advertising to build loyalty and attract repeat buyers.</w:t>
      </w:r>
    </w:p>
    <w:p>
      <w:pPr>
        <w:pStyle w:val="ListParagraph"/>
        <w:numPr>
          <w:ilvl w:val="0"/>
          <w:numId w:val="2"/>
        </w:numPr>
        <w:spacing w:after="40" w:before="60"/>
      </w:pPr>
      <w:r>
        <w:rPr>
          <w:rFonts w:ascii="Arial" w:cs="Arial" w:eastAsia="Arial" w:hAnsi="Arial"/>
          <w:b/>
          <w:bCs/>
          <w:sz w:val="22"/>
          <w:szCs w:val="22"/>
        </w:rPr>
        <w:t xml:space="preserve">Maturity Stage:</w:t>
      </w:r>
      <w:r>
        <w:rPr>
          <w:rFonts w:ascii="Arial" w:cs="Arial" w:eastAsia="Arial" w:hAnsi="Arial"/>
          <w:sz w:val="22"/>
          <w:szCs w:val="22"/>
        </w:rPr>
        <w:t xml:space="preserve"> (i) Price reductions to remain competitive as rivals enter the market; (ii) Product differentiation strategies (e.g., new features, improved packaging) to retain market share.</w:t>
      </w:r>
    </w:p>
    <w:p>
      <w:pPr>
        <w:pStyle w:val="ListParagraph"/>
        <w:numPr>
          <w:ilvl w:val="0"/>
          <w:numId w:val="2"/>
        </w:numPr>
        <w:spacing w:after="100" w:before="60"/>
      </w:pPr>
      <w:r>
        <w:rPr>
          <w:rFonts w:ascii="Arial" w:cs="Arial" w:eastAsia="Arial" w:hAnsi="Arial"/>
          <w:b/>
          <w:bCs/>
          <w:sz w:val="22"/>
          <w:szCs w:val="22"/>
        </w:rPr>
        <w:t xml:space="preserve">Decline Stage:</w:t>
      </w:r>
      <w:r>
        <w:rPr>
          <w:rFonts w:ascii="Arial" w:cs="Arial" w:eastAsia="Arial" w:hAnsi="Arial"/>
          <w:sz w:val="22"/>
          <w:szCs w:val="22"/>
        </w:rPr>
        <w:t xml:space="preserve"> (i) Selective or reduced distribution — withdrawing from unprofitable markets; (ii) Cost-cutting in production and marketing while planning product replacement.</w:t>
      </w:r>
    </w:p>
    <w:p>
      <w:pPr>
        <w:spacing w:after="120" w:before="0"/>
      </w:pPr>
      <w:r>
        <w:rPr>
          <w:rFonts w:ascii="Arial" w:cs="Arial" w:eastAsia="Arial" w:hAnsi="Arial"/>
          <w:i/>
          <w:iCs/>
          <w:color w:val="666666"/>
          <w:sz w:val="20"/>
          <w:szCs w:val="20"/>
        </w:rPr>
        <w:t xml:space="preserve">(Source: CoDEUCC Entrepreneurship Textbook, Unit 5, Session 5 — Product and Price Strategies, pp.152–153)</w:t>
      </w:r>
    </w:p>
    <w:p>
      <w:pPr>
        <w:pStyle w:val="Heading2"/>
      </w:pPr>
      <w:r>
        <w:rPr>
          <w:rFonts w:ascii="Arial" w:cs="Arial" w:eastAsia="Arial" w:hAnsi="Arial"/>
          <w:b/>
          <w:bCs/>
          <w:color w:val="1F3864"/>
          <w:sz w:val="28"/>
          <w:szCs w:val="28"/>
        </w:rPr>
        <w:t xml:space="preserve">Question 3(A): Discuss Five Vital Roles of Business Financing Towards the Growth of Businesses  [10 marks]</w:t>
      </w:r>
    </w:p>
    <w:p>
      <w:pPr>
        <w:spacing w:after="80" w:before="80"/>
      </w:pPr>
      <w:r>
        <w:rPr>
          <w:rFonts w:ascii="Arial" w:cs="Arial" w:eastAsia="Arial" w:hAnsi="Arial"/>
          <w:b/>
          <w:bCs/>
          <w:sz w:val="24"/>
          <w:szCs w:val="24"/>
        </w:rPr>
        <w:t xml:space="preserve">Model Answer:</w:t>
      </w:r>
    </w:p>
    <w:p>
      <w:pPr>
        <w:spacing w:after="80" w:before="60"/>
      </w:pPr>
      <w:r>
        <w:rPr>
          <w:rFonts w:ascii="Arial" w:cs="Arial" w:eastAsia="Arial" w:hAnsi="Arial"/>
          <w:sz w:val="22"/>
          <w:szCs w:val="22"/>
        </w:rPr>
        <w:t xml:space="preserve">Finance is often described as 'the life blood of a business' and plays the following five vital roles in business growth:</w:t>
      </w:r>
    </w:p>
    <w:p>
      <w:pPr>
        <w:pStyle w:val="ListParagraph"/>
        <w:numPr>
          <w:ilvl w:val="0"/>
          <w:numId w:val="2"/>
        </w:numPr>
        <w:spacing w:after="40" w:before="60"/>
      </w:pPr>
      <w:r>
        <w:rPr>
          <w:rFonts w:ascii="Arial" w:cs="Arial" w:eastAsia="Arial" w:hAnsi="Arial"/>
          <w:b/>
          <w:bCs/>
          <w:sz w:val="22"/>
          <w:szCs w:val="22"/>
        </w:rPr>
        <w:t xml:space="preserve">Start-Up Finance</w:t>
      </w:r>
    </w:p>
    <w:p>
      <w:pPr>
        <w:spacing w:after="80" w:before="0"/>
        <w:ind w:left="720"/>
      </w:pPr>
      <w:r>
        <w:rPr>
          <w:rFonts w:ascii="Arial" w:cs="Arial" w:eastAsia="Arial" w:hAnsi="Arial"/>
          <w:sz w:val="22"/>
          <w:szCs w:val="22"/>
        </w:rPr>
        <w:t xml:space="preserve">Finance is needed to start a business — to purchase assets, raw materials, employ people, and cover initial running costs. Without adequate start-up finance, a business idea cannot be translated into a viable venture.</w:t>
      </w:r>
    </w:p>
    <w:p>
      <w:pPr>
        <w:pStyle w:val="ListParagraph"/>
        <w:numPr>
          <w:ilvl w:val="0"/>
          <w:numId w:val="2"/>
        </w:numPr>
        <w:spacing w:after="40" w:before="60"/>
      </w:pPr>
      <w:r>
        <w:rPr>
          <w:rFonts w:ascii="Arial" w:cs="Arial" w:eastAsia="Arial" w:hAnsi="Arial"/>
          <w:b/>
          <w:bCs/>
          <w:sz w:val="22"/>
          <w:szCs w:val="22"/>
        </w:rPr>
        <w:t xml:space="preserve">Business Expansion</w:t>
      </w:r>
    </w:p>
    <w:p>
      <w:pPr>
        <w:spacing w:after="80" w:before="0"/>
        <w:ind w:left="720"/>
      </w:pPr>
      <w:r>
        <w:rPr>
          <w:rFonts w:ascii="Arial" w:cs="Arial" w:eastAsia="Arial" w:hAnsi="Arial"/>
          <w:sz w:val="22"/>
          <w:szCs w:val="22"/>
        </w:rPr>
        <w:t xml:space="preserve">As a business grows, it needs higher capacity and new technology to cut unit costs and keep up with competitors. Finance enables expansion projects such as acquiring new premises, additional equipment, or new staff.</w:t>
      </w:r>
    </w:p>
    <w:p>
      <w:pPr>
        <w:pStyle w:val="ListParagraph"/>
        <w:numPr>
          <w:ilvl w:val="0"/>
          <w:numId w:val="2"/>
        </w:numPr>
        <w:spacing w:after="40" w:before="60"/>
      </w:pPr>
      <w:r>
        <w:rPr>
          <w:rFonts w:ascii="Arial" w:cs="Arial" w:eastAsia="Arial" w:hAnsi="Arial"/>
          <w:b/>
          <w:bCs/>
          <w:sz w:val="22"/>
          <w:szCs w:val="22"/>
        </w:rPr>
        <w:t xml:space="preserve">Developing and Marketing New Products</w:t>
      </w:r>
    </w:p>
    <w:p>
      <w:pPr>
        <w:spacing w:after="80" w:before="0"/>
        <w:ind w:left="720"/>
      </w:pPr>
      <w:r>
        <w:rPr>
          <w:rFonts w:ascii="Arial" w:cs="Arial" w:eastAsia="Arial" w:hAnsi="Arial"/>
          <w:sz w:val="22"/>
          <w:szCs w:val="22"/>
        </w:rPr>
        <w:t xml:space="preserve">Firms need funds for research, development, and marketing of new products. Where competitors constantly update their offerings, adequate finance is necessary for survival and continued growth.</w:t>
      </w:r>
    </w:p>
    <w:p>
      <w:pPr>
        <w:pStyle w:val="ListParagraph"/>
        <w:numPr>
          <w:ilvl w:val="0"/>
          <w:numId w:val="2"/>
        </w:numPr>
        <w:spacing w:after="40" w:before="60"/>
      </w:pPr>
      <w:r>
        <w:rPr>
          <w:rFonts w:ascii="Arial" w:cs="Arial" w:eastAsia="Arial" w:hAnsi="Arial"/>
          <w:b/>
          <w:bCs/>
          <w:sz w:val="22"/>
          <w:szCs w:val="22"/>
        </w:rPr>
        <w:t xml:space="preserve">Entering New Markets</w:t>
      </w:r>
    </w:p>
    <w:p>
      <w:pPr>
        <w:spacing w:after="80" w:before="0"/>
        <w:ind w:left="720"/>
      </w:pPr>
      <w:r>
        <w:rPr>
          <w:rFonts w:ascii="Arial" w:cs="Arial" w:eastAsia="Arial" w:hAnsi="Arial"/>
          <w:sz w:val="22"/>
          <w:szCs w:val="22"/>
        </w:rPr>
        <w:t xml:space="preserve">When a business seeks to sell its products in new geographical areas or to new customer segments, finance is required for market research, advertising campaigns, and setting up distribution outlets in those markets.</w:t>
      </w:r>
    </w:p>
    <w:p>
      <w:pPr>
        <w:pStyle w:val="ListParagraph"/>
        <w:numPr>
          <w:ilvl w:val="0"/>
          <w:numId w:val="2"/>
        </w:numPr>
        <w:spacing w:after="40" w:before="60"/>
      </w:pPr>
      <w:r>
        <w:rPr>
          <w:rFonts w:ascii="Arial" w:cs="Arial" w:eastAsia="Arial" w:hAnsi="Arial"/>
          <w:b/>
          <w:bCs/>
          <w:sz w:val="22"/>
          <w:szCs w:val="22"/>
        </w:rPr>
        <w:t xml:space="preserve">Covering Day-to-Day Operating Expenses</w:t>
      </w:r>
    </w:p>
    <w:p>
      <w:pPr>
        <w:spacing w:after="100" w:before="0"/>
        <w:ind w:left="720"/>
      </w:pPr>
      <w:r>
        <w:rPr>
          <w:rFonts w:ascii="Arial" w:cs="Arial" w:eastAsia="Arial" w:hAnsi="Arial"/>
          <w:sz w:val="22"/>
          <w:szCs w:val="22"/>
        </w:rPr>
        <w:t xml:space="preserve">A business needs cash on a day-to-day basis to cover operating expenses, from paying suppliers of raw materials to routine administrative costs. Without this working capital, a growing business may face liquidity crises.</w:t>
      </w:r>
    </w:p>
    <w:p>
      <w:pPr>
        <w:spacing w:after="120" w:before="0"/>
      </w:pPr>
      <w:r>
        <w:rPr>
          <w:rFonts w:ascii="Arial" w:cs="Arial" w:eastAsia="Arial" w:hAnsi="Arial"/>
          <w:i/>
          <w:iCs/>
          <w:color w:val="666666"/>
          <w:sz w:val="20"/>
          <w:szCs w:val="20"/>
        </w:rPr>
        <w:t xml:space="preserve">(Source: CoDEUCC Entrepreneurship Textbook, Unit 6, Session 1 — Nature and Significance of Business Finance, pp.167–168)</w:t>
      </w:r>
    </w:p>
    <w:p>
      <w:pPr>
        <w:pStyle w:val="Heading2"/>
      </w:pPr>
      <w:r>
        <w:rPr>
          <w:rFonts w:ascii="Arial" w:cs="Arial" w:eastAsia="Arial" w:hAnsi="Arial"/>
          <w:b/>
          <w:bCs/>
          <w:color w:val="1F3864"/>
          <w:sz w:val="28"/>
          <w:szCs w:val="28"/>
        </w:rPr>
        <w:t xml:space="preserve">Question 3(B): State and Explain Five Factors that May Influence the Choice of Finance for Small Businesses  [10 marks]</w:t>
      </w:r>
    </w:p>
    <w:p>
      <w:pPr>
        <w:spacing w:after="80" w:before="80"/>
      </w:pPr>
      <w:r>
        <w:rPr>
          <w:rFonts w:ascii="Arial" w:cs="Arial" w:eastAsia="Arial" w:hAnsi="Arial"/>
          <w:b/>
          <w:bCs/>
          <w:sz w:val="24"/>
          <w:szCs w:val="24"/>
        </w:rPr>
        <w:t xml:space="preserve">Model Answer:</w:t>
      </w:r>
    </w:p>
    <w:p>
      <w:pPr>
        <w:pStyle w:val="ListParagraph"/>
        <w:numPr>
          <w:ilvl w:val="0"/>
          <w:numId w:val="2"/>
        </w:numPr>
        <w:spacing w:after="40" w:before="60"/>
      </w:pPr>
      <w:r>
        <w:rPr>
          <w:rFonts w:ascii="Arial" w:cs="Arial" w:eastAsia="Arial" w:hAnsi="Arial"/>
          <w:b/>
          <w:bCs/>
          <w:sz w:val="22"/>
          <w:szCs w:val="22"/>
        </w:rPr>
        <w:t xml:space="preserve">Amount of Money Required</w:t>
      </w:r>
    </w:p>
    <w:p>
      <w:pPr>
        <w:spacing w:after="80" w:before="0"/>
        <w:ind w:left="720"/>
      </w:pPr>
      <w:r>
        <w:rPr>
          <w:rFonts w:ascii="Arial" w:cs="Arial" w:eastAsia="Arial" w:hAnsi="Arial"/>
          <w:sz w:val="22"/>
          <w:szCs w:val="22"/>
        </w:rPr>
        <w:t xml:space="preserve">Large amounts are not available through some sources, while others do not offer the flexibility needed for smaller amounts. The scale of financing needed is a key determinant of which source is appropriate.</w:t>
      </w:r>
    </w:p>
    <w:p>
      <w:pPr>
        <w:pStyle w:val="ListParagraph"/>
        <w:numPr>
          <w:ilvl w:val="0"/>
          <w:numId w:val="2"/>
        </w:numPr>
        <w:spacing w:after="40" w:before="60"/>
      </w:pPr>
      <w:r>
        <w:rPr>
          <w:rFonts w:ascii="Arial" w:cs="Arial" w:eastAsia="Arial" w:hAnsi="Arial"/>
          <w:b/>
          <w:bCs/>
          <w:sz w:val="22"/>
          <w:szCs w:val="22"/>
        </w:rPr>
        <w:t xml:space="preserve">How Quickly the Money is Needed</w:t>
      </w:r>
    </w:p>
    <w:p>
      <w:pPr>
        <w:spacing w:after="80" w:before="0"/>
        <w:ind w:left="720"/>
      </w:pPr>
      <w:r>
        <w:rPr>
          <w:rFonts w:ascii="Arial" w:cs="Arial" w:eastAsia="Arial" w:hAnsi="Arial"/>
          <w:sz w:val="22"/>
          <w:szCs w:val="22"/>
        </w:rPr>
        <w:t xml:space="preserve">The urgency of the financial need affects which sources are available and at what cost. Spending more time sourcing finance generally results in cheaper rates.</w:t>
      </w:r>
    </w:p>
    <w:p>
      <w:pPr>
        <w:pStyle w:val="ListParagraph"/>
        <w:numPr>
          <w:ilvl w:val="0"/>
          <w:numId w:val="2"/>
        </w:numPr>
        <w:spacing w:after="40" w:before="60"/>
      </w:pPr>
      <w:r>
        <w:rPr>
          <w:rFonts w:ascii="Arial" w:cs="Arial" w:eastAsia="Arial" w:hAnsi="Arial"/>
          <w:b/>
          <w:bCs/>
          <w:sz w:val="22"/>
          <w:szCs w:val="22"/>
        </w:rPr>
        <w:t xml:space="preserve">The Cheapest Option Available</w:t>
      </w:r>
    </w:p>
    <w:p>
      <w:pPr>
        <w:spacing w:after="80" w:before="0"/>
        <w:ind w:left="720"/>
      </w:pPr>
      <w:r>
        <w:rPr>
          <w:rFonts w:ascii="Arial" w:cs="Arial" w:eastAsia="Arial" w:hAnsi="Arial"/>
          <w:sz w:val="22"/>
          <w:szCs w:val="22"/>
        </w:rPr>
        <w:t xml:space="preserve">The cost of finance is typically measured by the interest charged on borrowed funds. The cheapest form of money comes from the firm's own trading profits, followed by retained earnings, and then external sources.</w:t>
      </w:r>
    </w:p>
    <w:p>
      <w:pPr>
        <w:pStyle w:val="ListParagraph"/>
        <w:numPr>
          <w:ilvl w:val="0"/>
          <w:numId w:val="2"/>
        </w:numPr>
        <w:spacing w:after="40" w:before="60"/>
      </w:pPr>
      <w:r>
        <w:rPr>
          <w:rFonts w:ascii="Arial" w:cs="Arial" w:eastAsia="Arial" w:hAnsi="Arial"/>
          <w:b/>
          <w:bCs/>
          <w:sz w:val="22"/>
          <w:szCs w:val="22"/>
        </w:rPr>
        <w:t xml:space="preserve">The Amount of Risk Involved</w:t>
      </w:r>
    </w:p>
    <w:p>
      <w:pPr>
        <w:spacing w:after="80" w:before="0"/>
        <w:ind w:left="720"/>
      </w:pPr>
      <w:r>
        <w:rPr>
          <w:rFonts w:ascii="Arial" w:cs="Arial" w:eastAsia="Arial" w:hAnsi="Arial"/>
          <w:sz w:val="22"/>
          <w:szCs w:val="22"/>
        </w:rPr>
        <w:t xml:space="preserve">Higher-risk ventures may not attract external financing without guarantees. Potential lenders assess the probability of the venture generating enough profit to repay the loan, and higher risk generally leads to higher interest rates or rejection.</w:t>
      </w:r>
    </w:p>
    <w:p>
      <w:pPr>
        <w:pStyle w:val="ListParagraph"/>
        <w:numPr>
          <w:ilvl w:val="0"/>
          <w:numId w:val="2"/>
        </w:numPr>
        <w:spacing w:after="40" w:before="60"/>
      </w:pPr>
      <w:r>
        <w:rPr>
          <w:rFonts w:ascii="Arial" w:cs="Arial" w:eastAsia="Arial" w:hAnsi="Arial"/>
          <w:b/>
          <w:bCs/>
          <w:sz w:val="22"/>
          <w:szCs w:val="22"/>
        </w:rPr>
        <w:t xml:space="preserve">The Length of Time Finance is Needed</w:t>
      </w:r>
    </w:p>
    <w:p>
      <w:pPr>
        <w:spacing w:after="100" w:before="0"/>
        <w:ind w:left="720"/>
      </w:pPr>
      <w:r>
        <w:rPr>
          <w:rFonts w:ascii="Arial" w:cs="Arial" w:eastAsia="Arial" w:hAnsi="Arial"/>
          <w:sz w:val="22"/>
          <w:szCs w:val="22"/>
        </w:rPr>
        <w:t xml:space="preserve">Whether the finance is needed for a long-term project or a short-term need should determine the type of finance used. Long-term projects are better matched with long-term sources (e.g. equity or debentures) while short-term needs are matched with overdrafts or trade credit.</w:t>
      </w:r>
    </w:p>
    <w:p>
      <w:pPr>
        <w:spacing w:after="120" w:before="0"/>
      </w:pPr>
      <w:r>
        <w:rPr>
          <w:rFonts w:ascii="Arial" w:cs="Arial" w:eastAsia="Arial" w:hAnsi="Arial"/>
          <w:i/>
          <w:iCs/>
          <w:color w:val="666666"/>
          <w:sz w:val="20"/>
          <w:szCs w:val="20"/>
        </w:rPr>
        <w:t xml:space="preserve">(Source: CoDEUCC Entrepreneurship Textbook, Unit 6, Session 1 — Factors that Influence the Choice of Finance, pp.168–169)</w:t>
      </w:r>
    </w:p>
    <w:p>
      <w:pPr>
        <w:pStyle w:val="Heading2"/>
      </w:pPr>
      <w:r>
        <w:rPr>
          <w:rFonts w:ascii="Arial" w:cs="Arial" w:eastAsia="Arial" w:hAnsi="Arial"/>
          <w:b/>
          <w:bCs/>
          <w:color w:val="1F3864"/>
          <w:sz w:val="28"/>
          <w:szCs w:val="28"/>
        </w:rPr>
        <w:t xml:space="preserve">Question 4(A): Identify Two Recent Technological Advances Beneficial for Small Business Growth  [2 marks]</w:t>
      </w:r>
    </w:p>
    <w:p>
      <w:pPr>
        <w:spacing w:after="80" w:before="80"/>
      </w:pPr>
      <w:r>
        <w:rPr>
          <w:rFonts w:ascii="Arial" w:cs="Arial" w:eastAsia="Arial" w:hAnsi="Arial"/>
          <w:b/>
          <w:bCs/>
          <w:sz w:val="24"/>
          <w:szCs w:val="24"/>
        </w:rPr>
        <w:t xml:space="preserve">Model Answer:</w:t>
      </w:r>
    </w:p>
    <w:p>
      <w:pPr>
        <w:pStyle w:val="ListParagraph"/>
        <w:numPr>
          <w:ilvl w:val="0"/>
          <w:numId w:val="2"/>
        </w:numPr>
        <w:spacing w:after="40" w:before="60"/>
      </w:pPr>
      <w:r>
        <w:rPr>
          <w:rFonts w:ascii="Arial" w:cs="Arial" w:eastAsia="Arial" w:hAnsi="Arial"/>
          <w:sz w:val="22"/>
          <w:szCs w:val="22"/>
        </w:rPr>
        <w:t xml:space="preserve">Information and Communications Technology (ICT) / Internet:</w:t>
      </w:r>
      <w:r>
        <w:rPr>
          <w:rFonts w:ascii="Arial" w:cs="Arial" w:eastAsia="Arial" w:hAnsi="Arial"/>
          <w:sz w:val="22"/>
          <w:szCs w:val="22"/>
        </w:rPr>
        <w:t xml:space="preserve"> ICT has surpassed its traditional role (word processing) and now plays a more central role in small businesses. Small firms use ICT for accounting, budgeting, inventory control, spreadsheet analysis, and e-commerce.</w:t>
      </w:r>
    </w:p>
    <w:p>
      <w:pPr>
        <w:pStyle w:val="ListParagraph"/>
        <w:numPr>
          <w:ilvl w:val="0"/>
          <w:numId w:val="2"/>
        </w:numPr>
        <w:spacing w:after="100" w:before="60"/>
      </w:pPr>
      <w:r>
        <w:rPr>
          <w:rFonts w:ascii="Arial" w:cs="Arial" w:eastAsia="Arial" w:hAnsi="Arial"/>
          <w:sz w:val="22"/>
          <w:szCs w:val="22"/>
        </w:rPr>
        <w:t xml:space="preserve">GPS and Tracking Technologies:</w:t>
      </w:r>
      <w:r>
        <w:rPr>
          <w:rFonts w:ascii="Arial" w:cs="Arial" w:eastAsia="Arial" w:hAnsi="Arial"/>
          <w:sz w:val="22"/>
          <w:szCs w:val="22"/>
        </w:rPr>
        <w:t xml:space="preserve"> Initially developed for the automotive industry, GPS-like systems are now being applied to healthcare and delivery logistics, enabling small firms to track assets and improve service delivery.</w:t>
      </w:r>
    </w:p>
    <w:p>
      <w:pPr>
        <w:spacing w:after="120" w:before="0"/>
      </w:pPr>
      <w:r>
        <w:rPr>
          <w:rFonts w:ascii="Arial" w:cs="Arial" w:eastAsia="Arial" w:hAnsi="Arial"/>
          <w:i/>
          <w:iCs/>
          <w:color w:val="666666"/>
          <w:sz w:val="20"/>
          <w:szCs w:val="20"/>
        </w:rPr>
        <w:t xml:space="preserve">(Source: CoDEUCC Entrepreneurship Textbook, Unit 4, Session 5 — Technological Resources, pp.126–127)</w:t>
      </w:r>
    </w:p>
    <w:p>
      <w:pPr>
        <w:pStyle w:val="Heading2"/>
      </w:pPr>
      <w:r>
        <w:rPr>
          <w:rFonts w:ascii="Arial" w:cs="Arial" w:eastAsia="Arial" w:hAnsi="Arial"/>
          <w:b/>
          <w:bCs/>
          <w:color w:val="1F3864"/>
          <w:sz w:val="28"/>
          <w:szCs w:val="28"/>
        </w:rPr>
        <w:t xml:space="preserve">Question 4(B): Mention and Explain Four Types of Technological Resources  [8 marks]</w:t>
      </w:r>
    </w:p>
    <w:p>
      <w:pPr>
        <w:spacing w:after="80" w:before="80"/>
      </w:pPr>
      <w:r>
        <w:rPr>
          <w:rFonts w:ascii="Arial" w:cs="Arial" w:eastAsia="Arial" w:hAnsi="Arial"/>
          <w:b/>
          <w:bCs/>
          <w:sz w:val="24"/>
          <w:szCs w:val="24"/>
        </w:rPr>
        <w:t xml:space="preserve">Model Answer:</w:t>
      </w:r>
    </w:p>
    <w:p>
      <w:pPr>
        <w:spacing w:after="80" w:before="60"/>
      </w:pPr>
      <w:r>
        <w:rPr>
          <w:rFonts w:ascii="Arial" w:cs="Arial" w:eastAsia="Arial" w:hAnsi="Arial"/>
          <w:i/>
          <w:iCs/>
          <w:sz w:val="22"/>
          <w:szCs w:val="22"/>
        </w:rPr>
        <w:t xml:space="preserve">See full answer under 2021 Q2(B) above, which covers People, Information, Tools and Machines, and Knowledge as the four types of technological resources.</w:t>
      </w:r>
    </w:p>
    <w:p>
      <w:pPr>
        <w:spacing w:after="120" w:before="0"/>
      </w:pPr>
      <w:r>
        <w:rPr>
          <w:rFonts w:ascii="Arial" w:cs="Arial" w:eastAsia="Arial" w:hAnsi="Arial"/>
          <w:i/>
          <w:iCs/>
          <w:color w:val="666666"/>
          <w:sz w:val="20"/>
          <w:szCs w:val="20"/>
        </w:rPr>
        <w:t xml:space="preserve">(Source: CoDEUCC Entrepreneurship Textbook, Unit 4, Session 5 — Technological Resources, pp.125–126)</w:t>
      </w:r>
    </w:p>
    <w:p>
      <w:pPr>
        <w:pStyle w:val="Heading2"/>
      </w:pPr>
      <w:r>
        <w:rPr>
          <w:rFonts w:ascii="Arial" w:cs="Arial" w:eastAsia="Arial" w:hAnsi="Arial"/>
          <w:b/>
          <w:bCs/>
          <w:color w:val="1F3864"/>
          <w:sz w:val="28"/>
          <w:szCs w:val="28"/>
        </w:rPr>
        <w:t xml:space="preserve">Question 4(C): Explain Five Importance of the Technological Resource  [10 marks]</w:t>
      </w:r>
    </w:p>
    <w:p>
      <w:pPr>
        <w:spacing w:after="80" w:before="80"/>
      </w:pPr>
      <w:r>
        <w:rPr>
          <w:rFonts w:ascii="Arial" w:cs="Arial" w:eastAsia="Arial" w:hAnsi="Arial"/>
          <w:b/>
          <w:bCs/>
          <w:sz w:val="24"/>
          <w:szCs w:val="24"/>
        </w:rPr>
        <w:t xml:space="preserve">Model Answer:</w:t>
      </w:r>
    </w:p>
    <w:p>
      <w:pPr>
        <w:pStyle w:val="ListParagraph"/>
        <w:numPr>
          <w:ilvl w:val="0"/>
          <w:numId w:val="2"/>
        </w:numPr>
        <w:spacing w:after="40" w:before="60"/>
      </w:pPr>
      <w:r>
        <w:rPr>
          <w:rFonts w:ascii="Arial" w:cs="Arial" w:eastAsia="Arial" w:hAnsi="Arial"/>
          <w:b/>
          <w:bCs/>
          <w:sz w:val="22"/>
          <w:szCs w:val="22"/>
        </w:rPr>
        <w:t xml:space="preserve">Enables Firms to Run Their Business More Efficiently</w:t>
      </w:r>
    </w:p>
    <w:p>
      <w:pPr>
        <w:spacing w:after="80" w:before="0"/>
        <w:ind w:left="720"/>
      </w:pPr>
      <w:r>
        <w:rPr>
          <w:rFonts w:ascii="Arial" w:cs="Arial" w:eastAsia="Arial" w:hAnsi="Arial"/>
          <w:sz w:val="22"/>
          <w:szCs w:val="22"/>
        </w:rPr>
        <w:t xml:space="preserve">Technological resources serve as tools to help run a business. Small firms now use ICT for accounting, budgeting, word processing, inventory control, and spreadsheet analysis, reducing manual effort and improving accuracy.</w:t>
      </w:r>
    </w:p>
    <w:p>
      <w:pPr>
        <w:pStyle w:val="ListParagraph"/>
        <w:numPr>
          <w:ilvl w:val="0"/>
          <w:numId w:val="2"/>
        </w:numPr>
        <w:spacing w:after="40" w:before="60"/>
      </w:pPr>
      <w:r>
        <w:rPr>
          <w:rFonts w:ascii="Arial" w:cs="Arial" w:eastAsia="Arial" w:hAnsi="Arial"/>
          <w:b/>
          <w:bCs/>
          <w:sz w:val="22"/>
          <w:szCs w:val="22"/>
        </w:rPr>
        <w:t xml:space="preserve">Sustains Competitive Advantage</w:t>
      </w:r>
    </w:p>
    <w:p>
      <w:pPr>
        <w:spacing w:after="80" w:before="0"/>
        <w:ind w:left="720"/>
      </w:pPr>
      <w:r>
        <w:rPr>
          <w:rFonts w:ascii="Arial" w:cs="Arial" w:eastAsia="Arial" w:hAnsi="Arial"/>
          <w:sz w:val="22"/>
          <w:szCs w:val="22"/>
        </w:rPr>
        <w:t xml:space="preserve">Technological resources, if protected by patents, make it difficult for competitors to imitate. Firms that possess proprietary technological resources are able to maintain their competitive advantage over time.</w:t>
      </w:r>
    </w:p>
    <w:p>
      <w:pPr>
        <w:pStyle w:val="ListParagraph"/>
        <w:numPr>
          <w:ilvl w:val="0"/>
          <w:numId w:val="2"/>
        </w:numPr>
        <w:spacing w:after="40" w:before="60"/>
      </w:pPr>
      <w:r>
        <w:rPr>
          <w:rFonts w:ascii="Arial" w:cs="Arial" w:eastAsia="Arial" w:hAnsi="Arial"/>
          <w:b/>
          <w:bCs/>
          <w:sz w:val="22"/>
          <w:szCs w:val="22"/>
        </w:rPr>
        <w:t xml:space="preserve">Encourages Innovation and Adaptability</w:t>
      </w:r>
    </w:p>
    <w:p>
      <w:pPr>
        <w:spacing w:after="80" w:before="0"/>
        <w:ind w:left="720"/>
      </w:pPr>
      <w:r>
        <w:rPr>
          <w:rFonts w:ascii="Arial" w:cs="Arial" w:eastAsia="Arial" w:hAnsi="Arial"/>
          <w:sz w:val="22"/>
          <w:szCs w:val="22"/>
        </w:rPr>
        <w:t xml:space="preserve">Firms are now adaptive and apply technological expertise to different industry segments. For example, patents initially developed for the automotive industry are being applied to the medical industry, demonstrating how technological resources enable cross-industry innovation.</w:t>
      </w:r>
    </w:p>
    <w:p>
      <w:pPr>
        <w:pStyle w:val="ListParagraph"/>
        <w:numPr>
          <w:ilvl w:val="0"/>
          <w:numId w:val="2"/>
        </w:numPr>
        <w:spacing w:after="40" w:before="60"/>
      </w:pPr>
      <w:r>
        <w:rPr>
          <w:rFonts w:ascii="Arial" w:cs="Arial" w:eastAsia="Arial" w:hAnsi="Arial"/>
          <w:b/>
          <w:bCs/>
          <w:sz w:val="22"/>
          <w:szCs w:val="22"/>
        </w:rPr>
        <w:t xml:space="preserve">Improves Communication and Market Reach</w:t>
      </w:r>
    </w:p>
    <w:p>
      <w:pPr>
        <w:spacing w:after="80" w:before="0"/>
        <w:ind w:left="720"/>
      </w:pPr>
      <w:r>
        <w:rPr>
          <w:rFonts w:ascii="Arial" w:cs="Arial" w:eastAsia="Arial" w:hAnsi="Arial"/>
          <w:sz w:val="22"/>
          <w:szCs w:val="22"/>
        </w:rPr>
        <w:t xml:space="preserve">ICT has enabled small firms to communicate more effectively with customers, suppliers, and partners. E-commerce and digital marketing have given small firms access to markets previously only accessible to large corporations.</w:t>
      </w:r>
    </w:p>
    <w:p>
      <w:pPr>
        <w:pStyle w:val="ListParagraph"/>
        <w:numPr>
          <w:ilvl w:val="0"/>
          <w:numId w:val="2"/>
        </w:numPr>
        <w:spacing w:after="40" w:before="60"/>
      </w:pPr>
      <w:r>
        <w:rPr>
          <w:rFonts w:ascii="Arial" w:cs="Arial" w:eastAsia="Arial" w:hAnsi="Arial"/>
          <w:b/>
          <w:bCs/>
          <w:sz w:val="22"/>
          <w:szCs w:val="22"/>
        </w:rPr>
        <w:t xml:space="preserve">Reduces Costs Through Sophisticated but Affordable Tools</w:t>
      </w:r>
    </w:p>
    <w:p>
      <w:pPr>
        <w:spacing w:after="100" w:before="0"/>
        <w:ind w:left="720"/>
      </w:pPr>
      <w:r>
        <w:rPr>
          <w:rFonts w:ascii="Arial" w:cs="Arial" w:eastAsia="Arial" w:hAnsi="Arial"/>
          <w:sz w:val="22"/>
          <w:szCs w:val="22"/>
        </w:rPr>
        <w:t xml:space="preserve">The general trend away from costly mainframe computing toward cheaper, user-friendly, standard software packages means that sophisticated tools are increasingly available to small firms. This reduces the cost of operations and levels the playing field with larger competitors.</w:t>
      </w:r>
    </w:p>
    <w:p>
      <w:pPr>
        <w:spacing w:after="120" w:before="0"/>
      </w:pPr>
      <w:r>
        <w:rPr>
          <w:rFonts w:ascii="Arial" w:cs="Arial" w:eastAsia="Arial" w:hAnsi="Arial"/>
          <w:i/>
          <w:iCs/>
          <w:color w:val="666666"/>
          <w:sz w:val="20"/>
          <w:szCs w:val="20"/>
        </w:rPr>
        <w:t xml:space="preserve">(Source: CoDEUCC Entrepreneurship Textbook, Unit 4, Session 5 — Technological Resources, pp.126–127)</w:t>
      </w:r>
    </w:p>
    <w:p>
      <w:pPr>
        <w:pStyle w:val="Heading1"/>
        <w:shd w:fill="2E4057" w:val="clear"/>
        <w:spacing w:after="200" w:before="400"/>
      </w:pPr>
      <w:r>
        <w:rPr>
          <w:rFonts w:ascii="Arial" w:cs="Arial" w:eastAsia="Arial" w:hAnsi="Arial"/>
          <w:b/>
          <w:bCs/>
          <w:color w:val="FFFFFF"/>
          <w:sz w:val="36"/>
          <w:szCs w:val="36"/>
        </w:rPr>
        <w:t xml:space="preserve">  ADDITIONAL QUESTIONS (2020A — Questions 3 &amp; 4)  </w:t>
      </w:r>
    </w:p>
    <w:p>
      <w:pPr>
        <w:pStyle w:val="Heading2"/>
      </w:pPr>
      <w:r>
        <w:rPr>
          <w:rFonts w:ascii="Arial" w:cs="Arial" w:eastAsia="Arial" w:hAnsi="Arial"/>
          <w:b/>
          <w:bCs/>
          <w:color w:val="1F3864"/>
          <w:sz w:val="28"/>
          <w:szCs w:val="28"/>
        </w:rPr>
        <w:t xml:space="preserve">Q3(a): Identify and Explain the Stages Involved in the Marketing Research Process  [8 marks]</w:t>
      </w:r>
    </w:p>
    <w:p>
      <w:pPr>
        <w:spacing w:after="80" w:before="80"/>
      </w:pPr>
      <w:r>
        <w:rPr>
          <w:rFonts w:ascii="Arial" w:cs="Arial" w:eastAsia="Arial" w:hAnsi="Arial"/>
          <w:b/>
          <w:bCs/>
          <w:sz w:val="24"/>
          <w:szCs w:val="24"/>
        </w:rPr>
        <w:t xml:space="preserve">Model Answer:</w:t>
      </w:r>
    </w:p>
    <w:p>
      <w:pPr>
        <w:pStyle w:val="ListParagraph"/>
        <w:numPr>
          <w:ilvl w:val="0"/>
          <w:numId w:val="2"/>
        </w:numPr>
        <w:spacing w:after="40" w:before="60"/>
      </w:pPr>
      <w:r>
        <w:rPr>
          <w:rFonts w:ascii="Arial" w:cs="Arial" w:eastAsia="Arial" w:hAnsi="Arial"/>
          <w:b/>
          <w:bCs/>
          <w:sz w:val="22"/>
          <w:szCs w:val="22"/>
        </w:rPr>
        <w:t xml:space="preserve">Define the Problem</w:t>
      </w:r>
    </w:p>
    <w:p>
      <w:pPr>
        <w:spacing w:after="80" w:before="0"/>
        <w:ind w:left="720"/>
      </w:pPr>
      <w:r>
        <w:rPr>
          <w:rFonts w:ascii="Arial" w:cs="Arial" w:eastAsia="Arial" w:hAnsi="Arial"/>
          <w:sz w:val="22"/>
          <w:szCs w:val="22"/>
        </w:rPr>
        <w:t xml:space="preserve">The first step is defining the research problem clearly and briefly. A well-defined problem gives direction to the entire research effort and helps in selecting the appropriate data collection methods.</w:t>
      </w:r>
    </w:p>
    <w:p>
      <w:pPr>
        <w:pStyle w:val="ListParagraph"/>
        <w:numPr>
          <w:ilvl w:val="0"/>
          <w:numId w:val="2"/>
        </w:numPr>
        <w:spacing w:after="40" w:before="60"/>
      </w:pPr>
      <w:r>
        <w:rPr>
          <w:rFonts w:ascii="Arial" w:cs="Arial" w:eastAsia="Arial" w:hAnsi="Arial"/>
          <w:b/>
          <w:bCs/>
          <w:sz w:val="22"/>
          <w:szCs w:val="22"/>
        </w:rPr>
        <w:t xml:space="preserve">Collect Data</w:t>
      </w:r>
    </w:p>
    <w:p>
      <w:pPr>
        <w:spacing w:after="80" w:before="0"/>
        <w:ind w:left="720"/>
      </w:pPr>
      <w:r>
        <w:rPr>
          <w:rFonts w:ascii="Arial" w:cs="Arial" w:eastAsia="Arial" w:hAnsi="Arial"/>
          <w:sz w:val="22"/>
          <w:szCs w:val="22"/>
        </w:rPr>
        <w:t xml:space="preserve">Data is collected from internal sources (sales records, mailing lists, complaint files) and external sources. External data includes secondary data (census reports, magazines, trade publications) and primary data collected through personal interviews, telephone interviews, mail surveys, or focus groups.</w:t>
      </w:r>
    </w:p>
    <w:p>
      <w:pPr>
        <w:pStyle w:val="ListParagraph"/>
        <w:numPr>
          <w:ilvl w:val="0"/>
          <w:numId w:val="2"/>
        </w:numPr>
        <w:spacing w:after="40" w:before="60"/>
      </w:pPr>
      <w:r>
        <w:rPr>
          <w:rFonts w:ascii="Arial" w:cs="Arial" w:eastAsia="Arial" w:hAnsi="Arial"/>
          <w:b/>
          <w:bCs/>
          <w:sz w:val="22"/>
          <w:szCs w:val="22"/>
        </w:rPr>
        <w:t xml:space="preserve">Analyse and Interpret the Data</w:t>
      </w:r>
    </w:p>
    <w:p>
      <w:pPr>
        <w:spacing w:after="80" w:before="0"/>
        <w:ind w:left="720"/>
      </w:pPr>
      <w:r>
        <w:rPr>
          <w:rFonts w:ascii="Arial" w:cs="Arial" w:eastAsia="Arial" w:hAnsi="Arial"/>
          <w:sz w:val="22"/>
          <w:szCs w:val="22"/>
        </w:rPr>
        <w:t xml:space="preserve">The collected data is evaluated and interpreted in response to the research objectives. The owner summarizes answers and cross-tabulates data to produce focused results. Judgment and common sense are used to determine what the numbers mean.</w:t>
      </w:r>
    </w:p>
    <w:p>
      <w:pPr>
        <w:pStyle w:val="ListParagraph"/>
        <w:numPr>
          <w:ilvl w:val="0"/>
          <w:numId w:val="2"/>
        </w:numPr>
        <w:spacing w:after="40" w:before="60"/>
      </w:pPr>
      <w:r>
        <w:rPr>
          <w:rFonts w:ascii="Arial" w:cs="Arial" w:eastAsia="Arial" w:hAnsi="Arial"/>
          <w:b/>
          <w:bCs/>
          <w:sz w:val="22"/>
          <w:szCs w:val="22"/>
        </w:rPr>
        <w:t xml:space="preserve">Draw Conclusions</w:t>
      </w:r>
    </w:p>
    <w:p>
      <w:pPr>
        <w:spacing w:after="100" w:before="0"/>
        <w:ind w:left="720"/>
      </w:pPr>
      <w:r>
        <w:rPr>
          <w:rFonts w:ascii="Arial" w:cs="Arial" w:eastAsia="Arial" w:hAnsi="Arial"/>
          <w:sz w:val="22"/>
          <w:szCs w:val="22"/>
        </w:rPr>
        <w:t xml:space="preserve">Based on the understanding of what the facts mean, the owner decides how to use the information in their business. The marketing research process is not complete until the business owner acts on the information collected.</w:t>
      </w:r>
    </w:p>
    <w:p>
      <w:pPr>
        <w:spacing w:after="120" w:before="0"/>
      </w:pPr>
      <w:r>
        <w:rPr>
          <w:rFonts w:ascii="Arial" w:cs="Arial" w:eastAsia="Arial" w:hAnsi="Arial"/>
          <w:i/>
          <w:iCs/>
          <w:color w:val="666666"/>
          <w:sz w:val="20"/>
          <w:szCs w:val="20"/>
        </w:rPr>
        <w:t xml:space="preserve">(Source: CoDEUCC Entrepreneurship Textbook, Unit 5, Session 2 — Marketing Research, pp.139–142)</w:t>
      </w:r>
    </w:p>
    <w:p>
      <w:pPr>
        <w:pStyle w:val="Heading2"/>
      </w:pPr>
      <w:r>
        <w:rPr>
          <w:rFonts w:ascii="Arial" w:cs="Arial" w:eastAsia="Arial" w:hAnsi="Arial"/>
          <w:b/>
          <w:bCs/>
          <w:color w:val="1F3864"/>
          <w:sz w:val="28"/>
          <w:szCs w:val="28"/>
        </w:rPr>
        <w:t xml:space="preserve">Q3(b): Explain Four Types of Business Informational Resources Used by Entrepreneurs  [8 marks]</w:t>
      </w:r>
    </w:p>
    <w:p>
      <w:pPr>
        <w:spacing w:after="80" w:before="80"/>
      </w:pPr>
      <w:r>
        <w:rPr>
          <w:rFonts w:ascii="Arial" w:cs="Arial" w:eastAsia="Arial" w:hAnsi="Arial"/>
          <w:b/>
          <w:bCs/>
          <w:sz w:val="24"/>
          <w:szCs w:val="24"/>
        </w:rPr>
        <w:t xml:space="preserve">Model Answer:</w:t>
      </w:r>
    </w:p>
    <w:p>
      <w:pPr>
        <w:pStyle w:val="ListParagraph"/>
        <w:numPr>
          <w:ilvl w:val="0"/>
          <w:numId w:val="2"/>
        </w:numPr>
        <w:spacing w:after="40" w:before="60"/>
      </w:pPr>
      <w:r>
        <w:rPr>
          <w:rFonts w:ascii="Arial" w:cs="Arial" w:eastAsia="Arial" w:hAnsi="Arial"/>
          <w:b/>
          <w:bCs/>
          <w:sz w:val="22"/>
          <w:szCs w:val="22"/>
        </w:rPr>
        <w:t xml:space="preserve">Market Information</w:t>
      </w:r>
    </w:p>
    <w:p>
      <w:pPr>
        <w:spacing w:after="80" w:before="0"/>
        <w:ind w:left="720"/>
      </w:pPr>
      <w:r>
        <w:rPr>
          <w:rFonts w:ascii="Arial" w:cs="Arial" w:eastAsia="Arial" w:hAnsi="Arial"/>
          <w:sz w:val="22"/>
          <w:szCs w:val="22"/>
        </w:rPr>
        <w:t xml:space="preserve">A huge and complex field — market information is now a major commodity in its own right. Firms depend on it for new product development, market planning, communications, advertising, and export decisions. Information is typically sought on market size, growth, consumer spending power, and consumer behaviour.</w:t>
      </w:r>
    </w:p>
    <w:p>
      <w:pPr>
        <w:pStyle w:val="ListParagraph"/>
        <w:numPr>
          <w:ilvl w:val="0"/>
          <w:numId w:val="2"/>
        </w:numPr>
        <w:spacing w:after="40" w:before="60"/>
      </w:pPr>
      <w:r>
        <w:rPr>
          <w:rFonts w:ascii="Arial" w:cs="Arial" w:eastAsia="Arial" w:hAnsi="Arial"/>
          <w:b/>
          <w:bCs/>
          <w:sz w:val="22"/>
          <w:szCs w:val="22"/>
        </w:rPr>
        <w:t xml:space="preserve">Competitor Information</w:t>
      </w:r>
    </w:p>
    <w:p>
      <w:pPr>
        <w:spacing w:after="80" w:before="0"/>
        <w:ind w:left="720"/>
      </w:pPr>
      <w:r>
        <w:rPr>
          <w:rFonts w:ascii="Arial" w:cs="Arial" w:eastAsia="Arial" w:hAnsi="Arial"/>
          <w:sz w:val="22"/>
          <w:szCs w:val="22"/>
        </w:rPr>
        <w:t xml:space="preserve">Firms gather information on where competitors are, what they are doing, and their performance. Accurate competitor information is difficult to collect but essential for strategic planning and maintaining competitive position.</w:t>
      </w:r>
    </w:p>
    <w:p>
      <w:pPr>
        <w:pStyle w:val="ListParagraph"/>
        <w:numPr>
          <w:ilvl w:val="0"/>
          <w:numId w:val="2"/>
        </w:numPr>
        <w:spacing w:after="40" w:before="60"/>
      </w:pPr>
      <w:r>
        <w:rPr>
          <w:rFonts w:ascii="Arial" w:cs="Arial" w:eastAsia="Arial" w:hAnsi="Arial"/>
          <w:b/>
          <w:bCs/>
          <w:sz w:val="22"/>
          <w:szCs w:val="22"/>
        </w:rPr>
        <w:t xml:space="preserve">Supplier Information</w:t>
      </w:r>
    </w:p>
    <w:p>
      <w:pPr>
        <w:spacing w:after="80" w:before="0"/>
        <w:ind w:left="720"/>
      </w:pPr>
      <w:r>
        <w:rPr>
          <w:rFonts w:ascii="Arial" w:cs="Arial" w:eastAsia="Arial" w:hAnsi="Arial"/>
          <w:sz w:val="22"/>
          <w:szCs w:val="22"/>
        </w:rPr>
        <w:t xml:space="preserve">Focuses on cost, reliability, quality, and speed of delivery. Supplier information helps businesses plan production activities and assess whether necessary raw materials can be sourced to meet lead times.</w:t>
      </w:r>
    </w:p>
    <w:p>
      <w:pPr>
        <w:pStyle w:val="ListParagraph"/>
        <w:numPr>
          <w:ilvl w:val="0"/>
          <w:numId w:val="2"/>
        </w:numPr>
        <w:spacing w:after="40" w:before="60"/>
      </w:pPr>
      <w:r>
        <w:rPr>
          <w:rFonts w:ascii="Arial" w:cs="Arial" w:eastAsia="Arial" w:hAnsi="Arial"/>
          <w:b/>
          <w:bCs/>
          <w:sz w:val="22"/>
          <w:szCs w:val="22"/>
        </w:rPr>
        <w:t xml:space="preserve">External Financial Information</w:t>
      </w:r>
    </w:p>
    <w:p>
      <w:pPr>
        <w:spacing w:after="100" w:before="0"/>
        <w:ind w:left="720"/>
      </w:pPr>
      <w:r>
        <w:rPr>
          <w:rFonts w:ascii="Arial" w:cs="Arial" w:eastAsia="Arial" w:hAnsi="Arial"/>
          <w:sz w:val="22"/>
          <w:szCs w:val="22"/>
        </w:rPr>
        <w:t xml:space="preserve">Companies require a large range of information on issues such as currency rates, share price movements, capital market trends, and the sources and types of finance available. This is especially critical for businesses with complex financial structures or investment portfolios.</w:t>
      </w:r>
    </w:p>
    <w:p>
      <w:pPr>
        <w:spacing w:after="120" w:before="0"/>
      </w:pPr>
      <w:r>
        <w:rPr>
          <w:rFonts w:ascii="Arial" w:cs="Arial" w:eastAsia="Arial" w:hAnsi="Arial"/>
          <w:i/>
          <w:iCs/>
          <w:color w:val="666666"/>
          <w:sz w:val="20"/>
          <w:szCs w:val="20"/>
        </w:rPr>
        <w:t xml:space="preserve">(Source: CoDEUCC Entrepreneurship Textbook, Unit 4, Session 3 — Business Informational Resources, pp.113–115)</w:t>
      </w:r>
    </w:p>
    <w:p>
      <w:pPr>
        <w:pStyle w:val="Heading2"/>
      </w:pPr>
      <w:r>
        <w:rPr>
          <w:rFonts w:ascii="Arial" w:cs="Arial" w:eastAsia="Arial" w:hAnsi="Arial"/>
          <w:b/>
          <w:bCs/>
          <w:color w:val="1F3864"/>
          <w:sz w:val="28"/>
          <w:szCs w:val="28"/>
        </w:rPr>
        <w:t xml:space="preserve">Q3(c): Evaluate Two Strategies Firms Can Use in Utilising Resources  [4 marks]</w:t>
      </w:r>
    </w:p>
    <w:p>
      <w:pPr>
        <w:spacing w:after="80" w:before="80"/>
      </w:pPr>
      <w:r>
        <w:rPr>
          <w:rFonts w:ascii="Arial" w:cs="Arial" w:eastAsia="Arial" w:hAnsi="Arial"/>
          <w:b/>
          <w:bCs/>
          <w:sz w:val="24"/>
          <w:szCs w:val="24"/>
        </w:rPr>
        <w:t xml:space="preserve">Model Answer:</w:t>
      </w:r>
    </w:p>
    <w:p>
      <w:pPr>
        <w:pStyle w:val="ListParagraph"/>
        <w:numPr>
          <w:ilvl w:val="0"/>
          <w:numId w:val="2"/>
        </w:numPr>
        <w:spacing w:after="40" w:before="60"/>
      </w:pPr>
      <w:r>
        <w:rPr>
          <w:rFonts w:ascii="Arial" w:cs="Arial" w:eastAsia="Arial" w:hAnsi="Arial"/>
          <w:b/>
          <w:bCs/>
          <w:sz w:val="22"/>
          <w:szCs w:val="22"/>
        </w:rPr>
        <w:t xml:space="preserve">Controlling Rather Than Owning Resources</w:t>
      </w:r>
    </w:p>
    <w:p>
      <w:pPr>
        <w:spacing w:after="80" w:before="0"/>
        <w:ind w:left="720"/>
      </w:pPr>
      <w:r>
        <w:rPr>
          <w:rFonts w:ascii="Arial" w:cs="Arial" w:eastAsia="Arial" w:hAnsi="Arial"/>
          <w:sz w:val="22"/>
          <w:szCs w:val="22"/>
        </w:rPr>
        <w:t xml:space="preserve">Entrepreneurs seek to use the minimum possible amount of all types of resources at each stage of the venture's growth. They seek to control resources rather than own them. Advantages include: less capital required, greater flexibility, lower sunk costs, and reduced risk of obsolescence.</w:t>
      </w:r>
    </w:p>
    <w:p>
      <w:pPr>
        <w:pStyle w:val="ListParagraph"/>
        <w:numPr>
          <w:ilvl w:val="0"/>
          <w:numId w:val="2"/>
        </w:numPr>
        <w:spacing w:after="40" w:before="60"/>
      </w:pPr>
      <w:r>
        <w:rPr>
          <w:rFonts w:ascii="Arial" w:cs="Arial" w:eastAsia="Arial" w:hAnsi="Arial"/>
          <w:b/>
          <w:bCs/>
          <w:sz w:val="22"/>
          <w:szCs w:val="22"/>
        </w:rPr>
        <w:t xml:space="preserve">Diversifying Sources of Support</w:t>
      </w:r>
    </w:p>
    <w:p>
      <w:pPr>
        <w:spacing w:after="100" w:before="0"/>
        <w:ind w:left="720"/>
      </w:pPr>
      <w:r>
        <w:rPr>
          <w:rFonts w:ascii="Arial" w:cs="Arial" w:eastAsia="Arial" w:hAnsi="Arial"/>
          <w:sz w:val="22"/>
          <w:szCs w:val="22"/>
        </w:rPr>
        <w:t xml:space="preserve">Firms will be less vulnerable if they have many sources of support. If one source is discontinued, the firm can fall back on others. Diversification of resource sources also reduces dependency risk and can result in more cost-effective resource acquisition.</w:t>
      </w:r>
    </w:p>
    <w:p>
      <w:pPr>
        <w:spacing w:after="120" w:before="0"/>
      </w:pPr>
      <w:r>
        <w:rPr>
          <w:rFonts w:ascii="Arial" w:cs="Arial" w:eastAsia="Arial" w:hAnsi="Arial"/>
          <w:i/>
          <w:iCs/>
          <w:color w:val="666666"/>
          <w:sz w:val="20"/>
          <w:szCs w:val="20"/>
        </w:rPr>
        <w:t xml:space="preserve">(Source: CoDEUCC Entrepreneurship Textbook, Unit 4, Session 6 — Resource Mobilisation, pp.130–132)</w:t>
      </w:r>
    </w:p>
    <w:p>
      <w:pPr>
        <w:pStyle w:val="Heading2"/>
      </w:pPr>
      <w:r>
        <w:rPr>
          <w:rFonts w:ascii="Arial" w:cs="Arial" w:eastAsia="Arial" w:hAnsi="Arial"/>
          <w:b/>
          <w:bCs/>
          <w:color w:val="1F3864"/>
          <w:sz w:val="28"/>
          <w:szCs w:val="28"/>
        </w:rPr>
        <w:t xml:space="preserve">Q4(a): Examine the Possible Disadvantages of Buying an Existing Business  [6 marks]</w:t>
      </w:r>
    </w:p>
    <w:p>
      <w:pPr>
        <w:spacing w:after="80" w:before="80"/>
      </w:pPr>
      <w:r>
        <w:rPr>
          <w:rFonts w:ascii="Arial" w:cs="Arial" w:eastAsia="Arial" w:hAnsi="Arial"/>
          <w:b/>
          <w:bCs/>
          <w:sz w:val="24"/>
          <w:szCs w:val="24"/>
        </w:rPr>
        <w:t xml:space="preserve">Model Answer:</w:t>
      </w:r>
    </w:p>
    <w:p>
      <w:pPr>
        <w:pStyle w:val="ListParagraph"/>
        <w:numPr>
          <w:ilvl w:val="0"/>
          <w:numId w:val="2"/>
        </w:numPr>
        <w:spacing w:after="40" w:before="60"/>
      </w:pPr>
      <w:r>
        <w:rPr>
          <w:rFonts w:ascii="Arial" w:cs="Arial" w:eastAsia="Arial" w:hAnsi="Arial"/>
          <w:b/>
          <w:bCs/>
          <w:sz w:val="22"/>
          <w:szCs w:val="22"/>
        </w:rPr>
        <w:t xml:space="preserve">Potential Ill Will</w:t>
      </w:r>
    </w:p>
    <w:p>
      <w:pPr>
        <w:spacing w:after="80" w:before="0"/>
        <w:ind w:left="720"/>
      </w:pPr>
      <w:r>
        <w:rPr>
          <w:rFonts w:ascii="Arial" w:cs="Arial" w:eastAsia="Arial" w:hAnsi="Arial"/>
          <w:sz w:val="22"/>
          <w:szCs w:val="22"/>
        </w:rPr>
        <w:t xml:space="preserve">The previous owner may have created ill will. The business may look great on the surface, but customers, suppliers, creditors, or employees might have extremely negative feelings about it.</w:t>
      </w:r>
    </w:p>
    <w:p>
      <w:pPr>
        <w:pStyle w:val="ListParagraph"/>
        <w:numPr>
          <w:ilvl w:val="0"/>
          <w:numId w:val="2"/>
        </w:numPr>
        <w:spacing w:after="40" w:before="60"/>
      </w:pPr>
      <w:r>
        <w:rPr>
          <w:rFonts w:ascii="Arial" w:cs="Arial" w:eastAsia="Arial" w:hAnsi="Arial"/>
          <w:b/>
          <w:bCs/>
          <w:sz w:val="22"/>
          <w:szCs w:val="22"/>
        </w:rPr>
        <w:t xml:space="preserve">Buying Possible Liabilities With Assets</w:t>
      </w:r>
    </w:p>
    <w:p>
      <w:pPr>
        <w:spacing w:after="80" w:before="0"/>
        <w:ind w:left="720"/>
      </w:pPr>
      <w:r>
        <w:rPr>
          <w:rFonts w:ascii="Arial" w:cs="Arial" w:eastAsia="Arial" w:hAnsi="Arial"/>
          <w:sz w:val="22"/>
          <w:szCs w:val="22"/>
        </w:rPr>
        <w:t xml:space="preserve">Even if only assets are purchased, liabilities can still be attached to them — for example, employee liabilities which may not be recognized at the time of purchase.</w:t>
      </w:r>
    </w:p>
    <w:p>
      <w:pPr>
        <w:pStyle w:val="ListParagraph"/>
        <w:numPr>
          <w:ilvl w:val="0"/>
          <w:numId w:val="2"/>
        </w:numPr>
        <w:spacing w:after="40" w:before="60"/>
      </w:pPr>
      <w:r>
        <w:rPr>
          <w:rFonts w:ascii="Arial" w:cs="Arial" w:eastAsia="Arial" w:hAnsi="Arial"/>
          <w:b/>
          <w:bCs/>
          <w:sz w:val="22"/>
          <w:szCs w:val="22"/>
        </w:rPr>
        <w:t xml:space="preserve">Equipment May Be Obsolete or Inefficient</w:t>
      </w:r>
    </w:p>
    <w:p>
      <w:pPr>
        <w:spacing w:after="80" w:before="0"/>
        <w:ind w:left="720"/>
      </w:pPr>
      <w:r>
        <w:rPr>
          <w:rFonts w:ascii="Arial" w:cs="Arial" w:eastAsia="Arial" w:hAnsi="Arial"/>
          <w:sz w:val="22"/>
          <w:szCs w:val="22"/>
        </w:rPr>
        <w:t xml:space="preserve">The equipment may have been suited to the previous business model but not to what the new owner plans to build. Modernizing equipment and facilities is usually expensive.</w:t>
      </w:r>
    </w:p>
    <w:p>
      <w:pPr>
        <w:spacing w:after="120" w:before="0"/>
      </w:pPr>
      <w:r>
        <w:rPr>
          <w:rFonts w:ascii="Arial" w:cs="Arial" w:eastAsia="Arial" w:hAnsi="Arial"/>
          <w:i/>
          <w:iCs/>
          <w:color w:val="666666"/>
          <w:sz w:val="20"/>
          <w:szCs w:val="20"/>
        </w:rPr>
        <w:t xml:space="preserve">(Source: CoDEUCC Entrepreneurship Textbook, Unit 2, Session 5 — Importance of Buying an Existing Business, pp.58–59)</w:t>
      </w:r>
    </w:p>
    <w:p>
      <w:pPr>
        <w:pStyle w:val="Heading2"/>
      </w:pPr>
      <w:r>
        <w:rPr>
          <w:rFonts w:ascii="Arial" w:cs="Arial" w:eastAsia="Arial" w:hAnsi="Arial"/>
          <w:b/>
          <w:bCs/>
          <w:color w:val="1F3864"/>
          <w:sz w:val="28"/>
          <w:szCs w:val="28"/>
        </w:rPr>
        <w:t xml:space="preserve">Q4(b): Describe the Different Types of Franchising Available to a Would-Be Entrepreneur  [6 marks]</w:t>
      </w:r>
    </w:p>
    <w:p>
      <w:pPr>
        <w:spacing w:after="80" w:before="80"/>
      </w:pPr>
      <w:r>
        <w:rPr>
          <w:rFonts w:ascii="Arial" w:cs="Arial" w:eastAsia="Arial" w:hAnsi="Arial"/>
          <w:b/>
          <w:bCs/>
          <w:sz w:val="24"/>
          <w:szCs w:val="24"/>
        </w:rPr>
        <w:t xml:space="preserve">Model Answer:</w:t>
      </w:r>
    </w:p>
    <w:p>
      <w:pPr>
        <w:pStyle w:val="ListParagraph"/>
        <w:numPr>
          <w:ilvl w:val="0"/>
          <w:numId w:val="2"/>
        </w:numPr>
        <w:spacing w:after="40" w:before="60"/>
      </w:pPr>
      <w:r>
        <w:rPr>
          <w:rFonts w:ascii="Arial" w:cs="Arial" w:eastAsia="Arial" w:hAnsi="Arial"/>
          <w:b/>
          <w:bCs/>
          <w:sz w:val="22"/>
          <w:szCs w:val="22"/>
        </w:rPr>
        <w:t xml:space="preserve">Trade Name Franchising</w:t>
      </w:r>
    </w:p>
    <w:p>
      <w:pPr>
        <w:spacing w:after="80" w:before="0"/>
        <w:ind w:left="720"/>
      </w:pPr>
      <w:r>
        <w:rPr>
          <w:rFonts w:ascii="Arial" w:cs="Arial" w:eastAsia="Arial" w:hAnsi="Arial"/>
          <w:sz w:val="22"/>
          <w:szCs w:val="22"/>
        </w:rPr>
        <w:t xml:space="preserve">Involves a brand name, such as Budget Rent-a-Car. The franchisee buys the right to become identified with the franchisor's trade name without distributing particular products exclusively under the franchisor's name.</w:t>
      </w:r>
    </w:p>
    <w:p>
      <w:pPr>
        <w:pStyle w:val="ListParagraph"/>
        <w:numPr>
          <w:ilvl w:val="0"/>
          <w:numId w:val="2"/>
        </w:numPr>
        <w:spacing w:after="40" w:before="60"/>
      </w:pPr>
      <w:r>
        <w:rPr>
          <w:rFonts w:ascii="Arial" w:cs="Arial" w:eastAsia="Arial" w:hAnsi="Arial"/>
          <w:b/>
          <w:bCs/>
          <w:sz w:val="22"/>
          <w:szCs w:val="22"/>
        </w:rPr>
        <w:t xml:space="preserve">Product Distribution Franchising</w:t>
      </w:r>
    </w:p>
    <w:p>
      <w:pPr>
        <w:spacing w:after="80" w:before="0"/>
        <w:ind w:left="720"/>
      </w:pPr>
      <w:r>
        <w:rPr>
          <w:rFonts w:ascii="Arial" w:cs="Arial" w:eastAsia="Arial" w:hAnsi="Arial"/>
          <w:sz w:val="22"/>
          <w:szCs w:val="22"/>
        </w:rPr>
        <w:t xml:space="preserve">The franchisee is licensed to sell specific products under the manufacturer's (franchisor's) brand name and trademark via a selective, limited distribution network. Also referred to as dealerships — commonly used in automobiles (Toyota), soft drinks (Coca-Cola), gasoline (Shell), and similar sectors.</w:t>
      </w:r>
    </w:p>
    <w:p>
      <w:pPr>
        <w:pStyle w:val="ListParagraph"/>
        <w:numPr>
          <w:ilvl w:val="0"/>
          <w:numId w:val="2"/>
        </w:numPr>
        <w:spacing w:after="40" w:before="60"/>
      </w:pPr>
      <w:r>
        <w:rPr>
          <w:rFonts w:ascii="Arial" w:cs="Arial" w:eastAsia="Arial" w:hAnsi="Arial"/>
          <w:b/>
          <w:bCs/>
          <w:sz w:val="22"/>
          <w:szCs w:val="22"/>
        </w:rPr>
        <w:t xml:space="preserve">Pure (Business Format) Franchising</w:t>
      </w:r>
    </w:p>
    <w:p>
      <w:pPr>
        <w:spacing w:after="100" w:before="0"/>
        <w:ind w:left="720"/>
      </w:pPr>
      <w:r>
        <w:rPr>
          <w:rFonts w:ascii="Arial" w:cs="Arial" w:eastAsia="Arial" w:hAnsi="Arial"/>
          <w:sz w:val="22"/>
          <w:szCs w:val="22"/>
        </w:rPr>
        <w:t xml:space="preserve">Provides the franchisee with a complete business format, including a license for a trade name, products or services, physical plant, methods of operation, marketing strategy plan, quality control process, two-way communication systems, and necessary business services. Common among fast-food restaurants and car rental agencies.</w:t>
      </w:r>
    </w:p>
    <w:p>
      <w:pPr>
        <w:spacing w:after="120" w:before="0"/>
      </w:pPr>
      <w:r>
        <w:rPr>
          <w:rFonts w:ascii="Arial" w:cs="Arial" w:eastAsia="Arial" w:hAnsi="Arial"/>
          <w:i/>
          <w:iCs/>
          <w:color w:val="666666"/>
          <w:sz w:val="20"/>
          <w:szCs w:val="20"/>
        </w:rPr>
        <w:t xml:space="preserve">(Source: CoDEUCC Entrepreneurship Textbook, Unit 2, Session 6 — Franchising, pp.61–63)</w:t>
      </w:r>
    </w:p>
    <w:p>
      <w:pPr>
        <w:pStyle w:val="Heading2"/>
      </w:pPr>
      <w:r>
        <w:rPr>
          <w:rFonts w:ascii="Arial" w:cs="Arial" w:eastAsia="Arial" w:hAnsi="Arial"/>
          <w:b/>
          <w:bCs/>
          <w:color w:val="1F3864"/>
          <w:sz w:val="28"/>
          <w:szCs w:val="28"/>
        </w:rPr>
        <w:t xml:space="preserve">Q4(c): Discuss Two Advantages and Two Disadvantages of Franchising to the Franchisee  [8 marks]</w:t>
      </w:r>
    </w:p>
    <w:p>
      <w:pPr>
        <w:spacing w:after="80" w:before="80"/>
      </w:pPr>
      <w:r>
        <w:rPr>
          <w:rFonts w:ascii="Arial" w:cs="Arial" w:eastAsia="Arial" w:hAnsi="Arial"/>
          <w:b/>
          <w:bCs/>
          <w:sz w:val="24"/>
          <w:szCs w:val="24"/>
        </w:rPr>
        <w:t xml:space="preserve">Model Answer:</w:t>
      </w:r>
    </w:p>
    <w:p>
      <w:pPr>
        <w:spacing w:after="60" w:before="60"/>
      </w:pPr>
      <w:r>
        <w:rPr>
          <w:rFonts w:ascii="Arial" w:cs="Arial" w:eastAsia="Arial" w:hAnsi="Arial"/>
          <w:b/>
          <w:bCs/>
          <w:sz w:val="22"/>
          <w:szCs w:val="22"/>
        </w:rPr>
        <w:t xml:space="preserve">Advantages:</w:t>
      </w:r>
    </w:p>
    <w:p>
      <w:pPr>
        <w:pStyle w:val="ListParagraph"/>
        <w:numPr>
          <w:ilvl w:val="0"/>
          <w:numId w:val="2"/>
        </w:numPr>
        <w:spacing w:after="40" w:before="60"/>
      </w:pPr>
      <w:r>
        <w:rPr>
          <w:rFonts w:ascii="Arial" w:cs="Arial" w:eastAsia="Arial" w:hAnsi="Arial"/>
          <w:b/>
          <w:bCs/>
          <w:sz w:val="22"/>
          <w:szCs w:val="22"/>
        </w:rPr>
        <w:t xml:space="preserve">Product Acceptance:</w:t>
      </w:r>
      <w:r>
        <w:rPr>
          <w:rFonts w:ascii="Arial" w:cs="Arial" w:eastAsia="Arial" w:hAnsi="Arial"/>
          <w:sz w:val="22"/>
          <w:szCs w:val="22"/>
        </w:rPr>
        <w:t xml:space="preserve"> The franchisee enters a business with an established name and proven product/service, removing the need to spend resources building credibility in the marketplace.</w:t>
      </w:r>
    </w:p>
    <w:p>
      <w:pPr>
        <w:pStyle w:val="ListParagraph"/>
        <w:numPr>
          <w:ilvl w:val="0"/>
          <w:numId w:val="2"/>
        </w:numPr>
        <w:spacing w:after="80" w:before="60"/>
      </w:pPr>
      <w:r>
        <w:rPr>
          <w:rFonts w:ascii="Arial" w:cs="Arial" w:eastAsia="Arial" w:hAnsi="Arial"/>
          <w:b/>
          <w:bCs/>
          <w:sz w:val="22"/>
          <w:szCs w:val="22"/>
        </w:rPr>
        <w:t xml:space="preserve">Management Training and Support:</w:t>
      </w:r>
      <w:r>
        <w:rPr>
          <w:rFonts w:ascii="Arial" w:cs="Arial" w:eastAsia="Arial" w:hAnsi="Arial"/>
          <w:sz w:val="22"/>
          <w:szCs w:val="22"/>
        </w:rPr>
        <w:t xml:space="preserve"> The franchisor provides comprehensive managerial training programs and follow-up counselling to help the franchisee operate successfully.</w:t>
      </w:r>
    </w:p>
    <w:p>
      <w:pPr>
        <w:spacing w:after="60" w:before="60"/>
      </w:pPr>
      <w:r>
        <w:rPr>
          <w:rFonts w:ascii="Arial" w:cs="Arial" w:eastAsia="Arial" w:hAnsi="Arial"/>
          <w:b/>
          <w:bCs/>
          <w:sz w:val="22"/>
          <w:szCs w:val="22"/>
        </w:rPr>
        <w:t xml:space="preserve">Disadvantages:</w:t>
      </w:r>
    </w:p>
    <w:p>
      <w:pPr>
        <w:pStyle w:val="ListParagraph"/>
        <w:numPr>
          <w:ilvl w:val="0"/>
          <w:numId w:val="2"/>
        </w:numPr>
        <w:spacing w:after="40" w:before="60"/>
      </w:pPr>
      <w:r>
        <w:rPr>
          <w:rFonts w:ascii="Arial" w:cs="Arial" w:eastAsia="Arial" w:hAnsi="Arial"/>
          <w:b/>
          <w:bCs/>
          <w:sz w:val="22"/>
          <w:szCs w:val="22"/>
        </w:rPr>
        <w:t xml:space="preserve">Franchise Fees and Profit Sharing:</w:t>
      </w:r>
      <w:r>
        <w:rPr>
          <w:rFonts w:ascii="Arial" w:cs="Arial" w:eastAsia="Arial" w:hAnsi="Arial"/>
          <w:sz w:val="22"/>
          <w:szCs w:val="22"/>
        </w:rPr>
        <w:t xml:space="preserve"> Large up-front fees and ongoing royalties can be financially burdensome. The franchisee must share revenues with the franchisor in return for using the name and system.</w:t>
      </w:r>
    </w:p>
    <w:p>
      <w:pPr>
        <w:pStyle w:val="ListParagraph"/>
        <w:numPr>
          <w:ilvl w:val="0"/>
          <w:numId w:val="2"/>
        </w:numPr>
        <w:spacing w:after="100" w:before="60"/>
      </w:pPr>
      <w:r>
        <w:rPr>
          <w:rFonts w:ascii="Arial" w:cs="Arial" w:eastAsia="Arial" w:hAnsi="Arial"/>
          <w:b/>
          <w:bCs/>
          <w:sz w:val="22"/>
          <w:szCs w:val="22"/>
        </w:rPr>
        <w:t xml:space="preserve">Lack of Independence:</w:t>
      </w:r>
      <w:r>
        <w:rPr>
          <w:rFonts w:ascii="Arial" w:cs="Arial" w:eastAsia="Arial" w:hAnsi="Arial"/>
          <w:sz w:val="22"/>
          <w:szCs w:val="22"/>
        </w:rPr>
        <w:t xml:space="preserve"> The franchise owner does not have the autonomy of an independent owner and must adhere to the franchisor's operational and structural control standards to protect the public image of the brand.</w:t>
      </w:r>
    </w:p>
    <w:p>
      <w:pPr>
        <w:spacing w:after="200" w:before="0"/>
      </w:pPr>
      <w:r>
        <w:rPr>
          <w:rFonts w:ascii="Arial" w:cs="Arial" w:eastAsia="Arial" w:hAnsi="Arial"/>
          <w:i/>
          <w:iCs/>
          <w:color w:val="666666"/>
          <w:sz w:val="20"/>
          <w:szCs w:val="20"/>
        </w:rPr>
        <w:t xml:space="preserve">(Source: CoDEUCC Entrepreneurship Textbook, Unit 2, Session 6 — Franchising, pp.63–64)</w:t>
      </w:r>
    </w:p>
    <w:p>
      <w:pPr>
        <w:pBdr>
          <w:top w:val="single" w:color="C9A84C" w:sz="8" w:space="2"/>
        </w:pBdr>
        <w:spacing w:after="120" w:before="200"/>
        <w:jc w:val="center"/>
      </w:pPr>
      <w:r>
        <w:rPr>
          <w:rFonts w:ascii="Arial" w:cs="Arial" w:eastAsia="Arial" w:hAnsi="Arial"/>
          <w:b/>
          <w:bCs/>
          <w:color w:val="1F3864"/>
          <w:sz w:val="24"/>
          <w:szCs w:val="24"/>
        </w:rPr>
        <w:t xml:space="preserve">— End of Model Answers —</w:t>
      </w:r>
    </w:p>
    <w:p>
      <w:pPr>
        <w:spacing w:after="60" w:before="60"/>
        <w:jc w:val="center"/>
      </w:pPr>
      <w:r>
        <w:rPr>
          <w:rFonts w:ascii="Arial" w:cs="Arial" w:eastAsia="Arial" w:hAnsi="Arial"/>
          <w:i/>
          <w:iCs/>
          <w:color w:val="555555"/>
          <w:sz w:val="20"/>
          <w:szCs w:val="20"/>
        </w:rPr>
        <w:t xml:space="preserve">All answers sourced from: Boohene, R. &amp; Mensah, B. — Entrepreneurship (CoDEUCC, University of Cape Coast)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tabs>
        <w:tab w:val="right" w:pos="9026"/>
      </w:tabs>
    </w:pPr>
    <w:r>
      <w:rPr>
        <w:rFonts w:ascii="Arial" w:cs="Arial" w:eastAsia="Arial" w:hAnsi="Arial"/>
        <w:color w:val="666666"/>
        <w:sz w:val="18"/>
        <w:szCs w:val="18"/>
      </w:rPr>
      <w:t xml:space="preserve">University of Cape Coast — Distance Education</w:t>
    </w:r>
    <w:r>
      <w:rPr>
        <w:rFonts w:ascii="Arial" w:cs="Arial" w:eastAsia="Arial" w:hAnsi="Arial"/>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tabs>
        <w:tab w:val="right" w:pos="9026"/>
      </w:tabs>
    </w:pPr>
    <w:r>
      <w:rPr>
        <w:rFonts w:ascii="Arial" w:cs="Arial" w:eastAsia="Arial" w:hAnsi="Arial"/>
        <w:b/>
        <w:bCs/>
        <w:color w:val="1F3864"/>
        <w:sz w:val="20"/>
        <w:szCs w:val="20"/>
      </w:rPr>
      <w:t xml:space="preserve">Entrepreneurship — Past Exam Questions &amp; Model Answers</w:t>
    </w:r>
    <w:r>
      <w:rPr>
        <w:rFonts w:ascii="Arial" w:cs="Arial" w:eastAsia="Arial" w:hAnsi="Arial"/>
      </w:rPr>
      <w:t xml:space="preserve">	</w:t>
    </w:r>
    <w:r>
      <w:rPr>
        <w:rFonts w:ascii="Arial" w:cs="Arial" w:eastAsia="Arial" w:hAnsi="Arial"/>
        <w:color w:val="666666"/>
        <w:sz w:val="18"/>
        <w:szCs w:val="18"/>
      </w:rPr>
      <w:t xml:space="preserve">Source: CoDEUCC Entrepreneurship Textbook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3864" w:val="clear"/>
      <w:spacing w:after="120" w:before="24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C9A84C" w:sz="4" w:space="1"/>
      </w:pBdr>
      <w:spacing w:after="100" w:before="20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2026-04-21T13:20:51.864Z</dcterms:created>
  <dcterms:modified xsi:type="dcterms:W3CDTF">2026-04-21T13:20:51.864Z</dcterms:modified>
</cp:coreProperties>
</file>

<file path=docProps/custom.xml><?xml version="1.0" encoding="utf-8"?>
<Properties xmlns="http://schemas.openxmlformats.org/officeDocument/2006/custom-properties" xmlns:vt="http://schemas.openxmlformats.org/officeDocument/2006/docPropsVTypes"/>
</file>