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D16" w:rsidRPr="00773F61" w:rsidRDefault="00812D16" w:rsidP="00F02EB6">
      <w:pPr>
        <w:spacing w:line="240" w:lineRule="auto"/>
        <w:rPr>
          <w:b/>
          <w:noProof/>
        </w:rPr>
      </w:pPr>
      <w:bookmarkStart w:id="0" w:name="_GoBack"/>
      <w:bookmarkEnd w:id="0"/>
    </w:p>
    <w:p w:rsidR="00812D16" w:rsidRPr="00773F61" w:rsidRDefault="00812D16" w:rsidP="00F02EB6">
      <w:pPr>
        <w:spacing w:line="240" w:lineRule="auto"/>
        <w:rPr>
          <w:b/>
          <w:noProof/>
        </w:rPr>
      </w:pPr>
    </w:p>
    <w:p w:rsidR="00812D16" w:rsidRPr="00773F61" w:rsidRDefault="00812D16" w:rsidP="00F02EB6">
      <w:pPr>
        <w:spacing w:line="240" w:lineRule="auto"/>
        <w:rPr>
          <w:b/>
          <w:noProof/>
        </w:rPr>
      </w:pPr>
    </w:p>
    <w:p w:rsidR="00812D16" w:rsidRPr="00773F61" w:rsidRDefault="00812D16" w:rsidP="00F02EB6">
      <w:pPr>
        <w:spacing w:line="240" w:lineRule="auto"/>
        <w:rPr>
          <w:b/>
          <w:noProof/>
        </w:rPr>
      </w:pPr>
    </w:p>
    <w:p w:rsidR="00812D16" w:rsidRPr="00773F61" w:rsidRDefault="00812D16" w:rsidP="00F02EB6">
      <w:pPr>
        <w:spacing w:line="240" w:lineRule="auto"/>
        <w:rPr>
          <w:b/>
          <w:noProof/>
          <w:szCs w:val="22"/>
        </w:rPr>
      </w:pPr>
    </w:p>
    <w:p w:rsidR="00812D16" w:rsidRPr="00773F61" w:rsidRDefault="00812D16" w:rsidP="00F02EB6">
      <w:pPr>
        <w:spacing w:line="240" w:lineRule="auto"/>
        <w:rPr>
          <w:b/>
          <w:noProof/>
          <w:szCs w:val="22"/>
        </w:rPr>
      </w:pPr>
    </w:p>
    <w:p w:rsidR="00812D16" w:rsidRPr="00773F61" w:rsidRDefault="00812D16" w:rsidP="00F02EB6">
      <w:pPr>
        <w:spacing w:line="240" w:lineRule="auto"/>
        <w:rPr>
          <w:b/>
          <w:noProof/>
          <w:szCs w:val="22"/>
        </w:rPr>
      </w:pPr>
    </w:p>
    <w:p w:rsidR="00812D16" w:rsidRPr="00773F61" w:rsidRDefault="00812D16" w:rsidP="00F02EB6">
      <w:pPr>
        <w:spacing w:line="240" w:lineRule="auto"/>
        <w:rPr>
          <w:b/>
          <w:noProof/>
          <w:szCs w:val="22"/>
        </w:rPr>
      </w:pPr>
    </w:p>
    <w:p w:rsidR="00812D16" w:rsidRPr="00773F61" w:rsidRDefault="00812D16" w:rsidP="00F02EB6">
      <w:pPr>
        <w:spacing w:line="240" w:lineRule="auto"/>
        <w:rPr>
          <w:b/>
          <w:noProof/>
          <w:szCs w:val="22"/>
        </w:rPr>
      </w:pPr>
    </w:p>
    <w:p w:rsidR="00812D16" w:rsidRPr="00773F61" w:rsidRDefault="00812D16" w:rsidP="00F02EB6">
      <w:pPr>
        <w:spacing w:line="240" w:lineRule="auto"/>
        <w:rPr>
          <w:b/>
          <w:noProof/>
          <w:szCs w:val="22"/>
        </w:rPr>
      </w:pPr>
    </w:p>
    <w:p w:rsidR="00812D16" w:rsidRPr="00773F61" w:rsidRDefault="00812D16" w:rsidP="00F02EB6">
      <w:pPr>
        <w:spacing w:line="240" w:lineRule="auto"/>
        <w:rPr>
          <w:b/>
          <w:noProof/>
          <w:szCs w:val="22"/>
        </w:rPr>
      </w:pPr>
    </w:p>
    <w:p w:rsidR="00812D16" w:rsidRPr="00773F61" w:rsidRDefault="00812D16" w:rsidP="00F02EB6">
      <w:pPr>
        <w:spacing w:line="240" w:lineRule="auto"/>
        <w:rPr>
          <w:b/>
          <w:noProof/>
          <w:szCs w:val="22"/>
        </w:rPr>
      </w:pPr>
    </w:p>
    <w:p w:rsidR="00812D16" w:rsidRPr="00773F61" w:rsidRDefault="00812D16" w:rsidP="00F02EB6">
      <w:pPr>
        <w:spacing w:line="240" w:lineRule="auto"/>
        <w:rPr>
          <w:b/>
          <w:noProof/>
          <w:szCs w:val="22"/>
        </w:rPr>
      </w:pPr>
    </w:p>
    <w:p w:rsidR="00812D16" w:rsidRPr="00773F61" w:rsidRDefault="00812D16" w:rsidP="00F02EB6">
      <w:pPr>
        <w:spacing w:line="240" w:lineRule="auto"/>
        <w:rPr>
          <w:b/>
          <w:noProof/>
          <w:szCs w:val="22"/>
        </w:rPr>
      </w:pPr>
    </w:p>
    <w:p w:rsidR="00812D16" w:rsidRPr="00773F61" w:rsidRDefault="00812D16" w:rsidP="00F02EB6">
      <w:pPr>
        <w:spacing w:line="240" w:lineRule="auto"/>
        <w:rPr>
          <w:b/>
          <w:noProof/>
          <w:szCs w:val="22"/>
        </w:rPr>
      </w:pPr>
    </w:p>
    <w:p w:rsidR="00812D16" w:rsidRPr="00773F61" w:rsidRDefault="00812D16" w:rsidP="00F02EB6">
      <w:pPr>
        <w:spacing w:line="240" w:lineRule="auto"/>
        <w:rPr>
          <w:b/>
          <w:noProof/>
          <w:szCs w:val="22"/>
        </w:rPr>
      </w:pPr>
    </w:p>
    <w:p w:rsidR="00812D16" w:rsidRPr="00773F61" w:rsidRDefault="00812D16" w:rsidP="00F02EB6">
      <w:pPr>
        <w:spacing w:line="240" w:lineRule="auto"/>
        <w:rPr>
          <w:b/>
          <w:noProof/>
          <w:szCs w:val="22"/>
        </w:rPr>
      </w:pPr>
    </w:p>
    <w:p w:rsidR="00812D16" w:rsidRPr="00773F61" w:rsidRDefault="00812D16" w:rsidP="00F02EB6">
      <w:pPr>
        <w:spacing w:line="240" w:lineRule="auto"/>
        <w:rPr>
          <w:b/>
        </w:rPr>
      </w:pPr>
    </w:p>
    <w:p w:rsidR="00812D16" w:rsidRPr="00773F61" w:rsidRDefault="00812D16" w:rsidP="00F02EB6">
      <w:pPr>
        <w:spacing w:line="240" w:lineRule="auto"/>
        <w:rPr>
          <w:b/>
        </w:rPr>
      </w:pPr>
    </w:p>
    <w:p w:rsidR="00812D16" w:rsidRPr="00773F61" w:rsidRDefault="00812D16" w:rsidP="00F02EB6">
      <w:pPr>
        <w:spacing w:line="240" w:lineRule="auto"/>
        <w:rPr>
          <w:b/>
        </w:rPr>
      </w:pPr>
    </w:p>
    <w:p w:rsidR="00812D16" w:rsidRPr="00773F61" w:rsidRDefault="00812D16" w:rsidP="00F02EB6">
      <w:pPr>
        <w:spacing w:line="240" w:lineRule="auto"/>
        <w:rPr>
          <w:b/>
        </w:rPr>
      </w:pPr>
    </w:p>
    <w:p w:rsidR="00812D16" w:rsidRPr="00773F61" w:rsidRDefault="00812D16" w:rsidP="00F02EB6">
      <w:pPr>
        <w:spacing w:line="240" w:lineRule="auto"/>
        <w:rPr>
          <w:b/>
        </w:rPr>
      </w:pPr>
    </w:p>
    <w:p w:rsidR="00D75D73" w:rsidRPr="00773F61" w:rsidRDefault="00D75D73" w:rsidP="00860F73">
      <w:pPr>
        <w:spacing w:line="240" w:lineRule="auto"/>
        <w:jc w:val="center"/>
        <w:rPr>
          <w:b/>
        </w:rPr>
      </w:pPr>
    </w:p>
    <w:p w:rsidR="00812D16" w:rsidRPr="00773F61" w:rsidRDefault="005C6F52" w:rsidP="00860F73">
      <w:pPr>
        <w:spacing w:line="240" w:lineRule="auto"/>
        <w:jc w:val="center"/>
      </w:pPr>
      <w:r w:rsidRPr="00773F61">
        <w:rPr>
          <w:b/>
        </w:rPr>
        <w:t>ANNEX I</w:t>
      </w:r>
    </w:p>
    <w:p w:rsidR="00812D16" w:rsidRPr="00773F61" w:rsidRDefault="00812D16" w:rsidP="00F02EB6">
      <w:pPr>
        <w:spacing w:line="240" w:lineRule="auto"/>
        <w:jc w:val="center"/>
      </w:pPr>
    </w:p>
    <w:p w:rsidR="00BB056A" w:rsidRPr="00773F61" w:rsidRDefault="005C6F52" w:rsidP="00D75D73">
      <w:pPr>
        <w:pStyle w:val="A-Heading1"/>
        <w:jc w:val="center"/>
      </w:pPr>
      <w:r w:rsidRPr="00773F61">
        <w:t>SUMMARY OF PRODUCT CHARACTERISTICS</w:t>
      </w:r>
    </w:p>
    <w:p w:rsidR="00033D26" w:rsidRPr="00773F61" w:rsidRDefault="005C6F52" w:rsidP="00F02EB6">
      <w:pPr>
        <w:spacing w:line="240" w:lineRule="auto"/>
        <w:rPr>
          <w:szCs w:val="22"/>
        </w:rPr>
      </w:pPr>
      <w:r w:rsidRPr="00773F61">
        <w:rPr>
          <w:color w:val="008000"/>
        </w:rPr>
        <w:br w:type="page"/>
      </w:r>
      <w:r w:rsidR="00436C6A" w:rsidRPr="00773F61">
        <w:rPr>
          <w:noProof/>
        </w:rPr>
        <w:lastRenderedPageBreak/>
        <w:drawing>
          <wp:inline distT="0" distB="0" distL="0" distR="0">
            <wp:extent cx="201930" cy="178435"/>
            <wp:effectExtent l="0" t="0" r="0" b="0"/>
            <wp:docPr id="1" name="Picture 1" descr="BT_1000x85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670269" name="Picture 1" descr="BT_1000x858px"/>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01930" cy="178435"/>
                    </a:xfrm>
                    <a:prstGeom prst="rect">
                      <a:avLst/>
                    </a:prstGeom>
                    <a:noFill/>
                    <a:ln>
                      <a:noFill/>
                    </a:ln>
                  </pic:spPr>
                </pic:pic>
              </a:graphicData>
            </a:graphic>
          </wp:inline>
        </w:drawing>
      </w:r>
      <w:r w:rsidRPr="00773F61">
        <w:rPr>
          <w:szCs w:val="22"/>
        </w:rPr>
        <w:t>This medicinal product is subject to additional monitoring. This will allow quick identification of new safety information. Healthcare professionals are asked to report any suspected adverse reactions. See section</w:t>
      </w:r>
      <w:r w:rsidR="00F34723">
        <w:rPr>
          <w:szCs w:val="22"/>
        </w:rPr>
        <w:t> </w:t>
      </w:r>
      <w:r w:rsidRPr="00773F61">
        <w:rPr>
          <w:szCs w:val="22"/>
        </w:rPr>
        <w:t>4.8 for how to report adverse reactions.</w:t>
      </w:r>
    </w:p>
    <w:p w:rsidR="00033D26" w:rsidRPr="00773F61" w:rsidRDefault="00033D26" w:rsidP="00F02EB6">
      <w:pPr>
        <w:spacing w:line="240" w:lineRule="auto"/>
        <w:rPr>
          <w:szCs w:val="22"/>
        </w:rPr>
      </w:pPr>
    </w:p>
    <w:p w:rsidR="00033D26" w:rsidRPr="00773F61" w:rsidRDefault="00033D26" w:rsidP="00F02EB6">
      <w:pPr>
        <w:spacing w:line="240" w:lineRule="auto"/>
        <w:rPr>
          <w:szCs w:val="22"/>
        </w:rPr>
      </w:pPr>
    </w:p>
    <w:p w:rsidR="00812D16" w:rsidRPr="00773F61" w:rsidRDefault="005C6F52" w:rsidP="00231D34">
      <w:pPr>
        <w:keepNext/>
        <w:suppressAutoHyphens/>
        <w:spacing w:line="240" w:lineRule="auto"/>
        <w:ind w:left="567" w:hanging="567"/>
        <w:outlineLvl w:val="0"/>
        <w:rPr>
          <w:b/>
          <w:caps/>
          <w:noProof/>
        </w:rPr>
      </w:pPr>
      <w:r w:rsidRPr="00773F61">
        <w:rPr>
          <w:b/>
          <w:noProof/>
          <w:szCs w:val="22"/>
        </w:rPr>
        <w:t>1.</w:t>
      </w:r>
      <w:r w:rsidRPr="00773F61">
        <w:rPr>
          <w:b/>
          <w:noProof/>
          <w:szCs w:val="22"/>
        </w:rPr>
        <w:tab/>
      </w:r>
      <w:r w:rsidRPr="00773F61">
        <w:rPr>
          <w:b/>
          <w:caps/>
          <w:noProof/>
        </w:rPr>
        <w:t>NAME OF THE MEDICINAL PRODUCT</w:t>
      </w:r>
    </w:p>
    <w:p w:rsidR="00812D16" w:rsidRPr="00773F61" w:rsidRDefault="00812D16" w:rsidP="00F02EB6">
      <w:pPr>
        <w:spacing w:line="240" w:lineRule="auto"/>
        <w:rPr>
          <w:iCs/>
          <w:noProof/>
          <w:szCs w:val="22"/>
        </w:rPr>
      </w:pPr>
    </w:p>
    <w:p w:rsidR="00812D16" w:rsidRPr="00773F61" w:rsidRDefault="005C6F52" w:rsidP="00F02EB6">
      <w:pPr>
        <w:spacing w:line="240" w:lineRule="auto"/>
        <w:rPr>
          <w:iCs/>
          <w:noProof/>
          <w:szCs w:val="22"/>
        </w:rPr>
      </w:pPr>
      <w:r w:rsidRPr="00773F61">
        <w:rPr>
          <w:rStyle w:val="normaltextrun"/>
          <w:color w:val="000000"/>
          <w:szCs w:val="22"/>
          <w:shd w:val="clear" w:color="auto" w:fill="FFFFFF"/>
        </w:rPr>
        <w:t>COVID</w:t>
      </w:r>
      <w:r w:rsidR="00D75D73" w:rsidRPr="00773F61">
        <w:rPr>
          <w:rStyle w:val="normaltextrun"/>
          <w:color w:val="000000"/>
          <w:szCs w:val="22"/>
          <w:shd w:val="clear" w:color="auto" w:fill="FFFFFF"/>
        </w:rPr>
        <w:noBreakHyphen/>
      </w:r>
      <w:r w:rsidRPr="00773F61">
        <w:rPr>
          <w:rStyle w:val="normaltextrun"/>
          <w:color w:val="000000"/>
          <w:szCs w:val="22"/>
          <w:shd w:val="clear" w:color="auto" w:fill="FFFFFF"/>
        </w:rPr>
        <w:t xml:space="preserve">19 Vaccine AstraZeneca </w:t>
      </w:r>
      <w:r w:rsidR="00D81D70">
        <w:rPr>
          <w:rStyle w:val="normaltextrun"/>
          <w:color w:val="000000"/>
          <w:szCs w:val="22"/>
          <w:shd w:val="clear" w:color="auto" w:fill="FFFFFF"/>
        </w:rPr>
        <w:t>suspension</w:t>
      </w:r>
      <w:r w:rsidR="00D81D70" w:rsidRPr="00773F61">
        <w:rPr>
          <w:rStyle w:val="normaltextrun"/>
          <w:color w:val="000000"/>
          <w:szCs w:val="22"/>
          <w:shd w:val="clear" w:color="auto" w:fill="FFFFFF"/>
        </w:rPr>
        <w:t xml:space="preserve"> </w:t>
      </w:r>
      <w:r w:rsidRPr="00773F61">
        <w:rPr>
          <w:rStyle w:val="normaltextrun"/>
          <w:color w:val="000000"/>
          <w:szCs w:val="22"/>
          <w:shd w:val="clear" w:color="auto" w:fill="FFFFFF"/>
        </w:rPr>
        <w:t>for injection</w:t>
      </w:r>
      <w:r w:rsidRPr="00773F61">
        <w:rPr>
          <w:color w:val="000000"/>
          <w:szCs w:val="22"/>
          <w:shd w:val="clear" w:color="auto" w:fill="FFFFFF"/>
        </w:rPr>
        <w:br/>
      </w:r>
      <w:r w:rsidRPr="00773F61">
        <w:rPr>
          <w:rStyle w:val="normaltextrun"/>
          <w:color w:val="000000"/>
          <w:szCs w:val="22"/>
          <w:shd w:val="clear" w:color="auto" w:fill="FFFFFF"/>
        </w:rPr>
        <w:t>COVID</w:t>
      </w:r>
      <w:r w:rsidR="00D75D73" w:rsidRPr="00773F61">
        <w:rPr>
          <w:rStyle w:val="normaltextrun"/>
          <w:color w:val="000000"/>
          <w:szCs w:val="22"/>
          <w:shd w:val="clear" w:color="auto" w:fill="FFFFFF"/>
        </w:rPr>
        <w:noBreakHyphen/>
      </w:r>
      <w:r w:rsidRPr="00773F61">
        <w:rPr>
          <w:rStyle w:val="normaltextrun"/>
          <w:color w:val="000000"/>
          <w:szCs w:val="22"/>
          <w:shd w:val="clear" w:color="auto" w:fill="FFFFFF"/>
        </w:rPr>
        <w:t>19</w:t>
      </w:r>
      <w:r w:rsidR="0016097C">
        <w:rPr>
          <w:rStyle w:val="normaltextrun"/>
          <w:color w:val="000000"/>
          <w:szCs w:val="22"/>
          <w:shd w:val="clear" w:color="auto" w:fill="FFFFFF"/>
        </w:rPr>
        <w:t> </w:t>
      </w:r>
      <w:r w:rsidRPr="00773F61">
        <w:rPr>
          <w:rStyle w:val="normaltextrun"/>
          <w:color w:val="000000"/>
          <w:szCs w:val="22"/>
          <w:shd w:val="clear" w:color="auto" w:fill="FFFFFF"/>
        </w:rPr>
        <w:t>Vaccine (ChAdOx1</w:t>
      </w:r>
      <w:r w:rsidR="00D75D73" w:rsidRPr="00773F61">
        <w:rPr>
          <w:rStyle w:val="normaltextrun"/>
          <w:color w:val="000000"/>
          <w:szCs w:val="22"/>
          <w:shd w:val="clear" w:color="auto" w:fill="FFFFFF"/>
        </w:rPr>
        <w:noBreakHyphen/>
      </w:r>
      <w:r w:rsidRPr="00773F61">
        <w:rPr>
          <w:rStyle w:val="normaltextrun"/>
          <w:color w:val="000000"/>
          <w:szCs w:val="22"/>
          <w:shd w:val="clear" w:color="auto" w:fill="FFFFFF"/>
        </w:rPr>
        <w:t>S [recombinant])</w:t>
      </w:r>
    </w:p>
    <w:p w:rsidR="00812D16" w:rsidRPr="00773F61" w:rsidRDefault="00812D16" w:rsidP="00F02EB6">
      <w:pPr>
        <w:spacing w:line="240" w:lineRule="auto"/>
        <w:rPr>
          <w:iCs/>
          <w:noProof/>
          <w:szCs w:val="22"/>
        </w:rPr>
      </w:pPr>
    </w:p>
    <w:p w:rsidR="003C01DB" w:rsidRPr="00773F61" w:rsidRDefault="003C01DB" w:rsidP="00F02EB6">
      <w:pPr>
        <w:spacing w:line="240" w:lineRule="auto"/>
        <w:rPr>
          <w:iCs/>
          <w:noProof/>
          <w:szCs w:val="22"/>
        </w:rPr>
      </w:pPr>
    </w:p>
    <w:p w:rsidR="00812D16" w:rsidRPr="00773F61" w:rsidRDefault="005C6F52" w:rsidP="00231D34">
      <w:pPr>
        <w:keepNext/>
        <w:suppressAutoHyphens/>
        <w:spacing w:line="240" w:lineRule="auto"/>
        <w:ind w:left="567" w:hanging="567"/>
        <w:outlineLvl w:val="0"/>
        <w:rPr>
          <w:b/>
          <w:noProof/>
          <w:szCs w:val="22"/>
        </w:rPr>
      </w:pPr>
      <w:r w:rsidRPr="00773F61">
        <w:rPr>
          <w:b/>
          <w:noProof/>
          <w:szCs w:val="22"/>
        </w:rPr>
        <w:t>2.</w:t>
      </w:r>
      <w:r w:rsidRPr="00773F61">
        <w:rPr>
          <w:b/>
          <w:noProof/>
          <w:szCs w:val="22"/>
        </w:rPr>
        <w:tab/>
        <w:t>QUALITATIVE AND QUANTITATIVE COMPOSITION</w:t>
      </w:r>
    </w:p>
    <w:p w:rsidR="002A0FD4" w:rsidRPr="00773F61" w:rsidRDefault="002A0FD4" w:rsidP="002A0FD4">
      <w:pPr>
        <w:spacing w:line="240" w:lineRule="auto"/>
        <w:rPr>
          <w:noProof/>
          <w:szCs w:val="22"/>
        </w:rPr>
      </w:pPr>
    </w:p>
    <w:p w:rsidR="004A1022" w:rsidRDefault="005C6F52" w:rsidP="00D75D73">
      <w:pPr>
        <w:keepNext/>
        <w:spacing w:line="240" w:lineRule="auto"/>
        <w:rPr>
          <w:noProof/>
          <w:szCs w:val="22"/>
        </w:rPr>
      </w:pPr>
      <w:r>
        <w:rPr>
          <w:noProof/>
          <w:szCs w:val="22"/>
        </w:rPr>
        <w:t>These are multidose vials which contain 8 doses or 10 doses of 0.5 ml per vial (see section 6.5).</w:t>
      </w:r>
    </w:p>
    <w:p w:rsidR="004A1022" w:rsidRDefault="004A1022" w:rsidP="00D75D73">
      <w:pPr>
        <w:keepNext/>
        <w:spacing w:line="240" w:lineRule="auto"/>
        <w:rPr>
          <w:noProof/>
          <w:szCs w:val="22"/>
        </w:rPr>
      </w:pPr>
    </w:p>
    <w:p w:rsidR="002A0FD4" w:rsidRPr="00773F61" w:rsidRDefault="005C6F52" w:rsidP="00D75D73">
      <w:pPr>
        <w:keepNext/>
        <w:spacing w:line="240" w:lineRule="auto"/>
        <w:rPr>
          <w:noProof/>
          <w:szCs w:val="22"/>
        </w:rPr>
      </w:pPr>
      <w:r w:rsidRPr="00773F61">
        <w:rPr>
          <w:noProof/>
          <w:szCs w:val="22"/>
        </w:rPr>
        <w:t>One dose (0.5</w:t>
      </w:r>
      <w:r w:rsidR="00DE7959" w:rsidRPr="00773F61">
        <w:rPr>
          <w:szCs w:val="24"/>
        </w:rPr>
        <w:t> </w:t>
      </w:r>
      <w:r w:rsidR="00302F44" w:rsidRPr="00773F61">
        <w:rPr>
          <w:noProof/>
          <w:szCs w:val="22"/>
        </w:rPr>
        <w:t>ml</w:t>
      </w:r>
      <w:r w:rsidRPr="00773F61">
        <w:rPr>
          <w:noProof/>
          <w:szCs w:val="22"/>
        </w:rPr>
        <w:t xml:space="preserve">) contains: </w:t>
      </w:r>
    </w:p>
    <w:p w:rsidR="002A0FD4" w:rsidRPr="00732BC8" w:rsidRDefault="005C6F52" w:rsidP="002A0FD4">
      <w:pPr>
        <w:spacing w:line="240" w:lineRule="auto"/>
        <w:rPr>
          <w:noProof/>
          <w:szCs w:val="22"/>
        </w:rPr>
      </w:pPr>
      <w:r>
        <w:rPr>
          <w:noProof/>
          <w:szCs w:val="22"/>
        </w:rPr>
        <w:t>Chimpanzee Adenovirus encoding the SARS</w:t>
      </w:r>
      <w:r>
        <w:rPr>
          <w:noProof/>
          <w:szCs w:val="22"/>
        </w:rPr>
        <w:noBreakHyphen/>
        <w:t>CoV</w:t>
      </w:r>
      <w:r>
        <w:rPr>
          <w:noProof/>
          <w:szCs w:val="22"/>
        </w:rPr>
        <w:noBreakHyphen/>
        <w:t xml:space="preserve">2 Spike glycoprotein </w:t>
      </w:r>
      <w:r w:rsidR="0011511D">
        <w:rPr>
          <w:noProof/>
          <w:szCs w:val="22"/>
        </w:rPr>
        <w:t>(</w:t>
      </w:r>
      <w:r w:rsidRPr="00773F61">
        <w:rPr>
          <w:noProof/>
          <w:szCs w:val="22"/>
        </w:rPr>
        <w:t>ChAdOx1-S</w:t>
      </w:r>
      <w:r w:rsidR="0011511D">
        <w:rPr>
          <w:noProof/>
          <w:szCs w:val="22"/>
        </w:rPr>
        <w:t>)</w:t>
      </w:r>
      <w:r w:rsidR="00DE7959" w:rsidRPr="00773F61">
        <w:rPr>
          <w:noProof/>
          <w:szCs w:val="22"/>
          <w:vertAlign w:val="superscript"/>
        </w:rPr>
        <w:t>*</w:t>
      </w:r>
      <w:r w:rsidR="00BD6278">
        <w:rPr>
          <w:noProof/>
          <w:szCs w:val="22"/>
        </w:rPr>
        <w:t xml:space="preserve">, not less than </w:t>
      </w:r>
      <w:r w:rsidR="00877CEA">
        <w:rPr>
          <w:noProof/>
          <w:szCs w:val="22"/>
        </w:rPr>
        <w:t>2.</w:t>
      </w:r>
      <w:r w:rsidRPr="00773F61">
        <w:rPr>
          <w:noProof/>
          <w:szCs w:val="22"/>
        </w:rPr>
        <w:t>5</w:t>
      </w:r>
      <w:r w:rsidR="00D75D73" w:rsidRPr="00773F61">
        <w:rPr>
          <w:noProof/>
          <w:szCs w:val="22"/>
        </w:rPr>
        <w:t> × </w:t>
      </w:r>
      <w:r w:rsidR="00877CEA" w:rsidRPr="00773F61">
        <w:rPr>
          <w:noProof/>
          <w:szCs w:val="22"/>
        </w:rPr>
        <w:t>10</w:t>
      </w:r>
      <w:r w:rsidR="00877CEA">
        <w:rPr>
          <w:noProof/>
          <w:szCs w:val="22"/>
          <w:vertAlign w:val="superscript"/>
        </w:rPr>
        <w:t>8</w:t>
      </w:r>
      <w:r w:rsidR="00877CEA" w:rsidRPr="00773F61">
        <w:rPr>
          <w:noProof/>
          <w:szCs w:val="22"/>
        </w:rPr>
        <w:t> </w:t>
      </w:r>
      <w:r w:rsidR="00877CEA">
        <w:rPr>
          <w:noProof/>
          <w:szCs w:val="22"/>
        </w:rPr>
        <w:t>infectious units (Inf.U)</w:t>
      </w:r>
    </w:p>
    <w:p w:rsidR="002A0FD4" w:rsidRPr="00773F61" w:rsidRDefault="005C6F52" w:rsidP="0052761F">
      <w:pPr>
        <w:spacing w:line="240" w:lineRule="auto"/>
        <w:rPr>
          <w:noProof/>
          <w:szCs w:val="22"/>
        </w:rPr>
      </w:pPr>
      <w:r w:rsidRPr="00773F61">
        <w:rPr>
          <w:rStyle w:val="SubtitleChar"/>
          <w:vertAlign w:val="superscript"/>
        </w:rPr>
        <w:t>*</w:t>
      </w:r>
      <w:r w:rsidR="00D21A34" w:rsidRPr="00773F61">
        <w:rPr>
          <w:noProof/>
          <w:szCs w:val="22"/>
        </w:rPr>
        <w:t>Produced in genetically modified human embryonic kidney (HEK)</w:t>
      </w:r>
      <w:r w:rsidR="00D75D73" w:rsidRPr="00773F61">
        <w:rPr>
          <w:noProof/>
          <w:szCs w:val="22"/>
        </w:rPr>
        <w:t> </w:t>
      </w:r>
      <w:r w:rsidR="00D21A34" w:rsidRPr="00773F61">
        <w:rPr>
          <w:noProof/>
          <w:szCs w:val="22"/>
        </w:rPr>
        <w:t>293 cells</w:t>
      </w:r>
      <w:r w:rsidR="00B324FC">
        <w:rPr>
          <w:noProof/>
          <w:szCs w:val="22"/>
        </w:rPr>
        <w:t xml:space="preserve"> and by recombinant DNA technology</w:t>
      </w:r>
      <w:r w:rsidR="0052761F" w:rsidRPr="00773F61">
        <w:rPr>
          <w:noProof/>
          <w:szCs w:val="22"/>
        </w:rPr>
        <w:t>.</w:t>
      </w:r>
    </w:p>
    <w:p w:rsidR="002A0FD4" w:rsidRPr="00773F61" w:rsidRDefault="002A0FD4" w:rsidP="002A0FD4">
      <w:pPr>
        <w:spacing w:line="240" w:lineRule="auto"/>
        <w:rPr>
          <w:noProof/>
          <w:szCs w:val="22"/>
        </w:rPr>
      </w:pPr>
    </w:p>
    <w:p w:rsidR="002A0FD4" w:rsidRDefault="005C6F52" w:rsidP="002A0FD4">
      <w:pPr>
        <w:spacing w:line="240" w:lineRule="auto"/>
        <w:rPr>
          <w:noProof/>
          <w:szCs w:val="22"/>
        </w:rPr>
      </w:pPr>
      <w:r w:rsidRPr="00773F61">
        <w:rPr>
          <w:noProof/>
          <w:szCs w:val="22"/>
        </w:rPr>
        <w:t>This product contains genetically modified organisms (GMOs).</w:t>
      </w:r>
    </w:p>
    <w:p w:rsidR="00BD6278" w:rsidRDefault="00BD6278" w:rsidP="002A0FD4">
      <w:pPr>
        <w:spacing w:line="240" w:lineRule="auto"/>
        <w:rPr>
          <w:noProof/>
          <w:szCs w:val="22"/>
        </w:rPr>
      </w:pPr>
    </w:p>
    <w:p w:rsidR="00BD6278" w:rsidRDefault="005C6F52" w:rsidP="002A0FD4">
      <w:pPr>
        <w:spacing w:line="240" w:lineRule="auto"/>
        <w:rPr>
          <w:noProof/>
          <w:szCs w:val="22"/>
        </w:rPr>
      </w:pPr>
      <w:r w:rsidRPr="00057485">
        <w:rPr>
          <w:noProof/>
          <w:szCs w:val="22"/>
          <w:u w:val="single"/>
        </w:rPr>
        <w:t>Excipient with known effect</w:t>
      </w:r>
    </w:p>
    <w:p w:rsidR="00BD6278" w:rsidRPr="00773F61" w:rsidRDefault="005C6F52" w:rsidP="002A0FD4">
      <w:pPr>
        <w:spacing w:line="240" w:lineRule="auto"/>
        <w:rPr>
          <w:noProof/>
          <w:szCs w:val="22"/>
        </w:rPr>
      </w:pPr>
      <w:r>
        <w:rPr>
          <w:noProof/>
          <w:szCs w:val="22"/>
        </w:rPr>
        <w:t xml:space="preserve">Each dose </w:t>
      </w:r>
      <w:r w:rsidR="004B3BC1">
        <w:rPr>
          <w:noProof/>
          <w:szCs w:val="22"/>
        </w:rPr>
        <w:t xml:space="preserve">(0.5 ml) </w:t>
      </w:r>
      <w:r>
        <w:rPr>
          <w:noProof/>
          <w:szCs w:val="22"/>
        </w:rPr>
        <w:t>contains approximately 2 mg of ethanol.</w:t>
      </w:r>
    </w:p>
    <w:p w:rsidR="002A0FD4" w:rsidRPr="00773F61" w:rsidRDefault="002A0FD4" w:rsidP="002A0FD4">
      <w:pPr>
        <w:spacing w:line="240" w:lineRule="auto"/>
        <w:rPr>
          <w:noProof/>
          <w:szCs w:val="22"/>
        </w:rPr>
      </w:pPr>
    </w:p>
    <w:p w:rsidR="002A0FD4" w:rsidRPr="00773F61" w:rsidRDefault="005C6F52" w:rsidP="002A0FD4">
      <w:pPr>
        <w:spacing w:line="240" w:lineRule="auto"/>
        <w:rPr>
          <w:noProof/>
          <w:szCs w:val="22"/>
        </w:rPr>
      </w:pPr>
      <w:r w:rsidRPr="00773F61">
        <w:rPr>
          <w:noProof/>
          <w:szCs w:val="22"/>
        </w:rPr>
        <w:t>For the full list of excipients, see section</w:t>
      </w:r>
      <w:r w:rsidR="00D75D73" w:rsidRPr="00773F61">
        <w:rPr>
          <w:noProof/>
          <w:szCs w:val="22"/>
        </w:rPr>
        <w:t> </w:t>
      </w:r>
      <w:r w:rsidRPr="00773F61">
        <w:rPr>
          <w:noProof/>
          <w:szCs w:val="22"/>
        </w:rPr>
        <w:t>6.1.</w:t>
      </w:r>
    </w:p>
    <w:p w:rsidR="002A0FD4" w:rsidRPr="00773F61" w:rsidRDefault="002A0FD4" w:rsidP="0007038A">
      <w:pPr>
        <w:spacing w:line="240" w:lineRule="auto"/>
        <w:rPr>
          <w:noProof/>
          <w:szCs w:val="22"/>
        </w:rPr>
      </w:pPr>
    </w:p>
    <w:p w:rsidR="00D75D73" w:rsidRPr="00773F61" w:rsidRDefault="00D75D73" w:rsidP="0007038A">
      <w:pPr>
        <w:spacing w:line="240" w:lineRule="auto"/>
        <w:rPr>
          <w:noProof/>
          <w:szCs w:val="22"/>
        </w:rPr>
      </w:pPr>
    </w:p>
    <w:p w:rsidR="00812D16" w:rsidRPr="00773F61" w:rsidRDefault="005C6F52" w:rsidP="0082113D">
      <w:pPr>
        <w:keepNext/>
        <w:suppressAutoHyphens/>
        <w:spacing w:line="240" w:lineRule="auto"/>
        <w:ind w:left="567" w:hanging="567"/>
        <w:outlineLvl w:val="0"/>
        <w:rPr>
          <w:caps/>
          <w:noProof/>
          <w:szCs w:val="22"/>
        </w:rPr>
      </w:pPr>
      <w:r w:rsidRPr="00773F61">
        <w:rPr>
          <w:b/>
          <w:noProof/>
          <w:szCs w:val="22"/>
        </w:rPr>
        <w:t>3.</w:t>
      </w:r>
      <w:r w:rsidRPr="00773F61">
        <w:rPr>
          <w:b/>
          <w:noProof/>
          <w:szCs w:val="22"/>
        </w:rPr>
        <w:tab/>
        <w:t xml:space="preserve">PHARMACEUTICAL </w:t>
      </w:r>
      <w:r w:rsidR="00855481" w:rsidRPr="00773F61">
        <w:rPr>
          <w:rFonts w:ascii="Times New Roman Bold" w:hAnsi="Times New Roman Bold"/>
          <w:b/>
          <w:noProof/>
          <w:szCs w:val="22"/>
        </w:rPr>
        <w:t>FORM</w:t>
      </w:r>
    </w:p>
    <w:p w:rsidR="00812D16" w:rsidRPr="00773F61" w:rsidRDefault="00812D16" w:rsidP="00F02EB6">
      <w:pPr>
        <w:spacing w:line="240" w:lineRule="auto"/>
        <w:rPr>
          <w:noProof/>
          <w:szCs w:val="22"/>
        </w:rPr>
      </w:pPr>
    </w:p>
    <w:p w:rsidR="00012DCE" w:rsidRPr="00773F61" w:rsidRDefault="005C6F52" w:rsidP="00012DCE">
      <w:pPr>
        <w:spacing w:line="240" w:lineRule="auto"/>
      </w:pPr>
      <w:r>
        <w:t>Suspension</w:t>
      </w:r>
      <w:r w:rsidRPr="00773F61">
        <w:t xml:space="preserve"> for injection</w:t>
      </w:r>
      <w:r w:rsidR="004625A3">
        <w:t xml:space="preserve"> (injection)</w:t>
      </w:r>
      <w:r w:rsidR="00F34723">
        <w:t>.</w:t>
      </w:r>
    </w:p>
    <w:p w:rsidR="005B7CF2" w:rsidRPr="00773F61" w:rsidRDefault="005B7CF2" w:rsidP="00012DCE">
      <w:pPr>
        <w:spacing w:line="240" w:lineRule="auto"/>
      </w:pPr>
    </w:p>
    <w:p w:rsidR="00012DCE" w:rsidRPr="00773F61" w:rsidRDefault="005C6F52" w:rsidP="00012DCE">
      <w:pPr>
        <w:spacing w:line="240" w:lineRule="auto"/>
        <w:rPr>
          <w:noProof/>
          <w:szCs w:val="22"/>
        </w:rPr>
      </w:pPr>
      <w:r w:rsidRPr="00773F61">
        <w:t xml:space="preserve">The </w:t>
      </w:r>
      <w:r w:rsidR="003A5C33">
        <w:t>suspension</w:t>
      </w:r>
      <w:r w:rsidR="003A5C33" w:rsidRPr="00773F61">
        <w:t xml:space="preserve"> </w:t>
      </w:r>
      <w:r w:rsidRPr="00773F61">
        <w:t xml:space="preserve">is colourless to slightly </w:t>
      </w:r>
      <w:r w:rsidR="0052761F" w:rsidRPr="00773F61">
        <w:t>brown</w:t>
      </w:r>
      <w:r w:rsidRPr="00773F61">
        <w:t>, clear to slightly opaque with a pH of</w:t>
      </w:r>
      <w:r w:rsidR="005B7CF2" w:rsidRPr="00773F61">
        <w:t> </w:t>
      </w:r>
      <w:r w:rsidRPr="00773F61">
        <w:t>6.6.</w:t>
      </w:r>
    </w:p>
    <w:p w:rsidR="00812D16" w:rsidRPr="00773F61" w:rsidRDefault="00812D16" w:rsidP="00F02EB6">
      <w:pPr>
        <w:spacing w:line="240" w:lineRule="auto"/>
        <w:rPr>
          <w:noProof/>
          <w:szCs w:val="22"/>
        </w:rPr>
      </w:pPr>
    </w:p>
    <w:p w:rsidR="003C01DB" w:rsidRPr="00773F61" w:rsidRDefault="003C01DB" w:rsidP="00F02EB6">
      <w:pPr>
        <w:spacing w:line="240" w:lineRule="auto"/>
        <w:rPr>
          <w:noProof/>
          <w:szCs w:val="22"/>
        </w:rPr>
      </w:pPr>
    </w:p>
    <w:p w:rsidR="00812D16" w:rsidRPr="00773F61" w:rsidRDefault="005C6F52" w:rsidP="0082113D">
      <w:pPr>
        <w:keepNext/>
        <w:suppressAutoHyphens/>
        <w:spacing w:line="240" w:lineRule="auto"/>
        <w:ind w:left="567" w:hanging="567"/>
        <w:outlineLvl w:val="0"/>
        <w:rPr>
          <w:rFonts w:ascii="Times New Roman Bold" w:hAnsi="Times New Roman Bold"/>
          <w:b/>
          <w:noProof/>
          <w:szCs w:val="22"/>
        </w:rPr>
      </w:pPr>
      <w:r w:rsidRPr="00773F61">
        <w:rPr>
          <w:b/>
          <w:caps/>
          <w:noProof/>
          <w:szCs w:val="22"/>
        </w:rPr>
        <w:t>4.</w:t>
      </w:r>
      <w:r w:rsidRPr="00773F61">
        <w:rPr>
          <w:b/>
          <w:caps/>
          <w:noProof/>
          <w:szCs w:val="22"/>
        </w:rPr>
        <w:tab/>
      </w:r>
      <w:r w:rsidRPr="00773F61">
        <w:rPr>
          <w:b/>
          <w:noProof/>
          <w:szCs w:val="22"/>
        </w:rPr>
        <w:t>C</w:t>
      </w:r>
      <w:r w:rsidR="00855481" w:rsidRPr="00773F61">
        <w:rPr>
          <w:b/>
          <w:noProof/>
          <w:szCs w:val="22"/>
        </w:rPr>
        <w:t>LINICAL</w:t>
      </w:r>
      <w:r w:rsidR="00855481" w:rsidRPr="00773F61">
        <w:rPr>
          <w:rFonts w:ascii="Times New Roman Bold" w:hAnsi="Times New Roman Bold"/>
          <w:b/>
          <w:noProof/>
          <w:szCs w:val="22"/>
        </w:rPr>
        <w:t xml:space="preserve"> PARTICULARS</w:t>
      </w:r>
    </w:p>
    <w:p w:rsidR="005629B0" w:rsidRPr="00773F61" w:rsidRDefault="005629B0" w:rsidP="0007038A">
      <w:pPr>
        <w:spacing w:line="240" w:lineRule="auto"/>
        <w:rPr>
          <w:noProof/>
          <w:szCs w:val="22"/>
        </w:rPr>
      </w:pPr>
    </w:p>
    <w:p w:rsidR="00812D16" w:rsidRPr="00773F61" w:rsidRDefault="005C6F52" w:rsidP="0082113D">
      <w:pPr>
        <w:keepNext/>
        <w:spacing w:line="240" w:lineRule="auto"/>
        <w:ind w:left="567" w:hanging="567"/>
        <w:outlineLvl w:val="1"/>
        <w:rPr>
          <w:noProof/>
          <w:szCs w:val="22"/>
        </w:rPr>
      </w:pPr>
      <w:r w:rsidRPr="00773F61">
        <w:rPr>
          <w:b/>
          <w:noProof/>
          <w:szCs w:val="22"/>
        </w:rPr>
        <w:t>4.1</w:t>
      </w:r>
      <w:r w:rsidRPr="00773F61">
        <w:rPr>
          <w:b/>
          <w:noProof/>
          <w:szCs w:val="22"/>
        </w:rPr>
        <w:tab/>
        <w:t>Therapeutic indications</w:t>
      </w:r>
    </w:p>
    <w:p w:rsidR="00812D16" w:rsidRPr="00773F61" w:rsidRDefault="00812D16" w:rsidP="00F02EB6">
      <w:pPr>
        <w:spacing w:line="240" w:lineRule="auto"/>
        <w:rPr>
          <w:noProof/>
          <w:szCs w:val="22"/>
        </w:rPr>
      </w:pPr>
    </w:p>
    <w:p w:rsidR="00812D16" w:rsidRDefault="005C6F52" w:rsidP="00FD5305">
      <w:pPr>
        <w:pStyle w:val="Paragraph"/>
        <w:spacing w:line="240" w:lineRule="auto"/>
        <w:rPr>
          <w:rFonts w:eastAsiaTheme="minorEastAsia"/>
          <w:szCs w:val="22"/>
          <w:lang w:eastAsia="ja-JP"/>
        </w:rPr>
      </w:pPr>
      <w:r w:rsidRPr="00773F61">
        <w:rPr>
          <w:rFonts w:eastAsiaTheme="minorEastAsia"/>
          <w:szCs w:val="22"/>
          <w:lang w:eastAsia="ja-JP"/>
        </w:rPr>
        <w:t>COVID-19</w:t>
      </w:r>
      <w:r w:rsidR="0016097C">
        <w:rPr>
          <w:rFonts w:eastAsiaTheme="minorEastAsia"/>
          <w:szCs w:val="22"/>
          <w:lang w:eastAsia="ja-JP"/>
        </w:rPr>
        <w:t> </w:t>
      </w:r>
      <w:r w:rsidRPr="00773F61">
        <w:rPr>
          <w:rFonts w:eastAsiaTheme="minorEastAsia"/>
          <w:szCs w:val="22"/>
          <w:lang w:eastAsia="ja-JP"/>
        </w:rPr>
        <w:t xml:space="preserve">Vaccine AstraZeneca is indicated for active immunisation </w:t>
      </w:r>
      <w:r w:rsidR="004625A3">
        <w:rPr>
          <w:rFonts w:eastAsiaTheme="minorEastAsia"/>
          <w:szCs w:val="22"/>
          <w:lang w:eastAsia="ja-JP"/>
        </w:rPr>
        <w:t>to prevent COVID</w:t>
      </w:r>
      <w:r w:rsidR="004625A3">
        <w:rPr>
          <w:rFonts w:eastAsiaTheme="minorEastAsia"/>
          <w:szCs w:val="22"/>
          <w:lang w:eastAsia="ja-JP"/>
        </w:rPr>
        <w:noBreakHyphen/>
        <w:t>19 caused by SARS</w:t>
      </w:r>
      <w:r w:rsidR="004625A3">
        <w:rPr>
          <w:rFonts w:eastAsiaTheme="minorEastAsia"/>
          <w:szCs w:val="22"/>
          <w:lang w:eastAsia="ja-JP"/>
        </w:rPr>
        <w:noBreakHyphen/>
        <w:t>CoV</w:t>
      </w:r>
      <w:r w:rsidR="004625A3">
        <w:rPr>
          <w:rFonts w:eastAsiaTheme="minorEastAsia"/>
          <w:szCs w:val="22"/>
          <w:lang w:eastAsia="ja-JP"/>
        </w:rPr>
        <w:noBreakHyphen/>
        <w:t>2, in individuals 18</w:t>
      </w:r>
      <w:r w:rsidR="00876D38">
        <w:rPr>
          <w:rFonts w:eastAsiaTheme="minorEastAsia"/>
          <w:szCs w:val="22"/>
          <w:lang w:eastAsia="ja-JP"/>
        </w:rPr>
        <w:t> </w:t>
      </w:r>
      <w:r w:rsidR="004625A3">
        <w:rPr>
          <w:rFonts w:eastAsiaTheme="minorEastAsia"/>
          <w:szCs w:val="22"/>
          <w:lang w:eastAsia="ja-JP"/>
        </w:rPr>
        <w:t>years of age and older.</w:t>
      </w:r>
    </w:p>
    <w:p w:rsidR="004625A3" w:rsidRPr="00773F61" w:rsidRDefault="005C6F52" w:rsidP="00FD5305">
      <w:pPr>
        <w:pStyle w:val="Paragraph"/>
        <w:spacing w:line="240" w:lineRule="auto"/>
        <w:rPr>
          <w:noProof/>
          <w:szCs w:val="22"/>
        </w:rPr>
      </w:pPr>
      <w:r>
        <w:rPr>
          <w:rFonts w:eastAsiaTheme="minorEastAsia"/>
          <w:szCs w:val="22"/>
          <w:lang w:eastAsia="ja-JP"/>
        </w:rPr>
        <w:t xml:space="preserve">The use of this vaccine should be in accordance with official recommendations. </w:t>
      </w:r>
    </w:p>
    <w:p w:rsidR="00812D16" w:rsidRPr="00773F61" w:rsidRDefault="005C6F52" w:rsidP="0082113D">
      <w:pPr>
        <w:keepNext/>
        <w:spacing w:line="240" w:lineRule="auto"/>
        <w:outlineLvl w:val="1"/>
        <w:rPr>
          <w:b/>
          <w:noProof/>
          <w:szCs w:val="22"/>
        </w:rPr>
      </w:pPr>
      <w:r w:rsidRPr="00773F61">
        <w:rPr>
          <w:b/>
          <w:noProof/>
          <w:szCs w:val="22"/>
        </w:rPr>
        <w:t>4.2</w:t>
      </w:r>
      <w:r w:rsidRPr="00773F61">
        <w:rPr>
          <w:b/>
          <w:noProof/>
          <w:szCs w:val="22"/>
        </w:rPr>
        <w:tab/>
        <w:t>Posology and method of administration</w:t>
      </w:r>
    </w:p>
    <w:p w:rsidR="00F02EB6" w:rsidRPr="00773F61" w:rsidRDefault="00F02EB6" w:rsidP="00F02EB6">
      <w:pPr>
        <w:keepNext/>
        <w:spacing w:line="240" w:lineRule="auto"/>
        <w:rPr>
          <w:szCs w:val="22"/>
        </w:rPr>
      </w:pPr>
    </w:p>
    <w:p w:rsidR="00812D16" w:rsidRDefault="005C6F52" w:rsidP="00F02EB6">
      <w:pPr>
        <w:keepNext/>
        <w:spacing w:line="240" w:lineRule="auto"/>
        <w:rPr>
          <w:szCs w:val="22"/>
          <w:u w:val="single"/>
        </w:rPr>
      </w:pPr>
      <w:r w:rsidRPr="00773F61">
        <w:rPr>
          <w:szCs w:val="22"/>
          <w:u w:val="single"/>
        </w:rPr>
        <w:t>Posology</w:t>
      </w:r>
    </w:p>
    <w:p w:rsidR="00FC06E1" w:rsidRDefault="00FC06E1" w:rsidP="00F02EB6">
      <w:pPr>
        <w:keepNext/>
        <w:spacing w:line="240" w:lineRule="auto"/>
        <w:rPr>
          <w:szCs w:val="22"/>
          <w:u w:val="single"/>
        </w:rPr>
      </w:pPr>
    </w:p>
    <w:p w:rsidR="003C2643" w:rsidRPr="00CC1ED3" w:rsidRDefault="005C6F52" w:rsidP="00F02EB6">
      <w:pPr>
        <w:keepNext/>
        <w:spacing w:line="240" w:lineRule="auto"/>
        <w:rPr>
          <w:i/>
          <w:iCs/>
          <w:szCs w:val="22"/>
        </w:rPr>
      </w:pPr>
      <w:r w:rsidRPr="00F35FD6">
        <w:rPr>
          <w:i/>
          <w:iCs/>
          <w:szCs w:val="22"/>
        </w:rPr>
        <w:t>Individuals 18 years of age and older</w:t>
      </w:r>
    </w:p>
    <w:p w:rsidR="0052761F" w:rsidRPr="00773F61" w:rsidRDefault="005C6F52" w:rsidP="0052761F">
      <w:pPr>
        <w:keepNext/>
        <w:spacing w:line="240" w:lineRule="auto"/>
        <w:rPr>
          <w:bCs/>
          <w:szCs w:val="22"/>
        </w:rPr>
      </w:pPr>
      <w:r w:rsidRPr="00773F61">
        <w:rPr>
          <w:bCs/>
          <w:szCs w:val="22"/>
        </w:rPr>
        <w:t xml:space="preserve">The </w:t>
      </w:r>
      <w:r w:rsidR="008606D9">
        <w:rPr>
          <w:bCs/>
          <w:szCs w:val="22"/>
        </w:rPr>
        <w:t xml:space="preserve">COVID-19 Vaccine AstraZeneca </w:t>
      </w:r>
      <w:r w:rsidRPr="00773F61">
        <w:rPr>
          <w:bCs/>
          <w:szCs w:val="22"/>
        </w:rPr>
        <w:t>vaccination course consists of two separate doses of 0.5</w:t>
      </w:r>
      <w:r w:rsidR="005B7CF2" w:rsidRPr="00773F61">
        <w:rPr>
          <w:bCs/>
          <w:szCs w:val="22"/>
        </w:rPr>
        <w:t> </w:t>
      </w:r>
      <w:r w:rsidRPr="00773F61">
        <w:rPr>
          <w:bCs/>
          <w:szCs w:val="22"/>
        </w:rPr>
        <w:t>ml each</w:t>
      </w:r>
      <w:r w:rsidR="008606D9">
        <w:rPr>
          <w:bCs/>
          <w:szCs w:val="22"/>
        </w:rPr>
        <w:t>.</w:t>
      </w:r>
      <w:r w:rsidRPr="00773F61">
        <w:rPr>
          <w:bCs/>
          <w:szCs w:val="22"/>
        </w:rPr>
        <w:t xml:space="preserve"> </w:t>
      </w:r>
      <w:r w:rsidR="008606D9">
        <w:rPr>
          <w:bCs/>
          <w:szCs w:val="22"/>
        </w:rPr>
        <w:t>T</w:t>
      </w:r>
      <w:r w:rsidRPr="00773F61">
        <w:rPr>
          <w:bCs/>
          <w:szCs w:val="22"/>
        </w:rPr>
        <w:t>he second dose should be administered between 4 and 12</w:t>
      </w:r>
      <w:r w:rsidR="005B7CF2" w:rsidRPr="00773F61">
        <w:rPr>
          <w:bCs/>
          <w:szCs w:val="22"/>
        </w:rPr>
        <w:t> </w:t>
      </w:r>
      <w:r w:rsidRPr="00773F61">
        <w:rPr>
          <w:bCs/>
          <w:szCs w:val="22"/>
        </w:rPr>
        <w:t xml:space="preserve">weeks </w:t>
      </w:r>
      <w:r w:rsidR="004C39B6">
        <w:rPr>
          <w:bCs/>
          <w:szCs w:val="22"/>
        </w:rPr>
        <w:t xml:space="preserve">(28 to 84 days) </w:t>
      </w:r>
      <w:r w:rsidRPr="00773F61">
        <w:rPr>
          <w:bCs/>
          <w:szCs w:val="22"/>
        </w:rPr>
        <w:t>after the first dose (see section</w:t>
      </w:r>
      <w:r w:rsidR="005B7CF2" w:rsidRPr="00773F61">
        <w:rPr>
          <w:bCs/>
          <w:szCs w:val="22"/>
        </w:rPr>
        <w:t> </w:t>
      </w:r>
      <w:r w:rsidRPr="00773F61">
        <w:rPr>
          <w:bCs/>
          <w:szCs w:val="22"/>
        </w:rPr>
        <w:t>5.1).</w:t>
      </w:r>
    </w:p>
    <w:p w:rsidR="005B7CF2" w:rsidRPr="00773F61" w:rsidRDefault="005B7CF2" w:rsidP="0052761F">
      <w:pPr>
        <w:keepNext/>
        <w:spacing w:line="240" w:lineRule="auto"/>
        <w:rPr>
          <w:bCs/>
          <w:szCs w:val="22"/>
        </w:rPr>
      </w:pPr>
    </w:p>
    <w:p w:rsidR="0052761F" w:rsidRPr="00773F61" w:rsidRDefault="005C6F52" w:rsidP="0052761F">
      <w:pPr>
        <w:keepNext/>
        <w:spacing w:line="240" w:lineRule="auto"/>
        <w:rPr>
          <w:bCs/>
          <w:szCs w:val="22"/>
        </w:rPr>
      </w:pPr>
      <w:r>
        <w:rPr>
          <w:bCs/>
          <w:szCs w:val="22"/>
        </w:rPr>
        <w:t>There are no data</w:t>
      </w:r>
      <w:r w:rsidR="004B3BC1">
        <w:rPr>
          <w:bCs/>
          <w:szCs w:val="22"/>
        </w:rPr>
        <w:t xml:space="preserve"> available </w:t>
      </w:r>
      <w:r>
        <w:rPr>
          <w:bCs/>
          <w:szCs w:val="22"/>
        </w:rPr>
        <w:t>on the interchangeability of COVID</w:t>
      </w:r>
      <w:r w:rsidR="00876D38">
        <w:rPr>
          <w:bCs/>
          <w:szCs w:val="22"/>
        </w:rPr>
        <w:noBreakHyphen/>
      </w:r>
      <w:r>
        <w:rPr>
          <w:bCs/>
          <w:szCs w:val="22"/>
        </w:rPr>
        <w:t>19 Vaccine AstraZeneca with other COVID</w:t>
      </w:r>
      <w:r w:rsidR="00876D38">
        <w:rPr>
          <w:bCs/>
          <w:szCs w:val="22"/>
        </w:rPr>
        <w:noBreakHyphen/>
      </w:r>
      <w:r>
        <w:rPr>
          <w:bCs/>
          <w:szCs w:val="22"/>
        </w:rPr>
        <w:t xml:space="preserve">19 vaccines to complete the vaccination course. Individuals who have received the first dose </w:t>
      </w:r>
      <w:r>
        <w:rPr>
          <w:bCs/>
          <w:szCs w:val="22"/>
        </w:rPr>
        <w:lastRenderedPageBreak/>
        <w:t>of COVID</w:t>
      </w:r>
      <w:r>
        <w:rPr>
          <w:bCs/>
          <w:szCs w:val="22"/>
        </w:rPr>
        <w:noBreakHyphen/>
        <w:t>19 Vaccine AstraZeneca should receive the second dose of COVID</w:t>
      </w:r>
      <w:r>
        <w:rPr>
          <w:bCs/>
          <w:szCs w:val="22"/>
        </w:rPr>
        <w:noBreakHyphen/>
        <w:t>19 Vaccine AstraZeneca to complete the vaccination course.</w:t>
      </w:r>
    </w:p>
    <w:p w:rsidR="0052761F" w:rsidRPr="00773F61" w:rsidRDefault="0052761F" w:rsidP="005B7CF2">
      <w:pPr>
        <w:spacing w:line="240" w:lineRule="auto"/>
        <w:rPr>
          <w:bCs/>
          <w:szCs w:val="22"/>
        </w:rPr>
      </w:pPr>
    </w:p>
    <w:p w:rsidR="00812D16" w:rsidRPr="00773F61" w:rsidRDefault="005C6F52" w:rsidP="0052761F">
      <w:pPr>
        <w:keepNext/>
        <w:spacing w:line="240" w:lineRule="auto"/>
        <w:rPr>
          <w:bCs/>
          <w:i/>
          <w:iCs/>
          <w:szCs w:val="22"/>
        </w:rPr>
      </w:pPr>
      <w:r w:rsidRPr="00773F61">
        <w:rPr>
          <w:bCs/>
          <w:i/>
          <w:iCs/>
          <w:szCs w:val="22"/>
        </w:rPr>
        <w:t>Paediatric population</w:t>
      </w:r>
    </w:p>
    <w:p w:rsidR="004B446C" w:rsidRDefault="005C6F52" w:rsidP="004B446C">
      <w:pPr>
        <w:spacing w:line="240" w:lineRule="auto"/>
        <w:rPr>
          <w:szCs w:val="22"/>
        </w:rPr>
      </w:pPr>
      <w:r w:rsidRPr="00773F61">
        <w:rPr>
          <w:szCs w:val="22"/>
        </w:rPr>
        <w:t>The safety and efficacy of COVID</w:t>
      </w:r>
      <w:r w:rsidR="005B7CF2" w:rsidRPr="00773F61">
        <w:rPr>
          <w:szCs w:val="22"/>
        </w:rPr>
        <w:noBreakHyphen/>
      </w:r>
      <w:r w:rsidRPr="00773F61">
        <w:rPr>
          <w:szCs w:val="22"/>
        </w:rPr>
        <w:t>19 Vaccine AstraZeneca in children and adolescents (</w:t>
      </w:r>
      <w:r w:rsidR="003C2643">
        <w:rPr>
          <w:szCs w:val="22"/>
        </w:rPr>
        <w:t>less than</w:t>
      </w:r>
      <w:r w:rsidR="003C2643" w:rsidRPr="00773F61">
        <w:rPr>
          <w:szCs w:val="22"/>
        </w:rPr>
        <w:t xml:space="preserve"> </w:t>
      </w:r>
      <w:r w:rsidRPr="00773F61">
        <w:rPr>
          <w:szCs w:val="22"/>
        </w:rPr>
        <w:t>18</w:t>
      </w:r>
      <w:r w:rsidR="005B7CF2" w:rsidRPr="00773F61">
        <w:rPr>
          <w:szCs w:val="22"/>
        </w:rPr>
        <w:t> </w:t>
      </w:r>
      <w:r w:rsidRPr="00773F61">
        <w:rPr>
          <w:szCs w:val="22"/>
        </w:rPr>
        <w:t xml:space="preserve">years </w:t>
      </w:r>
      <w:r w:rsidR="003C2643">
        <w:rPr>
          <w:szCs w:val="22"/>
        </w:rPr>
        <w:t>of age</w:t>
      </w:r>
      <w:r w:rsidRPr="00773F61">
        <w:rPr>
          <w:szCs w:val="22"/>
        </w:rPr>
        <w:t>) have not yet been established. No data are available.</w:t>
      </w:r>
    </w:p>
    <w:p w:rsidR="00AB21CE" w:rsidRPr="00773F61" w:rsidRDefault="00AB21CE" w:rsidP="004B446C">
      <w:pPr>
        <w:spacing w:line="240" w:lineRule="auto"/>
        <w:rPr>
          <w:szCs w:val="22"/>
        </w:rPr>
      </w:pPr>
    </w:p>
    <w:p w:rsidR="00AB21CE" w:rsidRPr="00773F61" w:rsidRDefault="005C6F52" w:rsidP="00AB21CE">
      <w:pPr>
        <w:keepNext/>
        <w:spacing w:line="240" w:lineRule="auto"/>
        <w:rPr>
          <w:bCs/>
          <w:i/>
          <w:iCs/>
          <w:szCs w:val="22"/>
        </w:rPr>
      </w:pPr>
      <w:r w:rsidRPr="00773F61">
        <w:rPr>
          <w:bCs/>
          <w:i/>
          <w:iCs/>
          <w:szCs w:val="22"/>
        </w:rPr>
        <w:t>Elderly population</w:t>
      </w:r>
    </w:p>
    <w:p w:rsidR="00AB21CE" w:rsidRPr="00773F61" w:rsidRDefault="005C6F52" w:rsidP="00AB21CE">
      <w:pPr>
        <w:keepNext/>
        <w:spacing w:line="240" w:lineRule="auto"/>
        <w:rPr>
          <w:bCs/>
          <w:szCs w:val="22"/>
        </w:rPr>
      </w:pPr>
      <w:r w:rsidRPr="00773F61">
        <w:rPr>
          <w:bCs/>
          <w:szCs w:val="22"/>
        </w:rPr>
        <w:t xml:space="preserve">No </w:t>
      </w:r>
      <w:r>
        <w:rPr>
          <w:bCs/>
          <w:szCs w:val="22"/>
        </w:rPr>
        <w:t>dose</w:t>
      </w:r>
      <w:r w:rsidRPr="00773F61">
        <w:rPr>
          <w:bCs/>
          <w:szCs w:val="22"/>
        </w:rPr>
        <w:t xml:space="preserve"> adjustment is required</w:t>
      </w:r>
      <w:r w:rsidRPr="0023618C">
        <w:rPr>
          <w:bCs/>
          <w:szCs w:val="22"/>
        </w:rPr>
        <w:t>. See also sectio</w:t>
      </w:r>
      <w:r w:rsidRPr="00530ABC">
        <w:rPr>
          <w:bCs/>
          <w:szCs w:val="22"/>
        </w:rPr>
        <w:t>ns 4.4 and 5.1.</w:t>
      </w:r>
    </w:p>
    <w:p w:rsidR="00812D16" w:rsidRPr="00773F61" w:rsidRDefault="00812D16" w:rsidP="00F02EB6">
      <w:pPr>
        <w:autoSpaceDE w:val="0"/>
        <w:autoSpaceDN w:val="0"/>
        <w:adjustRightInd w:val="0"/>
        <w:spacing w:line="240" w:lineRule="auto"/>
        <w:rPr>
          <w:b/>
          <w:i/>
          <w:szCs w:val="22"/>
        </w:rPr>
      </w:pPr>
    </w:p>
    <w:p w:rsidR="00812D16" w:rsidRDefault="005C6F52" w:rsidP="00F02EB6">
      <w:pPr>
        <w:keepNext/>
        <w:spacing w:line="240" w:lineRule="auto"/>
        <w:rPr>
          <w:szCs w:val="22"/>
          <w:u w:val="single"/>
        </w:rPr>
      </w:pPr>
      <w:r w:rsidRPr="00773F61">
        <w:rPr>
          <w:szCs w:val="22"/>
          <w:u w:val="single"/>
        </w:rPr>
        <w:t>Method of administration</w:t>
      </w:r>
    </w:p>
    <w:p w:rsidR="00E62619" w:rsidRPr="00773F61" w:rsidRDefault="00E62619" w:rsidP="00F02EB6">
      <w:pPr>
        <w:keepNext/>
        <w:spacing w:line="240" w:lineRule="auto"/>
        <w:rPr>
          <w:szCs w:val="22"/>
          <w:u w:val="single"/>
        </w:rPr>
      </w:pPr>
    </w:p>
    <w:p w:rsidR="0052761F" w:rsidRDefault="005C6F52" w:rsidP="005B7CF2">
      <w:pPr>
        <w:spacing w:line="240" w:lineRule="auto"/>
        <w:rPr>
          <w:szCs w:val="22"/>
        </w:rPr>
      </w:pPr>
      <w:r w:rsidRPr="00773F61">
        <w:rPr>
          <w:szCs w:val="22"/>
        </w:rPr>
        <w:t>COVID-19 Vaccine AstraZeneca is for intramuscular injection only, preferably in the deltoid muscle</w:t>
      </w:r>
      <w:r w:rsidR="003C2643">
        <w:rPr>
          <w:szCs w:val="22"/>
        </w:rPr>
        <w:t xml:space="preserve"> of the upper arm</w:t>
      </w:r>
      <w:r w:rsidRPr="00773F61">
        <w:rPr>
          <w:szCs w:val="22"/>
        </w:rPr>
        <w:t>.</w:t>
      </w:r>
    </w:p>
    <w:p w:rsidR="00216C35" w:rsidRDefault="00216C35" w:rsidP="005B7CF2">
      <w:pPr>
        <w:spacing w:line="240" w:lineRule="auto"/>
        <w:rPr>
          <w:szCs w:val="22"/>
        </w:rPr>
      </w:pPr>
    </w:p>
    <w:p w:rsidR="00216C35" w:rsidRDefault="005C6F52" w:rsidP="005B7CF2">
      <w:pPr>
        <w:spacing w:line="240" w:lineRule="auto"/>
        <w:rPr>
          <w:szCs w:val="22"/>
        </w:rPr>
      </w:pPr>
      <w:r>
        <w:rPr>
          <w:szCs w:val="22"/>
        </w:rPr>
        <w:t>Do not inject the vaccine intravascularly, subcutaneously or intradermally.</w:t>
      </w:r>
    </w:p>
    <w:p w:rsidR="00216C35" w:rsidRDefault="00216C35" w:rsidP="005B7CF2">
      <w:pPr>
        <w:spacing w:line="240" w:lineRule="auto"/>
        <w:rPr>
          <w:szCs w:val="22"/>
        </w:rPr>
      </w:pPr>
    </w:p>
    <w:p w:rsidR="00216C35" w:rsidRDefault="005C6F52" w:rsidP="005B7CF2">
      <w:pPr>
        <w:spacing w:line="240" w:lineRule="auto"/>
        <w:rPr>
          <w:szCs w:val="22"/>
        </w:rPr>
      </w:pPr>
      <w:r>
        <w:rPr>
          <w:szCs w:val="22"/>
        </w:rPr>
        <w:t>The vaccine should not be mixed in the same syringe with any other vaccines or medicinal products.</w:t>
      </w:r>
    </w:p>
    <w:p w:rsidR="00645C23" w:rsidRDefault="00645C23" w:rsidP="005B7CF2">
      <w:pPr>
        <w:spacing w:line="240" w:lineRule="auto"/>
        <w:rPr>
          <w:szCs w:val="22"/>
        </w:rPr>
      </w:pPr>
    </w:p>
    <w:p w:rsidR="00645C23" w:rsidRPr="00773F61" w:rsidRDefault="005C6F52" w:rsidP="005B7CF2">
      <w:pPr>
        <w:spacing w:line="240" w:lineRule="auto"/>
        <w:rPr>
          <w:szCs w:val="22"/>
        </w:rPr>
      </w:pPr>
      <w:r>
        <w:rPr>
          <w:szCs w:val="22"/>
        </w:rPr>
        <w:t>For precautions to be taken before administering the vaccine, see section 4.4.</w:t>
      </w:r>
    </w:p>
    <w:p w:rsidR="005B7CF2" w:rsidRPr="00773F61" w:rsidRDefault="005B7CF2" w:rsidP="005B7CF2">
      <w:pPr>
        <w:spacing w:line="240" w:lineRule="auto"/>
        <w:rPr>
          <w:szCs w:val="22"/>
        </w:rPr>
      </w:pPr>
    </w:p>
    <w:p w:rsidR="0052761F" w:rsidRPr="00773F61" w:rsidRDefault="005C6F52" w:rsidP="005B7CF2">
      <w:pPr>
        <w:spacing w:line="240" w:lineRule="auto"/>
        <w:rPr>
          <w:szCs w:val="22"/>
        </w:rPr>
      </w:pPr>
      <w:r w:rsidRPr="00773F61">
        <w:rPr>
          <w:szCs w:val="22"/>
        </w:rPr>
        <w:t xml:space="preserve">For instructions on </w:t>
      </w:r>
      <w:r w:rsidR="00645C23">
        <w:rPr>
          <w:szCs w:val="22"/>
        </w:rPr>
        <w:t>handling and disposal</w:t>
      </w:r>
      <w:r w:rsidRPr="00773F61">
        <w:rPr>
          <w:szCs w:val="22"/>
        </w:rPr>
        <w:t>, see section</w:t>
      </w:r>
      <w:r w:rsidR="005B7CF2" w:rsidRPr="00773F61">
        <w:rPr>
          <w:szCs w:val="22"/>
        </w:rPr>
        <w:t> </w:t>
      </w:r>
      <w:r w:rsidRPr="00773F61">
        <w:rPr>
          <w:szCs w:val="22"/>
        </w:rPr>
        <w:t>6.6.</w:t>
      </w:r>
    </w:p>
    <w:p w:rsidR="00812D16" w:rsidRPr="00773F61" w:rsidRDefault="00812D16" w:rsidP="00F02EB6">
      <w:pPr>
        <w:spacing w:line="240" w:lineRule="auto"/>
        <w:rPr>
          <w:noProof/>
          <w:szCs w:val="22"/>
        </w:rPr>
      </w:pPr>
    </w:p>
    <w:p w:rsidR="00812D16" w:rsidRPr="00773F61" w:rsidRDefault="005C6F52" w:rsidP="0082113D">
      <w:pPr>
        <w:keepNext/>
        <w:spacing w:line="240" w:lineRule="auto"/>
        <w:ind w:left="567" w:hanging="567"/>
        <w:outlineLvl w:val="1"/>
        <w:rPr>
          <w:b/>
          <w:noProof/>
          <w:szCs w:val="22"/>
        </w:rPr>
      </w:pPr>
      <w:r w:rsidRPr="00773F61">
        <w:rPr>
          <w:b/>
          <w:noProof/>
          <w:szCs w:val="22"/>
        </w:rPr>
        <w:t>4.3</w:t>
      </w:r>
      <w:r w:rsidRPr="00773F61">
        <w:rPr>
          <w:b/>
          <w:noProof/>
          <w:szCs w:val="22"/>
        </w:rPr>
        <w:tab/>
        <w:t>Contraindications</w:t>
      </w:r>
    </w:p>
    <w:p w:rsidR="00F02EB6" w:rsidRPr="00773F61" w:rsidRDefault="00F02EB6" w:rsidP="00F02EB6">
      <w:pPr>
        <w:keepNext/>
        <w:spacing w:line="240" w:lineRule="auto"/>
        <w:ind w:left="567" w:hanging="567"/>
        <w:rPr>
          <w:noProof/>
          <w:szCs w:val="22"/>
        </w:rPr>
      </w:pPr>
    </w:p>
    <w:p w:rsidR="00812D16" w:rsidRPr="00773F61" w:rsidRDefault="005C6F52" w:rsidP="00F02EB6">
      <w:pPr>
        <w:spacing w:line="240" w:lineRule="auto"/>
        <w:rPr>
          <w:noProof/>
          <w:szCs w:val="22"/>
        </w:rPr>
      </w:pPr>
      <w:r w:rsidRPr="00773F61">
        <w:rPr>
          <w:noProof/>
          <w:szCs w:val="22"/>
        </w:rPr>
        <w:t>Hypersensitivity to the active substance</w:t>
      </w:r>
      <w:r w:rsidR="0052761F" w:rsidRPr="00773F61">
        <w:rPr>
          <w:noProof/>
          <w:szCs w:val="22"/>
        </w:rPr>
        <w:t xml:space="preserve"> </w:t>
      </w:r>
      <w:r w:rsidRPr="00773F61">
        <w:rPr>
          <w:noProof/>
          <w:szCs w:val="22"/>
        </w:rPr>
        <w:t>or to any of the excipients listed in section</w:t>
      </w:r>
      <w:r w:rsidR="005B7CF2" w:rsidRPr="00773F61">
        <w:rPr>
          <w:noProof/>
          <w:szCs w:val="22"/>
        </w:rPr>
        <w:t> </w:t>
      </w:r>
      <w:r w:rsidRPr="00773F61">
        <w:rPr>
          <w:noProof/>
          <w:szCs w:val="22"/>
        </w:rPr>
        <w:t>6.1</w:t>
      </w:r>
      <w:r w:rsidR="0052761F" w:rsidRPr="00773F61">
        <w:rPr>
          <w:noProof/>
          <w:szCs w:val="22"/>
        </w:rPr>
        <w:t>.</w:t>
      </w:r>
    </w:p>
    <w:p w:rsidR="00812D16" w:rsidRPr="00773F61" w:rsidRDefault="00812D16" w:rsidP="00F02EB6">
      <w:pPr>
        <w:spacing w:line="240" w:lineRule="auto"/>
        <w:rPr>
          <w:noProof/>
          <w:szCs w:val="22"/>
        </w:rPr>
      </w:pPr>
    </w:p>
    <w:p w:rsidR="00812D16" w:rsidRPr="00773F61" w:rsidRDefault="005C6F52" w:rsidP="005B7CF2">
      <w:pPr>
        <w:keepNext/>
        <w:spacing w:line="240" w:lineRule="auto"/>
        <w:ind w:left="567" w:hanging="567"/>
        <w:outlineLvl w:val="1"/>
        <w:rPr>
          <w:b/>
          <w:noProof/>
          <w:szCs w:val="22"/>
        </w:rPr>
      </w:pPr>
      <w:r w:rsidRPr="00773F61">
        <w:rPr>
          <w:b/>
          <w:noProof/>
          <w:szCs w:val="22"/>
        </w:rPr>
        <w:t>4.4</w:t>
      </w:r>
      <w:r w:rsidRPr="00773F61">
        <w:rPr>
          <w:b/>
          <w:noProof/>
          <w:szCs w:val="22"/>
        </w:rPr>
        <w:tab/>
        <w:t>Special warnings and precautions for use</w:t>
      </w:r>
    </w:p>
    <w:p w:rsidR="00812D16" w:rsidRPr="00773F61" w:rsidRDefault="00812D16" w:rsidP="005B7CF2">
      <w:pPr>
        <w:keepNext/>
        <w:spacing w:line="240" w:lineRule="auto"/>
        <w:ind w:left="567" w:hanging="567"/>
        <w:rPr>
          <w:b/>
          <w:noProof/>
          <w:szCs w:val="22"/>
        </w:rPr>
      </w:pPr>
    </w:p>
    <w:p w:rsidR="008C4858" w:rsidRDefault="005C6F52" w:rsidP="005B7CF2">
      <w:pPr>
        <w:keepNext/>
        <w:tabs>
          <w:tab w:val="clear" w:pos="567"/>
        </w:tabs>
        <w:spacing w:line="240" w:lineRule="auto"/>
        <w:rPr>
          <w:noProof/>
          <w:u w:val="single"/>
        </w:rPr>
      </w:pPr>
      <w:r w:rsidRPr="00773F61">
        <w:rPr>
          <w:noProof/>
          <w:u w:val="single"/>
        </w:rPr>
        <w:t>Traceability</w:t>
      </w:r>
    </w:p>
    <w:p w:rsidR="00EA06CE" w:rsidRPr="00773F61" w:rsidRDefault="00EA06CE" w:rsidP="005B7CF2">
      <w:pPr>
        <w:keepNext/>
        <w:tabs>
          <w:tab w:val="clear" w:pos="567"/>
        </w:tabs>
        <w:spacing w:line="240" w:lineRule="auto"/>
        <w:rPr>
          <w:noProof/>
          <w:u w:val="single"/>
        </w:rPr>
      </w:pPr>
    </w:p>
    <w:p w:rsidR="008C4858" w:rsidRPr="00773F61" w:rsidRDefault="005C6F52" w:rsidP="00F02EB6">
      <w:pPr>
        <w:tabs>
          <w:tab w:val="clear" w:pos="567"/>
        </w:tabs>
        <w:spacing w:line="240" w:lineRule="auto"/>
        <w:rPr>
          <w:noProof/>
        </w:rPr>
      </w:pPr>
      <w:r w:rsidRPr="00773F61">
        <w:t>In order to improve the traceability of biological medicinal products, the name and the batch number of the administered product should be clearly recorded</w:t>
      </w:r>
      <w:r w:rsidRPr="00773F61">
        <w:rPr>
          <w:noProof/>
        </w:rPr>
        <w:t>.</w:t>
      </w:r>
    </w:p>
    <w:p w:rsidR="0052761F" w:rsidRPr="00773F61" w:rsidRDefault="0052761F" w:rsidP="00F02EB6">
      <w:pPr>
        <w:tabs>
          <w:tab w:val="clear" w:pos="567"/>
        </w:tabs>
        <w:spacing w:line="240" w:lineRule="auto"/>
        <w:rPr>
          <w:noProof/>
        </w:rPr>
      </w:pPr>
    </w:p>
    <w:p w:rsidR="0052761F" w:rsidRDefault="005C6F52" w:rsidP="005B7CF2">
      <w:pPr>
        <w:keepNext/>
        <w:tabs>
          <w:tab w:val="clear" w:pos="567"/>
        </w:tabs>
        <w:spacing w:line="240" w:lineRule="auto"/>
        <w:rPr>
          <w:noProof/>
          <w:u w:val="single"/>
        </w:rPr>
      </w:pPr>
      <w:r w:rsidRPr="00773F61">
        <w:rPr>
          <w:noProof/>
          <w:u w:val="single"/>
        </w:rPr>
        <w:t>Hypersensitivity</w:t>
      </w:r>
      <w:r w:rsidR="00DF6D5B">
        <w:rPr>
          <w:noProof/>
          <w:u w:val="single"/>
        </w:rPr>
        <w:t xml:space="preserve"> and ana</w:t>
      </w:r>
      <w:r w:rsidR="006E7F65">
        <w:rPr>
          <w:noProof/>
          <w:u w:val="single"/>
        </w:rPr>
        <w:t>phylaxis</w:t>
      </w:r>
    </w:p>
    <w:p w:rsidR="00EA06CE" w:rsidRPr="00773F61" w:rsidRDefault="00EA06CE" w:rsidP="005B7CF2">
      <w:pPr>
        <w:keepNext/>
        <w:tabs>
          <w:tab w:val="clear" w:pos="567"/>
        </w:tabs>
        <w:spacing w:line="240" w:lineRule="auto"/>
        <w:rPr>
          <w:noProof/>
          <w:u w:val="single"/>
        </w:rPr>
      </w:pPr>
    </w:p>
    <w:p w:rsidR="0052761F" w:rsidRPr="00773F61" w:rsidRDefault="005C6F52" w:rsidP="0052761F">
      <w:pPr>
        <w:spacing w:line="240" w:lineRule="auto"/>
        <w:rPr>
          <w:iCs/>
          <w:noProof/>
          <w:szCs w:val="22"/>
        </w:rPr>
      </w:pPr>
      <w:r>
        <w:rPr>
          <w:iCs/>
          <w:noProof/>
          <w:szCs w:val="22"/>
        </w:rPr>
        <w:t>A</w:t>
      </w:r>
      <w:r w:rsidRPr="00773F61">
        <w:rPr>
          <w:iCs/>
          <w:noProof/>
          <w:szCs w:val="22"/>
        </w:rPr>
        <w:t>ppropriate medical treatment and supervision should always be readily available in case of an anaphylactic event following the administration of the vaccine.</w:t>
      </w:r>
      <w:r w:rsidR="00C21AF8">
        <w:rPr>
          <w:iCs/>
          <w:noProof/>
          <w:szCs w:val="22"/>
        </w:rPr>
        <w:t xml:space="preserve"> Close </w:t>
      </w:r>
      <w:r w:rsidR="0011284C">
        <w:rPr>
          <w:iCs/>
          <w:noProof/>
          <w:szCs w:val="22"/>
        </w:rPr>
        <w:t xml:space="preserve">observation for at least 15 minutes </w:t>
      </w:r>
      <w:r w:rsidR="00C21AF8">
        <w:rPr>
          <w:iCs/>
          <w:noProof/>
          <w:szCs w:val="22"/>
        </w:rPr>
        <w:t>is recommended following vaccination.</w:t>
      </w:r>
      <w:r w:rsidR="0011284C">
        <w:rPr>
          <w:iCs/>
          <w:noProof/>
          <w:szCs w:val="22"/>
        </w:rPr>
        <w:t xml:space="preserve"> A second dose of the vaccine should not be given to those who have experienced </w:t>
      </w:r>
      <w:r w:rsidR="00DC5CE6">
        <w:rPr>
          <w:iCs/>
          <w:noProof/>
          <w:szCs w:val="22"/>
        </w:rPr>
        <w:t xml:space="preserve">anaphylaxis </w:t>
      </w:r>
      <w:r w:rsidR="0011284C">
        <w:rPr>
          <w:iCs/>
          <w:noProof/>
          <w:szCs w:val="22"/>
        </w:rPr>
        <w:t>to the first dose of COVID-19 Vaccine AstraZeneca.</w:t>
      </w:r>
    </w:p>
    <w:p w:rsidR="0052761F" w:rsidRPr="00773F61" w:rsidRDefault="0052761F" w:rsidP="0052761F">
      <w:pPr>
        <w:spacing w:line="240" w:lineRule="auto"/>
        <w:rPr>
          <w:iCs/>
          <w:noProof/>
          <w:szCs w:val="22"/>
        </w:rPr>
      </w:pPr>
    </w:p>
    <w:p w:rsidR="007B30E9" w:rsidRPr="007B30E9" w:rsidRDefault="005C6F52" w:rsidP="005B7CF2">
      <w:pPr>
        <w:keepNext/>
        <w:tabs>
          <w:tab w:val="clear" w:pos="567"/>
        </w:tabs>
        <w:spacing w:line="240" w:lineRule="auto"/>
        <w:rPr>
          <w:noProof/>
          <w:u w:val="single"/>
        </w:rPr>
      </w:pPr>
      <w:r w:rsidRPr="007B30E9">
        <w:rPr>
          <w:noProof/>
          <w:u w:val="single"/>
        </w:rPr>
        <w:t>Anxiety-related reactions</w:t>
      </w:r>
    </w:p>
    <w:p w:rsidR="007B30E9" w:rsidRPr="007B30E9" w:rsidRDefault="007B30E9" w:rsidP="005B7CF2">
      <w:pPr>
        <w:keepNext/>
        <w:tabs>
          <w:tab w:val="clear" w:pos="567"/>
        </w:tabs>
        <w:spacing w:line="240" w:lineRule="auto"/>
        <w:rPr>
          <w:noProof/>
          <w:u w:val="single"/>
        </w:rPr>
      </w:pPr>
    </w:p>
    <w:p w:rsidR="007B30E9" w:rsidRPr="007B30E9" w:rsidRDefault="005C6F52" w:rsidP="005B7CF2">
      <w:pPr>
        <w:keepNext/>
        <w:tabs>
          <w:tab w:val="clear" w:pos="567"/>
        </w:tabs>
        <w:spacing w:line="240" w:lineRule="auto"/>
        <w:rPr>
          <w:noProof/>
        </w:rPr>
      </w:pPr>
      <w:r w:rsidRPr="007B30E9">
        <w:rPr>
          <w:noProof/>
        </w:rPr>
        <w:t>Anxiety-related reactions, including vasovagal reactions (syncope), hyperventilation or stress‐related reactions may occur in association with vaccination as a psychogenic response to the needle injection. It is important that precautions are in place to avoid injury from fainting.</w:t>
      </w:r>
    </w:p>
    <w:p w:rsidR="007B30E9" w:rsidRDefault="007B30E9" w:rsidP="005B7CF2">
      <w:pPr>
        <w:keepNext/>
        <w:tabs>
          <w:tab w:val="clear" w:pos="567"/>
        </w:tabs>
        <w:spacing w:line="240" w:lineRule="auto"/>
        <w:rPr>
          <w:noProof/>
          <w:u w:val="single"/>
        </w:rPr>
      </w:pPr>
    </w:p>
    <w:p w:rsidR="0052761F" w:rsidRDefault="005C6F52" w:rsidP="005B7CF2">
      <w:pPr>
        <w:keepNext/>
        <w:tabs>
          <w:tab w:val="clear" w:pos="567"/>
        </w:tabs>
        <w:spacing w:line="240" w:lineRule="auto"/>
        <w:rPr>
          <w:noProof/>
          <w:u w:val="single"/>
        </w:rPr>
      </w:pPr>
      <w:r w:rsidRPr="00773F61">
        <w:rPr>
          <w:noProof/>
          <w:u w:val="single"/>
        </w:rPr>
        <w:t>Concurrent illness</w:t>
      </w:r>
    </w:p>
    <w:p w:rsidR="00EA06CE" w:rsidRPr="00773F61" w:rsidRDefault="00EA06CE" w:rsidP="005B7CF2">
      <w:pPr>
        <w:keepNext/>
        <w:tabs>
          <w:tab w:val="clear" w:pos="567"/>
        </w:tabs>
        <w:spacing w:line="240" w:lineRule="auto"/>
        <w:rPr>
          <w:noProof/>
          <w:u w:val="single"/>
        </w:rPr>
      </w:pPr>
    </w:p>
    <w:p w:rsidR="0052761F" w:rsidRPr="00773F61" w:rsidRDefault="005C6F52" w:rsidP="0052761F">
      <w:pPr>
        <w:spacing w:line="240" w:lineRule="auto"/>
        <w:rPr>
          <w:iCs/>
          <w:noProof/>
          <w:szCs w:val="22"/>
        </w:rPr>
      </w:pPr>
      <w:r>
        <w:rPr>
          <w:iCs/>
          <w:noProof/>
          <w:szCs w:val="22"/>
        </w:rPr>
        <w:t>Vaccination</w:t>
      </w:r>
      <w:r w:rsidRPr="00773F61">
        <w:rPr>
          <w:iCs/>
          <w:noProof/>
          <w:szCs w:val="22"/>
        </w:rPr>
        <w:t xml:space="preserve"> should be postponed in individuals suffering from an acute severe febrile illness</w:t>
      </w:r>
      <w:r>
        <w:rPr>
          <w:iCs/>
          <w:noProof/>
          <w:szCs w:val="22"/>
        </w:rPr>
        <w:t xml:space="preserve"> or acute infection</w:t>
      </w:r>
      <w:r w:rsidRPr="00773F61">
        <w:rPr>
          <w:iCs/>
          <w:noProof/>
          <w:szCs w:val="22"/>
        </w:rPr>
        <w:t>. However, the presence of a minor infection and/or low-grade fever should not delay vaccination.</w:t>
      </w:r>
    </w:p>
    <w:p w:rsidR="00650CA9" w:rsidRDefault="00650CA9" w:rsidP="00650CA9">
      <w:pPr>
        <w:keepNext/>
        <w:tabs>
          <w:tab w:val="clear" w:pos="567"/>
        </w:tabs>
        <w:spacing w:line="240" w:lineRule="auto"/>
        <w:rPr>
          <w:noProof/>
          <w:u w:val="single"/>
        </w:rPr>
      </w:pPr>
    </w:p>
    <w:p w:rsidR="0052761F" w:rsidRDefault="005C6F52" w:rsidP="00650CA9">
      <w:pPr>
        <w:keepNext/>
        <w:tabs>
          <w:tab w:val="clear" w:pos="567"/>
        </w:tabs>
        <w:spacing w:line="240" w:lineRule="auto"/>
        <w:rPr>
          <w:noProof/>
          <w:u w:val="single"/>
        </w:rPr>
      </w:pPr>
      <w:r w:rsidRPr="00773F61">
        <w:rPr>
          <w:noProof/>
          <w:u w:val="single"/>
        </w:rPr>
        <w:t>Thrombocytopenia and coagulation disorders</w:t>
      </w:r>
    </w:p>
    <w:p w:rsidR="00EA06CE" w:rsidRPr="00773F61" w:rsidRDefault="00EA06CE" w:rsidP="00650CA9">
      <w:pPr>
        <w:keepNext/>
        <w:tabs>
          <w:tab w:val="clear" w:pos="567"/>
        </w:tabs>
        <w:spacing w:line="240" w:lineRule="auto"/>
        <w:rPr>
          <w:noProof/>
          <w:u w:val="single"/>
        </w:rPr>
      </w:pPr>
    </w:p>
    <w:p w:rsidR="00B47667" w:rsidRDefault="005C6F52" w:rsidP="00B47667">
      <w:pPr>
        <w:spacing w:line="240" w:lineRule="auto"/>
        <w:rPr>
          <w:iCs/>
          <w:noProof/>
          <w:szCs w:val="22"/>
        </w:rPr>
      </w:pPr>
      <w:r w:rsidRPr="00773F61">
        <w:rPr>
          <w:iCs/>
          <w:noProof/>
          <w:szCs w:val="22"/>
        </w:rPr>
        <w:t xml:space="preserve">As with other intramuscular injections, </w:t>
      </w:r>
      <w:r w:rsidR="003C2643">
        <w:rPr>
          <w:iCs/>
          <w:noProof/>
          <w:szCs w:val="22"/>
        </w:rPr>
        <w:t>the vaccine</w:t>
      </w:r>
      <w:r w:rsidRPr="00773F61">
        <w:rPr>
          <w:iCs/>
          <w:noProof/>
          <w:szCs w:val="22"/>
        </w:rPr>
        <w:t xml:space="preserve"> should be given with caution </w:t>
      </w:r>
      <w:r w:rsidR="003C2643">
        <w:rPr>
          <w:iCs/>
          <w:noProof/>
          <w:szCs w:val="22"/>
        </w:rPr>
        <w:t>in</w:t>
      </w:r>
      <w:r w:rsidR="003C2643" w:rsidRPr="00773F61">
        <w:rPr>
          <w:iCs/>
          <w:noProof/>
          <w:szCs w:val="22"/>
        </w:rPr>
        <w:t xml:space="preserve"> </w:t>
      </w:r>
      <w:r w:rsidRPr="00773F61">
        <w:rPr>
          <w:iCs/>
          <w:noProof/>
          <w:szCs w:val="22"/>
        </w:rPr>
        <w:t xml:space="preserve">individuals </w:t>
      </w:r>
      <w:r w:rsidR="003C2643">
        <w:rPr>
          <w:iCs/>
          <w:noProof/>
          <w:szCs w:val="22"/>
        </w:rPr>
        <w:t xml:space="preserve">receiving anticoagulant therapy or those </w:t>
      </w:r>
      <w:r w:rsidRPr="00773F61">
        <w:rPr>
          <w:iCs/>
          <w:noProof/>
          <w:szCs w:val="22"/>
        </w:rPr>
        <w:t>with thrombocytopenia</w:t>
      </w:r>
      <w:r w:rsidR="003C2643">
        <w:rPr>
          <w:iCs/>
          <w:noProof/>
          <w:szCs w:val="22"/>
        </w:rPr>
        <w:t xml:space="preserve"> or</w:t>
      </w:r>
      <w:r w:rsidRPr="00773F61">
        <w:rPr>
          <w:iCs/>
          <w:noProof/>
          <w:szCs w:val="22"/>
        </w:rPr>
        <w:t xml:space="preserve"> any coagulation disorder </w:t>
      </w:r>
      <w:r w:rsidR="003C2643">
        <w:rPr>
          <w:iCs/>
          <w:noProof/>
          <w:szCs w:val="22"/>
        </w:rPr>
        <w:t xml:space="preserve">(such as </w:t>
      </w:r>
      <w:r w:rsidR="003C2643">
        <w:rPr>
          <w:iCs/>
          <w:noProof/>
          <w:szCs w:val="22"/>
        </w:rPr>
        <w:lastRenderedPageBreak/>
        <w:t>haemophilia)</w:t>
      </w:r>
      <w:r w:rsidRPr="00773F61">
        <w:rPr>
          <w:iCs/>
          <w:noProof/>
          <w:szCs w:val="22"/>
        </w:rPr>
        <w:t xml:space="preserve"> because bleeding or bruising may occur following an intramuscular administration in these individuals.</w:t>
      </w:r>
    </w:p>
    <w:p w:rsidR="00B47667" w:rsidRDefault="00B47667" w:rsidP="00B47667">
      <w:pPr>
        <w:spacing w:line="240" w:lineRule="auto"/>
        <w:rPr>
          <w:iCs/>
          <w:noProof/>
          <w:szCs w:val="22"/>
        </w:rPr>
      </w:pPr>
    </w:p>
    <w:p w:rsidR="0052761F" w:rsidRDefault="005C6F52" w:rsidP="005B7CF2">
      <w:pPr>
        <w:keepNext/>
        <w:tabs>
          <w:tab w:val="clear" w:pos="567"/>
        </w:tabs>
        <w:spacing w:line="240" w:lineRule="auto"/>
        <w:rPr>
          <w:noProof/>
          <w:u w:val="single"/>
        </w:rPr>
      </w:pPr>
      <w:r w:rsidRPr="00773F61">
        <w:rPr>
          <w:noProof/>
          <w:u w:val="single"/>
        </w:rPr>
        <w:t>Immunocompromised individuals</w:t>
      </w:r>
    </w:p>
    <w:p w:rsidR="00EA06CE" w:rsidRPr="00773F61" w:rsidRDefault="00EA06CE" w:rsidP="005B7CF2">
      <w:pPr>
        <w:keepNext/>
        <w:tabs>
          <w:tab w:val="clear" w:pos="567"/>
        </w:tabs>
        <w:spacing w:line="240" w:lineRule="auto"/>
        <w:rPr>
          <w:noProof/>
          <w:u w:val="single"/>
        </w:rPr>
      </w:pPr>
    </w:p>
    <w:p w:rsidR="0052761F" w:rsidRPr="00773F61" w:rsidRDefault="005C6F52" w:rsidP="0052761F">
      <w:pPr>
        <w:spacing w:line="240" w:lineRule="auto"/>
        <w:rPr>
          <w:iCs/>
          <w:noProof/>
          <w:szCs w:val="22"/>
        </w:rPr>
      </w:pPr>
      <w:r w:rsidRPr="003C09B7">
        <w:rPr>
          <w:iCs/>
          <w:noProof/>
          <w:szCs w:val="22"/>
        </w:rPr>
        <w:t xml:space="preserve">The efficacy, safety and immunogenicity of the vaccine </w:t>
      </w:r>
      <w:r w:rsidR="003C2643">
        <w:rPr>
          <w:iCs/>
          <w:noProof/>
          <w:szCs w:val="22"/>
        </w:rPr>
        <w:t>have</w:t>
      </w:r>
      <w:r w:rsidR="003C2643" w:rsidRPr="003C09B7">
        <w:rPr>
          <w:iCs/>
          <w:noProof/>
          <w:szCs w:val="22"/>
        </w:rPr>
        <w:t xml:space="preserve"> </w:t>
      </w:r>
      <w:r w:rsidRPr="003C09B7">
        <w:rPr>
          <w:iCs/>
          <w:noProof/>
          <w:szCs w:val="22"/>
        </w:rPr>
        <w:t>not been assessed in immunocompromised individuals, including those receiving immunosuppressant therapy. The efficacy of COVID</w:t>
      </w:r>
      <w:r>
        <w:rPr>
          <w:iCs/>
          <w:noProof/>
          <w:szCs w:val="22"/>
        </w:rPr>
        <w:noBreakHyphen/>
      </w:r>
      <w:r w:rsidRPr="003C09B7">
        <w:rPr>
          <w:iCs/>
          <w:noProof/>
          <w:szCs w:val="22"/>
        </w:rPr>
        <w:t>19 Vaccine AstraZeneca may be lower in immunosuppressed individuals.</w:t>
      </w:r>
    </w:p>
    <w:p w:rsidR="0052761F" w:rsidRPr="00773F61" w:rsidRDefault="0052761F" w:rsidP="0052761F">
      <w:pPr>
        <w:spacing w:line="240" w:lineRule="auto"/>
        <w:rPr>
          <w:iCs/>
          <w:noProof/>
          <w:szCs w:val="22"/>
        </w:rPr>
      </w:pPr>
    </w:p>
    <w:p w:rsidR="0052761F" w:rsidRDefault="005C6F52" w:rsidP="005B7CF2">
      <w:pPr>
        <w:keepNext/>
        <w:tabs>
          <w:tab w:val="clear" w:pos="567"/>
        </w:tabs>
        <w:spacing w:line="240" w:lineRule="auto"/>
        <w:rPr>
          <w:noProof/>
          <w:u w:val="single"/>
        </w:rPr>
      </w:pPr>
      <w:r w:rsidRPr="00773F61">
        <w:rPr>
          <w:noProof/>
          <w:u w:val="single"/>
        </w:rPr>
        <w:t>Duration of protection</w:t>
      </w:r>
    </w:p>
    <w:p w:rsidR="00EA06CE" w:rsidRPr="00773F61" w:rsidRDefault="00EA06CE" w:rsidP="005B7CF2">
      <w:pPr>
        <w:keepNext/>
        <w:tabs>
          <w:tab w:val="clear" w:pos="567"/>
        </w:tabs>
        <w:spacing w:line="240" w:lineRule="auto"/>
        <w:rPr>
          <w:noProof/>
          <w:u w:val="single"/>
        </w:rPr>
      </w:pPr>
    </w:p>
    <w:p w:rsidR="0052761F" w:rsidRDefault="005C6F52" w:rsidP="0052761F">
      <w:pPr>
        <w:spacing w:line="240" w:lineRule="auto"/>
        <w:rPr>
          <w:iCs/>
          <w:noProof/>
          <w:szCs w:val="22"/>
        </w:rPr>
      </w:pPr>
      <w:r w:rsidRPr="00773F61">
        <w:rPr>
          <w:iCs/>
          <w:noProof/>
          <w:szCs w:val="22"/>
        </w:rPr>
        <w:t xml:space="preserve">The duration of protection </w:t>
      </w:r>
      <w:r w:rsidR="00EE5E52" w:rsidRPr="00453C5C">
        <w:t xml:space="preserve">afforded by the vaccine is unknown </w:t>
      </w:r>
      <w:r w:rsidR="003E6B40">
        <w:t>as it is still being determined by ongoing clinical trials.</w:t>
      </w:r>
    </w:p>
    <w:p w:rsidR="00EA06CE" w:rsidRDefault="00EA06CE" w:rsidP="0052761F">
      <w:pPr>
        <w:spacing w:line="240" w:lineRule="auto"/>
        <w:rPr>
          <w:iCs/>
          <w:noProof/>
          <w:szCs w:val="22"/>
        </w:rPr>
      </w:pPr>
    </w:p>
    <w:p w:rsidR="00EA06CE" w:rsidRPr="004B2AFE" w:rsidRDefault="005C6F52" w:rsidP="0052761F">
      <w:pPr>
        <w:spacing w:line="240" w:lineRule="auto"/>
        <w:rPr>
          <w:iCs/>
          <w:noProof/>
          <w:szCs w:val="22"/>
          <w:u w:val="single"/>
        </w:rPr>
      </w:pPr>
      <w:r w:rsidRPr="004B2AFE">
        <w:rPr>
          <w:iCs/>
          <w:noProof/>
          <w:szCs w:val="22"/>
          <w:u w:val="single"/>
        </w:rPr>
        <w:t>Limitations of vaccine effectiveness</w:t>
      </w:r>
    </w:p>
    <w:p w:rsidR="00EA06CE" w:rsidRPr="00773F61" w:rsidRDefault="00EA06CE" w:rsidP="0052761F">
      <w:pPr>
        <w:spacing w:line="240" w:lineRule="auto"/>
        <w:rPr>
          <w:iCs/>
          <w:noProof/>
          <w:szCs w:val="22"/>
        </w:rPr>
      </w:pPr>
    </w:p>
    <w:p w:rsidR="0052761F" w:rsidRPr="0023618C" w:rsidRDefault="005C6F52" w:rsidP="0052761F">
      <w:pPr>
        <w:spacing w:line="240" w:lineRule="auto"/>
        <w:rPr>
          <w:iCs/>
          <w:noProof/>
          <w:szCs w:val="22"/>
        </w:rPr>
      </w:pPr>
      <w:r>
        <w:rPr>
          <w:iCs/>
          <w:noProof/>
          <w:szCs w:val="22"/>
        </w:rPr>
        <w:t>P</w:t>
      </w:r>
      <w:r w:rsidR="00403F37" w:rsidRPr="0023618C">
        <w:rPr>
          <w:iCs/>
          <w:noProof/>
          <w:szCs w:val="22"/>
        </w:rPr>
        <w:t xml:space="preserve">rotection </w:t>
      </w:r>
      <w:r w:rsidR="00B575F4" w:rsidRPr="0023618C">
        <w:rPr>
          <w:iCs/>
          <w:noProof/>
          <w:szCs w:val="22"/>
        </w:rPr>
        <w:t>starts</w:t>
      </w:r>
      <w:r w:rsidR="00403F37" w:rsidRPr="00364820">
        <w:rPr>
          <w:iCs/>
          <w:noProof/>
          <w:szCs w:val="22"/>
        </w:rPr>
        <w:t xml:space="preserve"> from approximately 3 weeks </w:t>
      </w:r>
      <w:r w:rsidR="00606837" w:rsidRPr="00364820">
        <w:rPr>
          <w:iCs/>
          <w:noProof/>
          <w:szCs w:val="22"/>
        </w:rPr>
        <w:t xml:space="preserve">after </w:t>
      </w:r>
      <w:r w:rsidR="00BC3993" w:rsidRPr="00364820">
        <w:rPr>
          <w:iCs/>
          <w:noProof/>
          <w:szCs w:val="22"/>
        </w:rPr>
        <w:t xml:space="preserve">the </w:t>
      </w:r>
      <w:r w:rsidR="00403F37" w:rsidRPr="00530ABC">
        <w:rPr>
          <w:iCs/>
          <w:noProof/>
          <w:szCs w:val="22"/>
        </w:rPr>
        <w:t xml:space="preserve">first </w:t>
      </w:r>
      <w:r w:rsidR="003E6B40" w:rsidRPr="00530ABC">
        <w:rPr>
          <w:iCs/>
          <w:noProof/>
          <w:szCs w:val="22"/>
        </w:rPr>
        <w:t xml:space="preserve">dose of COVID-19 Vaccine AstraZeneca. </w:t>
      </w:r>
      <w:r w:rsidR="00606837" w:rsidRPr="0010259A">
        <w:rPr>
          <w:iCs/>
          <w:noProof/>
          <w:szCs w:val="22"/>
        </w:rPr>
        <w:t xml:space="preserve">Individuals may not be fully protected until </w:t>
      </w:r>
      <w:r w:rsidR="00977415">
        <w:rPr>
          <w:iCs/>
          <w:noProof/>
          <w:szCs w:val="22"/>
        </w:rPr>
        <w:t xml:space="preserve">15 days after </w:t>
      </w:r>
      <w:r w:rsidR="00606837" w:rsidRPr="0010259A">
        <w:rPr>
          <w:iCs/>
          <w:noProof/>
          <w:szCs w:val="22"/>
        </w:rPr>
        <w:t xml:space="preserve">the second dose is administered. </w:t>
      </w:r>
      <w:r w:rsidR="00403F37" w:rsidRPr="00946D03">
        <w:rPr>
          <w:iCs/>
          <w:noProof/>
          <w:szCs w:val="22"/>
        </w:rPr>
        <w:t xml:space="preserve"> </w:t>
      </w:r>
      <w:r w:rsidRPr="00946D03">
        <w:rPr>
          <w:iCs/>
          <w:noProof/>
          <w:szCs w:val="22"/>
        </w:rPr>
        <w:t>As with a</w:t>
      </w:r>
      <w:r w:rsidR="005D7B8C" w:rsidRPr="00946D03">
        <w:rPr>
          <w:iCs/>
          <w:noProof/>
          <w:szCs w:val="22"/>
        </w:rPr>
        <w:t>ll</w:t>
      </w:r>
      <w:r w:rsidRPr="00946D03">
        <w:rPr>
          <w:iCs/>
          <w:noProof/>
          <w:szCs w:val="22"/>
        </w:rPr>
        <w:t xml:space="preserve"> vaccine</w:t>
      </w:r>
      <w:r w:rsidR="005D7B8C" w:rsidRPr="007F79A9">
        <w:rPr>
          <w:iCs/>
          <w:noProof/>
          <w:szCs w:val="22"/>
        </w:rPr>
        <w:t>s</w:t>
      </w:r>
      <w:r w:rsidRPr="007F79A9">
        <w:rPr>
          <w:iCs/>
          <w:noProof/>
          <w:szCs w:val="22"/>
        </w:rPr>
        <w:t>, vaccination with COVID</w:t>
      </w:r>
      <w:r w:rsidR="00773F61" w:rsidRPr="0023618C">
        <w:rPr>
          <w:iCs/>
          <w:noProof/>
          <w:szCs w:val="22"/>
        </w:rPr>
        <w:noBreakHyphen/>
      </w:r>
      <w:r w:rsidRPr="0023618C">
        <w:rPr>
          <w:iCs/>
          <w:noProof/>
          <w:szCs w:val="22"/>
        </w:rPr>
        <w:t>19 Vaccine AstraZeneca may not protect all vaccine recipients</w:t>
      </w:r>
      <w:r w:rsidR="00D358DF" w:rsidRPr="0023618C">
        <w:rPr>
          <w:iCs/>
          <w:noProof/>
          <w:szCs w:val="22"/>
        </w:rPr>
        <w:t xml:space="preserve"> (see section</w:t>
      </w:r>
      <w:r w:rsidR="002B0499" w:rsidRPr="0023618C">
        <w:rPr>
          <w:iCs/>
          <w:noProof/>
          <w:szCs w:val="22"/>
        </w:rPr>
        <w:t> </w:t>
      </w:r>
      <w:r w:rsidR="00D358DF" w:rsidRPr="0023618C">
        <w:rPr>
          <w:iCs/>
          <w:noProof/>
          <w:szCs w:val="22"/>
        </w:rPr>
        <w:t>5.1)</w:t>
      </w:r>
      <w:r w:rsidRPr="0023618C">
        <w:rPr>
          <w:iCs/>
          <w:noProof/>
          <w:szCs w:val="22"/>
        </w:rPr>
        <w:t>.</w:t>
      </w:r>
    </w:p>
    <w:p w:rsidR="006B08C1" w:rsidRPr="00530ABC" w:rsidRDefault="006B08C1" w:rsidP="0052761F">
      <w:pPr>
        <w:spacing w:line="240" w:lineRule="auto"/>
        <w:rPr>
          <w:iCs/>
          <w:noProof/>
          <w:szCs w:val="22"/>
        </w:rPr>
      </w:pPr>
    </w:p>
    <w:p w:rsidR="006B08C1" w:rsidRPr="00773F61" w:rsidRDefault="005C6F52" w:rsidP="0052761F">
      <w:pPr>
        <w:spacing w:line="240" w:lineRule="auto"/>
        <w:rPr>
          <w:iCs/>
          <w:noProof/>
          <w:szCs w:val="22"/>
        </w:rPr>
      </w:pPr>
      <w:r w:rsidRPr="0010259A">
        <w:rPr>
          <w:iCs/>
          <w:noProof/>
          <w:szCs w:val="22"/>
        </w:rPr>
        <w:t>Currently available clinical trial data do not allow an estimate of vaccine efficacy in subjects over 55</w:t>
      </w:r>
      <w:r w:rsidR="00364F55">
        <w:rPr>
          <w:iCs/>
          <w:noProof/>
          <w:szCs w:val="22"/>
        </w:rPr>
        <w:t> </w:t>
      </w:r>
      <w:r w:rsidRPr="0010259A">
        <w:rPr>
          <w:iCs/>
          <w:noProof/>
          <w:szCs w:val="22"/>
        </w:rPr>
        <w:t>years of age.</w:t>
      </w:r>
    </w:p>
    <w:p w:rsidR="0052761F" w:rsidRPr="00773F61" w:rsidRDefault="0052761F" w:rsidP="0052761F">
      <w:pPr>
        <w:spacing w:line="240" w:lineRule="auto"/>
        <w:rPr>
          <w:iCs/>
          <w:noProof/>
          <w:szCs w:val="22"/>
        </w:rPr>
      </w:pPr>
    </w:p>
    <w:p w:rsidR="0052761F" w:rsidRDefault="005C6F52" w:rsidP="005B7CF2">
      <w:pPr>
        <w:keepNext/>
        <w:tabs>
          <w:tab w:val="clear" w:pos="567"/>
        </w:tabs>
        <w:spacing w:line="240" w:lineRule="auto"/>
        <w:rPr>
          <w:noProof/>
          <w:u w:val="single"/>
        </w:rPr>
      </w:pPr>
      <w:r>
        <w:rPr>
          <w:noProof/>
          <w:u w:val="single"/>
        </w:rPr>
        <w:t>Excipients</w:t>
      </w:r>
    </w:p>
    <w:p w:rsidR="00E62619" w:rsidRPr="00773F61" w:rsidRDefault="00E62619" w:rsidP="005B7CF2">
      <w:pPr>
        <w:keepNext/>
        <w:tabs>
          <w:tab w:val="clear" w:pos="567"/>
        </w:tabs>
        <w:spacing w:line="240" w:lineRule="auto"/>
        <w:rPr>
          <w:noProof/>
          <w:u w:val="single"/>
        </w:rPr>
      </w:pPr>
    </w:p>
    <w:p w:rsidR="003E6B40" w:rsidRDefault="005C6F52" w:rsidP="0052761F">
      <w:pPr>
        <w:spacing w:line="240" w:lineRule="auto"/>
        <w:rPr>
          <w:i/>
          <w:noProof/>
          <w:szCs w:val="22"/>
        </w:rPr>
      </w:pPr>
      <w:r>
        <w:rPr>
          <w:i/>
          <w:noProof/>
          <w:szCs w:val="22"/>
        </w:rPr>
        <w:t>Sodium</w:t>
      </w:r>
    </w:p>
    <w:p w:rsidR="0052761F" w:rsidRDefault="005C6F52" w:rsidP="0052761F">
      <w:pPr>
        <w:spacing w:line="240" w:lineRule="auto"/>
        <w:rPr>
          <w:iCs/>
          <w:noProof/>
          <w:szCs w:val="22"/>
        </w:rPr>
      </w:pPr>
      <w:r w:rsidRPr="00773F61">
        <w:rPr>
          <w:iCs/>
          <w:noProof/>
          <w:szCs w:val="22"/>
        </w:rPr>
        <w:t>This medicinal product contains less than 1</w:t>
      </w:r>
      <w:r w:rsidR="0016097C">
        <w:rPr>
          <w:iCs/>
          <w:noProof/>
          <w:szCs w:val="22"/>
        </w:rPr>
        <w:t> </w:t>
      </w:r>
      <w:r w:rsidRPr="00773F61">
        <w:rPr>
          <w:iCs/>
          <w:noProof/>
          <w:szCs w:val="22"/>
        </w:rPr>
        <w:t>mmol sodium (23</w:t>
      </w:r>
      <w:r w:rsidR="00773F61" w:rsidRPr="00773F61">
        <w:rPr>
          <w:iCs/>
          <w:noProof/>
          <w:szCs w:val="22"/>
        </w:rPr>
        <w:t> </w:t>
      </w:r>
      <w:r w:rsidRPr="00773F61">
        <w:rPr>
          <w:iCs/>
          <w:noProof/>
          <w:szCs w:val="22"/>
        </w:rPr>
        <w:t xml:space="preserve">mg) per </w:t>
      </w:r>
      <w:r w:rsidR="003E6B40">
        <w:rPr>
          <w:iCs/>
          <w:noProof/>
          <w:szCs w:val="22"/>
        </w:rPr>
        <w:t xml:space="preserve">0.5 ml </w:t>
      </w:r>
      <w:r w:rsidRPr="00773F61">
        <w:rPr>
          <w:iCs/>
          <w:noProof/>
          <w:szCs w:val="22"/>
        </w:rPr>
        <w:t>dose,</w:t>
      </w:r>
      <w:r w:rsidR="00773F61" w:rsidRPr="00773F61">
        <w:rPr>
          <w:iCs/>
          <w:noProof/>
          <w:szCs w:val="22"/>
        </w:rPr>
        <w:t xml:space="preserve"> </w:t>
      </w:r>
      <w:r w:rsidR="00376AA5">
        <w:rPr>
          <w:iCs/>
          <w:noProof/>
          <w:szCs w:val="22"/>
        </w:rPr>
        <w:t xml:space="preserve">that is to say </w:t>
      </w:r>
      <w:r w:rsidRPr="00773F61">
        <w:rPr>
          <w:iCs/>
          <w:noProof/>
          <w:szCs w:val="22"/>
        </w:rPr>
        <w:t xml:space="preserve">essentially </w:t>
      </w:r>
      <w:r w:rsidR="00376AA5">
        <w:rPr>
          <w:iCs/>
          <w:noProof/>
          <w:szCs w:val="22"/>
        </w:rPr>
        <w:t>“</w:t>
      </w:r>
      <w:r w:rsidRPr="00773F61">
        <w:rPr>
          <w:iCs/>
          <w:noProof/>
          <w:szCs w:val="22"/>
        </w:rPr>
        <w:t>sodium-free</w:t>
      </w:r>
      <w:r w:rsidR="00376AA5">
        <w:rPr>
          <w:iCs/>
          <w:noProof/>
          <w:szCs w:val="22"/>
        </w:rPr>
        <w:t>”</w:t>
      </w:r>
      <w:r w:rsidRPr="00773F61">
        <w:rPr>
          <w:iCs/>
          <w:noProof/>
          <w:szCs w:val="22"/>
        </w:rPr>
        <w:t>.</w:t>
      </w:r>
    </w:p>
    <w:p w:rsidR="003E6B40" w:rsidRDefault="003E6B40" w:rsidP="0052761F">
      <w:pPr>
        <w:spacing w:line="240" w:lineRule="auto"/>
        <w:rPr>
          <w:iCs/>
          <w:noProof/>
          <w:szCs w:val="22"/>
        </w:rPr>
      </w:pPr>
    </w:p>
    <w:p w:rsidR="003E6B40" w:rsidRDefault="005C6F52" w:rsidP="0052761F">
      <w:pPr>
        <w:spacing w:line="240" w:lineRule="auto"/>
        <w:rPr>
          <w:iCs/>
          <w:noProof/>
          <w:szCs w:val="22"/>
        </w:rPr>
      </w:pPr>
      <w:r>
        <w:rPr>
          <w:i/>
          <w:noProof/>
          <w:szCs w:val="22"/>
        </w:rPr>
        <w:t>Ethanol</w:t>
      </w:r>
    </w:p>
    <w:p w:rsidR="003E6B40" w:rsidRPr="003E6B40" w:rsidRDefault="005C6F52" w:rsidP="0052761F">
      <w:pPr>
        <w:spacing w:line="240" w:lineRule="auto"/>
        <w:rPr>
          <w:iCs/>
          <w:noProof/>
          <w:szCs w:val="22"/>
        </w:rPr>
      </w:pPr>
      <w:r>
        <w:rPr>
          <w:iCs/>
          <w:noProof/>
          <w:szCs w:val="22"/>
        </w:rPr>
        <w:t>This medicinal product contains 2 mg of alcohol (ethanol) per 0.5 ml dose. The small am</w:t>
      </w:r>
      <w:r w:rsidR="006D009C">
        <w:rPr>
          <w:iCs/>
          <w:noProof/>
          <w:szCs w:val="22"/>
        </w:rPr>
        <w:t>o</w:t>
      </w:r>
      <w:r>
        <w:rPr>
          <w:iCs/>
          <w:noProof/>
          <w:szCs w:val="22"/>
        </w:rPr>
        <w:t>unt of alcohol in this medicin</w:t>
      </w:r>
      <w:r w:rsidR="00977415">
        <w:rPr>
          <w:iCs/>
          <w:noProof/>
          <w:szCs w:val="22"/>
        </w:rPr>
        <w:t>al product</w:t>
      </w:r>
      <w:r>
        <w:rPr>
          <w:iCs/>
          <w:noProof/>
          <w:szCs w:val="22"/>
        </w:rPr>
        <w:t xml:space="preserve"> will not have </w:t>
      </w:r>
      <w:r w:rsidR="00364820">
        <w:rPr>
          <w:iCs/>
          <w:noProof/>
          <w:szCs w:val="22"/>
        </w:rPr>
        <w:t>any</w:t>
      </w:r>
      <w:r>
        <w:rPr>
          <w:iCs/>
          <w:noProof/>
          <w:szCs w:val="22"/>
        </w:rPr>
        <w:t xml:space="preserve"> noticeable effects.</w:t>
      </w:r>
    </w:p>
    <w:p w:rsidR="00812D16" w:rsidRPr="00773F61" w:rsidRDefault="00812D16" w:rsidP="00F02EB6">
      <w:pPr>
        <w:spacing w:line="240" w:lineRule="auto"/>
        <w:rPr>
          <w:noProof/>
          <w:szCs w:val="22"/>
        </w:rPr>
      </w:pPr>
    </w:p>
    <w:p w:rsidR="00812D16" w:rsidRPr="00773F61" w:rsidRDefault="005C6F52" w:rsidP="0082113D">
      <w:pPr>
        <w:keepNext/>
        <w:spacing w:line="240" w:lineRule="auto"/>
        <w:ind w:left="567" w:hanging="567"/>
        <w:outlineLvl w:val="1"/>
        <w:rPr>
          <w:noProof/>
          <w:szCs w:val="22"/>
        </w:rPr>
      </w:pPr>
      <w:r w:rsidRPr="00773F61">
        <w:rPr>
          <w:b/>
          <w:noProof/>
          <w:szCs w:val="22"/>
        </w:rPr>
        <w:t>4.5</w:t>
      </w:r>
      <w:r w:rsidRPr="00773F61">
        <w:rPr>
          <w:b/>
          <w:noProof/>
          <w:szCs w:val="22"/>
        </w:rPr>
        <w:tab/>
        <w:t>Interaction with other medicinal products and other forms of interaction</w:t>
      </w:r>
    </w:p>
    <w:p w:rsidR="00812D16" w:rsidRPr="00773F61" w:rsidRDefault="00812D16" w:rsidP="00065A2F">
      <w:pPr>
        <w:keepNext/>
        <w:spacing w:line="240" w:lineRule="auto"/>
        <w:rPr>
          <w:noProof/>
          <w:szCs w:val="22"/>
        </w:rPr>
      </w:pPr>
    </w:p>
    <w:p w:rsidR="007D70BA" w:rsidRDefault="005C6F52" w:rsidP="006827C1">
      <w:pPr>
        <w:spacing w:line="240" w:lineRule="auto"/>
        <w:rPr>
          <w:noProof/>
          <w:szCs w:val="22"/>
        </w:rPr>
      </w:pPr>
      <w:r w:rsidRPr="00EC28E4">
        <w:rPr>
          <w:noProof/>
          <w:szCs w:val="22"/>
        </w:rPr>
        <w:t>No interaction studies have been performed.</w:t>
      </w:r>
    </w:p>
    <w:p w:rsidR="007D70BA" w:rsidRDefault="007D70BA" w:rsidP="006827C1">
      <w:pPr>
        <w:spacing w:line="240" w:lineRule="auto"/>
        <w:rPr>
          <w:noProof/>
          <w:szCs w:val="22"/>
        </w:rPr>
      </w:pPr>
    </w:p>
    <w:p w:rsidR="00812D16" w:rsidRPr="00773F61" w:rsidRDefault="005C6F52" w:rsidP="006827C1">
      <w:pPr>
        <w:spacing w:line="240" w:lineRule="auto"/>
      </w:pPr>
      <w:r>
        <w:rPr>
          <w:noProof/>
          <w:szCs w:val="22"/>
        </w:rPr>
        <w:t>Concomitant administration</w:t>
      </w:r>
      <w:r w:rsidR="006827C1" w:rsidRPr="00773F61">
        <w:rPr>
          <w:noProof/>
          <w:szCs w:val="22"/>
        </w:rPr>
        <w:t xml:space="preserve"> of COVID</w:t>
      </w:r>
      <w:r w:rsidR="00773F61" w:rsidRPr="00773F61">
        <w:rPr>
          <w:noProof/>
          <w:szCs w:val="22"/>
        </w:rPr>
        <w:noBreakHyphen/>
      </w:r>
      <w:r w:rsidR="006827C1" w:rsidRPr="00773F61">
        <w:rPr>
          <w:noProof/>
          <w:szCs w:val="22"/>
        </w:rPr>
        <w:t>19 Vaccine AstraZeneca with other vaccines ha</w:t>
      </w:r>
      <w:r w:rsidR="00255E68">
        <w:rPr>
          <w:noProof/>
          <w:szCs w:val="22"/>
        </w:rPr>
        <w:t>s</w:t>
      </w:r>
      <w:r w:rsidR="006827C1" w:rsidRPr="00773F61">
        <w:rPr>
          <w:noProof/>
          <w:szCs w:val="22"/>
        </w:rPr>
        <w:t xml:space="preserve"> not been </w:t>
      </w:r>
      <w:r w:rsidR="006F5890">
        <w:rPr>
          <w:noProof/>
          <w:szCs w:val="22"/>
        </w:rPr>
        <w:t>studied</w:t>
      </w:r>
      <w:r w:rsidR="006827C1" w:rsidRPr="00773F61">
        <w:rPr>
          <w:noProof/>
          <w:szCs w:val="22"/>
        </w:rPr>
        <w:t>.</w:t>
      </w:r>
    </w:p>
    <w:p w:rsidR="00812D16" w:rsidRPr="00773F61" w:rsidRDefault="00812D16" w:rsidP="00F02EB6">
      <w:pPr>
        <w:spacing w:line="240" w:lineRule="auto"/>
      </w:pPr>
    </w:p>
    <w:p w:rsidR="00812D16" w:rsidRPr="00773F61" w:rsidRDefault="005C6F52" w:rsidP="0082113D">
      <w:pPr>
        <w:keepNext/>
        <w:spacing w:line="240" w:lineRule="auto"/>
        <w:ind w:left="567" w:hanging="567"/>
        <w:outlineLvl w:val="1"/>
        <w:rPr>
          <w:noProof/>
          <w:szCs w:val="22"/>
        </w:rPr>
      </w:pPr>
      <w:r w:rsidRPr="00773F61">
        <w:rPr>
          <w:b/>
          <w:noProof/>
          <w:szCs w:val="22"/>
        </w:rPr>
        <w:t>4.6</w:t>
      </w:r>
      <w:r w:rsidRPr="00773F61">
        <w:rPr>
          <w:b/>
          <w:noProof/>
          <w:szCs w:val="22"/>
        </w:rPr>
        <w:tab/>
      </w:r>
      <w:r w:rsidRPr="00773F61">
        <w:rPr>
          <w:b/>
          <w:bCs/>
          <w:szCs w:val="22"/>
        </w:rPr>
        <w:t>Fertility, p</w:t>
      </w:r>
      <w:r w:rsidRPr="00773F61">
        <w:rPr>
          <w:b/>
          <w:noProof/>
          <w:szCs w:val="22"/>
        </w:rPr>
        <w:t>regnancy and lactation</w:t>
      </w:r>
    </w:p>
    <w:p w:rsidR="00812D16" w:rsidRPr="00773F61" w:rsidRDefault="00812D16" w:rsidP="00065A2F">
      <w:pPr>
        <w:keepNext/>
        <w:spacing w:line="240" w:lineRule="auto"/>
        <w:rPr>
          <w:noProof/>
          <w:szCs w:val="22"/>
        </w:rPr>
      </w:pPr>
    </w:p>
    <w:p w:rsidR="00812D16" w:rsidRDefault="005C6F52" w:rsidP="00065A2F">
      <w:pPr>
        <w:keepNext/>
        <w:spacing w:line="240" w:lineRule="auto"/>
        <w:rPr>
          <w:noProof/>
          <w:szCs w:val="22"/>
          <w:u w:val="single"/>
        </w:rPr>
      </w:pPr>
      <w:r w:rsidRPr="00773F61">
        <w:rPr>
          <w:noProof/>
          <w:szCs w:val="22"/>
          <w:u w:val="single"/>
        </w:rPr>
        <w:t>Pregnancy</w:t>
      </w:r>
    </w:p>
    <w:p w:rsidR="00376AA5" w:rsidRPr="00773F61" w:rsidRDefault="00376AA5" w:rsidP="00065A2F">
      <w:pPr>
        <w:keepNext/>
        <w:spacing w:line="240" w:lineRule="auto"/>
        <w:rPr>
          <w:noProof/>
          <w:szCs w:val="22"/>
          <w:u w:val="single"/>
        </w:rPr>
      </w:pPr>
    </w:p>
    <w:p w:rsidR="006827C1" w:rsidRPr="00773F61" w:rsidRDefault="005C6F52" w:rsidP="00773F61">
      <w:pPr>
        <w:spacing w:line="240" w:lineRule="auto"/>
        <w:rPr>
          <w:noProof/>
          <w:szCs w:val="22"/>
        </w:rPr>
      </w:pPr>
      <w:r w:rsidRPr="00773F61">
        <w:rPr>
          <w:noProof/>
          <w:szCs w:val="22"/>
        </w:rPr>
        <w:t xml:space="preserve">There is limited </w:t>
      </w:r>
      <w:r w:rsidR="00123DC8">
        <w:rPr>
          <w:noProof/>
          <w:szCs w:val="22"/>
        </w:rPr>
        <w:t>experience with</w:t>
      </w:r>
      <w:r w:rsidRPr="00773F61">
        <w:rPr>
          <w:noProof/>
          <w:szCs w:val="22"/>
        </w:rPr>
        <w:t xml:space="preserve"> use of COVID</w:t>
      </w:r>
      <w:r w:rsidR="00773F61" w:rsidRPr="00773F61">
        <w:rPr>
          <w:noProof/>
          <w:szCs w:val="22"/>
        </w:rPr>
        <w:noBreakHyphen/>
      </w:r>
      <w:r w:rsidRPr="00773F61">
        <w:rPr>
          <w:noProof/>
          <w:szCs w:val="22"/>
        </w:rPr>
        <w:t>19 Vaccine AstraZeneca in pregnant women</w:t>
      </w:r>
      <w:r w:rsidR="00123DC8">
        <w:rPr>
          <w:noProof/>
          <w:szCs w:val="22"/>
        </w:rPr>
        <w:t>.</w:t>
      </w:r>
    </w:p>
    <w:p w:rsidR="006827C1" w:rsidRPr="00773F61" w:rsidRDefault="006827C1" w:rsidP="00773F61">
      <w:pPr>
        <w:spacing w:line="240" w:lineRule="auto"/>
        <w:rPr>
          <w:noProof/>
          <w:szCs w:val="22"/>
        </w:rPr>
      </w:pPr>
    </w:p>
    <w:p w:rsidR="006827C1" w:rsidRPr="00773F61" w:rsidRDefault="005C6F52" w:rsidP="00773F61">
      <w:pPr>
        <w:spacing w:line="240" w:lineRule="auto"/>
        <w:rPr>
          <w:noProof/>
          <w:szCs w:val="22"/>
        </w:rPr>
      </w:pPr>
      <w:r w:rsidRPr="00773F61">
        <w:rPr>
          <w:noProof/>
          <w:szCs w:val="22"/>
        </w:rPr>
        <w:t>Animal reproductive toxicity studies have not been completed.</w:t>
      </w:r>
      <w:r w:rsidR="00D806E8">
        <w:rPr>
          <w:noProof/>
          <w:szCs w:val="22"/>
        </w:rPr>
        <w:t xml:space="preserve"> Based upon </w:t>
      </w:r>
      <w:r w:rsidR="00191342">
        <w:rPr>
          <w:noProof/>
          <w:szCs w:val="22"/>
        </w:rPr>
        <w:t xml:space="preserve">results from the </w:t>
      </w:r>
      <w:r w:rsidR="00D806E8">
        <w:rPr>
          <w:noProof/>
          <w:szCs w:val="22"/>
        </w:rPr>
        <w:t>preliminary study</w:t>
      </w:r>
      <w:r w:rsidR="00F235AF">
        <w:rPr>
          <w:noProof/>
          <w:szCs w:val="22"/>
        </w:rPr>
        <w:t>,</w:t>
      </w:r>
      <w:r w:rsidR="00D806E8">
        <w:rPr>
          <w:noProof/>
          <w:szCs w:val="22"/>
        </w:rPr>
        <w:t xml:space="preserve"> no effects are expected on development of the fetus</w:t>
      </w:r>
      <w:r w:rsidR="00123DC8">
        <w:rPr>
          <w:noProof/>
          <w:szCs w:val="22"/>
        </w:rPr>
        <w:t xml:space="preserve"> (see section 5.3)</w:t>
      </w:r>
      <w:r w:rsidR="00D806E8">
        <w:rPr>
          <w:noProof/>
          <w:szCs w:val="22"/>
        </w:rPr>
        <w:t>.</w:t>
      </w:r>
    </w:p>
    <w:p w:rsidR="006827C1" w:rsidRPr="00773F61" w:rsidRDefault="006827C1" w:rsidP="00773F61">
      <w:pPr>
        <w:spacing w:line="240" w:lineRule="auto"/>
        <w:rPr>
          <w:noProof/>
          <w:szCs w:val="22"/>
        </w:rPr>
      </w:pPr>
    </w:p>
    <w:p w:rsidR="006827C1" w:rsidRPr="00773F61" w:rsidRDefault="005C6F52" w:rsidP="00773F61">
      <w:pPr>
        <w:spacing w:line="240" w:lineRule="auto"/>
        <w:rPr>
          <w:noProof/>
          <w:szCs w:val="22"/>
        </w:rPr>
      </w:pPr>
      <w:r>
        <w:rPr>
          <w:noProof/>
          <w:szCs w:val="22"/>
        </w:rPr>
        <w:t>Administration</w:t>
      </w:r>
      <w:r w:rsidRPr="00773F61">
        <w:rPr>
          <w:noProof/>
          <w:szCs w:val="22"/>
        </w:rPr>
        <w:t xml:space="preserve"> of COVID</w:t>
      </w:r>
      <w:r w:rsidR="00773F61" w:rsidRPr="00773F61">
        <w:rPr>
          <w:noProof/>
          <w:szCs w:val="22"/>
        </w:rPr>
        <w:noBreakHyphen/>
      </w:r>
      <w:r w:rsidRPr="00773F61">
        <w:rPr>
          <w:noProof/>
          <w:szCs w:val="22"/>
        </w:rPr>
        <w:t xml:space="preserve">19 Vaccine AstraZeneca </w:t>
      </w:r>
      <w:r>
        <w:rPr>
          <w:noProof/>
          <w:szCs w:val="22"/>
        </w:rPr>
        <w:t>during pregnancy</w:t>
      </w:r>
      <w:r w:rsidRPr="00773F61">
        <w:rPr>
          <w:noProof/>
          <w:szCs w:val="22"/>
        </w:rPr>
        <w:t xml:space="preserve"> should </w:t>
      </w:r>
      <w:r>
        <w:rPr>
          <w:noProof/>
          <w:szCs w:val="22"/>
        </w:rPr>
        <w:t>only be considered when the potential benefits outweigh any potential risks for the mother and fetus</w:t>
      </w:r>
      <w:r w:rsidRPr="00773F61">
        <w:rPr>
          <w:noProof/>
          <w:szCs w:val="22"/>
        </w:rPr>
        <w:t>.</w:t>
      </w:r>
    </w:p>
    <w:p w:rsidR="006827C1" w:rsidRPr="00773F61" w:rsidRDefault="006827C1" w:rsidP="00773F61">
      <w:pPr>
        <w:spacing w:line="240" w:lineRule="auto"/>
        <w:rPr>
          <w:noProof/>
          <w:szCs w:val="22"/>
        </w:rPr>
      </w:pPr>
    </w:p>
    <w:p w:rsidR="00812D16" w:rsidRDefault="005C6F52" w:rsidP="00065A2F">
      <w:pPr>
        <w:keepNext/>
        <w:spacing w:line="240" w:lineRule="auto"/>
        <w:rPr>
          <w:noProof/>
          <w:szCs w:val="22"/>
          <w:u w:val="single"/>
        </w:rPr>
      </w:pPr>
      <w:r w:rsidRPr="00773F61">
        <w:rPr>
          <w:noProof/>
          <w:szCs w:val="22"/>
          <w:u w:val="single"/>
        </w:rPr>
        <w:t>Breastfeeding</w:t>
      </w:r>
    </w:p>
    <w:p w:rsidR="00376AA5" w:rsidRPr="00773F61" w:rsidRDefault="00376AA5" w:rsidP="00065A2F">
      <w:pPr>
        <w:keepNext/>
        <w:spacing w:line="240" w:lineRule="auto"/>
        <w:rPr>
          <w:noProof/>
          <w:szCs w:val="22"/>
          <w:u w:val="single"/>
        </w:rPr>
      </w:pPr>
    </w:p>
    <w:p w:rsidR="006827C1" w:rsidRPr="00773F61" w:rsidRDefault="005C6F52" w:rsidP="00773F61">
      <w:pPr>
        <w:spacing w:line="240" w:lineRule="auto"/>
        <w:rPr>
          <w:noProof/>
          <w:szCs w:val="22"/>
        </w:rPr>
      </w:pPr>
      <w:r>
        <w:rPr>
          <w:noProof/>
          <w:szCs w:val="22"/>
        </w:rPr>
        <w:t>It is unknown whether COVID-19 Vaccine AstraZeneca is excreted in human milk.</w:t>
      </w:r>
    </w:p>
    <w:p w:rsidR="006827C1" w:rsidRPr="00773F61" w:rsidRDefault="006827C1" w:rsidP="00773F61">
      <w:pPr>
        <w:spacing w:line="240" w:lineRule="auto"/>
        <w:rPr>
          <w:noProof/>
          <w:szCs w:val="22"/>
        </w:rPr>
      </w:pPr>
    </w:p>
    <w:p w:rsidR="00812D16" w:rsidRDefault="005C6F52" w:rsidP="00065A2F">
      <w:pPr>
        <w:keepNext/>
        <w:spacing w:line="240" w:lineRule="auto"/>
        <w:rPr>
          <w:noProof/>
          <w:szCs w:val="22"/>
          <w:u w:val="single"/>
        </w:rPr>
      </w:pPr>
      <w:r w:rsidRPr="00773F61">
        <w:rPr>
          <w:noProof/>
          <w:szCs w:val="22"/>
          <w:u w:val="single"/>
        </w:rPr>
        <w:lastRenderedPageBreak/>
        <w:t>Fertility</w:t>
      </w:r>
    </w:p>
    <w:p w:rsidR="00376AA5" w:rsidRPr="00773F61" w:rsidRDefault="00376AA5" w:rsidP="00065A2F">
      <w:pPr>
        <w:keepNext/>
        <w:spacing w:line="240" w:lineRule="auto"/>
        <w:rPr>
          <w:noProof/>
          <w:szCs w:val="22"/>
          <w:u w:val="single"/>
        </w:rPr>
      </w:pPr>
    </w:p>
    <w:p w:rsidR="006827C1" w:rsidRPr="00773F61" w:rsidRDefault="005C6F52" w:rsidP="00773F61">
      <w:pPr>
        <w:spacing w:line="240" w:lineRule="auto"/>
        <w:rPr>
          <w:noProof/>
          <w:szCs w:val="22"/>
        </w:rPr>
      </w:pPr>
      <w:r>
        <w:rPr>
          <w:noProof/>
          <w:szCs w:val="22"/>
        </w:rPr>
        <w:t>A</w:t>
      </w:r>
      <w:r w:rsidR="007D70BA" w:rsidRPr="007D70BA">
        <w:rPr>
          <w:noProof/>
          <w:szCs w:val="22"/>
        </w:rPr>
        <w:t xml:space="preserve">nimal studies do not indicate direct or indirect harmful effects with respect to </w:t>
      </w:r>
      <w:r>
        <w:rPr>
          <w:noProof/>
          <w:szCs w:val="22"/>
        </w:rPr>
        <w:t>reproductive toxicity (</w:t>
      </w:r>
      <w:r w:rsidR="0066539D">
        <w:rPr>
          <w:noProof/>
          <w:szCs w:val="22"/>
        </w:rPr>
        <w:t>see section 5.3)</w:t>
      </w:r>
      <w:r w:rsidR="007D70BA" w:rsidRPr="007D70BA">
        <w:rPr>
          <w:noProof/>
          <w:szCs w:val="22"/>
        </w:rPr>
        <w:t>.</w:t>
      </w:r>
    </w:p>
    <w:p w:rsidR="00812D16" w:rsidRPr="00773F61" w:rsidRDefault="00812D16" w:rsidP="00F02EB6">
      <w:pPr>
        <w:spacing w:line="240" w:lineRule="auto"/>
        <w:rPr>
          <w:i/>
          <w:noProof/>
          <w:szCs w:val="22"/>
        </w:rPr>
      </w:pPr>
    </w:p>
    <w:p w:rsidR="00812D16" w:rsidRPr="00773F61" w:rsidRDefault="005C6F52" w:rsidP="0082113D">
      <w:pPr>
        <w:keepNext/>
        <w:spacing w:line="240" w:lineRule="auto"/>
        <w:ind w:left="567" w:hanging="567"/>
        <w:outlineLvl w:val="1"/>
        <w:rPr>
          <w:noProof/>
          <w:szCs w:val="22"/>
        </w:rPr>
      </w:pPr>
      <w:r w:rsidRPr="00773F61">
        <w:rPr>
          <w:b/>
          <w:noProof/>
          <w:szCs w:val="22"/>
        </w:rPr>
        <w:t>4.7</w:t>
      </w:r>
      <w:r w:rsidRPr="00773F61">
        <w:rPr>
          <w:b/>
          <w:noProof/>
          <w:szCs w:val="22"/>
        </w:rPr>
        <w:tab/>
        <w:t>Effects on ability to drive and use machines</w:t>
      </w:r>
    </w:p>
    <w:p w:rsidR="00812D16" w:rsidRPr="00773F61" w:rsidRDefault="00812D16" w:rsidP="00065A2F">
      <w:pPr>
        <w:keepNext/>
        <w:spacing w:line="240" w:lineRule="auto"/>
        <w:rPr>
          <w:noProof/>
          <w:szCs w:val="22"/>
        </w:rPr>
      </w:pPr>
    </w:p>
    <w:p w:rsidR="00812D16" w:rsidRPr="00773F61" w:rsidRDefault="005C6F52" w:rsidP="006827C1">
      <w:pPr>
        <w:spacing w:line="240" w:lineRule="auto"/>
        <w:rPr>
          <w:noProof/>
          <w:szCs w:val="22"/>
        </w:rPr>
      </w:pPr>
      <w:r w:rsidRPr="00773F61">
        <w:rPr>
          <w:noProof/>
          <w:szCs w:val="22"/>
        </w:rPr>
        <w:t>COVID</w:t>
      </w:r>
      <w:r w:rsidR="00773F61" w:rsidRPr="00773F61">
        <w:rPr>
          <w:noProof/>
          <w:szCs w:val="22"/>
        </w:rPr>
        <w:noBreakHyphen/>
      </w:r>
      <w:r w:rsidRPr="00773F61">
        <w:rPr>
          <w:noProof/>
          <w:szCs w:val="22"/>
        </w:rPr>
        <w:t>19 Vaccine AstraZeneca has no or negligible influence on the ability to drive and use machines. However, some of the adverse reactions mentioned under section</w:t>
      </w:r>
      <w:r w:rsidR="00773F61" w:rsidRPr="00773F61">
        <w:rPr>
          <w:noProof/>
          <w:szCs w:val="22"/>
        </w:rPr>
        <w:t> </w:t>
      </w:r>
      <w:r w:rsidRPr="00773F61">
        <w:rPr>
          <w:noProof/>
          <w:szCs w:val="22"/>
        </w:rPr>
        <w:t>4.8 may temporarily affect the ability to drive or use machines.</w:t>
      </w:r>
    </w:p>
    <w:p w:rsidR="00812D16" w:rsidRPr="00773F61" w:rsidRDefault="00812D16" w:rsidP="00F02EB6">
      <w:pPr>
        <w:spacing w:line="240" w:lineRule="auto"/>
        <w:rPr>
          <w:noProof/>
          <w:szCs w:val="22"/>
        </w:rPr>
      </w:pPr>
    </w:p>
    <w:p w:rsidR="00812D16" w:rsidRPr="00773F61" w:rsidRDefault="005C6F52" w:rsidP="0082113D">
      <w:pPr>
        <w:keepNext/>
        <w:spacing w:line="240" w:lineRule="auto"/>
        <w:outlineLvl w:val="1"/>
        <w:rPr>
          <w:b/>
          <w:noProof/>
          <w:szCs w:val="22"/>
        </w:rPr>
      </w:pPr>
      <w:r w:rsidRPr="00773F61">
        <w:rPr>
          <w:b/>
          <w:noProof/>
          <w:szCs w:val="22"/>
        </w:rPr>
        <w:t>4.8</w:t>
      </w:r>
      <w:r w:rsidRPr="00773F61">
        <w:rPr>
          <w:b/>
          <w:noProof/>
          <w:szCs w:val="22"/>
        </w:rPr>
        <w:tab/>
        <w:t>Undesirable effects</w:t>
      </w:r>
    </w:p>
    <w:p w:rsidR="00812D16" w:rsidRPr="00773F61" w:rsidRDefault="00812D16" w:rsidP="00065A2F">
      <w:pPr>
        <w:keepNext/>
        <w:autoSpaceDE w:val="0"/>
        <w:autoSpaceDN w:val="0"/>
        <w:adjustRightInd w:val="0"/>
        <w:spacing w:line="240" w:lineRule="auto"/>
        <w:jc w:val="both"/>
        <w:rPr>
          <w:noProof/>
          <w:szCs w:val="22"/>
        </w:rPr>
      </w:pPr>
    </w:p>
    <w:p w:rsidR="00065A2F" w:rsidRDefault="005C6F52" w:rsidP="003C01DB">
      <w:pPr>
        <w:keepNext/>
        <w:autoSpaceDE w:val="0"/>
        <w:autoSpaceDN w:val="0"/>
        <w:adjustRightInd w:val="0"/>
        <w:spacing w:line="240" w:lineRule="auto"/>
        <w:rPr>
          <w:szCs w:val="22"/>
          <w:u w:val="single"/>
        </w:rPr>
      </w:pPr>
      <w:r w:rsidRPr="00773F61">
        <w:rPr>
          <w:szCs w:val="22"/>
          <w:u w:val="single"/>
        </w:rPr>
        <w:t>Summary of the safety profile</w:t>
      </w:r>
    </w:p>
    <w:p w:rsidR="00D84218" w:rsidRPr="00773F61" w:rsidRDefault="00D84218" w:rsidP="003C01DB">
      <w:pPr>
        <w:keepNext/>
        <w:autoSpaceDE w:val="0"/>
        <w:autoSpaceDN w:val="0"/>
        <w:adjustRightInd w:val="0"/>
        <w:spacing w:line="240" w:lineRule="auto"/>
        <w:rPr>
          <w:szCs w:val="22"/>
          <w:u w:val="single"/>
        </w:rPr>
      </w:pPr>
    </w:p>
    <w:p w:rsidR="006827C1" w:rsidRPr="00773F61" w:rsidRDefault="005C6F52" w:rsidP="00D93D18">
      <w:pPr>
        <w:autoSpaceDE w:val="0"/>
        <w:autoSpaceDN w:val="0"/>
        <w:adjustRightInd w:val="0"/>
        <w:spacing w:line="240" w:lineRule="auto"/>
        <w:rPr>
          <w:szCs w:val="22"/>
        </w:rPr>
      </w:pPr>
      <w:r w:rsidRPr="00773F61">
        <w:rPr>
          <w:szCs w:val="22"/>
        </w:rPr>
        <w:t>The overall safety of COVID</w:t>
      </w:r>
      <w:r w:rsidR="00773F61" w:rsidRPr="00773F61">
        <w:rPr>
          <w:szCs w:val="22"/>
        </w:rPr>
        <w:noBreakHyphen/>
      </w:r>
      <w:r w:rsidRPr="00773F61">
        <w:rPr>
          <w:szCs w:val="22"/>
        </w:rPr>
        <w:t>19 Vaccine AstraZeneca is based on an interim analysis of pooled data from four clinical trials conducted in the United Kingdom, Brazil, and South Africa. At the time of analysis, 23,745</w:t>
      </w:r>
      <w:r w:rsidR="00773F61">
        <w:rPr>
          <w:szCs w:val="22"/>
        </w:rPr>
        <w:t> </w:t>
      </w:r>
      <w:r w:rsidRPr="00773F61">
        <w:rPr>
          <w:szCs w:val="22"/>
        </w:rPr>
        <w:t>participants ≥18</w:t>
      </w:r>
      <w:r w:rsidR="00773F61">
        <w:rPr>
          <w:szCs w:val="22"/>
        </w:rPr>
        <w:t> </w:t>
      </w:r>
      <w:r w:rsidRPr="00773F61">
        <w:rPr>
          <w:szCs w:val="22"/>
        </w:rPr>
        <w:t>years old had been randomised and received either COVID</w:t>
      </w:r>
      <w:r w:rsidR="00756732">
        <w:rPr>
          <w:szCs w:val="22"/>
        </w:rPr>
        <w:noBreakHyphen/>
      </w:r>
      <w:r w:rsidRPr="00773F61">
        <w:rPr>
          <w:szCs w:val="22"/>
        </w:rPr>
        <w:t xml:space="preserve">19 Vaccine AstraZeneca or control. </w:t>
      </w:r>
      <w:bookmarkStart w:id="1" w:name="_Hlk62299078"/>
      <w:r w:rsidRPr="00773F61">
        <w:rPr>
          <w:szCs w:val="22"/>
        </w:rPr>
        <w:t>Out of these, 12,021</w:t>
      </w:r>
      <w:r w:rsidR="00773F61">
        <w:rPr>
          <w:szCs w:val="22"/>
        </w:rPr>
        <w:t xml:space="preserve"> </w:t>
      </w:r>
      <w:r w:rsidRPr="00773F61">
        <w:rPr>
          <w:szCs w:val="22"/>
        </w:rPr>
        <w:t>received at least one dose of COVID</w:t>
      </w:r>
      <w:r w:rsidR="00756732">
        <w:rPr>
          <w:szCs w:val="22"/>
        </w:rPr>
        <w:noBreakHyphen/>
      </w:r>
      <w:r w:rsidRPr="00773F61">
        <w:rPr>
          <w:szCs w:val="22"/>
        </w:rPr>
        <w:t>19 Vaccine AstraZeneca</w:t>
      </w:r>
      <w:r w:rsidR="00D93D18">
        <w:rPr>
          <w:szCs w:val="22"/>
        </w:rPr>
        <w:t xml:space="preserve"> </w:t>
      </w:r>
      <w:r w:rsidR="00D93D18" w:rsidRPr="00946D03">
        <w:rPr>
          <w:szCs w:val="22"/>
        </w:rPr>
        <w:t xml:space="preserve">and </w:t>
      </w:r>
      <w:r w:rsidR="00673100">
        <w:rPr>
          <w:szCs w:val="22"/>
        </w:rPr>
        <w:t>8,2</w:t>
      </w:r>
      <w:r w:rsidR="00B838FF">
        <w:rPr>
          <w:szCs w:val="22"/>
        </w:rPr>
        <w:t>66</w:t>
      </w:r>
      <w:r w:rsidR="00D93D18" w:rsidRPr="00946D03">
        <w:rPr>
          <w:szCs w:val="22"/>
        </w:rPr>
        <w:t xml:space="preserve"> received two doses. The median duration of follow-up </w:t>
      </w:r>
      <w:r w:rsidR="009D1221">
        <w:rPr>
          <w:szCs w:val="22"/>
        </w:rPr>
        <w:t>was 62 days post-dose 2</w:t>
      </w:r>
      <w:r w:rsidRPr="00946D03">
        <w:rPr>
          <w:szCs w:val="22"/>
        </w:rPr>
        <w:t>.</w:t>
      </w:r>
      <w:bookmarkEnd w:id="1"/>
    </w:p>
    <w:p w:rsidR="006827C1" w:rsidRPr="00773F61" w:rsidRDefault="006827C1" w:rsidP="00773F61">
      <w:pPr>
        <w:autoSpaceDE w:val="0"/>
        <w:autoSpaceDN w:val="0"/>
        <w:adjustRightInd w:val="0"/>
        <w:spacing w:line="240" w:lineRule="auto"/>
        <w:rPr>
          <w:szCs w:val="22"/>
        </w:rPr>
      </w:pPr>
    </w:p>
    <w:p w:rsidR="006827C1" w:rsidRPr="00773F61" w:rsidRDefault="005C6F52" w:rsidP="00773F61">
      <w:pPr>
        <w:autoSpaceDE w:val="0"/>
        <w:autoSpaceDN w:val="0"/>
        <w:adjustRightInd w:val="0"/>
        <w:spacing w:line="240" w:lineRule="auto"/>
        <w:rPr>
          <w:szCs w:val="22"/>
        </w:rPr>
      </w:pPr>
      <w:r w:rsidRPr="00773F61">
        <w:rPr>
          <w:szCs w:val="22"/>
        </w:rPr>
        <w:t>The most frequently reported adverse reactions were injection site tenderness (</w:t>
      </w:r>
      <w:r w:rsidR="00101335">
        <w:rPr>
          <w:szCs w:val="22"/>
        </w:rPr>
        <w:t>63.7</w:t>
      </w:r>
      <w:r w:rsidRPr="00773F61">
        <w:rPr>
          <w:szCs w:val="22"/>
        </w:rPr>
        <w:t>%)</w:t>
      </w:r>
      <w:r w:rsidR="00B80F36">
        <w:rPr>
          <w:szCs w:val="22"/>
        </w:rPr>
        <w:t>,</w:t>
      </w:r>
      <w:r w:rsidRPr="00773F61">
        <w:rPr>
          <w:szCs w:val="22"/>
        </w:rPr>
        <w:t xml:space="preserve"> injection site pain</w:t>
      </w:r>
      <w:r w:rsidR="00101335">
        <w:rPr>
          <w:szCs w:val="22"/>
        </w:rPr>
        <w:t xml:space="preserve"> (54.2%)</w:t>
      </w:r>
      <w:r w:rsidRPr="00773F61">
        <w:rPr>
          <w:szCs w:val="22"/>
        </w:rPr>
        <w:t>, headache</w:t>
      </w:r>
      <w:r w:rsidR="00101335">
        <w:rPr>
          <w:szCs w:val="22"/>
        </w:rPr>
        <w:t xml:space="preserve"> (52.6%)</w:t>
      </w:r>
      <w:r w:rsidRPr="00773F61">
        <w:rPr>
          <w:szCs w:val="22"/>
        </w:rPr>
        <w:t>, fatigue (</w:t>
      </w:r>
      <w:r w:rsidR="00101335">
        <w:rPr>
          <w:szCs w:val="22"/>
        </w:rPr>
        <w:t>53.1</w:t>
      </w:r>
      <w:r w:rsidRPr="00773F61">
        <w:rPr>
          <w:szCs w:val="22"/>
        </w:rPr>
        <w:t>%)</w:t>
      </w:r>
      <w:r w:rsidR="00B80F36">
        <w:rPr>
          <w:szCs w:val="22"/>
        </w:rPr>
        <w:t xml:space="preserve">, </w:t>
      </w:r>
      <w:r w:rsidRPr="00773F61">
        <w:rPr>
          <w:szCs w:val="22"/>
        </w:rPr>
        <w:t>myalgia</w:t>
      </w:r>
      <w:r w:rsidR="00101335">
        <w:rPr>
          <w:szCs w:val="22"/>
        </w:rPr>
        <w:t xml:space="preserve"> (44.0%)</w:t>
      </w:r>
      <w:r w:rsidRPr="00773F61">
        <w:rPr>
          <w:szCs w:val="22"/>
        </w:rPr>
        <w:t>, malaise (</w:t>
      </w:r>
      <w:r w:rsidR="00101335">
        <w:rPr>
          <w:szCs w:val="22"/>
        </w:rPr>
        <w:t>44.2</w:t>
      </w:r>
      <w:r w:rsidRPr="00773F61">
        <w:rPr>
          <w:szCs w:val="22"/>
        </w:rPr>
        <w:t>%)</w:t>
      </w:r>
      <w:r w:rsidR="00B80F36">
        <w:rPr>
          <w:szCs w:val="22"/>
        </w:rPr>
        <w:t>,</w:t>
      </w:r>
      <w:r w:rsidRPr="00773F61">
        <w:rPr>
          <w:szCs w:val="22"/>
        </w:rPr>
        <w:t xml:space="preserve"> </w:t>
      </w:r>
      <w:r w:rsidR="0011284C">
        <w:rPr>
          <w:szCs w:val="22"/>
        </w:rPr>
        <w:t xml:space="preserve">pyrexia (includes </w:t>
      </w:r>
      <w:r w:rsidR="00146492">
        <w:rPr>
          <w:szCs w:val="22"/>
        </w:rPr>
        <w:t>feverishness (33.6%)</w:t>
      </w:r>
      <w:r w:rsidR="0011284C">
        <w:rPr>
          <w:szCs w:val="22"/>
        </w:rPr>
        <w:t xml:space="preserve"> and fever &gt;</w:t>
      </w:r>
      <w:r w:rsidR="0011284C" w:rsidRPr="001D7502">
        <w:rPr>
          <w:szCs w:val="22"/>
        </w:rPr>
        <w:t>38°C</w:t>
      </w:r>
      <w:r w:rsidR="0011284C">
        <w:rPr>
          <w:szCs w:val="22"/>
        </w:rPr>
        <w:t xml:space="preserve"> (7.9%))</w:t>
      </w:r>
      <w:r w:rsidRPr="00773F61">
        <w:rPr>
          <w:szCs w:val="22"/>
        </w:rPr>
        <w:t>, chills (</w:t>
      </w:r>
      <w:r w:rsidR="00101335">
        <w:rPr>
          <w:szCs w:val="22"/>
        </w:rPr>
        <w:t>31.9</w:t>
      </w:r>
      <w:r w:rsidRPr="00773F61">
        <w:rPr>
          <w:szCs w:val="22"/>
        </w:rPr>
        <w:t>%)</w:t>
      </w:r>
      <w:r w:rsidR="00541F78">
        <w:rPr>
          <w:szCs w:val="22"/>
        </w:rPr>
        <w:t>,</w:t>
      </w:r>
      <w:r w:rsidRPr="00773F61">
        <w:rPr>
          <w:szCs w:val="22"/>
        </w:rPr>
        <w:t xml:space="preserve"> arthralgia</w:t>
      </w:r>
      <w:r w:rsidR="00101335">
        <w:rPr>
          <w:szCs w:val="22"/>
        </w:rPr>
        <w:t xml:space="preserve"> (26.4%) and</w:t>
      </w:r>
      <w:r w:rsidRPr="00773F61">
        <w:rPr>
          <w:szCs w:val="22"/>
        </w:rPr>
        <w:t xml:space="preserve"> nausea (</w:t>
      </w:r>
      <w:r w:rsidR="00101335">
        <w:rPr>
          <w:szCs w:val="22"/>
        </w:rPr>
        <w:t>21.9</w:t>
      </w:r>
      <w:r w:rsidRPr="00773F61">
        <w:rPr>
          <w:szCs w:val="22"/>
        </w:rPr>
        <w:t xml:space="preserve">%). The majority of adverse reactions were mild to moderate in severity </w:t>
      </w:r>
      <w:r w:rsidRPr="00B47667">
        <w:rPr>
          <w:szCs w:val="22"/>
        </w:rPr>
        <w:t>and usually resolved within a few days of vaccination</w:t>
      </w:r>
      <w:r w:rsidRPr="00773F61">
        <w:rPr>
          <w:szCs w:val="22"/>
        </w:rPr>
        <w:t>. When compared with the first dose, adverse reactions reported after the second dose were milder and reported less frequently.</w:t>
      </w:r>
    </w:p>
    <w:p w:rsidR="006827C1" w:rsidRPr="00773F61" w:rsidRDefault="006827C1" w:rsidP="00773F61">
      <w:pPr>
        <w:autoSpaceDE w:val="0"/>
        <w:autoSpaceDN w:val="0"/>
        <w:adjustRightInd w:val="0"/>
        <w:spacing w:line="240" w:lineRule="auto"/>
        <w:rPr>
          <w:szCs w:val="22"/>
        </w:rPr>
      </w:pPr>
    </w:p>
    <w:p w:rsidR="006827C1" w:rsidRDefault="005C6F52" w:rsidP="00773F61">
      <w:pPr>
        <w:autoSpaceDE w:val="0"/>
        <w:autoSpaceDN w:val="0"/>
        <w:adjustRightInd w:val="0"/>
        <w:spacing w:line="240" w:lineRule="auto"/>
        <w:rPr>
          <w:szCs w:val="22"/>
        </w:rPr>
      </w:pPr>
      <w:r>
        <w:rPr>
          <w:szCs w:val="22"/>
        </w:rPr>
        <w:t>Reactogenicity was</w:t>
      </w:r>
      <w:r w:rsidRPr="00773F61">
        <w:rPr>
          <w:szCs w:val="22"/>
        </w:rPr>
        <w:t xml:space="preserve"> generally milder and reported less frequently in older adults (≥65</w:t>
      </w:r>
      <w:r w:rsidR="00756732">
        <w:rPr>
          <w:szCs w:val="22"/>
        </w:rPr>
        <w:t> </w:t>
      </w:r>
      <w:r w:rsidRPr="00773F61">
        <w:rPr>
          <w:szCs w:val="22"/>
        </w:rPr>
        <w:t>years old).</w:t>
      </w:r>
    </w:p>
    <w:p w:rsidR="005D7C3B" w:rsidRDefault="005D7C3B" w:rsidP="00773F61">
      <w:pPr>
        <w:autoSpaceDE w:val="0"/>
        <w:autoSpaceDN w:val="0"/>
        <w:adjustRightInd w:val="0"/>
        <w:spacing w:line="240" w:lineRule="auto"/>
        <w:rPr>
          <w:szCs w:val="22"/>
        </w:rPr>
      </w:pPr>
    </w:p>
    <w:p w:rsidR="005D7C3B" w:rsidRPr="00773F61" w:rsidRDefault="005C6F52" w:rsidP="00773F61">
      <w:pPr>
        <w:autoSpaceDE w:val="0"/>
        <w:autoSpaceDN w:val="0"/>
        <w:adjustRightInd w:val="0"/>
        <w:spacing w:line="240" w:lineRule="auto"/>
        <w:rPr>
          <w:szCs w:val="22"/>
        </w:rPr>
      </w:pPr>
      <w:bookmarkStart w:id="2" w:name="_Hlk62299084"/>
      <w:r w:rsidRPr="00946D03">
        <w:rPr>
          <w:szCs w:val="22"/>
        </w:rPr>
        <w:t xml:space="preserve">The safety profile was consistent across participants with or without prior evidence of SARS-CoV-2 infection at baseline; the number of seropositive participants at baseline was </w:t>
      </w:r>
      <w:r w:rsidR="007F79A9">
        <w:rPr>
          <w:szCs w:val="22"/>
        </w:rPr>
        <w:t>718</w:t>
      </w:r>
      <w:r w:rsidRPr="00946D03">
        <w:rPr>
          <w:szCs w:val="22"/>
        </w:rPr>
        <w:t xml:space="preserve"> (</w:t>
      </w:r>
      <w:r w:rsidR="007F79A9">
        <w:rPr>
          <w:szCs w:val="22"/>
        </w:rPr>
        <w:t>3.0</w:t>
      </w:r>
      <w:r w:rsidRPr="00946D03">
        <w:rPr>
          <w:szCs w:val="22"/>
        </w:rPr>
        <w:t>%).</w:t>
      </w:r>
    </w:p>
    <w:bookmarkEnd w:id="2"/>
    <w:p w:rsidR="00065A2F" w:rsidRPr="00773F61" w:rsidRDefault="00065A2F" w:rsidP="003C01DB">
      <w:pPr>
        <w:autoSpaceDE w:val="0"/>
        <w:autoSpaceDN w:val="0"/>
        <w:adjustRightInd w:val="0"/>
        <w:spacing w:line="240" w:lineRule="auto"/>
        <w:rPr>
          <w:szCs w:val="22"/>
        </w:rPr>
      </w:pPr>
    </w:p>
    <w:p w:rsidR="00065A2F" w:rsidRDefault="005C6F52" w:rsidP="003C01DB">
      <w:pPr>
        <w:keepNext/>
        <w:autoSpaceDE w:val="0"/>
        <w:autoSpaceDN w:val="0"/>
        <w:adjustRightInd w:val="0"/>
        <w:spacing w:line="240" w:lineRule="auto"/>
        <w:rPr>
          <w:u w:val="single"/>
        </w:rPr>
      </w:pPr>
      <w:r w:rsidRPr="00773F61">
        <w:rPr>
          <w:u w:val="single"/>
        </w:rPr>
        <w:t>Tabulated list of adverse reactions</w:t>
      </w:r>
    </w:p>
    <w:p w:rsidR="000B650F" w:rsidRPr="00773F61" w:rsidRDefault="000B650F" w:rsidP="003C01DB">
      <w:pPr>
        <w:keepNext/>
        <w:autoSpaceDE w:val="0"/>
        <w:autoSpaceDN w:val="0"/>
        <w:adjustRightInd w:val="0"/>
        <w:spacing w:line="240" w:lineRule="auto"/>
        <w:rPr>
          <w:szCs w:val="22"/>
          <w:u w:val="single"/>
        </w:rPr>
      </w:pPr>
    </w:p>
    <w:p w:rsidR="00365C36" w:rsidRPr="00773F61" w:rsidRDefault="005C6F52" w:rsidP="00756732">
      <w:pPr>
        <w:autoSpaceDE w:val="0"/>
        <w:autoSpaceDN w:val="0"/>
        <w:adjustRightInd w:val="0"/>
        <w:spacing w:line="240" w:lineRule="auto"/>
        <w:rPr>
          <w:noProof/>
          <w:szCs w:val="22"/>
        </w:rPr>
      </w:pPr>
      <w:r w:rsidRPr="00773F61">
        <w:rPr>
          <w:szCs w:val="22"/>
        </w:rPr>
        <w:t>Adverse drug reactions (ADRs) are organised by MedDRA System Organ Class (SOC). Frequencies of occurrence of adverse reactions are defined as: very common (≥1/10); common (≥1/100 to &lt;1/10); uncommon (≥1/1,000 to &lt;1/100); rare (≥1/10,000 to &lt;1/1000); very rare (&lt;1/10,000) and not known (cannot be estimated from available data)</w:t>
      </w:r>
      <w:r w:rsidR="001D7502">
        <w:rPr>
          <w:szCs w:val="22"/>
        </w:rPr>
        <w:t>; within each SOC, preferred terms are arranged by decreasing frequency and then by decreasing seriousness</w:t>
      </w:r>
      <w:r w:rsidR="003C01DB" w:rsidRPr="00773F61">
        <w:rPr>
          <w:szCs w:val="22"/>
        </w:rPr>
        <w:t>.</w:t>
      </w:r>
    </w:p>
    <w:p w:rsidR="00065A2F" w:rsidRDefault="00065A2F" w:rsidP="00756732">
      <w:pPr>
        <w:autoSpaceDE w:val="0"/>
        <w:autoSpaceDN w:val="0"/>
        <w:adjustRightInd w:val="0"/>
        <w:spacing w:line="240" w:lineRule="auto"/>
        <w:jc w:val="both"/>
        <w:rPr>
          <w:noProof/>
          <w:szCs w:val="22"/>
        </w:rPr>
      </w:pPr>
    </w:p>
    <w:p w:rsidR="00756732" w:rsidRPr="00756732" w:rsidRDefault="005C6F52" w:rsidP="00065A2F">
      <w:pPr>
        <w:keepNext/>
        <w:autoSpaceDE w:val="0"/>
        <w:autoSpaceDN w:val="0"/>
        <w:adjustRightInd w:val="0"/>
        <w:spacing w:line="240" w:lineRule="auto"/>
        <w:jc w:val="both"/>
        <w:rPr>
          <w:b/>
          <w:bCs/>
          <w:noProof/>
          <w:szCs w:val="22"/>
        </w:rPr>
      </w:pPr>
      <w:r w:rsidRPr="00756732">
        <w:rPr>
          <w:b/>
          <w:bCs/>
          <w:szCs w:val="22"/>
        </w:rPr>
        <w:t>Table 1</w:t>
      </w:r>
      <w:r w:rsidRPr="00756732">
        <w:rPr>
          <w:b/>
          <w:bCs/>
          <w:szCs w:val="22"/>
        </w:rPr>
        <w:tab/>
      </w:r>
      <w:r w:rsidRPr="00756732">
        <w:rPr>
          <w:b/>
          <w:bCs/>
          <w:szCs w:val="22"/>
        </w:rPr>
        <w:tab/>
        <w:t>Adverse drug reactions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1"/>
        <w:gridCol w:w="1984"/>
        <w:gridCol w:w="3396"/>
      </w:tblGrid>
      <w:tr w:rsidR="001F1DF6" w:rsidTr="00807D24">
        <w:trPr>
          <w:cantSplit/>
          <w:trHeight w:val="324"/>
          <w:tblHeader/>
        </w:trPr>
        <w:tc>
          <w:tcPr>
            <w:tcW w:w="2031" w:type="pct"/>
            <w:shd w:val="clear" w:color="auto" w:fill="auto"/>
          </w:tcPr>
          <w:p w:rsidR="006827C1" w:rsidRPr="00773F61" w:rsidRDefault="005C6F52" w:rsidP="00BE1D24">
            <w:pPr>
              <w:spacing w:line="240" w:lineRule="auto"/>
              <w:rPr>
                <w:b/>
                <w:szCs w:val="22"/>
              </w:rPr>
            </w:pPr>
            <w:r w:rsidRPr="00773F61">
              <w:rPr>
                <w:b/>
                <w:szCs w:val="22"/>
              </w:rPr>
              <w:t>MedDRA SOC</w:t>
            </w:r>
          </w:p>
        </w:tc>
        <w:tc>
          <w:tcPr>
            <w:tcW w:w="1095" w:type="pct"/>
            <w:shd w:val="clear" w:color="auto" w:fill="auto"/>
          </w:tcPr>
          <w:p w:rsidR="006827C1" w:rsidRPr="00773F61" w:rsidRDefault="005C6F52" w:rsidP="00BE1D24">
            <w:pPr>
              <w:spacing w:line="240" w:lineRule="auto"/>
              <w:rPr>
                <w:b/>
                <w:szCs w:val="22"/>
              </w:rPr>
            </w:pPr>
            <w:r w:rsidRPr="00773F61">
              <w:rPr>
                <w:b/>
                <w:szCs w:val="22"/>
              </w:rPr>
              <w:t>Frequency</w:t>
            </w:r>
          </w:p>
        </w:tc>
        <w:tc>
          <w:tcPr>
            <w:tcW w:w="1874" w:type="pct"/>
            <w:shd w:val="clear" w:color="auto" w:fill="auto"/>
          </w:tcPr>
          <w:p w:rsidR="006827C1" w:rsidRPr="00773F61" w:rsidRDefault="005C6F52" w:rsidP="00BE1D24">
            <w:pPr>
              <w:spacing w:line="240" w:lineRule="auto"/>
              <w:rPr>
                <w:b/>
                <w:szCs w:val="22"/>
              </w:rPr>
            </w:pPr>
            <w:r w:rsidRPr="00773F61">
              <w:rPr>
                <w:b/>
                <w:szCs w:val="22"/>
              </w:rPr>
              <w:t>Adverse Reactions</w:t>
            </w:r>
          </w:p>
        </w:tc>
      </w:tr>
      <w:tr w:rsidR="001F1DF6" w:rsidTr="00807D24">
        <w:trPr>
          <w:cantSplit/>
          <w:trHeight w:val="211"/>
        </w:trPr>
        <w:tc>
          <w:tcPr>
            <w:tcW w:w="2031" w:type="pct"/>
            <w:shd w:val="clear" w:color="auto" w:fill="auto"/>
          </w:tcPr>
          <w:p w:rsidR="004F6983" w:rsidRDefault="005C6F52" w:rsidP="00BE1D24">
            <w:pPr>
              <w:spacing w:line="240" w:lineRule="auto"/>
              <w:rPr>
                <w:bCs/>
                <w:szCs w:val="22"/>
              </w:rPr>
            </w:pPr>
            <w:r w:rsidRPr="004F6983">
              <w:rPr>
                <w:bCs/>
                <w:szCs w:val="22"/>
              </w:rPr>
              <w:t>Blood and lymphatic system disorders</w:t>
            </w:r>
          </w:p>
        </w:tc>
        <w:tc>
          <w:tcPr>
            <w:tcW w:w="1095" w:type="pct"/>
            <w:shd w:val="clear" w:color="auto" w:fill="auto"/>
          </w:tcPr>
          <w:p w:rsidR="004F6983" w:rsidRDefault="005C6F52" w:rsidP="00BE1D24">
            <w:pPr>
              <w:spacing w:line="240" w:lineRule="auto"/>
              <w:rPr>
                <w:bCs/>
                <w:szCs w:val="22"/>
              </w:rPr>
            </w:pPr>
            <w:r>
              <w:rPr>
                <w:bCs/>
                <w:szCs w:val="22"/>
              </w:rPr>
              <w:t>Uncommon</w:t>
            </w:r>
          </w:p>
        </w:tc>
        <w:tc>
          <w:tcPr>
            <w:tcW w:w="1874" w:type="pct"/>
            <w:shd w:val="clear" w:color="auto" w:fill="auto"/>
          </w:tcPr>
          <w:p w:rsidR="004F6983" w:rsidRDefault="005C6F52" w:rsidP="00BE1D24">
            <w:pPr>
              <w:spacing w:line="240" w:lineRule="auto"/>
              <w:rPr>
                <w:bCs/>
                <w:szCs w:val="22"/>
              </w:rPr>
            </w:pPr>
            <w:r w:rsidRPr="004F6983">
              <w:rPr>
                <w:bCs/>
                <w:szCs w:val="22"/>
              </w:rPr>
              <w:t>Lymphadenopathy</w:t>
            </w:r>
          </w:p>
        </w:tc>
      </w:tr>
      <w:tr w:rsidR="001F1DF6" w:rsidTr="00807D24">
        <w:trPr>
          <w:cantSplit/>
          <w:trHeight w:val="211"/>
        </w:trPr>
        <w:tc>
          <w:tcPr>
            <w:tcW w:w="2031" w:type="pct"/>
            <w:shd w:val="clear" w:color="auto" w:fill="auto"/>
          </w:tcPr>
          <w:p w:rsidR="007324F2" w:rsidRPr="00773F61" w:rsidRDefault="005C6F52" w:rsidP="00BE1D24">
            <w:pPr>
              <w:spacing w:line="240" w:lineRule="auto"/>
              <w:rPr>
                <w:bCs/>
                <w:szCs w:val="22"/>
              </w:rPr>
            </w:pPr>
            <w:r>
              <w:rPr>
                <w:bCs/>
                <w:szCs w:val="22"/>
              </w:rPr>
              <w:t>Metabolism and nutrition disorders</w:t>
            </w:r>
          </w:p>
        </w:tc>
        <w:tc>
          <w:tcPr>
            <w:tcW w:w="1095" w:type="pct"/>
            <w:shd w:val="clear" w:color="auto" w:fill="auto"/>
          </w:tcPr>
          <w:p w:rsidR="007324F2" w:rsidRPr="00773F61" w:rsidRDefault="005C6F52" w:rsidP="00BE1D24">
            <w:pPr>
              <w:spacing w:line="240" w:lineRule="auto"/>
              <w:rPr>
                <w:bCs/>
                <w:szCs w:val="22"/>
              </w:rPr>
            </w:pPr>
            <w:r>
              <w:rPr>
                <w:bCs/>
                <w:szCs w:val="22"/>
              </w:rPr>
              <w:t>Uncommon</w:t>
            </w:r>
          </w:p>
        </w:tc>
        <w:tc>
          <w:tcPr>
            <w:tcW w:w="1874" w:type="pct"/>
            <w:shd w:val="clear" w:color="auto" w:fill="auto"/>
          </w:tcPr>
          <w:p w:rsidR="007324F2" w:rsidRPr="00773F61" w:rsidRDefault="005C6F52" w:rsidP="00BE1D24">
            <w:pPr>
              <w:spacing w:line="240" w:lineRule="auto"/>
              <w:rPr>
                <w:bCs/>
                <w:szCs w:val="22"/>
              </w:rPr>
            </w:pPr>
            <w:r>
              <w:rPr>
                <w:bCs/>
                <w:szCs w:val="22"/>
              </w:rPr>
              <w:t>Decreased appetite</w:t>
            </w:r>
          </w:p>
        </w:tc>
      </w:tr>
      <w:tr w:rsidR="001F1DF6" w:rsidTr="00807D24">
        <w:trPr>
          <w:cantSplit/>
          <w:trHeight w:val="211"/>
        </w:trPr>
        <w:tc>
          <w:tcPr>
            <w:tcW w:w="2031" w:type="pct"/>
            <w:vMerge w:val="restart"/>
            <w:shd w:val="clear" w:color="auto" w:fill="auto"/>
          </w:tcPr>
          <w:p w:rsidR="007324F2" w:rsidRPr="00773F61" w:rsidRDefault="005C6F52" w:rsidP="00BE1D24">
            <w:pPr>
              <w:spacing w:line="240" w:lineRule="auto"/>
              <w:rPr>
                <w:bCs/>
                <w:szCs w:val="22"/>
              </w:rPr>
            </w:pPr>
            <w:r w:rsidRPr="00773F61">
              <w:rPr>
                <w:bCs/>
                <w:szCs w:val="22"/>
              </w:rPr>
              <w:t>Nervous system disorders</w:t>
            </w:r>
          </w:p>
        </w:tc>
        <w:tc>
          <w:tcPr>
            <w:tcW w:w="1095" w:type="pct"/>
            <w:shd w:val="clear" w:color="auto" w:fill="auto"/>
          </w:tcPr>
          <w:p w:rsidR="007324F2" w:rsidRPr="00773F61" w:rsidRDefault="005C6F52" w:rsidP="00BE1D24">
            <w:pPr>
              <w:spacing w:line="240" w:lineRule="auto"/>
              <w:rPr>
                <w:bCs/>
                <w:szCs w:val="22"/>
              </w:rPr>
            </w:pPr>
            <w:r w:rsidRPr="00773F61">
              <w:rPr>
                <w:bCs/>
                <w:szCs w:val="22"/>
              </w:rPr>
              <w:t>Very common</w:t>
            </w:r>
          </w:p>
        </w:tc>
        <w:tc>
          <w:tcPr>
            <w:tcW w:w="1874" w:type="pct"/>
            <w:shd w:val="clear" w:color="auto" w:fill="auto"/>
          </w:tcPr>
          <w:p w:rsidR="007324F2" w:rsidRPr="00773F61" w:rsidRDefault="005C6F52" w:rsidP="00BE1D24">
            <w:pPr>
              <w:spacing w:line="240" w:lineRule="auto"/>
              <w:rPr>
                <w:bCs/>
                <w:szCs w:val="22"/>
              </w:rPr>
            </w:pPr>
            <w:r w:rsidRPr="00773F61">
              <w:rPr>
                <w:bCs/>
                <w:szCs w:val="22"/>
              </w:rPr>
              <w:t>Headache</w:t>
            </w:r>
          </w:p>
        </w:tc>
      </w:tr>
      <w:tr w:rsidR="001F1DF6" w:rsidTr="00807D24">
        <w:trPr>
          <w:cantSplit/>
          <w:trHeight w:val="211"/>
        </w:trPr>
        <w:tc>
          <w:tcPr>
            <w:tcW w:w="2031" w:type="pct"/>
            <w:vMerge/>
            <w:shd w:val="clear" w:color="auto" w:fill="auto"/>
          </w:tcPr>
          <w:p w:rsidR="007324F2" w:rsidRPr="00773F61" w:rsidRDefault="007324F2" w:rsidP="00BE1D24">
            <w:pPr>
              <w:spacing w:line="240" w:lineRule="auto"/>
              <w:rPr>
                <w:bCs/>
                <w:szCs w:val="22"/>
              </w:rPr>
            </w:pPr>
          </w:p>
        </w:tc>
        <w:tc>
          <w:tcPr>
            <w:tcW w:w="1095" w:type="pct"/>
            <w:shd w:val="clear" w:color="auto" w:fill="auto"/>
          </w:tcPr>
          <w:p w:rsidR="007324F2" w:rsidRPr="00773F61" w:rsidRDefault="005C6F52" w:rsidP="00BE1D24">
            <w:pPr>
              <w:spacing w:line="240" w:lineRule="auto"/>
              <w:rPr>
                <w:bCs/>
                <w:szCs w:val="22"/>
              </w:rPr>
            </w:pPr>
            <w:r>
              <w:rPr>
                <w:bCs/>
                <w:szCs w:val="22"/>
              </w:rPr>
              <w:t>Uncommon</w:t>
            </w:r>
          </w:p>
        </w:tc>
        <w:tc>
          <w:tcPr>
            <w:tcW w:w="1874" w:type="pct"/>
            <w:shd w:val="clear" w:color="auto" w:fill="auto"/>
          </w:tcPr>
          <w:p w:rsidR="007324F2" w:rsidRDefault="005C6F52" w:rsidP="00BE1D24">
            <w:pPr>
              <w:spacing w:line="240" w:lineRule="auto"/>
              <w:rPr>
                <w:bCs/>
                <w:szCs w:val="22"/>
                <w:vertAlign w:val="superscript"/>
              </w:rPr>
            </w:pPr>
            <w:r>
              <w:rPr>
                <w:bCs/>
                <w:szCs w:val="22"/>
              </w:rPr>
              <w:t>Dizziness</w:t>
            </w:r>
          </w:p>
          <w:p w:rsidR="00251118" w:rsidRPr="00251118" w:rsidRDefault="005C6F52" w:rsidP="00BE1D24">
            <w:pPr>
              <w:spacing w:line="240" w:lineRule="auto"/>
              <w:rPr>
                <w:bCs/>
                <w:szCs w:val="22"/>
              </w:rPr>
            </w:pPr>
            <w:r>
              <w:rPr>
                <w:bCs/>
                <w:szCs w:val="22"/>
              </w:rPr>
              <w:t>Somnolence</w:t>
            </w:r>
          </w:p>
        </w:tc>
      </w:tr>
      <w:tr w:rsidR="001F1DF6" w:rsidTr="00807D24">
        <w:trPr>
          <w:cantSplit/>
          <w:trHeight w:val="262"/>
        </w:trPr>
        <w:tc>
          <w:tcPr>
            <w:tcW w:w="2031" w:type="pct"/>
            <w:vMerge w:val="restart"/>
            <w:shd w:val="clear" w:color="auto" w:fill="auto"/>
          </w:tcPr>
          <w:p w:rsidR="00C522C5" w:rsidRPr="00773F61" w:rsidRDefault="005C6F52" w:rsidP="00BE1D24">
            <w:pPr>
              <w:spacing w:line="240" w:lineRule="auto"/>
              <w:rPr>
                <w:bCs/>
                <w:szCs w:val="22"/>
              </w:rPr>
            </w:pPr>
            <w:r w:rsidRPr="00773F61">
              <w:rPr>
                <w:bCs/>
                <w:szCs w:val="22"/>
              </w:rPr>
              <w:t>Gastrointestinal disorders</w:t>
            </w:r>
          </w:p>
        </w:tc>
        <w:tc>
          <w:tcPr>
            <w:tcW w:w="1095" w:type="pct"/>
            <w:shd w:val="clear" w:color="auto" w:fill="auto"/>
          </w:tcPr>
          <w:p w:rsidR="00C522C5" w:rsidRPr="00773F61" w:rsidRDefault="005C6F52" w:rsidP="00BE1D24">
            <w:pPr>
              <w:spacing w:line="240" w:lineRule="auto"/>
              <w:rPr>
                <w:bCs/>
                <w:szCs w:val="22"/>
              </w:rPr>
            </w:pPr>
            <w:r w:rsidRPr="00773F61">
              <w:rPr>
                <w:bCs/>
                <w:szCs w:val="22"/>
              </w:rPr>
              <w:t>Very common</w:t>
            </w:r>
          </w:p>
        </w:tc>
        <w:tc>
          <w:tcPr>
            <w:tcW w:w="1874" w:type="pct"/>
            <w:shd w:val="clear" w:color="auto" w:fill="auto"/>
          </w:tcPr>
          <w:p w:rsidR="00C522C5" w:rsidRPr="00773F61" w:rsidRDefault="005C6F52" w:rsidP="00BE1D24">
            <w:pPr>
              <w:spacing w:line="240" w:lineRule="auto"/>
              <w:rPr>
                <w:bCs/>
                <w:szCs w:val="22"/>
              </w:rPr>
            </w:pPr>
            <w:r w:rsidRPr="00773F61">
              <w:rPr>
                <w:bCs/>
                <w:szCs w:val="22"/>
              </w:rPr>
              <w:t>Nausea</w:t>
            </w:r>
          </w:p>
        </w:tc>
      </w:tr>
      <w:tr w:rsidR="001F1DF6" w:rsidTr="00807D24">
        <w:trPr>
          <w:cantSplit/>
          <w:trHeight w:val="262"/>
        </w:trPr>
        <w:tc>
          <w:tcPr>
            <w:tcW w:w="2031" w:type="pct"/>
            <w:vMerge/>
            <w:shd w:val="clear" w:color="auto" w:fill="auto"/>
          </w:tcPr>
          <w:p w:rsidR="00C522C5" w:rsidRPr="00773F61" w:rsidRDefault="00C522C5" w:rsidP="00BE1D24">
            <w:pPr>
              <w:spacing w:line="240" w:lineRule="auto"/>
              <w:rPr>
                <w:bCs/>
                <w:szCs w:val="22"/>
              </w:rPr>
            </w:pPr>
          </w:p>
        </w:tc>
        <w:tc>
          <w:tcPr>
            <w:tcW w:w="1095" w:type="pct"/>
            <w:shd w:val="clear" w:color="auto" w:fill="auto"/>
          </w:tcPr>
          <w:p w:rsidR="00C522C5" w:rsidRPr="00773F61" w:rsidRDefault="005C6F52" w:rsidP="00BE1D24">
            <w:pPr>
              <w:spacing w:line="240" w:lineRule="auto"/>
              <w:rPr>
                <w:bCs/>
                <w:szCs w:val="22"/>
              </w:rPr>
            </w:pPr>
            <w:r>
              <w:rPr>
                <w:bCs/>
                <w:szCs w:val="22"/>
              </w:rPr>
              <w:t>Common</w:t>
            </w:r>
          </w:p>
        </w:tc>
        <w:tc>
          <w:tcPr>
            <w:tcW w:w="1874" w:type="pct"/>
            <w:shd w:val="clear" w:color="auto" w:fill="auto"/>
          </w:tcPr>
          <w:p w:rsidR="00C522C5" w:rsidRDefault="005C6F52" w:rsidP="00BE1D24">
            <w:pPr>
              <w:spacing w:line="240" w:lineRule="auto"/>
              <w:rPr>
                <w:bCs/>
                <w:szCs w:val="22"/>
              </w:rPr>
            </w:pPr>
            <w:r>
              <w:rPr>
                <w:bCs/>
                <w:szCs w:val="22"/>
              </w:rPr>
              <w:t xml:space="preserve">Vomiting </w:t>
            </w:r>
          </w:p>
          <w:p w:rsidR="00C522C5" w:rsidRPr="00773F61" w:rsidRDefault="005C6F52" w:rsidP="00BE1D24">
            <w:pPr>
              <w:spacing w:line="240" w:lineRule="auto"/>
              <w:rPr>
                <w:bCs/>
                <w:szCs w:val="22"/>
              </w:rPr>
            </w:pPr>
            <w:r>
              <w:rPr>
                <w:bCs/>
                <w:szCs w:val="22"/>
              </w:rPr>
              <w:t>Diarrhoea</w:t>
            </w:r>
          </w:p>
        </w:tc>
      </w:tr>
      <w:tr w:rsidR="001F1DF6" w:rsidTr="00807D24">
        <w:trPr>
          <w:cantSplit/>
          <w:trHeight w:val="262"/>
        </w:trPr>
        <w:tc>
          <w:tcPr>
            <w:tcW w:w="2031" w:type="pct"/>
            <w:shd w:val="clear" w:color="auto" w:fill="auto"/>
          </w:tcPr>
          <w:p w:rsidR="00807D24" w:rsidRPr="00773F61" w:rsidRDefault="005C6F52" w:rsidP="00BE1D24">
            <w:pPr>
              <w:spacing w:line="240" w:lineRule="auto"/>
              <w:rPr>
                <w:bCs/>
                <w:szCs w:val="22"/>
              </w:rPr>
            </w:pPr>
            <w:r>
              <w:rPr>
                <w:bCs/>
                <w:szCs w:val="22"/>
              </w:rPr>
              <w:t>Skin and subcutaneous tissue disorders</w:t>
            </w:r>
          </w:p>
        </w:tc>
        <w:tc>
          <w:tcPr>
            <w:tcW w:w="1095" w:type="pct"/>
            <w:shd w:val="clear" w:color="auto" w:fill="auto"/>
          </w:tcPr>
          <w:p w:rsidR="00807D24" w:rsidRPr="00773F61" w:rsidRDefault="005C6F52" w:rsidP="00BE1D24">
            <w:pPr>
              <w:spacing w:line="240" w:lineRule="auto"/>
              <w:rPr>
                <w:bCs/>
                <w:szCs w:val="22"/>
              </w:rPr>
            </w:pPr>
            <w:r>
              <w:rPr>
                <w:bCs/>
                <w:szCs w:val="22"/>
              </w:rPr>
              <w:t>Uncommon</w:t>
            </w:r>
          </w:p>
        </w:tc>
        <w:tc>
          <w:tcPr>
            <w:tcW w:w="1874" w:type="pct"/>
            <w:shd w:val="clear" w:color="auto" w:fill="auto"/>
          </w:tcPr>
          <w:p w:rsidR="00807D24" w:rsidRDefault="005C6F52" w:rsidP="00BE1D24">
            <w:pPr>
              <w:spacing w:line="240" w:lineRule="auto"/>
              <w:rPr>
                <w:bCs/>
                <w:szCs w:val="22"/>
                <w:vertAlign w:val="superscript"/>
              </w:rPr>
            </w:pPr>
            <w:r>
              <w:rPr>
                <w:bCs/>
                <w:szCs w:val="22"/>
              </w:rPr>
              <w:t>Hyperhidrosis</w:t>
            </w:r>
          </w:p>
          <w:p w:rsidR="004F6983" w:rsidRDefault="005C6F52" w:rsidP="00BE1D24">
            <w:pPr>
              <w:spacing w:line="240" w:lineRule="auto"/>
              <w:rPr>
                <w:bCs/>
                <w:szCs w:val="22"/>
              </w:rPr>
            </w:pPr>
            <w:r>
              <w:rPr>
                <w:bCs/>
                <w:szCs w:val="22"/>
              </w:rPr>
              <w:t>Pruritus</w:t>
            </w:r>
          </w:p>
          <w:p w:rsidR="004F6983" w:rsidRPr="004F6983" w:rsidRDefault="005C6F52" w:rsidP="00BE1D24">
            <w:pPr>
              <w:spacing w:line="240" w:lineRule="auto"/>
              <w:rPr>
                <w:bCs/>
                <w:szCs w:val="22"/>
              </w:rPr>
            </w:pPr>
            <w:r>
              <w:rPr>
                <w:bCs/>
                <w:szCs w:val="22"/>
              </w:rPr>
              <w:t>Rash</w:t>
            </w:r>
          </w:p>
        </w:tc>
      </w:tr>
      <w:tr w:rsidR="001F1DF6" w:rsidTr="00807D24">
        <w:trPr>
          <w:cantSplit/>
          <w:trHeight w:val="262"/>
        </w:trPr>
        <w:tc>
          <w:tcPr>
            <w:tcW w:w="2031" w:type="pct"/>
            <w:shd w:val="clear" w:color="auto" w:fill="auto"/>
          </w:tcPr>
          <w:p w:rsidR="006827C1" w:rsidRPr="00773F61" w:rsidRDefault="005C6F52" w:rsidP="00BE1D24">
            <w:pPr>
              <w:spacing w:line="240" w:lineRule="auto"/>
              <w:rPr>
                <w:bCs/>
                <w:szCs w:val="22"/>
              </w:rPr>
            </w:pPr>
            <w:r w:rsidRPr="00773F61">
              <w:rPr>
                <w:bCs/>
                <w:szCs w:val="22"/>
              </w:rPr>
              <w:lastRenderedPageBreak/>
              <w:t>Musculoskeletal and connective tissue disorders</w:t>
            </w:r>
          </w:p>
        </w:tc>
        <w:tc>
          <w:tcPr>
            <w:tcW w:w="1095" w:type="pct"/>
            <w:shd w:val="clear" w:color="auto" w:fill="auto"/>
          </w:tcPr>
          <w:p w:rsidR="006827C1" w:rsidRPr="00773F61" w:rsidRDefault="005C6F52" w:rsidP="00BE1D24">
            <w:pPr>
              <w:spacing w:line="240" w:lineRule="auto"/>
              <w:rPr>
                <w:bCs/>
                <w:szCs w:val="22"/>
              </w:rPr>
            </w:pPr>
            <w:r w:rsidRPr="00773F61">
              <w:rPr>
                <w:bCs/>
                <w:szCs w:val="22"/>
              </w:rPr>
              <w:t>Very common</w:t>
            </w:r>
          </w:p>
        </w:tc>
        <w:tc>
          <w:tcPr>
            <w:tcW w:w="1874" w:type="pct"/>
            <w:shd w:val="clear" w:color="auto" w:fill="auto"/>
          </w:tcPr>
          <w:p w:rsidR="001D7502" w:rsidRDefault="005C6F52" w:rsidP="00BE1D24">
            <w:pPr>
              <w:spacing w:line="240" w:lineRule="auto"/>
              <w:rPr>
                <w:bCs/>
                <w:szCs w:val="22"/>
              </w:rPr>
            </w:pPr>
            <w:r w:rsidRPr="00773F61">
              <w:rPr>
                <w:bCs/>
                <w:szCs w:val="22"/>
              </w:rPr>
              <w:t>Myalgia</w:t>
            </w:r>
          </w:p>
          <w:p w:rsidR="006827C1" w:rsidRPr="00773F61" w:rsidRDefault="005C6F52" w:rsidP="00BE1D24">
            <w:pPr>
              <w:spacing w:line="240" w:lineRule="auto"/>
              <w:rPr>
                <w:bCs/>
                <w:szCs w:val="22"/>
              </w:rPr>
            </w:pPr>
            <w:r>
              <w:rPr>
                <w:bCs/>
                <w:szCs w:val="22"/>
              </w:rPr>
              <w:t>A</w:t>
            </w:r>
            <w:r w:rsidR="00E3446B" w:rsidRPr="00773F61">
              <w:rPr>
                <w:bCs/>
                <w:szCs w:val="22"/>
              </w:rPr>
              <w:t>rthralgia</w:t>
            </w:r>
          </w:p>
        </w:tc>
      </w:tr>
      <w:tr w:rsidR="001F1DF6" w:rsidTr="00807D24">
        <w:trPr>
          <w:cantSplit/>
          <w:trHeight w:val="262"/>
        </w:trPr>
        <w:tc>
          <w:tcPr>
            <w:tcW w:w="2031" w:type="pct"/>
            <w:vMerge w:val="restart"/>
            <w:shd w:val="clear" w:color="auto" w:fill="auto"/>
          </w:tcPr>
          <w:p w:rsidR="00C522C5" w:rsidRPr="00773F61" w:rsidRDefault="005C6F52" w:rsidP="00756732">
            <w:pPr>
              <w:keepNext/>
              <w:spacing w:line="240" w:lineRule="auto"/>
              <w:rPr>
                <w:bCs/>
                <w:szCs w:val="22"/>
              </w:rPr>
            </w:pPr>
            <w:r w:rsidRPr="00773F61">
              <w:rPr>
                <w:bCs/>
                <w:szCs w:val="22"/>
              </w:rPr>
              <w:t xml:space="preserve">General </w:t>
            </w:r>
            <w:r>
              <w:rPr>
                <w:bCs/>
                <w:szCs w:val="22"/>
              </w:rPr>
              <w:t>d</w:t>
            </w:r>
            <w:r w:rsidRPr="00773F61">
              <w:rPr>
                <w:bCs/>
                <w:szCs w:val="22"/>
              </w:rPr>
              <w:t xml:space="preserve">isorders and </w:t>
            </w:r>
            <w:r>
              <w:rPr>
                <w:bCs/>
                <w:szCs w:val="22"/>
              </w:rPr>
              <w:t>a</w:t>
            </w:r>
            <w:r w:rsidRPr="00773F61">
              <w:rPr>
                <w:bCs/>
                <w:szCs w:val="22"/>
              </w:rPr>
              <w:t xml:space="preserve">dministration </w:t>
            </w:r>
            <w:r>
              <w:rPr>
                <w:bCs/>
                <w:szCs w:val="22"/>
              </w:rPr>
              <w:t>s</w:t>
            </w:r>
            <w:r w:rsidRPr="00773F61">
              <w:rPr>
                <w:bCs/>
                <w:szCs w:val="22"/>
              </w:rPr>
              <w:t xml:space="preserve">ite </w:t>
            </w:r>
            <w:r>
              <w:rPr>
                <w:bCs/>
                <w:szCs w:val="22"/>
              </w:rPr>
              <w:t>c</w:t>
            </w:r>
            <w:r w:rsidRPr="00773F61">
              <w:rPr>
                <w:bCs/>
                <w:szCs w:val="22"/>
              </w:rPr>
              <w:t>onditions</w:t>
            </w:r>
          </w:p>
        </w:tc>
        <w:tc>
          <w:tcPr>
            <w:tcW w:w="1095" w:type="pct"/>
            <w:shd w:val="clear" w:color="auto" w:fill="auto"/>
          </w:tcPr>
          <w:p w:rsidR="00C522C5" w:rsidRPr="00773F61" w:rsidRDefault="005C6F52" w:rsidP="00756732">
            <w:pPr>
              <w:keepNext/>
              <w:spacing w:line="240" w:lineRule="auto"/>
              <w:rPr>
                <w:bCs/>
                <w:szCs w:val="22"/>
              </w:rPr>
            </w:pPr>
            <w:r w:rsidRPr="00773F61">
              <w:rPr>
                <w:bCs/>
                <w:szCs w:val="22"/>
              </w:rPr>
              <w:t>Very common</w:t>
            </w:r>
          </w:p>
        </w:tc>
        <w:tc>
          <w:tcPr>
            <w:tcW w:w="1874" w:type="pct"/>
            <w:shd w:val="clear" w:color="auto" w:fill="auto"/>
          </w:tcPr>
          <w:p w:rsidR="00C522C5" w:rsidRDefault="005C6F52" w:rsidP="00756732">
            <w:pPr>
              <w:keepNext/>
              <w:spacing w:line="240" w:lineRule="auto"/>
              <w:rPr>
                <w:bCs/>
                <w:szCs w:val="22"/>
              </w:rPr>
            </w:pPr>
            <w:r w:rsidRPr="00773F61">
              <w:rPr>
                <w:bCs/>
                <w:szCs w:val="22"/>
              </w:rPr>
              <w:t>Injection site tenderness</w:t>
            </w:r>
          </w:p>
          <w:p w:rsidR="00C522C5" w:rsidRDefault="005C6F52" w:rsidP="00756732">
            <w:pPr>
              <w:keepNext/>
              <w:spacing w:line="240" w:lineRule="auto"/>
              <w:rPr>
                <w:bCs/>
                <w:szCs w:val="22"/>
              </w:rPr>
            </w:pPr>
            <w:r>
              <w:rPr>
                <w:bCs/>
                <w:szCs w:val="22"/>
              </w:rPr>
              <w:t>I</w:t>
            </w:r>
            <w:r w:rsidRPr="00773F61">
              <w:rPr>
                <w:bCs/>
                <w:szCs w:val="22"/>
              </w:rPr>
              <w:t>njection site pain</w:t>
            </w:r>
          </w:p>
          <w:p w:rsidR="00C522C5" w:rsidRDefault="005C6F52" w:rsidP="00756732">
            <w:pPr>
              <w:keepNext/>
              <w:spacing w:line="240" w:lineRule="auto"/>
              <w:rPr>
                <w:bCs/>
                <w:szCs w:val="22"/>
              </w:rPr>
            </w:pPr>
            <w:r>
              <w:rPr>
                <w:bCs/>
                <w:szCs w:val="22"/>
              </w:rPr>
              <w:t>I</w:t>
            </w:r>
            <w:r w:rsidRPr="00773F61">
              <w:rPr>
                <w:bCs/>
                <w:szCs w:val="22"/>
              </w:rPr>
              <w:t>njection site warmth</w:t>
            </w:r>
          </w:p>
          <w:p w:rsidR="00C522C5" w:rsidRDefault="005C6F52" w:rsidP="00756732">
            <w:pPr>
              <w:keepNext/>
              <w:spacing w:line="240" w:lineRule="auto"/>
              <w:rPr>
                <w:bCs/>
                <w:szCs w:val="22"/>
              </w:rPr>
            </w:pPr>
            <w:r>
              <w:rPr>
                <w:bCs/>
                <w:szCs w:val="22"/>
              </w:rPr>
              <w:t>I</w:t>
            </w:r>
            <w:r w:rsidRPr="00773F61">
              <w:rPr>
                <w:bCs/>
                <w:szCs w:val="22"/>
              </w:rPr>
              <w:t>njection site pruritus</w:t>
            </w:r>
          </w:p>
          <w:p w:rsidR="00C522C5" w:rsidRDefault="005C6F52" w:rsidP="00756732">
            <w:pPr>
              <w:keepNext/>
              <w:spacing w:line="240" w:lineRule="auto"/>
              <w:rPr>
                <w:bCs/>
                <w:szCs w:val="22"/>
              </w:rPr>
            </w:pPr>
            <w:r>
              <w:rPr>
                <w:bCs/>
                <w:szCs w:val="22"/>
              </w:rPr>
              <w:t>Injection site bruising</w:t>
            </w:r>
            <w:r w:rsidRPr="00082E83">
              <w:rPr>
                <w:bCs/>
                <w:szCs w:val="22"/>
                <w:vertAlign w:val="superscript"/>
              </w:rPr>
              <w:t>a</w:t>
            </w:r>
          </w:p>
          <w:p w:rsidR="00C522C5" w:rsidRDefault="005C6F52" w:rsidP="00756732">
            <w:pPr>
              <w:keepNext/>
              <w:spacing w:line="240" w:lineRule="auto"/>
              <w:rPr>
                <w:bCs/>
                <w:szCs w:val="22"/>
              </w:rPr>
            </w:pPr>
            <w:r>
              <w:rPr>
                <w:bCs/>
                <w:szCs w:val="22"/>
              </w:rPr>
              <w:t>F</w:t>
            </w:r>
            <w:r w:rsidRPr="00773F61">
              <w:rPr>
                <w:bCs/>
                <w:szCs w:val="22"/>
              </w:rPr>
              <w:t>atigue</w:t>
            </w:r>
          </w:p>
          <w:p w:rsidR="00C522C5" w:rsidRDefault="005C6F52" w:rsidP="00756732">
            <w:pPr>
              <w:keepNext/>
              <w:spacing w:line="240" w:lineRule="auto"/>
              <w:rPr>
                <w:bCs/>
                <w:szCs w:val="22"/>
              </w:rPr>
            </w:pPr>
            <w:r>
              <w:rPr>
                <w:bCs/>
                <w:szCs w:val="22"/>
              </w:rPr>
              <w:t>M</w:t>
            </w:r>
            <w:r w:rsidRPr="00773F61">
              <w:rPr>
                <w:bCs/>
                <w:szCs w:val="22"/>
              </w:rPr>
              <w:t>alaise</w:t>
            </w:r>
          </w:p>
          <w:p w:rsidR="00C522C5" w:rsidRDefault="005C6F52" w:rsidP="00756732">
            <w:pPr>
              <w:keepNext/>
              <w:spacing w:line="240" w:lineRule="auto"/>
              <w:rPr>
                <w:bCs/>
                <w:szCs w:val="22"/>
              </w:rPr>
            </w:pPr>
            <w:r>
              <w:rPr>
                <w:bCs/>
                <w:szCs w:val="22"/>
              </w:rPr>
              <w:t>Feverishness</w:t>
            </w:r>
          </w:p>
          <w:p w:rsidR="00C522C5" w:rsidRPr="00773F61" w:rsidRDefault="005C6F52" w:rsidP="00756732">
            <w:pPr>
              <w:keepNext/>
              <w:spacing w:line="240" w:lineRule="auto"/>
              <w:rPr>
                <w:bCs/>
                <w:szCs w:val="22"/>
              </w:rPr>
            </w:pPr>
            <w:r>
              <w:rPr>
                <w:bCs/>
                <w:szCs w:val="22"/>
              </w:rPr>
              <w:t>C</w:t>
            </w:r>
            <w:r w:rsidRPr="00773F61">
              <w:rPr>
                <w:bCs/>
                <w:szCs w:val="22"/>
              </w:rPr>
              <w:t>hills</w:t>
            </w:r>
          </w:p>
        </w:tc>
      </w:tr>
      <w:tr w:rsidR="001F1DF6" w:rsidTr="00807D24">
        <w:trPr>
          <w:cantSplit/>
          <w:trHeight w:val="262"/>
        </w:trPr>
        <w:tc>
          <w:tcPr>
            <w:tcW w:w="2031" w:type="pct"/>
            <w:vMerge/>
            <w:shd w:val="clear" w:color="auto" w:fill="auto"/>
          </w:tcPr>
          <w:p w:rsidR="00C522C5" w:rsidRPr="00773F61" w:rsidRDefault="00C522C5" w:rsidP="00756732">
            <w:pPr>
              <w:keepNext/>
              <w:spacing w:line="240" w:lineRule="auto"/>
              <w:rPr>
                <w:bCs/>
                <w:szCs w:val="22"/>
              </w:rPr>
            </w:pPr>
          </w:p>
        </w:tc>
        <w:tc>
          <w:tcPr>
            <w:tcW w:w="1095" w:type="pct"/>
            <w:shd w:val="clear" w:color="auto" w:fill="auto"/>
          </w:tcPr>
          <w:p w:rsidR="00C522C5" w:rsidRPr="00773F61" w:rsidRDefault="005C6F52" w:rsidP="00756732">
            <w:pPr>
              <w:keepNext/>
              <w:spacing w:line="240" w:lineRule="auto"/>
              <w:rPr>
                <w:bCs/>
                <w:szCs w:val="22"/>
              </w:rPr>
            </w:pPr>
            <w:r>
              <w:rPr>
                <w:bCs/>
                <w:szCs w:val="22"/>
              </w:rPr>
              <w:t>Common</w:t>
            </w:r>
          </w:p>
        </w:tc>
        <w:tc>
          <w:tcPr>
            <w:tcW w:w="1874" w:type="pct"/>
            <w:shd w:val="clear" w:color="auto" w:fill="auto"/>
          </w:tcPr>
          <w:p w:rsidR="00C522C5" w:rsidRDefault="005C6F52" w:rsidP="00756732">
            <w:pPr>
              <w:keepNext/>
              <w:spacing w:line="240" w:lineRule="auto"/>
              <w:rPr>
                <w:bCs/>
                <w:szCs w:val="22"/>
              </w:rPr>
            </w:pPr>
            <w:r>
              <w:rPr>
                <w:bCs/>
                <w:szCs w:val="22"/>
              </w:rPr>
              <w:t>Injection site swelling</w:t>
            </w:r>
          </w:p>
          <w:p w:rsidR="00C522C5" w:rsidRDefault="005C6F52" w:rsidP="00756732">
            <w:pPr>
              <w:keepNext/>
              <w:spacing w:line="240" w:lineRule="auto"/>
              <w:rPr>
                <w:bCs/>
                <w:szCs w:val="22"/>
              </w:rPr>
            </w:pPr>
            <w:r>
              <w:rPr>
                <w:bCs/>
                <w:szCs w:val="22"/>
              </w:rPr>
              <w:t>Injection site erythema</w:t>
            </w:r>
          </w:p>
          <w:p w:rsidR="00C522C5" w:rsidRPr="00773F61" w:rsidRDefault="005C6F52" w:rsidP="00756732">
            <w:pPr>
              <w:keepNext/>
              <w:spacing w:line="240" w:lineRule="auto"/>
              <w:rPr>
                <w:bCs/>
                <w:szCs w:val="22"/>
              </w:rPr>
            </w:pPr>
            <w:r>
              <w:rPr>
                <w:bCs/>
                <w:szCs w:val="22"/>
              </w:rPr>
              <w:t>Fever</w:t>
            </w:r>
            <w:r w:rsidRPr="004F6983">
              <w:rPr>
                <w:bCs/>
                <w:szCs w:val="22"/>
                <w:vertAlign w:val="superscript"/>
              </w:rPr>
              <w:t>b</w:t>
            </w:r>
          </w:p>
        </w:tc>
      </w:tr>
    </w:tbl>
    <w:p w:rsidR="007324F2" w:rsidRDefault="005C6F52" w:rsidP="00065A2F">
      <w:pPr>
        <w:keepNext/>
        <w:autoSpaceDE w:val="0"/>
        <w:autoSpaceDN w:val="0"/>
        <w:adjustRightInd w:val="0"/>
        <w:spacing w:line="240" w:lineRule="auto"/>
        <w:jc w:val="both"/>
        <w:rPr>
          <w:noProof/>
          <w:sz w:val="20"/>
        </w:rPr>
      </w:pPr>
      <w:r w:rsidRPr="00756732">
        <w:rPr>
          <w:noProof/>
          <w:sz w:val="20"/>
          <w:vertAlign w:val="superscript"/>
        </w:rPr>
        <w:t>a</w:t>
      </w:r>
      <w:r w:rsidR="00D1793D" w:rsidRPr="00756732">
        <w:rPr>
          <w:noProof/>
          <w:sz w:val="20"/>
        </w:rPr>
        <w:t xml:space="preserve"> </w:t>
      </w:r>
      <w:r w:rsidR="004F6983" w:rsidRPr="004F6983">
        <w:rPr>
          <w:noProof/>
          <w:sz w:val="20"/>
        </w:rPr>
        <w:t xml:space="preserve">Injection site bruising includes injection site haematoma </w:t>
      </w:r>
      <w:r w:rsidR="004F6983">
        <w:rPr>
          <w:noProof/>
          <w:sz w:val="20"/>
        </w:rPr>
        <w:t>(uncommon)</w:t>
      </w:r>
    </w:p>
    <w:p w:rsidR="00065A2F" w:rsidRPr="00756732" w:rsidRDefault="005C6F52" w:rsidP="00065A2F">
      <w:pPr>
        <w:keepNext/>
        <w:autoSpaceDE w:val="0"/>
        <w:autoSpaceDN w:val="0"/>
        <w:adjustRightInd w:val="0"/>
        <w:spacing w:line="240" w:lineRule="auto"/>
        <w:jc w:val="both"/>
        <w:rPr>
          <w:noProof/>
          <w:sz w:val="20"/>
        </w:rPr>
      </w:pPr>
      <w:r w:rsidRPr="00807D24">
        <w:rPr>
          <w:noProof/>
          <w:sz w:val="20"/>
          <w:vertAlign w:val="superscript"/>
        </w:rPr>
        <w:t>b</w:t>
      </w:r>
      <w:r>
        <w:rPr>
          <w:noProof/>
          <w:sz w:val="20"/>
        </w:rPr>
        <w:t xml:space="preserve"> </w:t>
      </w:r>
      <w:r w:rsidR="004F6983">
        <w:rPr>
          <w:noProof/>
          <w:sz w:val="20"/>
        </w:rPr>
        <w:t>Measured</w:t>
      </w:r>
      <w:r w:rsidR="00FC311A" w:rsidRPr="00756732">
        <w:rPr>
          <w:noProof/>
          <w:sz w:val="20"/>
        </w:rPr>
        <w:t xml:space="preserve"> fever ≥38</w:t>
      </w:r>
      <w:r w:rsidR="00151978" w:rsidRPr="002A491D">
        <w:rPr>
          <w:noProof/>
          <w:sz w:val="20"/>
        </w:rPr>
        <w:t>°C</w:t>
      </w:r>
    </w:p>
    <w:p w:rsidR="00033D26" w:rsidRPr="00773F61" w:rsidRDefault="00033D26" w:rsidP="00F02EB6">
      <w:pPr>
        <w:autoSpaceDE w:val="0"/>
        <w:autoSpaceDN w:val="0"/>
        <w:adjustRightInd w:val="0"/>
        <w:spacing w:line="240" w:lineRule="auto"/>
        <w:jc w:val="both"/>
        <w:rPr>
          <w:b/>
          <w:szCs w:val="22"/>
        </w:rPr>
      </w:pPr>
    </w:p>
    <w:p w:rsidR="00033D26" w:rsidRDefault="005C6F52" w:rsidP="00756732">
      <w:pPr>
        <w:keepNext/>
        <w:autoSpaceDE w:val="0"/>
        <w:autoSpaceDN w:val="0"/>
        <w:adjustRightInd w:val="0"/>
        <w:spacing w:line="240" w:lineRule="auto"/>
        <w:rPr>
          <w:szCs w:val="22"/>
          <w:u w:val="single"/>
        </w:rPr>
      </w:pPr>
      <w:r w:rsidRPr="00773F61">
        <w:rPr>
          <w:szCs w:val="22"/>
          <w:u w:val="single"/>
        </w:rPr>
        <w:t>Reporting of suspected adverse reactions</w:t>
      </w:r>
    </w:p>
    <w:p w:rsidR="00BC5693" w:rsidRPr="00773F61" w:rsidRDefault="00BC5693" w:rsidP="00756732">
      <w:pPr>
        <w:keepNext/>
        <w:autoSpaceDE w:val="0"/>
        <w:autoSpaceDN w:val="0"/>
        <w:adjustRightInd w:val="0"/>
        <w:spacing w:line="240" w:lineRule="auto"/>
        <w:rPr>
          <w:szCs w:val="22"/>
          <w:u w:val="single"/>
        </w:rPr>
      </w:pPr>
    </w:p>
    <w:p w:rsidR="00033D26" w:rsidRPr="00773F61" w:rsidRDefault="005C6F52" w:rsidP="00F02EB6">
      <w:pPr>
        <w:autoSpaceDE w:val="0"/>
        <w:autoSpaceDN w:val="0"/>
        <w:adjustRightInd w:val="0"/>
        <w:spacing w:line="240" w:lineRule="auto"/>
        <w:rPr>
          <w:noProof/>
          <w:szCs w:val="22"/>
        </w:rPr>
      </w:pPr>
      <w:r w:rsidRPr="00773F61">
        <w:rPr>
          <w:szCs w:val="22"/>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0064630E" w:rsidRPr="00773F61">
        <w:rPr>
          <w:szCs w:val="22"/>
          <w:highlight w:val="lightGray"/>
        </w:rPr>
        <w:t xml:space="preserve">the national reporting system listed in </w:t>
      </w:r>
      <w:hyperlink r:id="rId13" w:history="1">
        <w:r w:rsidR="0064630E" w:rsidRPr="00773F61">
          <w:rPr>
            <w:rStyle w:val="Hyperlink"/>
            <w:szCs w:val="22"/>
            <w:highlight w:val="lightGray"/>
          </w:rPr>
          <w:t>Appendix V</w:t>
        </w:r>
      </w:hyperlink>
      <w:r w:rsidR="00EB7882">
        <w:rPr>
          <w:rStyle w:val="Hyperlink"/>
          <w:szCs w:val="22"/>
        </w:rPr>
        <w:t xml:space="preserve"> </w:t>
      </w:r>
      <w:r w:rsidR="00EB7882" w:rsidRPr="00364F55">
        <w:rPr>
          <w:rStyle w:val="Hyperlink"/>
          <w:color w:val="auto"/>
          <w:szCs w:val="22"/>
          <w:u w:val="none"/>
        </w:rPr>
        <w:t>and include batch/Lot number if available</w:t>
      </w:r>
      <w:r w:rsidR="00F05B66" w:rsidRPr="00364F55">
        <w:rPr>
          <w:szCs w:val="22"/>
        </w:rPr>
        <w:t>.</w:t>
      </w:r>
    </w:p>
    <w:p w:rsidR="008D35AD" w:rsidRPr="00773F61" w:rsidRDefault="008D35AD" w:rsidP="00F02EB6">
      <w:pPr>
        <w:spacing w:line="240" w:lineRule="auto"/>
        <w:rPr>
          <w:noProof/>
          <w:szCs w:val="22"/>
        </w:rPr>
      </w:pPr>
    </w:p>
    <w:p w:rsidR="00812D16" w:rsidRPr="00773F61" w:rsidRDefault="005C6F52" w:rsidP="00756732">
      <w:pPr>
        <w:keepNext/>
        <w:spacing w:line="240" w:lineRule="auto"/>
        <w:ind w:left="567" w:hanging="567"/>
        <w:outlineLvl w:val="1"/>
        <w:rPr>
          <w:noProof/>
          <w:szCs w:val="22"/>
        </w:rPr>
      </w:pPr>
      <w:r w:rsidRPr="00773F61">
        <w:rPr>
          <w:b/>
          <w:noProof/>
          <w:szCs w:val="22"/>
        </w:rPr>
        <w:t>4.9</w:t>
      </w:r>
      <w:r w:rsidRPr="00773F61">
        <w:rPr>
          <w:b/>
          <w:noProof/>
          <w:szCs w:val="22"/>
        </w:rPr>
        <w:tab/>
        <w:t>Overdose</w:t>
      </w:r>
    </w:p>
    <w:p w:rsidR="00812D16" w:rsidRPr="00773F61" w:rsidRDefault="00812D16" w:rsidP="00756732">
      <w:pPr>
        <w:keepNext/>
        <w:spacing w:line="240" w:lineRule="auto"/>
        <w:rPr>
          <w:noProof/>
          <w:szCs w:val="22"/>
        </w:rPr>
      </w:pPr>
    </w:p>
    <w:p w:rsidR="00674492" w:rsidRPr="00773F61" w:rsidRDefault="005C6F52" w:rsidP="00D1033E">
      <w:pPr>
        <w:spacing w:line="240" w:lineRule="auto"/>
        <w:rPr>
          <w:iCs/>
          <w:noProof/>
          <w:szCs w:val="22"/>
        </w:rPr>
      </w:pPr>
      <w:r w:rsidRPr="00773F61">
        <w:rPr>
          <w:iCs/>
          <w:noProof/>
          <w:szCs w:val="22"/>
        </w:rPr>
        <w:t>There is no specific treatment for an overdose with COVID</w:t>
      </w:r>
      <w:r w:rsidR="009D7A7C">
        <w:rPr>
          <w:iCs/>
          <w:noProof/>
          <w:szCs w:val="22"/>
        </w:rPr>
        <w:noBreakHyphen/>
      </w:r>
      <w:r w:rsidRPr="00773F61">
        <w:rPr>
          <w:iCs/>
          <w:noProof/>
          <w:szCs w:val="22"/>
        </w:rPr>
        <w:t xml:space="preserve">19 Vaccine AstraZeneca. In the event of an overdose, the individual </w:t>
      </w:r>
      <w:r w:rsidR="00650CA9" w:rsidRPr="00650CA9">
        <w:rPr>
          <w:iCs/>
          <w:noProof/>
          <w:szCs w:val="22"/>
        </w:rPr>
        <w:t>should be monitored and provided with symptomatic treatment as appropriate</w:t>
      </w:r>
      <w:r w:rsidRPr="00773F61">
        <w:rPr>
          <w:iCs/>
          <w:noProof/>
          <w:szCs w:val="22"/>
        </w:rPr>
        <w:t>.</w:t>
      </w:r>
    </w:p>
    <w:p w:rsidR="00674492" w:rsidRPr="00773F61" w:rsidRDefault="00674492" w:rsidP="00F02EB6">
      <w:pPr>
        <w:spacing w:line="240" w:lineRule="auto"/>
        <w:rPr>
          <w:noProof/>
          <w:szCs w:val="22"/>
        </w:rPr>
      </w:pPr>
    </w:p>
    <w:p w:rsidR="00FE1BD0" w:rsidRPr="00773F61" w:rsidRDefault="00FE1BD0" w:rsidP="00F02EB6">
      <w:pPr>
        <w:spacing w:line="240" w:lineRule="auto"/>
        <w:rPr>
          <w:noProof/>
          <w:szCs w:val="22"/>
        </w:rPr>
      </w:pPr>
    </w:p>
    <w:p w:rsidR="00812D16" w:rsidRPr="00773F61" w:rsidRDefault="005C6F52" w:rsidP="00756732">
      <w:pPr>
        <w:keepNext/>
        <w:spacing w:line="240" w:lineRule="auto"/>
        <w:outlineLvl w:val="0"/>
      </w:pPr>
      <w:r w:rsidRPr="00773F61">
        <w:rPr>
          <w:b/>
        </w:rPr>
        <w:t>5.</w:t>
      </w:r>
      <w:r w:rsidRPr="00773F61">
        <w:rPr>
          <w:b/>
        </w:rPr>
        <w:tab/>
        <w:t>PHARMACOLOGICAL PROPERTIES</w:t>
      </w:r>
    </w:p>
    <w:p w:rsidR="00812D16" w:rsidRPr="00773F61" w:rsidRDefault="00812D16" w:rsidP="00756732">
      <w:pPr>
        <w:keepNext/>
        <w:spacing w:line="240" w:lineRule="auto"/>
      </w:pPr>
    </w:p>
    <w:p w:rsidR="00812D16" w:rsidRPr="00773F61" w:rsidRDefault="005C6F52" w:rsidP="00756732">
      <w:pPr>
        <w:keepNext/>
        <w:spacing w:line="240" w:lineRule="auto"/>
        <w:ind w:left="567" w:hanging="567"/>
        <w:outlineLvl w:val="1"/>
      </w:pPr>
      <w:r w:rsidRPr="00773F61">
        <w:rPr>
          <w:b/>
        </w:rPr>
        <w:t xml:space="preserve">5.1 </w:t>
      </w:r>
      <w:r w:rsidRPr="00773F61">
        <w:rPr>
          <w:b/>
        </w:rPr>
        <w:tab/>
        <w:t>Pharmacodynamic properties</w:t>
      </w:r>
    </w:p>
    <w:p w:rsidR="00812D16" w:rsidRPr="00773F61" w:rsidRDefault="00812D16" w:rsidP="00756732">
      <w:pPr>
        <w:keepNext/>
        <w:spacing w:line="240" w:lineRule="auto"/>
      </w:pPr>
    </w:p>
    <w:p w:rsidR="00812D16" w:rsidRPr="00773F61" w:rsidRDefault="005C6F52" w:rsidP="00F02EB6">
      <w:pPr>
        <w:spacing w:line="240" w:lineRule="auto"/>
        <w:rPr>
          <w:noProof/>
          <w:szCs w:val="22"/>
        </w:rPr>
      </w:pPr>
      <w:r w:rsidRPr="00773F61">
        <w:t>Pharmacotherapeutic group:</w:t>
      </w:r>
      <w:r w:rsidR="00D1033E" w:rsidRPr="00773F61">
        <w:t xml:space="preserve"> Vaccine</w:t>
      </w:r>
      <w:r w:rsidR="00D844CA">
        <w:t>s</w:t>
      </w:r>
      <w:r w:rsidR="00D1033E" w:rsidRPr="00773F61">
        <w:t>, other viral vaccines, ATC</w:t>
      </w:r>
      <w:r w:rsidR="00756732">
        <w:t> </w:t>
      </w:r>
      <w:r w:rsidR="00D1033E" w:rsidRPr="00773F61">
        <w:t>code: J07BX03</w:t>
      </w:r>
    </w:p>
    <w:p w:rsidR="00812D16" w:rsidRPr="00773F61" w:rsidRDefault="00812D16" w:rsidP="00F02EB6">
      <w:pPr>
        <w:autoSpaceDE w:val="0"/>
        <w:autoSpaceDN w:val="0"/>
        <w:adjustRightInd w:val="0"/>
        <w:spacing w:line="240" w:lineRule="auto"/>
        <w:rPr>
          <w:b/>
          <w:szCs w:val="22"/>
        </w:rPr>
      </w:pPr>
    </w:p>
    <w:p w:rsidR="00812D16" w:rsidRDefault="005C6F52" w:rsidP="004B446C">
      <w:pPr>
        <w:keepNext/>
        <w:autoSpaceDE w:val="0"/>
        <w:autoSpaceDN w:val="0"/>
        <w:adjustRightInd w:val="0"/>
        <w:spacing w:line="240" w:lineRule="auto"/>
        <w:rPr>
          <w:szCs w:val="22"/>
          <w:u w:val="single"/>
        </w:rPr>
      </w:pPr>
      <w:r w:rsidRPr="00773F61">
        <w:rPr>
          <w:szCs w:val="22"/>
          <w:u w:val="single"/>
        </w:rPr>
        <w:t>Mechanism of action</w:t>
      </w:r>
    </w:p>
    <w:p w:rsidR="00F20E47" w:rsidRPr="00773F61" w:rsidRDefault="00F20E47" w:rsidP="004B446C">
      <w:pPr>
        <w:keepNext/>
        <w:autoSpaceDE w:val="0"/>
        <w:autoSpaceDN w:val="0"/>
        <w:adjustRightInd w:val="0"/>
        <w:spacing w:line="240" w:lineRule="auto"/>
        <w:rPr>
          <w:szCs w:val="22"/>
        </w:rPr>
      </w:pPr>
    </w:p>
    <w:p w:rsidR="00D1033E" w:rsidRPr="00773F61" w:rsidRDefault="005C6F52" w:rsidP="00756732">
      <w:pPr>
        <w:autoSpaceDE w:val="0"/>
        <w:autoSpaceDN w:val="0"/>
        <w:adjustRightInd w:val="0"/>
        <w:spacing w:line="240" w:lineRule="auto"/>
        <w:rPr>
          <w:szCs w:val="22"/>
        </w:rPr>
      </w:pPr>
      <w:r w:rsidRPr="00773F61">
        <w:rPr>
          <w:szCs w:val="22"/>
        </w:rPr>
        <w:t>COVID</w:t>
      </w:r>
      <w:r w:rsidR="00756732">
        <w:rPr>
          <w:szCs w:val="22"/>
        </w:rPr>
        <w:noBreakHyphen/>
      </w:r>
      <w:r w:rsidRPr="00773F61">
        <w:rPr>
          <w:szCs w:val="22"/>
        </w:rPr>
        <w:t>19 Vaccine AstraZeneca is a monovalent vaccine composed of a single recombinant, replication-deficient chimpanzee adenovirus (ChAdOx1) vector encoding the S</w:t>
      </w:r>
      <w:r w:rsidR="00756732">
        <w:rPr>
          <w:szCs w:val="22"/>
        </w:rPr>
        <w:t> </w:t>
      </w:r>
      <w:r w:rsidRPr="00773F61">
        <w:rPr>
          <w:szCs w:val="22"/>
        </w:rPr>
        <w:t>glycoprotein of SARS</w:t>
      </w:r>
      <w:r w:rsidR="00756732">
        <w:rPr>
          <w:szCs w:val="22"/>
        </w:rPr>
        <w:noBreakHyphen/>
      </w:r>
      <w:r w:rsidRPr="00773F61">
        <w:rPr>
          <w:szCs w:val="22"/>
        </w:rPr>
        <w:t>CoV</w:t>
      </w:r>
      <w:r w:rsidR="00756732">
        <w:rPr>
          <w:szCs w:val="22"/>
        </w:rPr>
        <w:noBreakHyphen/>
      </w:r>
      <w:r w:rsidRPr="00773F61">
        <w:rPr>
          <w:szCs w:val="22"/>
        </w:rPr>
        <w:t xml:space="preserve">2. </w:t>
      </w:r>
      <w:r w:rsidR="001A7993" w:rsidRPr="001A7993">
        <w:rPr>
          <w:szCs w:val="22"/>
        </w:rPr>
        <w:t>The SARS</w:t>
      </w:r>
      <w:r w:rsidR="001A7993">
        <w:rPr>
          <w:szCs w:val="22"/>
        </w:rPr>
        <w:noBreakHyphen/>
      </w:r>
      <w:r w:rsidR="001A7993" w:rsidRPr="001A7993">
        <w:rPr>
          <w:szCs w:val="22"/>
        </w:rPr>
        <w:t>CoV</w:t>
      </w:r>
      <w:r w:rsidR="00DB1565">
        <w:rPr>
          <w:szCs w:val="22"/>
        </w:rPr>
        <w:noBreakHyphen/>
      </w:r>
      <w:r w:rsidR="001A7993" w:rsidRPr="001A7993">
        <w:rPr>
          <w:szCs w:val="22"/>
        </w:rPr>
        <w:t>2 S immunogen in the vaccine is expressed in the trimeric pre</w:t>
      </w:r>
      <w:r w:rsidR="00905C66">
        <w:rPr>
          <w:szCs w:val="22"/>
        </w:rPr>
        <w:noBreakHyphen/>
      </w:r>
      <w:r w:rsidR="001A7993" w:rsidRPr="001A7993">
        <w:rPr>
          <w:szCs w:val="22"/>
        </w:rPr>
        <w:t>fusion conformation;</w:t>
      </w:r>
      <w:r w:rsidR="00DB1565">
        <w:rPr>
          <w:szCs w:val="22"/>
        </w:rPr>
        <w:t xml:space="preserve"> t</w:t>
      </w:r>
      <w:r w:rsidR="00120FA7" w:rsidRPr="00120FA7">
        <w:rPr>
          <w:szCs w:val="22"/>
        </w:rPr>
        <w:t>he coding sequence has not been modified in order to stabilise the expressed S-protein in the pre-fusion conformation.</w:t>
      </w:r>
      <w:r w:rsidR="00752496">
        <w:rPr>
          <w:szCs w:val="22"/>
        </w:rPr>
        <w:t xml:space="preserve"> </w:t>
      </w:r>
      <w:r w:rsidRPr="00773F61">
        <w:rPr>
          <w:szCs w:val="22"/>
        </w:rPr>
        <w:t>Following administration, the S glycoprotein of SARS</w:t>
      </w:r>
      <w:r w:rsidR="00756732">
        <w:rPr>
          <w:szCs w:val="22"/>
        </w:rPr>
        <w:noBreakHyphen/>
      </w:r>
      <w:r w:rsidRPr="00773F61">
        <w:rPr>
          <w:szCs w:val="22"/>
        </w:rPr>
        <w:t>CoV</w:t>
      </w:r>
      <w:r w:rsidR="00756732">
        <w:rPr>
          <w:szCs w:val="22"/>
        </w:rPr>
        <w:noBreakHyphen/>
      </w:r>
      <w:r w:rsidRPr="00773F61">
        <w:rPr>
          <w:szCs w:val="22"/>
        </w:rPr>
        <w:t xml:space="preserve">2 is expressed locally stimulating </w:t>
      </w:r>
      <w:r w:rsidR="00D844CA" w:rsidRPr="00773F61">
        <w:rPr>
          <w:szCs w:val="22"/>
        </w:rPr>
        <w:t>neutrali</w:t>
      </w:r>
      <w:r w:rsidR="00D844CA">
        <w:rPr>
          <w:szCs w:val="22"/>
        </w:rPr>
        <w:t>s</w:t>
      </w:r>
      <w:r w:rsidR="00D844CA" w:rsidRPr="00773F61">
        <w:rPr>
          <w:szCs w:val="22"/>
        </w:rPr>
        <w:t xml:space="preserve">ing </w:t>
      </w:r>
      <w:r w:rsidRPr="00773F61">
        <w:rPr>
          <w:szCs w:val="22"/>
        </w:rPr>
        <w:t>antibody and cellular immune responses</w:t>
      </w:r>
      <w:r w:rsidR="00EB7882" w:rsidRPr="00530ABC">
        <w:rPr>
          <w:szCs w:val="22"/>
        </w:rPr>
        <w:t>, which may contribute to protection to COVID-19</w:t>
      </w:r>
      <w:r w:rsidRPr="0010259A">
        <w:rPr>
          <w:szCs w:val="22"/>
        </w:rPr>
        <w:t>.</w:t>
      </w:r>
    </w:p>
    <w:p w:rsidR="004B446C" w:rsidRPr="00773F61" w:rsidRDefault="004B446C" w:rsidP="00756732">
      <w:pPr>
        <w:autoSpaceDE w:val="0"/>
        <w:autoSpaceDN w:val="0"/>
        <w:adjustRightInd w:val="0"/>
        <w:spacing w:line="240" w:lineRule="auto"/>
        <w:rPr>
          <w:szCs w:val="22"/>
        </w:rPr>
      </w:pPr>
    </w:p>
    <w:p w:rsidR="00D1033E" w:rsidRDefault="005C6F52" w:rsidP="004B446C">
      <w:pPr>
        <w:keepNext/>
        <w:autoSpaceDE w:val="0"/>
        <w:autoSpaceDN w:val="0"/>
        <w:adjustRightInd w:val="0"/>
        <w:spacing w:line="240" w:lineRule="auto"/>
        <w:rPr>
          <w:szCs w:val="22"/>
          <w:u w:val="single"/>
        </w:rPr>
      </w:pPr>
      <w:r w:rsidRPr="00773F61">
        <w:rPr>
          <w:szCs w:val="22"/>
          <w:u w:val="single"/>
        </w:rPr>
        <w:t>Clinical efficacy</w:t>
      </w:r>
    </w:p>
    <w:p w:rsidR="00F20E47" w:rsidRPr="00773F61" w:rsidRDefault="00F20E47" w:rsidP="004B446C">
      <w:pPr>
        <w:keepNext/>
        <w:autoSpaceDE w:val="0"/>
        <w:autoSpaceDN w:val="0"/>
        <w:adjustRightInd w:val="0"/>
        <w:spacing w:line="240" w:lineRule="auto"/>
        <w:rPr>
          <w:szCs w:val="22"/>
          <w:u w:val="single"/>
        </w:rPr>
      </w:pPr>
    </w:p>
    <w:p w:rsidR="00D1033E" w:rsidRDefault="005C6F52" w:rsidP="00D1033E">
      <w:pPr>
        <w:keepNext/>
        <w:autoSpaceDE w:val="0"/>
        <w:autoSpaceDN w:val="0"/>
        <w:adjustRightInd w:val="0"/>
        <w:spacing w:line="240" w:lineRule="auto"/>
        <w:rPr>
          <w:i/>
          <w:iCs/>
          <w:szCs w:val="22"/>
        </w:rPr>
      </w:pPr>
      <w:r>
        <w:rPr>
          <w:i/>
          <w:iCs/>
          <w:szCs w:val="22"/>
        </w:rPr>
        <w:t>A</w:t>
      </w:r>
      <w:r w:rsidRPr="00773F61">
        <w:rPr>
          <w:i/>
          <w:iCs/>
          <w:szCs w:val="22"/>
        </w:rPr>
        <w:t xml:space="preserve">nalysis of </w:t>
      </w:r>
      <w:r w:rsidR="00151978">
        <w:rPr>
          <w:i/>
          <w:iCs/>
          <w:szCs w:val="22"/>
        </w:rPr>
        <w:t>p</w:t>
      </w:r>
      <w:r w:rsidRPr="00773F61">
        <w:rPr>
          <w:i/>
          <w:iCs/>
          <w:szCs w:val="22"/>
        </w:rPr>
        <w:t xml:space="preserve">ooled </w:t>
      </w:r>
      <w:r w:rsidR="00151978">
        <w:rPr>
          <w:i/>
          <w:iCs/>
          <w:szCs w:val="22"/>
        </w:rPr>
        <w:t>d</w:t>
      </w:r>
      <w:r w:rsidRPr="00773F61">
        <w:rPr>
          <w:i/>
          <w:iCs/>
          <w:szCs w:val="22"/>
        </w:rPr>
        <w:t xml:space="preserve">ata from COV002 </w:t>
      </w:r>
      <w:r w:rsidR="004E01EB">
        <w:rPr>
          <w:i/>
          <w:iCs/>
          <w:szCs w:val="22"/>
        </w:rPr>
        <w:t xml:space="preserve">and </w:t>
      </w:r>
      <w:r w:rsidRPr="00773F61">
        <w:rPr>
          <w:i/>
          <w:iCs/>
          <w:szCs w:val="22"/>
        </w:rPr>
        <w:t>COV003</w:t>
      </w:r>
    </w:p>
    <w:p w:rsidR="00946D03" w:rsidRPr="00773F61" w:rsidRDefault="00946D03" w:rsidP="00D1033E">
      <w:pPr>
        <w:keepNext/>
        <w:autoSpaceDE w:val="0"/>
        <w:autoSpaceDN w:val="0"/>
        <w:adjustRightInd w:val="0"/>
        <w:spacing w:line="240" w:lineRule="auto"/>
        <w:rPr>
          <w:i/>
          <w:iCs/>
          <w:szCs w:val="22"/>
        </w:rPr>
      </w:pPr>
    </w:p>
    <w:p w:rsidR="00D1033E" w:rsidRPr="00773F61" w:rsidRDefault="005C6F52" w:rsidP="008D288D">
      <w:pPr>
        <w:autoSpaceDE w:val="0"/>
        <w:autoSpaceDN w:val="0"/>
        <w:adjustRightInd w:val="0"/>
        <w:spacing w:line="240" w:lineRule="auto"/>
        <w:rPr>
          <w:szCs w:val="22"/>
        </w:rPr>
      </w:pPr>
      <w:r>
        <w:rPr>
          <w:szCs w:val="22"/>
        </w:rPr>
        <w:t xml:space="preserve">The clinical efficacy of </w:t>
      </w:r>
      <w:r w:rsidRPr="00773F61">
        <w:rPr>
          <w:szCs w:val="22"/>
        </w:rPr>
        <w:t>COVID</w:t>
      </w:r>
      <w:r w:rsidR="008D288D">
        <w:rPr>
          <w:szCs w:val="22"/>
        </w:rPr>
        <w:noBreakHyphen/>
      </w:r>
      <w:r w:rsidRPr="00773F61">
        <w:rPr>
          <w:szCs w:val="22"/>
        </w:rPr>
        <w:t>19 Vaccine AstraZeneca has been evaluated based on a</w:t>
      </w:r>
      <w:r w:rsidR="006424F0">
        <w:rPr>
          <w:szCs w:val="22"/>
        </w:rPr>
        <w:t>n</w:t>
      </w:r>
      <w:r w:rsidR="008C142E" w:rsidRPr="00773F61">
        <w:rPr>
          <w:szCs w:val="22"/>
        </w:rPr>
        <w:t xml:space="preserve"> </w:t>
      </w:r>
      <w:r w:rsidRPr="00773F61">
        <w:rPr>
          <w:szCs w:val="22"/>
        </w:rPr>
        <w:t xml:space="preserve">analysis of pooled data from </w:t>
      </w:r>
      <w:r w:rsidR="00AE2495">
        <w:rPr>
          <w:szCs w:val="22"/>
        </w:rPr>
        <w:t>two</w:t>
      </w:r>
      <w:r w:rsidR="00AE2495" w:rsidRPr="00773F61">
        <w:rPr>
          <w:szCs w:val="22"/>
        </w:rPr>
        <w:t xml:space="preserve"> </w:t>
      </w:r>
      <w:r w:rsidRPr="00773F61">
        <w:rPr>
          <w:szCs w:val="22"/>
        </w:rPr>
        <w:t xml:space="preserve">on-going randomised, blinded, controlled trials: a </w:t>
      </w:r>
      <w:r w:rsidR="00D844CA">
        <w:rPr>
          <w:szCs w:val="22"/>
        </w:rPr>
        <w:t>p</w:t>
      </w:r>
      <w:r w:rsidR="00D844CA" w:rsidRPr="00773F61">
        <w:rPr>
          <w:szCs w:val="22"/>
        </w:rPr>
        <w:t>hase</w:t>
      </w:r>
      <w:r w:rsidR="00D844CA">
        <w:rPr>
          <w:szCs w:val="22"/>
        </w:rPr>
        <w:t> </w:t>
      </w:r>
      <w:r w:rsidRPr="00773F61">
        <w:rPr>
          <w:szCs w:val="22"/>
        </w:rPr>
        <w:t xml:space="preserve">II/III </w:t>
      </w:r>
      <w:r w:rsidR="00D844CA">
        <w:rPr>
          <w:szCs w:val="22"/>
        </w:rPr>
        <w:t>s</w:t>
      </w:r>
      <w:r w:rsidR="00D844CA" w:rsidRPr="00773F61">
        <w:rPr>
          <w:szCs w:val="22"/>
        </w:rPr>
        <w:t>tudy</w:t>
      </w:r>
      <w:r w:rsidRPr="00773F61">
        <w:rPr>
          <w:szCs w:val="22"/>
        </w:rPr>
        <w:t>, COV002, in adults ≥18</w:t>
      </w:r>
      <w:r w:rsidR="008D288D">
        <w:rPr>
          <w:szCs w:val="22"/>
        </w:rPr>
        <w:t> </w:t>
      </w:r>
      <w:r w:rsidRPr="00773F61">
        <w:rPr>
          <w:szCs w:val="22"/>
        </w:rPr>
        <w:t xml:space="preserve">years of age (including the elderly) in the UK; </w:t>
      </w:r>
      <w:r w:rsidR="00AE2495">
        <w:rPr>
          <w:szCs w:val="22"/>
        </w:rPr>
        <w:t xml:space="preserve">and </w:t>
      </w:r>
      <w:r w:rsidRPr="00773F61">
        <w:rPr>
          <w:szCs w:val="22"/>
        </w:rPr>
        <w:t xml:space="preserve">a </w:t>
      </w:r>
      <w:r w:rsidR="00D844CA">
        <w:rPr>
          <w:szCs w:val="22"/>
        </w:rPr>
        <w:t>p</w:t>
      </w:r>
      <w:r w:rsidR="00D844CA" w:rsidRPr="00773F61">
        <w:rPr>
          <w:szCs w:val="22"/>
        </w:rPr>
        <w:t>hase</w:t>
      </w:r>
      <w:r w:rsidR="00D844CA">
        <w:rPr>
          <w:szCs w:val="22"/>
        </w:rPr>
        <w:t> </w:t>
      </w:r>
      <w:r w:rsidRPr="00773F61">
        <w:rPr>
          <w:szCs w:val="22"/>
        </w:rPr>
        <w:t xml:space="preserve">III </w:t>
      </w:r>
      <w:r w:rsidR="00D844CA">
        <w:rPr>
          <w:szCs w:val="22"/>
        </w:rPr>
        <w:t>s</w:t>
      </w:r>
      <w:r w:rsidR="00D844CA" w:rsidRPr="00773F61">
        <w:rPr>
          <w:szCs w:val="22"/>
        </w:rPr>
        <w:t>tudy</w:t>
      </w:r>
      <w:r w:rsidRPr="00773F61">
        <w:rPr>
          <w:szCs w:val="22"/>
        </w:rPr>
        <w:t>, COV003, in adults ≥18</w:t>
      </w:r>
      <w:r w:rsidR="008D288D">
        <w:rPr>
          <w:szCs w:val="22"/>
        </w:rPr>
        <w:t> </w:t>
      </w:r>
      <w:r w:rsidRPr="00773F61">
        <w:rPr>
          <w:szCs w:val="22"/>
        </w:rPr>
        <w:t>years of age (including the elderly) in Brazil</w:t>
      </w:r>
      <w:r w:rsidR="00AE2495">
        <w:rPr>
          <w:szCs w:val="22"/>
        </w:rPr>
        <w:t>.</w:t>
      </w:r>
      <w:r w:rsidRPr="00773F61">
        <w:rPr>
          <w:szCs w:val="22"/>
        </w:rPr>
        <w:t xml:space="preserve"> The studies excluded participants with severe and/or uncontrolled cardiovascular, gastrointestinal, liver, renal, endocrine/metabolic disease, and </w:t>
      </w:r>
      <w:r w:rsidRPr="00773F61">
        <w:rPr>
          <w:szCs w:val="22"/>
        </w:rPr>
        <w:lastRenderedPageBreak/>
        <w:t>neurological illnesses; as well as those with severe immunosuppression</w:t>
      </w:r>
      <w:r w:rsidR="001C1C48">
        <w:rPr>
          <w:szCs w:val="22"/>
        </w:rPr>
        <w:t>, pregnant women and participants with a known history of SARS</w:t>
      </w:r>
      <w:r w:rsidR="001C1C48">
        <w:rPr>
          <w:szCs w:val="22"/>
        </w:rPr>
        <w:noBreakHyphen/>
        <w:t>CoV</w:t>
      </w:r>
      <w:r w:rsidR="001C1C48">
        <w:rPr>
          <w:szCs w:val="22"/>
        </w:rPr>
        <w:noBreakHyphen/>
        <w:t>2</w:t>
      </w:r>
      <w:r w:rsidR="0001106B">
        <w:rPr>
          <w:szCs w:val="22"/>
        </w:rPr>
        <w:t xml:space="preserve"> infection</w:t>
      </w:r>
      <w:r w:rsidRPr="00773F61">
        <w:rPr>
          <w:szCs w:val="22"/>
        </w:rPr>
        <w:t xml:space="preserve">. </w:t>
      </w:r>
      <w:r w:rsidR="006424F0" w:rsidRPr="006424F0">
        <w:rPr>
          <w:szCs w:val="22"/>
        </w:rPr>
        <w:t xml:space="preserve">Influenza vaccines could be administered </w:t>
      </w:r>
      <w:r w:rsidR="0096488A">
        <w:rPr>
          <w:szCs w:val="22"/>
        </w:rPr>
        <w:t>7 </w:t>
      </w:r>
      <w:r w:rsidR="006424F0" w:rsidRPr="006424F0">
        <w:rPr>
          <w:szCs w:val="22"/>
        </w:rPr>
        <w:t xml:space="preserve">days before </w:t>
      </w:r>
      <w:r w:rsidR="0096488A">
        <w:rPr>
          <w:szCs w:val="22"/>
        </w:rPr>
        <w:t>or</w:t>
      </w:r>
      <w:r w:rsidR="006424F0" w:rsidRPr="006424F0">
        <w:rPr>
          <w:szCs w:val="22"/>
        </w:rPr>
        <w:t xml:space="preserve"> after any dose of COVID-19 Vaccine AstraZeneca</w:t>
      </w:r>
      <w:r w:rsidR="006424F0">
        <w:rPr>
          <w:szCs w:val="22"/>
        </w:rPr>
        <w:t>.</w:t>
      </w:r>
      <w:r w:rsidR="006424F0" w:rsidRPr="006424F0">
        <w:rPr>
          <w:szCs w:val="22"/>
        </w:rPr>
        <w:t xml:space="preserve"> </w:t>
      </w:r>
      <w:r w:rsidRPr="00773F61">
        <w:rPr>
          <w:szCs w:val="22"/>
        </w:rPr>
        <w:t>All participants are planned to be followed for up to 12</w:t>
      </w:r>
      <w:r w:rsidR="008D288D">
        <w:rPr>
          <w:szCs w:val="22"/>
        </w:rPr>
        <w:t> </w:t>
      </w:r>
      <w:r w:rsidRPr="00773F61">
        <w:rPr>
          <w:szCs w:val="22"/>
        </w:rPr>
        <w:t>months, for assessments of safety and efficacy against COVID</w:t>
      </w:r>
      <w:r w:rsidR="008D288D">
        <w:rPr>
          <w:szCs w:val="22"/>
        </w:rPr>
        <w:noBreakHyphen/>
      </w:r>
      <w:r w:rsidRPr="00773F61">
        <w:rPr>
          <w:szCs w:val="22"/>
        </w:rPr>
        <w:t>19 disease.</w:t>
      </w:r>
    </w:p>
    <w:p w:rsidR="00D1033E" w:rsidRPr="00773F61" w:rsidRDefault="00D1033E" w:rsidP="008D288D">
      <w:pPr>
        <w:autoSpaceDE w:val="0"/>
        <w:autoSpaceDN w:val="0"/>
        <w:adjustRightInd w:val="0"/>
        <w:spacing w:line="240" w:lineRule="auto"/>
        <w:rPr>
          <w:szCs w:val="22"/>
        </w:rPr>
      </w:pPr>
    </w:p>
    <w:p w:rsidR="00D1033E" w:rsidRDefault="005C6F52" w:rsidP="008D288D">
      <w:pPr>
        <w:autoSpaceDE w:val="0"/>
        <w:autoSpaceDN w:val="0"/>
        <w:adjustRightInd w:val="0"/>
        <w:spacing w:line="240" w:lineRule="auto"/>
        <w:rPr>
          <w:szCs w:val="22"/>
        </w:rPr>
      </w:pPr>
      <w:r w:rsidRPr="00773F61">
        <w:rPr>
          <w:szCs w:val="22"/>
        </w:rPr>
        <w:t>In the pooled analysis for efficacy, participants ≥18</w:t>
      </w:r>
      <w:r w:rsidR="008D288D">
        <w:rPr>
          <w:szCs w:val="22"/>
        </w:rPr>
        <w:t> </w:t>
      </w:r>
      <w:r w:rsidRPr="00773F61">
        <w:rPr>
          <w:szCs w:val="22"/>
        </w:rPr>
        <w:t xml:space="preserve">years of age received two doses </w:t>
      </w:r>
      <w:r w:rsidR="00840232">
        <w:rPr>
          <w:szCs w:val="22"/>
        </w:rPr>
        <w:t>(5</w:t>
      </w:r>
      <w:r w:rsidR="006A4845">
        <w:rPr>
          <w:szCs w:val="22"/>
        </w:rPr>
        <w:t> </w:t>
      </w:r>
      <w:r w:rsidR="006A4845" w:rsidRPr="00773F61">
        <w:rPr>
          <w:noProof/>
          <w:szCs w:val="22"/>
        </w:rPr>
        <w:t>× </w:t>
      </w:r>
      <w:r w:rsidR="006A4845" w:rsidRPr="006A4845">
        <w:rPr>
          <w:noProof/>
          <w:szCs w:val="22"/>
        </w:rPr>
        <w:t>10</w:t>
      </w:r>
      <w:r w:rsidR="00B34D9D">
        <w:rPr>
          <w:noProof/>
          <w:szCs w:val="22"/>
          <w:vertAlign w:val="superscript"/>
        </w:rPr>
        <w:t>10</w:t>
      </w:r>
      <w:r w:rsidR="006A4845">
        <w:rPr>
          <w:noProof/>
          <w:szCs w:val="22"/>
        </w:rPr>
        <w:t> </w:t>
      </w:r>
      <w:r w:rsidR="00B34D9D">
        <w:rPr>
          <w:noProof/>
          <w:szCs w:val="22"/>
        </w:rPr>
        <w:t>viral particles</w:t>
      </w:r>
      <w:r w:rsidR="006C4DF7">
        <w:rPr>
          <w:noProof/>
          <w:szCs w:val="22"/>
        </w:rPr>
        <w:t xml:space="preserve"> per dose</w:t>
      </w:r>
      <w:r w:rsidR="006424F0">
        <w:rPr>
          <w:noProof/>
          <w:szCs w:val="22"/>
        </w:rPr>
        <w:t xml:space="preserve"> corresponding to</w:t>
      </w:r>
      <w:r w:rsidR="002C6AB9">
        <w:rPr>
          <w:noProof/>
          <w:szCs w:val="22"/>
        </w:rPr>
        <w:t xml:space="preserve"> </w:t>
      </w:r>
      <w:r w:rsidR="002C6AB9" w:rsidRPr="002C6AB9">
        <w:rPr>
          <w:noProof/>
          <w:szCs w:val="22"/>
        </w:rPr>
        <w:t>not less than</w:t>
      </w:r>
      <w:r w:rsidR="006424F0">
        <w:rPr>
          <w:noProof/>
          <w:szCs w:val="22"/>
        </w:rPr>
        <w:t xml:space="preserve"> 2.5 </w:t>
      </w:r>
      <w:r w:rsidR="0096488A" w:rsidRPr="00773F61">
        <w:rPr>
          <w:noProof/>
          <w:szCs w:val="22"/>
        </w:rPr>
        <w:t>×</w:t>
      </w:r>
      <w:r w:rsidR="006424F0">
        <w:rPr>
          <w:noProof/>
          <w:szCs w:val="22"/>
        </w:rPr>
        <w:t> 10</w:t>
      </w:r>
      <w:r w:rsidR="006424F0" w:rsidRPr="006424F0">
        <w:rPr>
          <w:noProof/>
          <w:szCs w:val="22"/>
          <w:vertAlign w:val="superscript"/>
        </w:rPr>
        <w:t>8</w:t>
      </w:r>
      <w:r w:rsidR="006424F0">
        <w:rPr>
          <w:noProof/>
          <w:szCs w:val="22"/>
        </w:rPr>
        <w:t xml:space="preserve"> infectious units</w:t>
      </w:r>
      <w:r w:rsidR="006A4845">
        <w:rPr>
          <w:noProof/>
          <w:szCs w:val="22"/>
        </w:rPr>
        <w:t xml:space="preserve">) </w:t>
      </w:r>
      <w:r w:rsidRPr="006A4845">
        <w:rPr>
          <w:szCs w:val="22"/>
        </w:rPr>
        <w:t>of</w:t>
      </w:r>
      <w:r w:rsidRPr="00773F61">
        <w:rPr>
          <w:szCs w:val="22"/>
        </w:rPr>
        <w:t xml:space="preserve"> COVID</w:t>
      </w:r>
      <w:r w:rsidR="008D288D">
        <w:rPr>
          <w:szCs w:val="22"/>
        </w:rPr>
        <w:noBreakHyphen/>
      </w:r>
      <w:r w:rsidRPr="00773F61">
        <w:rPr>
          <w:szCs w:val="22"/>
        </w:rPr>
        <w:t xml:space="preserve">19 Vaccine AstraZeneca </w:t>
      </w:r>
      <w:r w:rsidRPr="00184848">
        <w:rPr>
          <w:szCs w:val="22"/>
        </w:rPr>
        <w:t>(N=</w:t>
      </w:r>
      <w:r w:rsidR="003B2891" w:rsidRPr="00184848">
        <w:rPr>
          <w:szCs w:val="22"/>
        </w:rPr>
        <w:t>6,106</w:t>
      </w:r>
      <w:r w:rsidRPr="00184848">
        <w:rPr>
          <w:szCs w:val="22"/>
        </w:rPr>
        <w:t>) or control (meningococcal vaccine or saline) (N=</w:t>
      </w:r>
      <w:r w:rsidR="003B2891" w:rsidRPr="00184848">
        <w:rPr>
          <w:szCs w:val="22"/>
        </w:rPr>
        <w:t>6,090</w:t>
      </w:r>
      <w:r w:rsidRPr="00184848">
        <w:rPr>
          <w:szCs w:val="22"/>
        </w:rPr>
        <w:t>),</w:t>
      </w:r>
      <w:r w:rsidRPr="00773F61">
        <w:rPr>
          <w:szCs w:val="22"/>
        </w:rPr>
        <w:t xml:space="preserve"> administered via IM injection.</w:t>
      </w:r>
    </w:p>
    <w:p w:rsidR="009A68B8" w:rsidRDefault="009A68B8" w:rsidP="008D288D">
      <w:pPr>
        <w:autoSpaceDE w:val="0"/>
        <w:autoSpaceDN w:val="0"/>
        <w:adjustRightInd w:val="0"/>
        <w:spacing w:line="240" w:lineRule="auto"/>
        <w:rPr>
          <w:szCs w:val="22"/>
        </w:rPr>
      </w:pPr>
    </w:p>
    <w:p w:rsidR="00D1033E" w:rsidRDefault="005C6F52" w:rsidP="008D288D">
      <w:pPr>
        <w:autoSpaceDE w:val="0"/>
        <w:autoSpaceDN w:val="0"/>
        <w:adjustRightInd w:val="0"/>
        <w:spacing w:line="240" w:lineRule="auto"/>
        <w:rPr>
          <w:szCs w:val="22"/>
        </w:rPr>
      </w:pPr>
      <w:r w:rsidRPr="00BE0457">
        <w:rPr>
          <w:szCs w:val="22"/>
        </w:rPr>
        <w:t>Because of logistical constrain</w:t>
      </w:r>
      <w:r w:rsidR="00796B4F" w:rsidRPr="00BE0457">
        <w:rPr>
          <w:szCs w:val="22"/>
        </w:rPr>
        <w:t>t</w:t>
      </w:r>
      <w:r w:rsidRPr="00BE0457">
        <w:rPr>
          <w:szCs w:val="22"/>
        </w:rPr>
        <w:t>s, the interval between dose</w:t>
      </w:r>
      <w:r w:rsidR="00EB0B9F" w:rsidRPr="00BE0457">
        <w:rPr>
          <w:szCs w:val="22"/>
        </w:rPr>
        <w:t> </w:t>
      </w:r>
      <w:r w:rsidRPr="00BE0457">
        <w:rPr>
          <w:szCs w:val="22"/>
        </w:rPr>
        <w:t>1 and dose</w:t>
      </w:r>
      <w:r w:rsidR="00EB0B9F" w:rsidRPr="00BE0457">
        <w:rPr>
          <w:szCs w:val="22"/>
        </w:rPr>
        <w:t> </w:t>
      </w:r>
      <w:r w:rsidRPr="00BE0457">
        <w:rPr>
          <w:szCs w:val="22"/>
        </w:rPr>
        <w:t xml:space="preserve">2 ranged from </w:t>
      </w:r>
      <w:r w:rsidR="000744DA" w:rsidRPr="00BE0457">
        <w:rPr>
          <w:szCs w:val="22"/>
        </w:rPr>
        <w:t xml:space="preserve">3 </w:t>
      </w:r>
      <w:r w:rsidRPr="00BE0457">
        <w:rPr>
          <w:szCs w:val="22"/>
        </w:rPr>
        <w:t xml:space="preserve">to </w:t>
      </w:r>
      <w:r w:rsidR="000744DA" w:rsidRPr="00BE0457">
        <w:rPr>
          <w:szCs w:val="22"/>
        </w:rPr>
        <w:t>23 </w:t>
      </w:r>
      <w:r w:rsidRPr="00BE0457">
        <w:rPr>
          <w:szCs w:val="22"/>
        </w:rPr>
        <w:t>weeks</w:t>
      </w:r>
      <w:r w:rsidR="009B1FD2">
        <w:rPr>
          <w:szCs w:val="22"/>
        </w:rPr>
        <w:t xml:space="preserve"> (21 to 159 days)</w:t>
      </w:r>
      <w:r w:rsidR="00F25B52" w:rsidRPr="00BE0457">
        <w:rPr>
          <w:szCs w:val="22"/>
        </w:rPr>
        <w:t xml:space="preserve">, with </w:t>
      </w:r>
      <w:r w:rsidR="009B1FD2">
        <w:rPr>
          <w:szCs w:val="22"/>
        </w:rPr>
        <w:t>86.1</w:t>
      </w:r>
      <w:r w:rsidR="00F25B52" w:rsidRPr="00BE0457">
        <w:rPr>
          <w:szCs w:val="22"/>
        </w:rPr>
        <w:t>% of participants receiving their two doses within the interval of 4 to 12</w:t>
      </w:r>
      <w:r w:rsidR="00550856" w:rsidRPr="00BE0457">
        <w:rPr>
          <w:szCs w:val="22"/>
        </w:rPr>
        <w:t> </w:t>
      </w:r>
      <w:r w:rsidR="00F25B52" w:rsidRPr="00BE0457">
        <w:rPr>
          <w:szCs w:val="22"/>
        </w:rPr>
        <w:t>weeks</w:t>
      </w:r>
      <w:r w:rsidR="006023DC">
        <w:rPr>
          <w:szCs w:val="22"/>
        </w:rPr>
        <w:t xml:space="preserve"> </w:t>
      </w:r>
      <w:r w:rsidR="006023DC">
        <w:t>(28 to 84 days)</w:t>
      </w:r>
      <w:r w:rsidRPr="00BE0457">
        <w:rPr>
          <w:szCs w:val="22"/>
        </w:rPr>
        <w:t>.</w:t>
      </w:r>
      <w:r w:rsidRPr="00B47667">
        <w:rPr>
          <w:szCs w:val="22"/>
        </w:rPr>
        <w:t xml:space="preserve"> </w:t>
      </w:r>
    </w:p>
    <w:p w:rsidR="00B47667" w:rsidRPr="00773F61" w:rsidRDefault="00B47667" w:rsidP="008D288D">
      <w:pPr>
        <w:autoSpaceDE w:val="0"/>
        <w:autoSpaceDN w:val="0"/>
        <w:adjustRightInd w:val="0"/>
        <w:spacing w:line="240" w:lineRule="auto"/>
        <w:rPr>
          <w:szCs w:val="22"/>
        </w:rPr>
      </w:pPr>
    </w:p>
    <w:p w:rsidR="00D1033E" w:rsidRPr="00773F61" w:rsidRDefault="005C6F52" w:rsidP="008D288D">
      <w:pPr>
        <w:autoSpaceDE w:val="0"/>
        <w:autoSpaceDN w:val="0"/>
        <w:adjustRightInd w:val="0"/>
        <w:spacing w:line="240" w:lineRule="auto"/>
        <w:rPr>
          <w:szCs w:val="22"/>
        </w:rPr>
      </w:pPr>
      <w:r w:rsidRPr="00773F61">
        <w:rPr>
          <w:szCs w:val="22"/>
        </w:rPr>
        <w:t>Baseline demographics were well balanced across COVID</w:t>
      </w:r>
      <w:r w:rsidR="00A91A62">
        <w:rPr>
          <w:szCs w:val="22"/>
        </w:rPr>
        <w:noBreakHyphen/>
      </w:r>
      <w:r w:rsidRPr="00773F61">
        <w:rPr>
          <w:szCs w:val="22"/>
        </w:rPr>
        <w:t xml:space="preserve">19 Vaccine AstraZeneca and control treatment groups. In the pooled analysis, </w:t>
      </w:r>
      <w:r w:rsidR="001072BB" w:rsidRPr="001072BB">
        <w:rPr>
          <w:szCs w:val="22"/>
        </w:rPr>
        <w:t>among the participants who received COVID-19 Vaccine AstraZeneca</w:t>
      </w:r>
      <w:r w:rsidR="004473A5">
        <w:rPr>
          <w:szCs w:val="22"/>
        </w:rPr>
        <w:t xml:space="preserve"> with a dose interval of between 4</w:t>
      </w:r>
      <w:r w:rsidR="00A57BDC">
        <w:rPr>
          <w:szCs w:val="22"/>
        </w:rPr>
        <w:t> </w:t>
      </w:r>
      <w:r w:rsidR="004473A5">
        <w:rPr>
          <w:szCs w:val="22"/>
        </w:rPr>
        <w:t>and 12</w:t>
      </w:r>
      <w:r w:rsidR="00A57BDC">
        <w:rPr>
          <w:szCs w:val="22"/>
        </w:rPr>
        <w:t> </w:t>
      </w:r>
      <w:r w:rsidR="004473A5">
        <w:rPr>
          <w:szCs w:val="22"/>
        </w:rPr>
        <w:t>weeks</w:t>
      </w:r>
      <w:r w:rsidR="001072BB">
        <w:rPr>
          <w:szCs w:val="22"/>
        </w:rPr>
        <w:t>,</w:t>
      </w:r>
      <w:r w:rsidR="001072BB" w:rsidRPr="001072BB">
        <w:rPr>
          <w:szCs w:val="22"/>
        </w:rPr>
        <w:t xml:space="preserve"> </w:t>
      </w:r>
      <w:r w:rsidR="000744DA">
        <w:rPr>
          <w:szCs w:val="22"/>
        </w:rPr>
        <w:t>87.</w:t>
      </w:r>
      <w:r w:rsidR="00552867">
        <w:rPr>
          <w:szCs w:val="22"/>
        </w:rPr>
        <w:t>0</w:t>
      </w:r>
      <w:r w:rsidRPr="00773F61">
        <w:rPr>
          <w:szCs w:val="22"/>
        </w:rPr>
        <w:t xml:space="preserve">% of participants were 18 to </w:t>
      </w:r>
      <w:r w:rsidR="00D844CA">
        <w:rPr>
          <w:szCs w:val="22"/>
        </w:rPr>
        <w:t>64 </w:t>
      </w:r>
      <w:r w:rsidRPr="00773F61">
        <w:rPr>
          <w:szCs w:val="22"/>
        </w:rPr>
        <w:t xml:space="preserve">years old (with </w:t>
      </w:r>
      <w:r w:rsidR="00552867">
        <w:rPr>
          <w:szCs w:val="22"/>
        </w:rPr>
        <w:t>13.0</w:t>
      </w:r>
      <w:r w:rsidRPr="00773F61">
        <w:rPr>
          <w:szCs w:val="22"/>
        </w:rPr>
        <w:t>% aged</w:t>
      </w:r>
      <w:r w:rsidR="00A91A62">
        <w:rPr>
          <w:szCs w:val="22"/>
        </w:rPr>
        <w:t> </w:t>
      </w:r>
      <w:r w:rsidRPr="00773F61">
        <w:rPr>
          <w:szCs w:val="22"/>
        </w:rPr>
        <w:t>65 or older</w:t>
      </w:r>
      <w:r w:rsidR="008B104D">
        <w:rPr>
          <w:szCs w:val="22"/>
        </w:rPr>
        <w:t xml:space="preserve"> and </w:t>
      </w:r>
      <w:r w:rsidR="000744DA">
        <w:rPr>
          <w:szCs w:val="22"/>
        </w:rPr>
        <w:t>2.</w:t>
      </w:r>
      <w:r w:rsidR="00552867">
        <w:rPr>
          <w:szCs w:val="22"/>
        </w:rPr>
        <w:t>8</w:t>
      </w:r>
      <w:r w:rsidR="008B104D">
        <w:rPr>
          <w:szCs w:val="22"/>
        </w:rPr>
        <w:t>% aged 75 or older</w:t>
      </w:r>
      <w:r w:rsidRPr="00773F61">
        <w:rPr>
          <w:szCs w:val="22"/>
        </w:rPr>
        <w:t xml:space="preserve">); </w:t>
      </w:r>
      <w:r w:rsidR="000744DA">
        <w:rPr>
          <w:szCs w:val="22"/>
        </w:rPr>
        <w:t>55.</w:t>
      </w:r>
      <w:r w:rsidR="00552867">
        <w:rPr>
          <w:szCs w:val="22"/>
        </w:rPr>
        <w:t>1</w:t>
      </w:r>
      <w:r w:rsidRPr="00773F61">
        <w:rPr>
          <w:szCs w:val="22"/>
        </w:rPr>
        <w:t xml:space="preserve">% of subjects were female; </w:t>
      </w:r>
      <w:r w:rsidR="000744DA">
        <w:rPr>
          <w:szCs w:val="22"/>
        </w:rPr>
        <w:t>76.</w:t>
      </w:r>
      <w:r w:rsidR="00552867">
        <w:rPr>
          <w:szCs w:val="22"/>
        </w:rPr>
        <w:t>2</w:t>
      </w:r>
      <w:r w:rsidRPr="00773F61">
        <w:rPr>
          <w:szCs w:val="22"/>
        </w:rPr>
        <w:t>% were White</w:t>
      </w:r>
      <w:r w:rsidR="00BD3FFD">
        <w:rPr>
          <w:szCs w:val="22"/>
        </w:rPr>
        <w:t xml:space="preserve">, </w:t>
      </w:r>
      <w:r w:rsidR="000744DA">
        <w:rPr>
          <w:szCs w:val="22"/>
        </w:rPr>
        <w:t>6.</w:t>
      </w:r>
      <w:r w:rsidR="00552867">
        <w:rPr>
          <w:szCs w:val="22"/>
        </w:rPr>
        <w:t>4</w:t>
      </w:r>
      <w:r w:rsidR="00BD3FFD">
        <w:rPr>
          <w:szCs w:val="22"/>
        </w:rPr>
        <w:t xml:space="preserve">% were Black and </w:t>
      </w:r>
      <w:r w:rsidR="000744DA">
        <w:rPr>
          <w:szCs w:val="22"/>
        </w:rPr>
        <w:t>3.</w:t>
      </w:r>
      <w:r w:rsidR="00552867">
        <w:rPr>
          <w:szCs w:val="22"/>
        </w:rPr>
        <w:t>4</w:t>
      </w:r>
      <w:r w:rsidRPr="00773F61">
        <w:rPr>
          <w:szCs w:val="22"/>
        </w:rPr>
        <w:t xml:space="preserve">% were Asian. A total of </w:t>
      </w:r>
      <w:r w:rsidR="00552867">
        <w:rPr>
          <w:szCs w:val="22"/>
        </w:rPr>
        <w:t>2,068 </w:t>
      </w:r>
      <w:r w:rsidRPr="00773F61">
        <w:rPr>
          <w:szCs w:val="22"/>
        </w:rPr>
        <w:t>(</w:t>
      </w:r>
      <w:r w:rsidR="000744DA">
        <w:rPr>
          <w:szCs w:val="22"/>
        </w:rPr>
        <w:t>39.</w:t>
      </w:r>
      <w:r w:rsidR="00552867">
        <w:rPr>
          <w:szCs w:val="22"/>
        </w:rPr>
        <w:t>3</w:t>
      </w:r>
      <w:r w:rsidRPr="00773F61">
        <w:rPr>
          <w:szCs w:val="22"/>
        </w:rPr>
        <w:t>%) participants had at least one pre-existing comorbidity (defined as a BMI ≥30 kg/m</w:t>
      </w:r>
      <w:r w:rsidRPr="002A491D">
        <w:rPr>
          <w:szCs w:val="22"/>
          <w:vertAlign w:val="superscript"/>
        </w:rPr>
        <w:t>2</w:t>
      </w:r>
      <w:r w:rsidRPr="00773F61">
        <w:rPr>
          <w:szCs w:val="22"/>
        </w:rPr>
        <w:t>, cardiovascular disorder, respiratory disease or diabetes)</w:t>
      </w:r>
      <w:r w:rsidR="00796B4F">
        <w:rPr>
          <w:szCs w:val="22"/>
        </w:rPr>
        <w:t>.</w:t>
      </w:r>
      <w:r w:rsidRPr="00773F61">
        <w:rPr>
          <w:szCs w:val="22"/>
        </w:rPr>
        <w:t xml:space="preserve"> At the time of analysis the median follow up time post-dose</w:t>
      </w:r>
      <w:r w:rsidR="00A91A62">
        <w:rPr>
          <w:szCs w:val="22"/>
        </w:rPr>
        <w:t> </w:t>
      </w:r>
      <w:r w:rsidRPr="00773F61">
        <w:rPr>
          <w:szCs w:val="22"/>
        </w:rPr>
        <w:t xml:space="preserve">2 was </w:t>
      </w:r>
      <w:r w:rsidR="000744DA">
        <w:rPr>
          <w:szCs w:val="22"/>
        </w:rPr>
        <w:t>78 </w:t>
      </w:r>
      <w:r w:rsidR="00BD3FFD">
        <w:rPr>
          <w:szCs w:val="22"/>
        </w:rPr>
        <w:t>days</w:t>
      </w:r>
      <w:r w:rsidRPr="00773F61">
        <w:rPr>
          <w:szCs w:val="22"/>
        </w:rPr>
        <w:t>.</w:t>
      </w:r>
    </w:p>
    <w:p w:rsidR="00D1033E" w:rsidRPr="00773F61" w:rsidRDefault="00D1033E" w:rsidP="008D288D">
      <w:pPr>
        <w:autoSpaceDE w:val="0"/>
        <w:autoSpaceDN w:val="0"/>
        <w:adjustRightInd w:val="0"/>
        <w:spacing w:line="240" w:lineRule="auto"/>
        <w:rPr>
          <w:szCs w:val="22"/>
        </w:rPr>
      </w:pPr>
    </w:p>
    <w:p w:rsidR="00D1033E" w:rsidRDefault="005C6F52" w:rsidP="008D288D">
      <w:pPr>
        <w:autoSpaceDE w:val="0"/>
        <w:autoSpaceDN w:val="0"/>
        <w:adjustRightInd w:val="0"/>
        <w:spacing w:line="240" w:lineRule="auto"/>
        <w:rPr>
          <w:szCs w:val="22"/>
        </w:rPr>
      </w:pPr>
      <w:r w:rsidRPr="00773F61">
        <w:rPr>
          <w:szCs w:val="22"/>
        </w:rPr>
        <w:t>Final determination of COVID</w:t>
      </w:r>
      <w:r w:rsidR="00A91A62">
        <w:rPr>
          <w:szCs w:val="22"/>
        </w:rPr>
        <w:noBreakHyphen/>
      </w:r>
      <w:r w:rsidRPr="00773F61">
        <w:rPr>
          <w:szCs w:val="22"/>
        </w:rPr>
        <w:t xml:space="preserve">19 cases were made by an adjudication committee, who also assigned disease severity according to the WHO clinical progression scale. A total of </w:t>
      </w:r>
      <w:r w:rsidR="00184848">
        <w:rPr>
          <w:szCs w:val="22"/>
        </w:rPr>
        <w:t>218 </w:t>
      </w:r>
      <w:r w:rsidRPr="00773F61">
        <w:rPr>
          <w:szCs w:val="22"/>
        </w:rPr>
        <w:t>participants had SARS</w:t>
      </w:r>
      <w:r w:rsidR="00A91A62">
        <w:rPr>
          <w:szCs w:val="22"/>
        </w:rPr>
        <w:noBreakHyphen/>
      </w:r>
      <w:r w:rsidRPr="00773F61">
        <w:rPr>
          <w:szCs w:val="22"/>
        </w:rPr>
        <w:t>CoV</w:t>
      </w:r>
      <w:r w:rsidR="00A91A62">
        <w:rPr>
          <w:szCs w:val="22"/>
        </w:rPr>
        <w:noBreakHyphen/>
      </w:r>
      <w:r w:rsidRPr="00773F61">
        <w:rPr>
          <w:szCs w:val="22"/>
        </w:rPr>
        <w:t>2 virologically confirmed COVID-19 occurring ≥15</w:t>
      </w:r>
      <w:r w:rsidR="00A91A62">
        <w:rPr>
          <w:szCs w:val="22"/>
        </w:rPr>
        <w:t> </w:t>
      </w:r>
      <w:r w:rsidRPr="00773F61">
        <w:rPr>
          <w:szCs w:val="22"/>
        </w:rPr>
        <w:t>days post second dose with at least one COVID</w:t>
      </w:r>
      <w:r w:rsidR="00A91A62">
        <w:rPr>
          <w:szCs w:val="22"/>
        </w:rPr>
        <w:noBreakHyphen/>
      </w:r>
      <w:r w:rsidRPr="00773F61">
        <w:rPr>
          <w:szCs w:val="22"/>
        </w:rPr>
        <w:t>19 symptom (objective fever (defined as ≥37.8°C), cough, shortness of breath, anosmia, or ageusia) and were without evidence of previous SARS</w:t>
      </w:r>
      <w:r w:rsidR="00A91A62">
        <w:rPr>
          <w:szCs w:val="22"/>
        </w:rPr>
        <w:noBreakHyphen/>
      </w:r>
      <w:r w:rsidRPr="00773F61">
        <w:rPr>
          <w:szCs w:val="22"/>
        </w:rPr>
        <w:t>CoV</w:t>
      </w:r>
      <w:r w:rsidR="00A91A62">
        <w:rPr>
          <w:szCs w:val="22"/>
        </w:rPr>
        <w:noBreakHyphen/>
      </w:r>
      <w:r w:rsidRPr="00773F61">
        <w:rPr>
          <w:szCs w:val="22"/>
        </w:rPr>
        <w:t>2 infection. COVID-19 Vaccine AstraZeneca significantly decreased the incidence of COVID</w:t>
      </w:r>
      <w:r w:rsidR="00A91A62">
        <w:rPr>
          <w:szCs w:val="22"/>
        </w:rPr>
        <w:noBreakHyphen/>
      </w:r>
      <w:r w:rsidRPr="00773F61">
        <w:rPr>
          <w:szCs w:val="22"/>
        </w:rPr>
        <w:t>19 compared to control (see Table</w:t>
      </w:r>
      <w:r w:rsidR="00A91A62">
        <w:rPr>
          <w:szCs w:val="22"/>
        </w:rPr>
        <w:t> </w:t>
      </w:r>
      <w:r w:rsidRPr="00773F61">
        <w:rPr>
          <w:szCs w:val="22"/>
        </w:rPr>
        <w:t>2).</w:t>
      </w:r>
    </w:p>
    <w:p w:rsidR="00946D03" w:rsidRDefault="00946D03" w:rsidP="008D288D">
      <w:pPr>
        <w:autoSpaceDE w:val="0"/>
        <w:autoSpaceDN w:val="0"/>
        <w:adjustRightInd w:val="0"/>
        <w:spacing w:line="240" w:lineRule="auto"/>
        <w:rPr>
          <w:szCs w:val="22"/>
        </w:rPr>
      </w:pPr>
    </w:p>
    <w:p w:rsidR="00271094" w:rsidRPr="008C0228" w:rsidRDefault="005C6F52" w:rsidP="00271094">
      <w:pPr>
        <w:keepNext/>
        <w:autoSpaceDE w:val="0"/>
        <w:autoSpaceDN w:val="0"/>
        <w:adjustRightInd w:val="0"/>
        <w:spacing w:line="240" w:lineRule="auto"/>
        <w:rPr>
          <w:b/>
          <w:bCs/>
        </w:rPr>
      </w:pPr>
      <w:r w:rsidRPr="008C0228">
        <w:rPr>
          <w:b/>
          <w:bCs/>
        </w:rPr>
        <w:t>Table </w:t>
      </w:r>
      <w:r>
        <w:rPr>
          <w:b/>
          <w:bCs/>
        </w:rPr>
        <w:t>2</w:t>
      </w:r>
      <w:r w:rsidRPr="008C0228">
        <w:rPr>
          <w:b/>
          <w:bCs/>
        </w:rPr>
        <w:tab/>
      </w:r>
      <w:r w:rsidRPr="008C0228">
        <w:rPr>
          <w:b/>
          <w:bCs/>
        </w:rPr>
        <w:tab/>
        <w:t>COVID-19 Vaccine AstraZeneca efficacy against COVID-19</w:t>
      </w:r>
      <w:r w:rsidRPr="008C0228">
        <w:rPr>
          <w:b/>
          <w:bCs/>
          <w:vertAlign w:val="superscript"/>
        </w:rPr>
        <w:t>a</w:t>
      </w:r>
    </w:p>
    <w:tbl>
      <w:tblPr>
        <w:tblStyle w:val="TableGrid"/>
        <w:tblW w:w="0" w:type="auto"/>
        <w:tblLook w:val="04A0" w:firstRow="1" w:lastRow="0" w:firstColumn="1" w:lastColumn="0" w:noHBand="0" w:noVBand="1"/>
      </w:tblPr>
      <w:tblGrid>
        <w:gridCol w:w="1964"/>
        <w:gridCol w:w="1124"/>
        <w:gridCol w:w="1547"/>
        <w:gridCol w:w="1124"/>
        <w:gridCol w:w="1547"/>
        <w:gridCol w:w="1710"/>
      </w:tblGrid>
      <w:tr w:rsidR="001F1DF6" w:rsidTr="00364F55">
        <w:tc>
          <w:tcPr>
            <w:tcW w:w="1964" w:type="dxa"/>
            <w:vMerge w:val="restart"/>
            <w:vAlign w:val="center"/>
          </w:tcPr>
          <w:p w:rsidR="00271094" w:rsidRPr="008C0228" w:rsidRDefault="005C6F52" w:rsidP="00364F55">
            <w:pPr>
              <w:keepNext/>
              <w:autoSpaceDE w:val="0"/>
              <w:autoSpaceDN w:val="0"/>
              <w:adjustRightInd w:val="0"/>
              <w:rPr>
                <w:b/>
                <w:bCs/>
              </w:rPr>
            </w:pPr>
            <w:r w:rsidRPr="008C0228">
              <w:rPr>
                <w:b/>
                <w:bCs/>
              </w:rPr>
              <w:t>Population</w:t>
            </w:r>
          </w:p>
        </w:tc>
        <w:tc>
          <w:tcPr>
            <w:tcW w:w="2671" w:type="dxa"/>
            <w:gridSpan w:val="2"/>
            <w:vAlign w:val="center"/>
          </w:tcPr>
          <w:p w:rsidR="00271094" w:rsidRPr="008C0228" w:rsidRDefault="005C6F52" w:rsidP="00364F55">
            <w:pPr>
              <w:keepNext/>
              <w:autoSpaceDE w:val="0"/>
              <w:autoSpaceDN w:val="0"/>
              <w:adjustRightInd w:val="0"/>
              <w:jc w:val="center"/>
              <w:rPr>
                <w:b/>
                <w:bCs/>
              </w:rPr>
            </w:pPr>
            <w:r w:rsidRPr="008C0228">
              <w:rPr>
                <w:b/>
                <w:bCs/>
              </w:rPr>
              <w:t>COVID-19 Vaccine AstraZeneca</w:t>
            </w:r>
          </w:p>
        </w:tc>
        <w:tc>
          <w:tcPr>
            <w:tcW w:w="2671" w:type="dxa"/>
            <w:gridSpan w:val="2"/>
            <w:vAlign w:val="center"/>
          </w:tcPr>
          <w:p w:rsidR="00271094" w:rsidRPr="008C0228" w:rsidRDefault="005C6F52" w:rsidP="00364F55">
            <w:pPr>
              <w:keepNext/>
              <w:autoSpaceDE w:val="0"/>
              <w:autoSpaceDN w:val="0"/>
              <w:adjustRightInd w:val="0"/>
              <w:jc w:val="center"/>
              <w:rPr>
                <w:b/>
                <w:bCs/>
              </w:rPr>
            </w:pPr>
            <w:r w:rsidRPr="008C0228">
              <w:rPr>
                <w:b/>
                <w:bCs/>
              </w:rPr>
              <w:t>Control</w:t>
            </w:r>
          </w:p>
        </w:tc>
        <w:tc>
          <w:tcPr>
            <w:tcW w:w="1710" w:type="dxa"/>
            <w:vMerge w:val="restart"/>
            <w:vAlign w:val="center"/>
          </w:tcPr>
          <w:p w:rsidR="00271094" w:rsidRPr="008C0228" w:rsidRDefault="005C6F52" w:rsidP="00364F55">
            <w:pPr>
              <w:keepNext/>
              <w:autoSpaceDE w:val="0"/>
              <w:autoSpaceDN w:val="0"/>
              <w:adjustRightInd w:val="0"/>
              <w:jc w:val="center"/>
              <w:rPr>
                <w:b/>
                <w:bCs/>
              </w:rPr>
            </w:pPr>
            <w:r w:rsidRPr="008C0228">
              <w:rPr>
                <w:b/>
                <w:bCs/>
              </w:rPr>
              <w:t>Vaccine efficacy % (95% CI)</w:t>
            </w:r>
            <w:r w:rsidR="006424F0" w:rsidRPr="009711F3">
              <w:rPr>
                <w:b/>
                <w:bCs/>
                <w:sz w:val="20"/>
                <w:vertAlign w:val="superscript"/>
              </w:rPr>
              <w:t>b</w:t>
            </w:r>
          </w:p>
        </w:tc>
      </w:tr>
      <w:tr w:rsidR="001F1DF6" w:rsidTr="00364F55">
        <w:tc>
          <w:tcPr>
            <w:tcW w:w="1964" w:type="dxa"/>
            <w:vMerge/>
          </w:tcPr>
          <w:p w:rsidR="00271094" w:rsidRPr="008C0228" w:rsidRDefault="00271094" w:rsidP="00364F55">
            <w:pPr>
              <w:keepNext/>
              <w:autoSpaceDE w:val="0"/>
              <w:autoSpaceDN w:val="0"/>
              <w:adjustRightInd w:val="0"/>
              <w:rPr>
                <w:b/>
                <w:bCs/>
              </w:rPr>
            </w:pPr>
          </w:p>
        </w:tc>
        <w:tc>
          <w:tcPr>
            <w:tcW w:w="1124" w:type="dxa"/>
            <w:vAlign w:val="center"/>
          </w:tcPr>
          <w:p w:rsidR="00271094" w:rsidRPr="008C0228" w:rsidRDefault="005C6F52" w:rsidP="00364F55">
            <w:pPr>
              <w:keepNext/>
              <w:autoSpaceDE w:val="0"/>
              <w:autoSpaceDN w:val="0"/>
              <w:adjustRightInd w:val="0"/>
              <w:jc w:val="center"/>
              <w:rPr>
                <w:b/>
                <w:bCs/>
              </w:rPr>
            </w:pPr>
            <w:r w:rsidRPr="008C0228">
              <w:rPr>
                <w:b/>
                <w:bCs/>
              </w:rPr>
              <w:t>N</w:t>
            </w:r>
          </w:p>
        </w:tc>
        <w:tc>
          <w:tcPr>
            <w:tcW w:w="1547" w:type="dxa"/>
            <w:vAlign w:val="center"/>
          </w:tcPr>
          <w:p w:rsidR="00271094" w:rsidRPr="008C0228" w:rsidRDefault="005C6F52" w:rsidP="00364F55">
            <w:pPr>
              <w:keepNext/>
              <w:autoSpaceDE w:val="0"/>
              <w:autoSpaceDN w:val="0"/>
              <w:adjustRightInd w:val="0"/>
              <w:jc w:val="center"/>
              <w:rPr>
                <w:b/>
                <w:bCs/>
              </w:rPr>
            </w:pPr>
            <w:r w:rsidRPr="008C0228">
              <w:rPr>
                <w:b/>
                <w:bCs/>
              </w:rPr>
              <w:t>Number of COVID-19 cases, n (%)</w:t>
            </w:r>
          </w:p>
        </w:tc>
        <w:tc>
          <w:tcPr>
            <w:tcW w:w="1124" w:type="dxa"/>
            <w:vAlign w:val="center"/>
          </w:tcPr>
          <w:p w:rsidR="00271094" w:rsidRPr="008C0228" w:rsidRDefault="005C6F52" w:rsidP="00364F55">
            <w:pPr>
              <w:keepNext/>
              <w:autoSpaceDE w:val="0"/>
              <w:autoSpaceDN w:val="0"/>
              <w:adjustRightInd w:val="0"/>
              <w:jc w:val="center"/>
              <w:rPr>
                <w:b/>
                <w:bCs/>
              </w:rPr>
            </w:pPr>
            <w:r w:rsidRPr="008C0228">
              <w:rPr>
                <w:b/>
                <w:bCs/>
              </w:rPr>
              <w:t>N</w:t>
            </w:r>
          </w:p>
        </w:tc>
        <w:tc>
          <w:tcPr>
            <w:tcW w:w="1547" w:type="dxa"/>
            <w:vAlign w:val="center"/>
          </w:tcPr>
          <w:p w:rsidR="00271094" w:rsidRPr="008C0228" w:rsidRDefault="005C6F52" w:rsidP="00364F55">
            <w:pPr>
              <w:keepNext/>
              <w:autoSpaceDE w:val="0"/>
              <w:autoSpaceDN w:val="0"/>
              <w:adjustRightInd w:val="0"/>
              <w:jc w:val="center"/>
              <w:rPr>
                <w:b/>
                <w:bCs/>
              </w:rPr>
            </w:pPr>
            <w:r w:rsidRPr="008C0228">
              <w:rPr>
                <w:b/>
                <w:bCs/>
              </w:rPr>
              <w:t>Number of COVID-19 cases, n (%)</w:t>
            </w:r>
          </w:p>
        </w:tc>
        <w:tc>
          <w:tcPr>
            <w:tcW w:w="1710" w:type="dxa"/>
            <w:vMerge/>
          </w:tcPr>
          <w:p w:rsidR="00271094" w:rsidRPr="008C0228" w:rsidRDefault="00271094" w:rsidP="00364F55">
            <w:pPr>
              <w:keepNext/>
              <w:autoSpaceDE w:val="0"/>
              <w:autoSpaceDN w:val="0"/>
              <w:adjustRightInd w:val="0"/>
            </w:pPr>
          </w:p>
        </w:tc>
      </w:tr>
      <w:tr w:rsidR="001F1DF6" w:rsidTr="00364F55">
        <w:tc>
          <w:tcPr>
            <w:tcW w:w="9016" w:type="dxa"/>
            <w:gridSpan w:val="6"/>
            <w:vAlign w:val="center"/>
          </w:tcPr>
          <w:p w:rsidR="00271094" w:rsidRDefault="005C6F52" w:rsidP="00364F55">
            <w:pPr>
              <w:keepNext/>
              <w:autoSpaceDE w:val="0"/>
              <w:autoSpaceDN w:val="0"/>
              <w:adjustRightInd w:val="0"/>
            </w:pPr>
            <w:r>
              <w:rPr>
                <w:b/>
                <w:bCs/>
                <w:i/>
                <w:iCs/>
              </w:rPr>
              <w:t>Licensing regimen</w:t>
            </w:r>
          </w:p>
        </w:tc>
      </w:tr>
      <w:tr w:rsidR="001F1DF6" w:rsidTr="00364F55">
        <w:tc>
          <w:tcPr>
            <w:tcW w:w="1964" w:type="dxa"/>
            <w:vAlign w:val="center"/>
          </w:tcPr>
          <w:p w:rsidR="009A1CD6" w:rsidRDefault="005C6F52" w:rsidP="00364F55">
            <w:pPr>
              <w:keepNext/>
              <w:autoSpaceDE w:val="0"/>
              <w:autoSpaceDN w:val="0"/>
              <w:adjustRightInd w:val="0"/>
            </w:pPr>
            <w:r>
              <w:t>4 – 12 weeks</w:t>
            </w:r>
          </w:p>
          <w:p w:rsidR="00271094" w:rsidRPr="008C0228" w:rsidRDefault="005C6F52" w:rsidP="00364F55">
            <w:pPr>
              <w:keepNext/>
              <w:autoSpaceDE w:val="0"/>
              <w:autoSpaceDN w:val="0"/>
              <w:adjustRightInd w:val="0"/>
            </w:pPr>
            <w:r>
              <w:t>(28 to 84 days)</w:t>
            </w:r>
          </w:p>
        </w:tc>
        <w:tc>
          <w:tcPr>
            <w:tcW w:w="1124" w:type="dxa"/>
            <w:vAlign w:val="center"/>
          </w:tcPr>
          <w:p w:rsidR="00271094" w:rsidRPr="008C0228" w:rsidRDefault="005C6F52" w:rsidP="00364F55">
            <w:pPr>
              <w:keepNext/>
              <w:autoSpaceDE w:val="0"/>
              <w:autoSpaceDN w:val="0"/>
              <w:adjustRightInd w:val="0"/>
              <w:jc w:val="center"/>
            </w:pPr>
            <w:r>
              <w:t>5,258</w:t>
            </w:r>
          </w:p>
        </w:tc>
        <w:tc>
          <w:tcPr>
            <w:tcW w:w="1547" w:type="dxa"/>
            <w:vAlign w:val="center"/>
          </w:tcPr>
          <w:p w:rsidR="00271094" w:rsidRPr="008C0228" w:rsidRDefault="005C6F52" w:rsidP="00364F55">
            <w:pPr>
              <w:keepNext/>
              <w:autoSpaceDE w:val="0"/>
              <w:autoSpaceDN w:val="0"/>
              <w:adjustRightInd w:val="0"/>
              <w:jc w:val="center"/>
            </w:pPr>
            <w:r>
              <w:t>64 (1.2)</w:t>
            </w:r>
          </w:p>
        </w:tc>
        <w:tc>
          <w:tcPr>
            <w:tcW w:w="1124" w:type="dxa"/>
            <w:vAlign w:val="center"/>
          </w:tcPr>
          <w:p w:rsidR="00271094" w:rsidRPr="008C0228" w:rsidRDefault="005C6F52" w:rsidP="00364F55">
            <w:pPr>
              <w:keepNext/>
              <w:autoSpaceDE w:val="0"/>
              <w:autoSpaceDN w:val="0"/>
              <w:adjustRightInd w:val="0"/>
              <w:jc w:val="center"/>
            </w:pPr>
            <w:r>
              <w:t>5,210</w:t>
            </w:r>
          </w:p>
        </w:tc>
        <w:tc>
          <w:tcPr>
            <w:tcW w:w="1547" w:type="dxa"/>
            <w:vAlign w:val="center"/>
          </w:tcPr>
          <w:p w:rsidR="00271094" w:rsidRPr="008C0228" w:rsidRDefault="005C6F52" w:rsidP="00364F55">
            <w:pPr>
              <w:keepNext/>
              <w:autoSpaceDE w:val="0"/>
              <w:autoSpaceDN w:val="0"/>
              <w:adjustRightInd w:val="0"/>
              <w:jc w:val="center"/>
            </w:pPr>
            <w:r>
              <w:t>154 (3.0)</w:t>
            </w:r>
          </w:p>
        </w:tc>
        <w:tc>
          <w:tcPr>
            <w:tcW w:w="1710" w:type="dxa"/>
            <w:vAlign w:val="center"/>
          </w:tcPr>
          <w:p w:rsidR="00271094" w:rsidRPr="008C0228" w:rsidRDefault="005C6F52" w:rsidP="00364F55">
            <w:pPr>
              <w:keepNext/>
              <w:autoSpaceDE w:val="0"/>
              <w:autoSpaceDN w:val="0"/>
              <w:adjustRightInd w:val="0"/>
              <w:jc w:val="center"/>
            </w:pPr>
            <w:r>
              <w:t>59.</w:t>
            </w:r>
            <w:r w:rsidR="003E6CF4">
              <w:t>5</w:t>
            </w:r>
            <w:r>
              <w:br/>
              <w:t>(</w:t>
            </w:r>
            <w:r w:rsidR="003E6CF4">
              <w:t>45.8</w:t>
            </w:r>
            <w:r w:rsidR="00CF2DF5">
              <w:t xml:space="preserve">, </w:t>
            </w:r>
            <w:r w:rsidR="003E6CF4">
              <w:t>69.7</w:t>
            </w:r>
            <w:r>
              <w:t>)</w:t>
            </w:r>
          </w:p>
        </w:tc>
      </w:tr>
    </w:tbl>
    <w:p w:rsidR="00271094" w:rsidRPr="008C0228" w:rsidRDefault="005C6F52" w:rsidP="00271094">
      <w:pPr>
        <w:keepNext/>
        <w:autoSpaceDE w:val="0"/>
        <w:autoSpaceDN w:val="0"/>
        <w:adjustRightInd w:val="0"/>
        <w:spacing w:line="240" w:lineRule="auto"/>
        <w:rPr>
          <w:sz w:val="20"/>
        </w:rPr>
      </w:pPr>
      <w:r w:rsidRPr="008C0228">
        <w:rPr>
          <w:sz w:val="20"/>
        </w:rPr>
        <w:t>N = Number of subjects included in each group; n = Number of subjects having a confirmed event; CI = Confidence Interval;</w:t>
      </w:r>
    </w:p>
    <w:p w:rsidR="00271094" w:rsidRPr="008C0228" w:rsidRDefault="005C6F52" w:rsidP="00271094">
      <w:pPr>
        <w:keepNext/>
        <w:autoSpaceDE w:val="0"/>
        <w:autoSpaceDN w:val="0"/>
        <w:adjustRightInd w:val="0"/>
        <w:spacing w:line="240" w:lineRule="auto"/>
        <w:rPr>
          <w:sz w:val="20"/>
        </w:rPr>
      </w:pPr>
      <w:r w:rsidRPr="008C0228">
        <w:rPr>
          <w:sz w:val="20"/>
          <w:vertAlign w:val="superscript"/>
        </w:rPr>
        <w:t>a</w:t>
      </w:r>
      <w:r w:rsidRPr="008C0228">
        <w:rPr>
          <w:sz w:val="20"/>
        </w:rPr>
        <w:t xml:space="preserve"> </w:t>
      </w:r>
      <w:r w:rsidR="006424F0">
        <w:rPr>
          <w:sz w:val="20"/>
        </w:rPr>
        <w:t>Efficacy</w:t>
      </w:r>
      <w:r w:rsidRPr="008C0228">
        <w:rPr>
          <w:sz w:val="20"/>
        </w:rPr>
        <w:t xml:space="preserve"> endpoint was based on confirmed COVID-19 cases in subjects aged 18 years and over who were seronegative at baseline, who had received two doses and were on-study ≥15 days post second dose.</w:t>
      </w:r>
    </w:p>
    <w:p w:rsidR="004C15E2" w:rsidRPr="008C0228" w:rsidRDefault="005C6F52" w:rsidP="00271094">
      <w:pPr>
        <w:keepNext/>
        <w:autoSpaceDE w:val="0"/>
        <w:autoSpaceDN w:val="0"/>
        <w:adjustRightInd w:val="0"/>
        <w:spacing w:line="240" w:lineRule="auto"/>
        <w:rPr>
          <w:sz w:val="20"/>
        </w:rPr>
      </w:pPr>
      <w:r>
        <w:rPr>
          <w:sz w:val="20"/>
          <w:vertAlign w:val="superscript"/>
        </w:rPr>
        <w:t>b</w:t>
      </w:r>
      <w:r>
        <w:rPr>
          <w:sz w:val="20"/>
        </w:rPr>
        <w:t xml:space="preserve"> CI not adjusted for multiplicity.</w:t>
      </w:r>
    </w:p>
    <w:p w:rsidR="00756732" w:rsidRPr="00756732" w:rsidRDefault="00756732" w:rsidP="00D1033E">
      <w:pPr>
        <w:keepNext/>
        <w:autoSpaceDE w:val="0"/>
        <w:autoSpaceDN w:val="0"/>
        <w:adjustRightInd w:val="0"/>
        <w:spacing w:line="240" w:lineRule="auto"/>
        <w:rPr>
          <w:b/>
          <w:bCs/>
          <w:szCs w:val="22"/>
        </w:rPr>
      </w:pPr>
    </w:p>
    <w:p w:rsidR="005113B7" w:rsidRDefault="005C6F52" w:rsidP="00271094">
      <w:pPr>
        <w:autoSpaceDE w:val="0"/>
        <w:autoSpaceDN w:val="0"/>
        <w:adjustRightInd w:val="0"/>
        <w:spacing w:line="240" w:lineRule="auto"/>
        <w:rPr>
          <w:szCs w:val="22"/>
        </w:rPr>
      </w:pPr>
      <w:r w:rsidRPr="005113B7">
        <w:rPr>
          <w:szCs w:val="22"/>
        </w:rPr>
        <w:t xml:space="preserve">Vaccine </w:t>
      </w:r>
      <w:r w:rsidR="00BF0413">
        <w:rPr>
          <w:szCs w:val="22"/>
        </w:rPr>
        <w:t>e</w:t>
      </w:r>
      <w:r w:rsidRPr="005113B7">
        <w:rPr>
          <w:szCs w:val="22"/>
        </w:rPr>
        <w:t xml:space="preserve">fficacy was </w:t>
      </w:r>
      <w:r w:rsidR="00393A8D" w:rsidRPr="00184848">
        <w:rPr>
          <w:szCs w:val="22"/>
        </w:rPr>
        <w:t>62.6</w:t>
      </w:r>
      <w:r w:rsidRPr="00184848">
        <w:rPr>
          <w:szCs w:val="22"/>
        </w:rPr>
        <w:t>% (95% CI</w:t>
      </w:r>
      <w:r w:rsidR="005E1C7E" w:rsidRPr="00184848">
        <w:rPr>
          <w:szCs w:val="22"/>
        </w:rPr>
        <w:t>:</w:t>
      </w:r>
      <w:r w:rsidRPr="00184848">
        <w:rPr>
          <w:szCs w:val="22"/>
        </w:rPr>
        <w:t xml:space="preserve"> </w:t>
      </w:r>
      <w:r w:rsidR="00393A8D" w:rsidRPr="00184848">
        <w:rPr>
          <w:szCs w:val="22"/>
        </w:rPr>
        <w:t>50.9</w:t>
      </w:r>
      <w:r w:rsidR="005E1C7E" w:rsidRPr="00184848">
        <w:rPr>
          <w:szCs w:val="22"/>
        </w:rPr>
        <w:t>;</w:t>
      </w:r>
      <w:r w:rsidRPr="00184848">
        <w:rPr>
          <w:szCs w:val="22"/>
        </w:rPr>
        <w:t xml:space="preserve"> </w:t>
      </w:r>
      <w:r w:rsidR="00393A8D" w:rsidRPr="00184848">
        <w:rPr>
          <w:szCs w:val="22"/>
        </w:rPr>
        <w:t>71.5</w:t>
      </w:r>
      <w:r w:rsidRPr="00184848">
        <w:rPr>
          <w:szCs w:val="22"/>
        </w:rPr>
        <w:t>)</w:t>
      </w:r>
      <w:r w:rsidRPr="005113B7">
        <w:rPr>
          <w:szCs w:val="22"/>
        </w:rPr>
        <w:t xml:space="preserve"> </w:t>
      </w:r>
      <w:r w:rsidR="00E34E32">
        <w:rPr>
          <w:szCs w:val="22"/>
        </w:rPr>
        <w:t xml:space="preserve">in </w:t>
      </w:r>
      <w:r w:rsidR="00C01415">
        <w:rPr>
          <w:szCs w:val="22"/>
        </w:rPr>
        <w:t>participants receiving two recommended doses</w:t>
      </w:r>
      <w:r w:rsidR="003B53FD">
        <w:rPr>
          <w:szCs w:val="22"/>
        </w:rPr>
        <w:t xml:space="preserve"> with</w:t>
      </w:r>
      <w:r w:rsidR="00C01415">
        <w:rPr>
          <w:szCs w:val="22"/>
        </w:rPr>
        <w:t xml:space="preserve"> any dose interval</w:t>
      </w:r>
      <w:r w:rsidR="003C143A">
        <w:rPr>
          <w:szCs w:val="22"/>
        </w:rPr>
        <w:t xml:space="preserve"> (ranging from 3 to 23 weeks)</w:t>
      </w:r>
      <w:r w:rsidR="000F5798">
        <w:rPr>
          <w:szCs w:val="22"/>
        </w:rPr>
        <w:t>, in a pre-specified analysis</w:t>
      </w:r>
      <w:r w:rsidR="00C01415">
        <w:rPr>
          <w:szCs w:val="22"/>
        </w:rPr>
        <w:t>.</w:t>
      </w:r>
    </w:p>
    <w:p w:rsidR="00A812C2" w:rsidRDefault="00A812C2" w:rsidP="00271094">
      <w:pPr>
        <w:autoSpaceDE w:val="0"/>
        <w:autoSpaceDN w:val="0"/>
        <w:adjustRightInd w:val="0"/>
        <w:spacing w:line="240" w:lineRule="auto"/>
        <w:rPr>
          <w:szCs w:val="22"/>
        </w:rPr>
      </w:pPr>
    </w:p>
    <w:p w:rsidR="00D1033E" w:rsidRDefault="005C6F52" w:rsidP="004222A6">
      <w:pPr>
        <w:autoSpaceDE w:val="0"/>
        <w:autoSpaceDN w:val="0"/>
        <w:adjustRightInd w:val="0"/>
        <w:spacing w:line="240" w:lineRule="auto"/>
        <w:rPr>
          <w:szCs w:val="22"/>
        </w:rPr>
      </w:pPr>
      <w:r>
        <w:rPr>
          <w:szCs w:val="22"/>
        </w:rPr>
        <w:t xml:space="preserve">Regarding </w:t>
      </w:r>
      <w:r w:rsidRPr="00773F61">
        <w:rPr>
          <w:szCs w:val="22"/>
        </w:rPr>
        <w:t xml:space="preserve">COVID-19 hospitalisation (WHO </w:t>
      </w:r>
      <w:r w:rsidRPr="00672060">
        <w:rPr>
          <w:szCs w:val="22"/>
        </w:rPr>
        <w:t>Severity grading</w:t>
      </w:r>
      <w:r w:rsidR="004222A6">
        <w:rPr>
          <w:szCs w:val="22"/>
        </w:rPr>
        <w:t> </w:t>
      </w:r>
      <w:r w:rsidRPr="00773F61">
        <w:rPr>
          <w:szCs w:val="22"/>
        </w:rPr>
        <w:t>≥4)</w:t>
      </w:r>
      <w:r>
        <w:rPr>
          <w:szCs w:val="22"/>
        </w:rPr>
        <w:t xml:space="preserve"> t</w:t>
      </w:r>
      <w:r w:rsidRPr="00773F61">
        <w:rPr>
          <w:szCs w:val="22"/>
        </w:rPr>
        <w:t>here were 0</w:t>
      </w:r>
      <w:r w:rsidR="004222A6">
        <w:rPr>
          <w:szCs w:val="22"/>
        </w:rPr>
        <w:t> </w:t>
      </w:r>
      <w:r w:rsidRPr="00773F61">
        <w:rPr>
          <w:szCs w:val="22"/>
        </w:rPr>
        <w:t>(0.0%; N=</w:t>
      </w:r>
      <w:r w:rsidR="008A701C">
        <w:rPr>
          <w:szCs w:val="22"/>
        </w:rPr>
        <w:t>5,258</w:t>
      </w:r>
      <w:r w:rsidRPr="00773F61">
        <w:rPr>
          <w:szCs w:val="22"/>
        </w:rPr>
        <w:t>) cases of COVID</w:t>
      </w:r>
      <w:r w:rsidR="004222A6">
        <w:rPr>
          <w:szCs w:val="22"/>
        </w:rPr>
        <w:noBreakHyphen/>
      </w:r>
      <w:r w:rsidRPr="00773F61">
        <w:rPr>
          <w:szCs w:val="22"/>
        </w:rPr>
        <w:t>19 hospitalisation in participants who received two doses of COVID</w:t>
      </w:r>
      <w:r w:rsidR="004222A6">
        <w:rPr>
          <w:szCs w:val="22"/>
        </w:rPr>
        <w:noBreakHyphen/>
      </w:r>
      <w:r w:rsidRPr="00773F61">
        <w:rPr>
          <w:szCs w:val="22"/>
        </w:rPr>
        <w:t>19 Vaccine AstraZeneca (≥15</w:t>
      </w:r>
      <w:r w:rsidR="004222A6">
        <w:rPr>
          <w:szCs w:val="22"/>
        </w:rPr>
        <w:t> </w:t>
      </w:r>
      <w:r w:rsidRPr="00773F61">
        <w:rPr>
          <w:szCs w:val="22"/>
        </w:rPr>
        <w:t>days post dose</w:t>
      </w:r>
      <w:r w:rsidR="004222A6">
        <w:rPr>
          <w:szCs w:val="22"/>
        </w:rPr>
        <w:t> </w:t>
      </w:r>
      <w:r w:rsidR="0073419A">
        <w:rPr>
          <w:szCs w:val="22"/>
        </w:rPr>
        <w:t>2</w:t>
      </w:r>
      <w:r w:rsidRPr="00773F61">
        <w:rPr>
          <w:szCs w:val="22"/>
        </w:rPr>
        <w:t xml:space="preserve">) as compared to </w:t>
      </w:r>
      <w:r w:rsidR="00353475">
        <w:rPr>
          <w:szCs w:val="22"/>
        </w:rPr>
        <w:t>8 </w:t>
      </w:r>
      <w:r w:rsidRPr="00773F61">
        <w:rPr>
          <w:szCs w:val="22"/>
        </w:rPr>
        <w:t>(</w:t>
      </w:r>
      <w:r w:rsidR="00353475">
        <w:rPr>
          <w:szCs w:val="22"/>
        </w:rPr>
        <w:t>0.</w:t>
      </w:r>
      <w:r w:rsidR="00184848">
        <w:rPr>
          <w:szCs w:val="22"/>
        </w:rPr>
        <w:t>2</w:t>
      </w:r>
      <w:r w:rsidRPr="00773F61">
        <w:rPr>
          <w:szCs w:val="22"/>
        </w:rPr>
        <w:t>%; N=</w:t>
      </w:r>
      <w:r w:rsidR="008A701C">
        <w:rPr>
          <w:szCs w:val="22"/>
        </w:rPr>
        <w:t>5,210</w:t>
      </w:r>
      <w:r w:rsidRPr="00773F61">
        <w:rPr>
          <w:szCs w:val="22"/>
        </w:rPr>
        <w:t>) for control</w:t>
      </w:r>
      <w:r w:rsidR="00394B44">
        <w:rPr>
          <w:szCs w:val="22"/>
        </w:rPr>
        <w:t xml:space="preserve">, </w:t>
      </w:r>
      <w:r w:rsidR="00394B44" w:rsidRPr="003C21CB">
        <w:rPr>
          <w:szCs w:val="22"/>
        </w:rPr>
        <w:t xml:space="preserve">including one severe case (WHO </w:t>
      </w:r>
      <w:r w:rsidR="00394B44" w:rsidRPr="00672060">
        <w:rPr>
          <w:szCs w:val="22"/>
        </w:rPr>
        <w:t>Severity grading</w:t>
      </w:r>
      <w:r w:rsidR="00394B44" w:rsidRPr="003C21CB">
        <w:rPr>
          <w:szCs w:val="22"/>
        </w:rPr>
        <w:t xml:space="preserve"> ≥6)</w:t>
      </w:r>
      <w:r w:rsidR="00394B44">
        <w:rPr>
          <w:szCs w:val="22"/>
        </w:rPr>
        <w:t>,</w:t>
      </w:r>
      <w:r w:rsidR="00394B44" w:rsidRPr="003C21CB">
        <w:rPr>
          <w:szCs w:val="22"/>
        </w:rPr>
        <w:t xml:space="preserve"> </w:t>
      </w:r>
      <w:r w:rsidR="00394B44" w:rsidRPr="00773F61">
        <w:rPr>
          <w:szCs w:val="22"/>
        </w:rPr>
        <w:t>reported for control</w:t>
      </w:r>
      <w:r w:rsidRPr="00773F61">
        <w:rPr>
          <w:szCs w:val="22"/>
        </w:rPr>
        <w:t xml:space="preserve">. In all participants who received </w:t>
      </w:r>
      <w:r w:rsidR="00521EEF">
        <w:rPr>
          <w:szCs w:val="22"/>
        </w:rPr>
        <w:t xml:space="preserve">at least </w:t>
      </w:r>
      <w:r w:rsidR="00D36FDB">
        <w:rPr>
          <w:szCs w:val="22"/>
        </w:rPr>
        <w:t>one</w:t>
      </w:r>
      <w:r w:rsidRPr="00773F61">
        <w:rPr>
          <w:szCs w:val="22"/>
        </w:rPr>
        <w:t xml:space="preserve"> dose, as from 22</w:t>
      </w:r>
      <w:r w:rsidR="004222A6">
        <w:rPr>
          <w:szCs w:val="22"/>
        </w:rPr>
        <w:t> </w:t>
      </w:r>
      <w:r w:rsidRPr="00773F61">
        <w:rPr>
          <w:szCs w:val="22"/>
        </w:rPr>
        <w:t>days post dose</w:t>
      </w:r>
      <w:r w:rsidR="004222A6">
        <w:rPr>
          <w:szCs w:val="22"/>
        </w:rPr>
        <w:t> </w:t>
      </w:r>
      <w:r w:rsidRPr="00773F61">
        <w:rPr>
          <w:szCs w:val="22"/>
        </w:rPr>
        <w:t>1, there were 0</w:t>
      </w:r>
      <w:r w:rsidR="004222A6">
        <w:rPr>
          <w:szCs w:val="22"/>
        </w:rPr>
        <w:t> </w:t>
      </w:r>
      <w:r w:rsidRPr="00773F61">
        <w:rPr>
          <w:szCs w:val="22"/>
        </w:rPr>
        <w:t>(0.0%, N=</w:t>
      </w:r>
      <w:r w:rsidR="00353475">
        <w:rPr>
          <w:szCs w:val="22"/>
        </w:rPr>
        <w:t>8,032</w:t>
      </w:r>
      <w:r w:rsidRPr="00773F61">
        <w:rPr>
          <w:szCs w:val="22"/>
        </w:rPr>
        <w:t>) cases of COVID</w:t>
      </w:r>
      <w:r w:rsidR="004222A6">
        <w:rPr>
          <w:szCs w:val="22"/>
        </w:rPr>
        <w:noBreakHyphen/>
      </w:r>
      <w:r w:rsidRPr="00773F61">
        <w:rPr>
          <w:szCs w:val="22"/>
        </w:rPr>
        <w:t>19 hospitalisation in participants who received COVID</w:t>
      </w:r>
      <w:r w:rsidR="004222A6">
        <w:rPr>
          <w:szCs w:val="22"/>
        </w:rPr>
        <w:noBreakHyphen/>
      </w:r>
      <w:r w:rsidRPr="00773F61">
        <w:rPr>
          <w:szCs w:val="22"/>
        </w:rPr>
        <w:t xml:space="preserve">19 Vaccine AstraZeneca, as compared to </w:t>
      </w:r>
      <w:r w:rsidR="00353475">
        <w:rPr>
          <w:szCs w:val="22"/>
        </w:rPr>
        <w:t>14 </w:t>
      </w:r>
      <w:r w:rsidRPr="00773F61">
        <w:rPr>
          <w:szCs w:val="22"/>
        </w:rPr>
        <w:t>(</w:t>
      </w:r>
      <w:r w:rsidR="00353475">
        <w:rPr>
          <w:szCs w:val="22"/>
        </w:rPr>
        <w:t>0.</w:t>
      </w:r>
      <w:r w:rsidR="000071F2">
        <w:rPr>
          <w:szCs w:val="22"/>
        </w:rPr>
        <w:t>2</w:t>
      </w:r>
      <w:r w:rsidRPr="00773F61">
        <w:rPr>
          <w:szCs w:val="22"/>
        </w:rPr>
        <w:t>%, N=</w:t>
      </w:r>
      <w:r w:rsidR="00353475">
        <w:rPr>
          <w:szCs w:val="22"/>
        </w:rPr>
        <w:t>8,026</w:t>
      </w:r>
      <w:r w:rsidRPr="00773F61">
        <w:rPr>
          <w:szCs w:val="22"/>
        </w:rPr>
        <w:t>)</w:t>
      </w:r>
      <w:r w:rsidR="003C21CB">
        <w:rPr>
          <w:szCs w:val="22"/>
        </w:rPr>
        <w:t>,</w:t>
      </w:r>
      <w:r w:rsidRPr="00773F61">
        <w:rPr>
          <w:szCs w:val="22"/>
        </w:rPr>
        <w:t xml:space="preserve"> </w:t>
      </w:r>
      <w:r w:rsidR="003C21CB" w:rsidRPr="003C21CB">
        <w:rPr>
          <w:szCs w:val="22"/>
        </w:rPr>
        <w:t>including one fatality</w:t>
      </w:r>
      <w:r w:rsidR="003C21CB">
        <w:rPr>
          <w:szCs w:val="22"/>
        </w:rPr>
        <w:t>,</w:t>
      </w:r>
      <w:r w:rsidR="003C21CB" w:rsidRPr="003C21CB">
        <w:rPr>
          <w:szCs w:val="22"/>
        </w:rPr>
        <w:t xml:space="preserve"> </w:t>
      </w:r>
      <w:r w:rsidRPr="00773F61">
        <w:rPr>
          <w:szCs w:val="22"/>
        </w:rPr>
        <w:t>reported for control.</w:t>
      </w:r>
    </w:p>
    <w:p w:rsidR="00D1033E" w:rsidRPr="00773F61" w:rsidRDefault="00D1033E" w:rsidP="004222A6">
      <w:pPr>
        <w:autoSpaceDE w:val="0"/>
        <w:autoSpaceDN w:val="0"/>
        <w:adjustRightInd w:val="0"/>
        <w:spacing w:line="240" w:lineRule="auto"/>
        <w:rPr>
          <w:szCs w:val="22"/>
        </w:rPr>
      </w:pPr>
    </w:p>
    <w:p w:rsidR="00D1033E" w:rsidRPr="00773F61" w:rsidRDefault="005C6F52" w:rsidP="004222A6">
      <w:pPr>
        <w:autoSpaceDE w:val="0"/>
        <w:autoSpaceDN w:val="0"/>
        <w:adjustRightInd w:val="0"/>
        <w:spacing w:line="240" w:lineRule="auto"/>
        <w:rPr>
          <w:szCs w:val="22"/>
        </w:rPr>
      </w:pPr>
      <w:r w:rsidRPr="00C106D1">
        <w:rPr>
          <w:szCs w:val="22"/>
        </w:rPr>
        <w:lastRenderedPageBreak/>
        <w:t xml:space="preserve">Participants who had one or more comorbidities had a vaccine efficacy of </w:t>
      </w:r>
      <w:r w:rsidR="008A701C">
        <w:rPr>
          <w:szCs w:val="22"/>
        </w:rPr>
        <w:t>58.3</w:t>
      </w:r>
      <w:r w:rsidRPr="00C106D1">
        <w:rPr>
          <w:szCs w:val="22"/>
        </w:rPr>
        <w:t>%</w:t>
      </w:r>
      <w:r w:rsidR="003F0900">
        <w:rPr>
          <w:szCs w:val="22"/>
        </w:rPr>
        <w:t> </w:t>
      </w:r>
      <w:r w:rsidRPr="00C106D1">
        <w:rPr>
          <w:szCs w:val="22"/>
        </w:rPr>
        <w:t xml:space="preserve">[95% CI: </w:t>
      </w:r>
      <w:r w:rsidR="008A701C">
        <w:rPr>
          <w:szCs w:val="22"/>
        </w:rPr>
        <w:t>33.6</w:t>
      </w:r>
      <w:r w:rsidR="007A2160">
        <w:rPr>
          <w:szCs w:val="22"/>
        </w:rPr>
        <w:t xml:space="preserve">; </w:t>
      </w:r>
      <w:r w:rsidR="00E323C5">
        <w:rPr>
          <w:szCs w:val="22"/>
        </w:rPr>
        <w:t>73.</w:t>
      </w:r>
      <w:r w:rsidR="008A701C">
        <w:rPr>
          <w:szCs w:val="22"/>
        </w:rPr>
        <w:t>9</w:t>
      </w:r>
      <w:r w:rsidRPr="00C106D1">
        <w:rPr>
          <w:szCs w:val="22"/>
        </w:rPr>
        <w:t xml:space="preserve">]; </w:t>
      </w:r>
      <w:r w:rsidR="008A701C">
        <w:rPr>
          <w:szCs w:val="22"/>
        </w:rPr>
        <w:t>25 </w:t>
      </w:r>
      <w:r w:rsidRPr="00C106D1">
        <w:rPr>
          <w:szCs w:val="22"/>
        </w:rPr>
        <w:t>(</w:t>
      </w:r>
      <w:r w:rsidR="00E323C5">
        <w:rPr>
          <w:szCs w:val="22"/>
        </w:rPr>
        <w:t>1.2</w:t>
      </w:r>
      <w:r w:rsidRPr="00C106D1">
        <w:rPr>
          <w:szCs w:val="22"/>
        </w:rPr>
        <w:t xml:space="preserve">%) vs </w:t>
      </w:r>
      <w:r w:rsidR="005E27FA">
        <w:rPr>
          <w:szCs w:val="22"/>
        </w:rPr>
        <w:t>60 </w:t>
      </w:r>
      <w:r w:rsidRPr="00C106D1">
        <w:rPr>
          <w:szCs w:val="22"/>
        </w:rPr>
        <w:t>(</w:t>
      </w:r>
      <w:r w:rsidR="005E27FA">
        <w:rPr>
          <w:szCs w:val="22"/>
        </w:rPr>
        <w:t>2.9</w:t>
      </w:r>
      <w:r w:rsidRPr="00C106D1">
        <w:rPr>
          <w:szCs w:val="22"/>
        </w:rPr>
        <w:t xml:space="preserve">%) for </w:t>
      </w:r>
      <w:r w:rsidR="005322F1" w:rsidRPr="00C106D1">
        <w:rPr>
          <w:szCs w:val="22"/>
        </w:rPr>
        <w:t>COVID</w:t>
      </w:r>
      <w:r w:rsidR="005322F1">
        <w:rPr>
          <w:szCs w:val="22"/>
        </w:rPr>
        <w:noBreakHyphen/>
      </w:r>
      <w:r w:rsidRPr="00C106D1">
        <w:rPr>
          <w:szCs w:val="22"/>
        </w:rPr>
        <w:t>19 Vaccine AstraZeneca (N=</w:t>
      </w:r>
      <w:r w:rsidR="005E27FA">
        <w:rPr>
          <w:szCs w:val="22"/>
        </w:rPr>
        <w:t>2,068</w:t>
      </w:r>
      <w:r w:rsidRPr="00C106D1">
        <w:rPr>
          <w:szCs w:val="22"/>
        </w:rPr>
        <w:t>) and control (N=</w:t>
      </w:r>
      <w:r w:rsidR="005E27FA">
        <w:rPr>
          <w:szCs w:val="22"/>
        </w:rPr>
        <w:t>2,040</w:t>
      </w:r>
      <w:r w:rsidRPr="00C106D1">
        <w:rPr>
          <w:szCs w:val="22"/>
        </w:rPr>
        <w:t>), respectively; which was similar to the vaccine efficacy observed in the overall population</w:t>
      </w:r>
      <w:r>
        <w:rPr>
          <w:szCs w:val="22"/>
        </w:rPr>
        <w:t>.</w:t>
      </w:r>
      <w:r w:rsidRPr="00773F61">
        <w:rPr>
          <w:szCs w:val="22"/>
        </w:rPr>
        <w:t xml:space="preserve"> </w:t>
      </w:r>
    </w:p>
    <w:p w:rsidR="00D1033E" w:rsidRPr="00773F61" w:rsidRDefault="00D1033E" w:rsidP="004222A6">
      <w:pPr>
        <w:autoSpaceDE w:val="0"/>
        <w:autoSpaceDN w:val="0"/>
        <w:adjustRightInd w:val="0"/>
        <w:spacing w:line="240" w:lineRule="auto"/>
        <w:rPr>
          <w:szCs w:val="22"/>
        </w:rPr>
      </w:pPr>
    </w:p>
    <w:p w:rsidR="00D20D17" w:rsidRDefault="005C6F52" w:rsidP="00D20D17">
      <w:pPr>
        <w:autoSpaceDE w:val="0"/>
        <w:autoSpaceDN w:val="0"/>
        <w:adjustRightInd w:val="0"/>
        <w:spacing w:line="240" w:lineRule="auto"/>
        <w:rPr>
          <w:szCs w:val="22"/>
        </w:rPr>
      </w:pPr>
      <w:r w:rsidRPr="006E1AE1">
        <w:rPr>
          <w:szCs w:val="22"/>
        </w:rPr>
        <w:t>Evidence shows protection starts from approximately 3</w:t>
      </w:r>
      <w:r>
        <w:rPr>
          <w:szCs w:val="22"/>
        </w:rPr>
        <w:t> </w:t>
      </w:r>
      <w:r w:rsidRPr="006E1AE1">
        <w:rPr>
          <w:szCs w:val="22"/>
        </w:rPr>
        <w:t xml:space="preserve">weeks after first dose of </w:t>
      </w:r>
      <w:r>
        <w:rPr>
          <w:szCs w:val="22"/>
        </w:rPr>
        <w:t>vaccine and persists up to 12 weeks</w:t>
      </w:r>
      <w:r w:rsidRPr="006E1AE1">
        <w:rPr>
          <w:szCs w:val="22"/>
        </w:rPr>
        <w:t xml:space="preserve">. A second dose should be given </w:t>
      </w:r>
      <w:r w:rsidRPr="005F58D7">
        <w:rPr>
          <w:szCs w:val="22"/>
        </w:rPr>
        <w:t>at a 4 to 12 week interval</w:t>
      </w:r>
      <w:r w:rsidRPr="006E1AE1">
        <w:rPr>
          <w:szCs w:val="22"/>
        </w:rPr>
        <w:t xml:space="preserve"> after the first dose</w:t>
      </w:r>
      <w:r>
        <w:rPr>
          <w:szCs w:val="22"/>
        </w:rPr>
        <w:t xml:space="preserve"> </w:t>
      </w:r>
      <w:r w:rsidRPr="0067441D">
        <w:rPr>
          <w:szCs w:val="22"/>
        </w:rPr>
        <w:t xml:space="preserve">(see </w:t>
      </w:r>
      <w:r>
        <w:rPr>
          <w:szCs w:val="22"/>
        </w:rPr>
        <w:t>s</w:t>
      </w:r>
      <w:r w:rsidRPr="0067441D">
        <w:rPr>
          <w:szCs w:val="22"/>
        </w:rPr>
        <w:t>ection</w:t>
      </w:r>
      <w:r>
        <w:rPr>
          <w:szCs w:val="22"/>
        </w:rPr>
        <w:t> </w:t>
      </w:r>
      <w:r w:rsidRPr="0067441D">
        <w:rPr>
          <w:szCs w:val="22"/>
        </w:rPr>
        <w:t>4.4)</w:t>
      </w:r>
      <w:r w:rsidRPr="006E1AE1">
        <w:rPr>
          <w:szCs w:val="22"/>
        </w:rPr>
        <w:t>.</w:t>
      </w:r>
    </w:p>
    <w:p w:rsidR="00D20D17" w:rsidRDefault="00D20D17" w:rsidP="00D20D17">
      <w:pPr>
        <w:autoSpaceDE w:val="0"/>
        <w:autoSpaceDN w:val="0"/>
        <w:adjustRightInd w:val="0"/>
        <w:spacing w:line="240" w:lineRule="auto"/>
        <w:rPr>
          <w:szCs w:val="22"/>
        </w:rPr>
      </w:pPr>
    </w:p>
    <w:p w:rsidR="00D20D17" w:rsidRPr="00D20D17" w:rsidRDefault="005C6F52" w:rsidP="00D20D17">
      <w:pPr>
        <w:autoSpaceDE w:val="0"/>
        <w:autoSpaceDN w:val="0"/>
        <w:adjustRightInd w:val="0"/>
        <w:spacing w:line="240" w:lineRule="auto"/>
        <w:rPr>
          <w:szCs w:val="22"/>
          <w:u w:val="single"/>
        </w:rPr>
      </w:pPr>
      <w:r w:rsidRPr="00D20D17">
        <w:rPr>
          <w:szCs w:val="22"/>
          <w:u w:val="single"/>
        </w:rPr>
        <w:t>Elderly population</w:t>
      </w:r>
    </w:p>
    <w:p w:rsidR="00D20D17" w:rsidRPr="00773F61" w:rsidRDefault="00D20D17" w:rsidP="00D20D17">
      <w:pPr>
        <w:autoSpaceDE w:val="0"/>
        <w:autoSpaceDN w:val="0"/>
        <w:adjustRightInd w:val="0"/>
        <w:spacing w:line="240" w:lineRule="auto"/>
        <w:rPr>
          <w:szCs w:val="22"/>
        </w:rPr>
      </w:pPr>
    </w:p>
    <w:p w:rsidR="00C6292B" w:rsidRDefault="005C6F52" w:rsidP="00C6292B">
      <w:pPr>
        <w:autoSpaceDE w:val="0"/>
        <w:autoSpaceDN w:val="0"/>
        <w:adjustRightInd w:val="0"/>
        <w:spacing w:line="240" w:lineRule="auto"/>
        <w:rPr>
          <w:szCs w:val="22"/>
        </w:rPr>
      </w:pPr>
      <w:r w:rsidRPr="00F726F9">
        <w:rPr>
          <w:szCs w:val="22"/>
        </w:rPr>
        <w:t xml:space="preserve">Among participants aged </w:t>
      </w:r>
      <w:r>
        <w:rPr>
          <w:szCs w:val="22"/>
        </w:rPr>
        <w:t xml:space="preserve">between </w:t>
      </w:r>
      <w:r w:rsidRPr="00F726F9">
        <w:rPr>
          <w:szCs w:val="22"/>
        </w:rPr>
        <w:t xml:space="preserve">56 </w:t>
      </w:r>
      <w:r>
        <w:rPr>
          <w:szCs w:val="22"/>
        </w:rPr>
        <w:t>and</w:t>
      </w:r>
      <w:r w:rsidRPr="00F726F9">
        <w:rPr>
          <w:szCs w:val="22"/>
        </w:rPr>
        <w:t xml:space="preserve"> 65 years</w:t>
      </w:r>
      <w:r>
        <w:rPr>
          <w:szCs w:val="22"/>
        </w:rPr>
        <w:t xml:space="preserve"> old</w:t>
      </w:r>
      <w:r w:rsidRPr="00F726F9">
        <w:rPr>
          <w:szCs w:val="22"/>
        </w:rPr>
        <w:t xml:space="preserve">, </w:t>
      </w:r>
      <w:r>
        <w:rPr>
          <w:szCs w:val="22"/>
        </w:rPr>
        <w:t>8 </w:t>
      </w:r>
      <w:r w:rsidRPr="00F726F9">
        <w:rPr>
          <w:szCs w:val="22"/>
        </w:rPr>
        <w:t>case</w:t>
      </w:r>
      <w:r>
        <w:rPr>
          <w:szCs w:val="22"/>
        </w:rPr>
        <w:t>s</w:t>
      </w:r>
      <w:r w:rsidRPr="00F726F9">
        <w:rPr>
          <w:szCs w:val="22"/>
        </w:rPr>
        <w:t xml:space="preserve"> of COVID</w:t>
      </w:r>
      <w:r>
        <w:rPr>
          <w:szCs w:val="22"/>
        </w:rPr>
        <w:noBreakHyphen/>
      </w:r>
      <w:r w:rsidRPr="00F726F9">
        <w:rPr>
          <w:szCs w:val="22"/>
        </w:rPr>
        <w:t xml:space="preserve">19 </w:t>
      </w:r>
      <w:r>
        <w:rPr>
          <w:szCs w:val="22"/>
        </w:rPr>
        <w:t>were</w:t>
      </w:r>
      <w:r w:rsidRPr="00F726F9">
        <w:rPr>
          <w:szCs w:val="22"/>
        </w:rPr>
        <w:t xml:space="preserve"> reported in those receiving COVID</w:t>
      </w:r>
      <w:r>
        <w:rPr>
          <w:szCs w:val="22"/>
        </w:rPr>
        <w:noBreakHyphen/>
      </w:r>
      <w:r w:rsidRPr="00F726F9">
        <w:rPr>
          <w:szCs w:val="22"/>
        </w:rPr>
        <w:t xml:space="preserve">19 Vaccine AstraZeneca (≥15 days post dose 2) compared with </w:t>
      </w:r>
      <w:r>
        <w:rPr>
          <w:szCs w:val="22"/>
        </w:rPr>
        <w:t>9 </w:t>
      </w:r>
      <w:r w:rsidRPr="00F726F9">
        <w:rPr>
          <w:szCs w:val="22"/>
        </w:rPr>
        <w:t xml:space="preserve">cases </w:t>
      </w:r>
      <w:r>
        <w:rPr>
          <w:szCs w:val="22"/>
        </w:rPr>
        <w:t>for</w:t>
      </w:r>
      <w:r w:rsidRPr="00F726F9">
        <w:rPr>
          <w:szCs w:val="22"/>
        </w:rPr>
        <w:t xml:space="preserve"> control</w:t>
      </w:r>
      <w:r>
        <w:rPr>
          <w:szCs w:val="22"/>
        </w:rPr>
        <w:t>; 2 and 6 cases of COVID-19 were reported in participants older than 65 years of age, for COVID</w:t>
      </w:r>
      <w:r>
        <w:rPr>
          <w:szCs w:val="22"/>
        </w:rPr>
        <w:noBreakHyphen/>
        <w:t>19 Vaccine AstraZeneca (</w:t>
      </w:r>
      <w:r w:rsidRPr="00B026B1">
        <w:rPr>
          <w:szCs w:val="22"/>
        </w:rPr>
        <w:t>≥15 days post</w:t>
      </w:r>
      <w:r>
        <w:rPr>
          <w:szCs w:val="22"/>
        </w:rPr>
        <w:t xml:space="preserve"> </w:t>
      </w:r>
      <w:r w:rsidRPr="00B026B1">
        <w:rPr>
          <w:szCs w:val="22"/>
        </w:rPr>
        <w:t>dose</w:t>
      </w:r>
      <w:r>
        <w:rPr>
          <w:szCs w:val="22"/>
        </w:rPr>
        <w:t> </w:t>
      </w:r>
      <w:r w:rsidRPr="00B026B1">
        <w:rPr>
          <w:szCs w:val="22"/>
        </w:rPr>
        <w:t>2</w:t>
      </w:r>
      <w:r>
        <w:rPr>
          <w:szCs w:val="22"/>
        </w:rPr>
        <w:t>) and control, respectively</w:t>
      </w:r>
      <w:r w:rsidRPr="00F726F9">
        <w:rPr>
          <w:szCs w:val="22"/>
        </w:rPr>
        <w:t>.</w:t>
      </w:r>
      <w:r>
        <w:rPr>
          <w:szCs w:val="22"/>
        </w:rPr>
        <w:t xml:space="preserve"> </w:t>
      </w:r>
    </w:p>
    <w:p w:rsidR="00262483" w:rsidRPr="00262483" w:rsidRDefault="00262483" w:rsidP="00262483">
      <w:pPr>
        <w:autoSpaceDE w:val="0"/>
        <w:autoSpaceDN w:val="0"/>
        <w:adjustRightInd w:val="0"/>
        <w:spacing w:line="240" w:lineRule="auto"/>
        <w:rPr>
          <w:szCs w:val="22"/>
        </w:rPr>
      </w:pPr>
    </w:p>
    <w:p w:rsidR="00812D16" w:rsidRDefault="005C6F52" w:rsidP="004B446C">
      <w:pPr>
        <w:keepNext/>
        <w:spacing w:line="240" w:lineRule="auto"/>
        <w:rPr>
          <w:bCs/>
          <w:iCs/>
          <w:szCs w:val="22"/>
          <w:u w:val="single"/>
        </w:rPr>
      </w:pPr>
      <w:r w:rsidRPr="00773F61">
        <w:rPr>
          <w:bCs/>
          <w:iCs/>
          <w:szCs w:val="22"/>
          <w:u w:val="single"/>
        </w:rPr>
        <w:t>Paediatric population</w:t>
      </w:r>
    </w:p>
    <w:p w:rsidR="005403B7" w:rsidRPr="00773F61" w:rsidRDefault="005403B7" w:rsidP="004B446C">
      <w:pPr>
        <w:keepNext/>
        <w:spacing w:line="240" w:lineRule="auto"/>
        <w:rPr>
          <w:bCs/>
          <w:iCs/>
          <w:szCs w:val="22"/>
        </w:rPr>
      </w:pPr>
    </w:p>
    <w:p w:rsidR="003C0532" w:rsidRPr="00773F61" w:rsidRDefault="005C6F52" w:rsidP="003C0532">
      <w:pPr>
        <w:spacing w:line="240" w:lineRule="auto"/>
        <w:rPr>
          <w:szCs w:val="22"/>
        </w:rPr>
      </w:pPr>
      <w:r w:rsidRPr="00773F61">
        <w:rPr>
          <w:szCs w:val="22"/>
        </w:rPr>
        <w:t>The European Medicines Agency has deferred the obligation to submit the results of studies with</w:t>
      </w:r>
    </w:p>
    <w:p w:rsidR="008D6BE8" w:rsidRPr="00773F61" w:rsidRDefault="005C6F52" w:rsidP="003C0532">
      <w:pPr>
        <w:spacing w:line="240" w:lineRule="auto"/>
        <w:rPr>
          <w:szCs w:val="22"/>
        </w:rPr>
      </w:pPr>
      <w:r w:rsidRPr="00773F61">
        <w:rPr>
          <w:szCs w:val="22"/>
        </w:rPr>
        <w:t xml:space="preserve">COVID-19 Vaccine AstraZeneca </w:t>
      </w:r>
      <w:r w:rsidR="001072BB">
        <w:rPr>
          <w:szCs w:val="22"/>
        </w:rPr>
        <w:t xml:space="preserve">in one or more subsets of the paediatric population </w:t>
      </w:r>
      <w:r w:rsidR="00704563">
        <w:rPr>
          <w:szCs w:val="22"/>
        </w:rPr>
        <w:t>in</w:t>
      </w:r>
      <w:r w:rsidRPr="00773F61">
        <w:rPr>
          <w:szCs w:val="22"/>
        </w:rPr>
        <w:t xml:space="preserve"> prevention of COVID</w:t>
      </w:r>
      <w:r w:rsidR="004222A6">
        <w:rPr>
          <w:szCs w:val="22"/>
        </w:rPr>
        <w:noBreakHyphen/>
      </w:r>
      <w:r w:rsidRPr="00773F61">
        <w:rPr>
          <w:szCs w:val="22"/>
        </w:rPr>
        <w:t>19 (see section</w:t>
      </w:r>
      <w:r w:rsidR="004222A6">
        <w:rPr>
          <w:szCs w:val="22"/>
        </w:rPr>
        <w:t> </w:t>
      </w:r>
      <w:r w:rsidRPr="00773F61">
        <w:rPr>
          <w:szCs w:val="22"/>
        </w:rPr>
        <w:t>4.2 for information on paediatric use).</w:t>
      </w:r>
    </w:p>
    <w:p w:rsidR="003C0532" w:rsidRDefault="003C0532" w:rsidP="003C0532">
      <w:pPr>
        <w:spacing w:line="240" w:lineRule="auto"/>
        <w:rPr>
          <w:szCs w:val="22"/>
        </w:rPr>
      </w:pPr>
    </w:p>
    <w:p w:rsidR="005403B7" w:rsidRPr="005403B7" w:rsidRDefault="005C6F52" w:rsidP="003C0532">
      <w:pPr>
        <w:spacing w:line="240" w:lineRule="auto"/>
        <w:rPr>
          <w:szCs w:val="22"/>
          <w:u w:val="single"/>
        </w:rPr>
      </w:pPr>
      <w:r w:rsidRPr="005403B7">
        <w:rPr>
          <w:szCs w:val="22"/>
          <w:u w:val="single"/>
        </w:rPr>
        <w:t>Conditional approval</w:t>
      </w:r>
    </w:p>
    <w:p w:rsidR="005403B7" w:rsidRPr="00773F61" w:rsidRDefault="005403B7" w:rsidP="003C0532">
      <w:pPr>
        <w:spacing w:line="240" w:lineRule="auto"/>
        <w:rPr>
          <w:szCs w:val="22"/>
        </w:rPr>
      </w:pPr>
    </w:p>
    <w:p w:rsidR="00812D16" w:rsidRPr="00773F61" w:rsidRDefault="005C6F52" w:rsidP="00F02EB6">
      <w:pPr>
        <w:numPr>
          <w:ilvl w:val="12"/>
          <w:numId w:val="0"/>
        </w:numPr>
        <w:spacing w:line="240" w:lineRule="auto"/>
        <w:ind w:right="-2"/>
        <w:rPr>
          <w:iCs/>
          <w:noProof/>
          <w:szCs w:val="22"/>
        </w:rPr>
      </w:pPr>
      <w:r w:rsidRPr="00773F61">
        <w:rPr>
          <w:iCs/>
          <w:noProof/>
          <w:szCs w:val="22"/>
        </w:rPr>
        <w:t>This medicinal product has been authorised under a so-called ‘conditional approval’ scheme.</w:t>
      </w:r>
      <w:r w:rsidR="008D6BE8" w:rsidRPr="00773F61">
        <w:rPr>
          <w:iCs/>
          <w:noProof/>
          <w:szCs w:val="22"/>
        </w:rPr>
        <w:t xml:space="preserve"> </w:t>
      </w:r>
      <w:r w:rsidRPr="00773F61">
        <w:rPr>
          <w:iCs/>
          <w:noProof/>
          <w:szCs w:val="22"/>
        </w:rPr>
        <w:t>This means that further evidence on this medicinal product is awaited.</w:t>
      </w:r>
    </w:p>
    <w:p w:rsidR="00812D16" w:rsidRPr="00773F61" w:rsidRDefault="005C6F52" w:rsidP="00F02EB6">
      <w:pPr>
        <w:numPr>
          <w:ilvl w:val="12"/>
          <w:numId w:val="0"/>
        </w:numPr>
        <w:spacing w:line="240" w:lineRule="auto"/>
        <w:ind w:right="-2"/>
        <w:rPr>
          <w:iCs/>
          <w:noProof/>
          <w:szCs w:val="22"/>
        </w:rPr>
      </w:pPr>
      <w:r w:rsidRPr="00773F61">
        <w:rPr>
          <w:iCs/>
          <w:noProof/>
          <w:szCs w:val="22"/>
        </w:rPr>
        <w:t xml:space="preserve">The European Medicines Agency will review new information on </w:t>
      </w:r>
      <w:r w:rsidR="003975DA" w:rsidRPr="00773F61">
        <w:rPr>
          <w:iCs/>
          <w:noProof/>
          <w:szCs w:val="22"/>
        </w:rPr>
        <w:t xml:space="preserve">this </w:t>
      </w:r>
      <w:r w:rsidRPr="00773F61">
        <w:rPr>
          <w:iCs/>
          <w:noProof/>
          <w:szCs w:val="22"/>
        </w:rPr>
        <w:t xml:space="preserve">medicinal product </w:t>
      </w:r>
      <w:r w:rsidR="003975DA" w:rsidRPr="00773F61">
        <w:rPr>
          <w:iCs/>
          <w:noProof/>
          <w:szCs w:val="22"/>
        </w:rPr>
        <w:t xml:space="preserve">at least </w:t>
      </w:r>
      <w:r w:rsidRPr="00773F61">
        <w:rPr>
          <w:iCs/>
          <w:noProof/>
          <w:szCs w:val="22"/>
        </w:rPr>
        <w:t>every year and this SmPC will be updated as necessary.</w:t>
      </w:r>
    </w:p>
    <w:p w:rsidR="00812D16" w:rsidRPr="00773F61" w:rsidRDefault="00812D16" w:rsidP="00F02EB6">
      <w:pPr>
        <w:numPr>
          <w:ilvl w:val="12"/>
          <w:numId w:val="0"/>
        </w:numPr>
        <w:spacing w:line="240" w:lineRule="auto"/>
        <w:ind w:right="-2"/>
        <w:rPr>
          <w:iCs/>
          <w:noProof/>
          <w:szCs w:val="22"/>
        </w:rPr>
      </w:pPr>
    </w:p>
    <w:p w:rsidR="00812D16" w:rsidRPr="00773F61" w:rsidRDefault="005C6F52" w:rsidP="00574B30">
      <w:pPr>
        <w:keepNext/>
        <w:spacing w:line="240" w:lineRule="auto"/>
        <w:ind w:left="567" w:hanging="567"/>
        <w:outlineLvl w:val="1"/>
        <w:rPr>
          <w:b/>
          <w:noProof/>
          <w:szCs w:val="22"/>
        </w:rPr>
      </w:pPr>
      <w:r w:rsidRPr="00773F61">
        <w:rPr>
          <w:b/>
          <w:noProof/>
          <w:szCs w:val="22"/>
        </w:rPr>
        <w:t>5.2</w:t>
      </w:r>
      <w:r w:rsidRPr="00773F61">
        <w:rPr>
          <w:b/>
          <w:noProof/>
          <w:szCs w:val="22"/>
        </w:rPr>
        <w:tab/>
        <w:t>Pharmacokinetic properties</w:t>
      </w:r>
    </w:p>
    <w:p w:rsidR="00812D16" w:rsidRPr="00773F61" w:rsidRDefault="00812D16" w:rsidP="004B446C">
      <w:pPr>
        <w:keepNext/>
        <w:spacing w:line="240" w:lineRule="auto"/>
        <w:ind w:left="567" w:hanging="567"/>
        <w:rPr>
          <w:b/>
          <w:noProof/>
          <w:szCs w:val="22"/>
        </w:rPr>
      </w:pPr>
    </w:p>
    <w:p w:rsidR="00DF1FA8" w:rsidRPr="00773F61" w:rsidRDefault="005C6F52" w:rsidP="004222A6">
      <w:pPr>
        <w:numPr>
          <w:ilvl w:val="12"/>
          <w:numId w:val="0"/>
        </w:numPr>
        <w:spacing w:line="240" w:lineRule="auto"/>
      </w:pPr>
      <w:r w:rsidRPr="00773F61">
        <w:t>Not applicable.</w:t>
      </w:r>
    </w:p>
    <w:p w:rsidR="00812D16" w:rsidRPr="00773F61" w:rsidRDefault="00812D16" w:rsidP="00F02EB6">
      <w:pPr>
        <w:numPr>
          <w:ilvl w:val="12"/>
          <w:numId w:val="0"/>
        </w:numPr>
        <w:spacing w:line="240" w:lineRule="auto"/>
        <w:ind w:right="-2"/>
        <w:rPr>
          <w:iCs/>
          <w:noProof/>
          <w:szCs w:val="22"/>
        </w:rPr>
      </w:pPr>
    </w:p>
    <w:p w:rsidR="00812D16" w:rsidRPr="00773F61" w:rsidRDefault="005C6F52" w:rsidP="00574B30">
      <w:pPr>
        <w:spacing w:line="240" w:lineRule="auto"/>
        <w:ind w:left="567" w:hanging="567"/>
        <w:outlineLvl w:val="1"/>
        <w:rPr>
          <w:noProof/>
          <w:szCs w:val="22"/>
        </w:rPr>
      </w:pPr>
      <w:r w:rsidRPr="00773F61">
        <w:rPr>
          <w:b/>
          <w:noProof/>
          <w:szCs w:val="22"/>
        </w:rPr>
        <w:t>5.3</w:t>
      </w:r>
      <w:r w:rsidRPr="00773F61">
        <w:rPr>
          <w:b/>
          <w:noProof/>
          <w:szCs w:val="22"/>
        </w:rPr>
        <w:tab/>
        <w:t>Preclinical safety data</w:t>
      </w:r>
    </w:p>
    <w:p w:rsidR="00812D16" w:rsidRPr="00773F61" w:rsidRDefault="00812D16" w:rsidP="00F02EB6">
      <w:pPr>
        <w:spacing w:line="240" w:lineRule="auto"/>
        <w:rPr>
          <w:noProof/>
          <w:szCs w:val="22"/>
        </w:rPr>
      </w:pPr>
    </w:p>
    <w:p w:rsidR="00812D16" w:rsidRDefault="005C6F52" w:rsidP="00F02EB6">
      <w:pPr>
        <w:spacing w:line="240" w:lineRule="auto"/>
        <w:rPr>
          <w:noProof/>
          <w:szCs w:val="22"/>
        </w:rPr>
      </w:pPr>
      <w:r w:rsidRPr="007D70BA">
        <w:rPr>
          <w:noProof/>
          <w:szCs w:val="22"/>
        </w:rPr>
        <w:t xml:space="preserve">Non-clinical data reveal no special hazard for humans based on a conventional study of repeat dose toxicity. </w:t>
      </w:r>
    </w:p>
    <w:p w:rsidR="009F2CBA" w:rsidRDefault="009F2CBA" w:rsidP="00F02EB6">
      <w:pPr>
        <w:spacing w:line="240" w:lineRule="auto"/>
        <w:rPr>
          <w:noProof/>
          <w:szCs w:val="22"/>
        </w:rPr>
      </w:pPr>
    </w:p>
    <w:p w:rsidR="009F2CBA" w:rsidRPr="009F2CBA" w:rsidRDefault="005C6F52" w:rsidP="00F02EB6">
      <w:pPr>
        <w:spacing w:line="240" w:lineRule="auto"/>
        <w:rPr>
          <w:noProof/>
          <w:szCs w:val="22"/>
          <w:u w:val="single"/>
        </w:rPr>
      </w:pPr>
      <w:r w:rsidRPr="009F2CBA">
        <w:rPr>
          <w:noProof/>
          <w:szCs w:val="22"/>
          <w:u w:val="single"/>
        </w:rPr>
        <w:t>Genotoxicity/Carcinogenicity</w:t>
      </w:r>
    </w:p>
    <w:p w:rsidR="009F2CBA" w:rsidRDefault="009F2CBA" w:rsidP="00F02EB6">
      <w:pPr>
        <w:spacing w:line="240" w:lineRule="auto"/>
        <w:rPr>
          <w:noProof/>
          <w:szCs w:val="22"/>
        </w:rPr>
      </w:pPr>
    </w:p>
    <w:p w:rsidR="009F2CBA" w:rsidRDefault="005C6F52" w:rsidP="00F02EB6">
      <w:pPr>
        <w:spacing w:line="240" w:lineRule="auto"/>
        <w:rPr>
          <w:noProof/>
          <w:szCs w:val="22"/>
        </w:rPr>
      </w:pPr>
      <w:r w:rsidRPr="009F2CBA">
        <w:rPr>
          <w:noProof/>
          <w:szCs w:val="22"/>
        </w:rPr>
        <w:t>Neither genotoxicity nor carcinogenicity studies were performed. The components of the vaccine are not expected to have genotoxic potential.</w:t>
      </w:r>
    </w:p>
    <w:p w:rsidR="009F2CBA" w:rsidRDefault="009F2CBA" w:rsidP="00F02EB6">
      <w:pPr>
        <w:spacing w:line="240" w:lineRule="auto"/>
        <w:rPr>
          <w:noProof/>
          <w:szCs w:val="22"/>
        </w:rPr>
      </w:pPr>
    </w:p>
    <w:p w:rsidR="009F2CBA" w:rsidRPr="009F2CBA" w:rsidRDefault="005C6F52" w:rsidP="00F02EB6">
      <w:pPr>
        <w:spacing w:line="240" w:lineRule="auto"/>
        <w:rPr>
          <w:noProof/>
          <w:szCs w:val="22"/>
          <w:u w:val="single"/>
        </w:rPr>
      </w:pPr>
      <w:r w:rsidRPr="009F2CBA">
        <w:rPr>
          <w:noProof/>
          <w:szCs w:val="22"/>
          <w:u w:val="single"/>
        </w:rPr>
        <w:t>Reproductive toxicity</w:t>
      </w:r>
    </w:p>
    <w:p w:rsidR="00812D16" w:rsidRDefault="00812D16" w:rsidP="00F02EB6">
      <w:pPr>
        <w:spacing w:line="240" w:lineRule="auto"/>
        <w:rPr>
          <w:noProof/>
          <w:szCs w:val="22"/>
        </w:rPr>
      </w:pPr>
    </w:p>
    <w:p w:rsidR="009F2CBA" w:rsidRPr="009F2CBA" w:rsidRDefault="005C6F52" w:rsidP="009F2CBA">
      <w:pPr>
        <w:spacing w:line="240" w:lineRule="auto"/>
        <w:rPr>
          <w:noProof/>
          <w:szCs w:val="22"/>
        </w:rPr>
      </w:pPr>
      <w:r w:rsidRPr="009F2CBA">
        <w:rPr>
          <w:noProof/>
          <w:szCs w:val="22"/>
        </w:rPr>
        <w:t xml:space="preserve">Animal studies </w:t>
      </w:r>
      <w:r w:rsidR="0010259A">
        <w:rPr>
          <w:noProof/>
          <w:szCs w:val="22"/>
        </w:rPr>
        <w:t>of</w:t>
      </w:r>
      <w:r w:rsidRPr="009F2CBA">
        <w:rPr>
          <w:noProof/>
          <w:szCs w:val="22"/>
        </w:rPr>
        <w:t xml:space="preserve"> potential toxicity to reproduction and development have not yet been completed</w:t>
      </w:r>
      <w:r w:rsidR="00752496">
        <w:rPr>
          <w:noProof/>
          <w:szCs w:val="22"/>
        </w:rPr>
        <w:t>.</w:t>
      </w:r>
    </w:p>
    <w:p w:rsidR="009F2CBA" w:rsidRDefault="005C6F52" w:rsidP="009F2CBA">
      <w:pPr>
        <w:spacing w:line="240" w:lineRule="auto"/>
        <w:rPr>
          <w:noProof/>
          <w:szCs w:val="22"/>
        </w:rPr>
      </w:pPr>
      <w:r w:rsidRPr="009F2CBA">
        <w:rPr>
          <w:noProof/>
          <w:szCs w:val="22"/>
        </w:rPr>
        <w:t>A preliminary reproductive toxicity study in mice does not show toxicity in dams or f</w:t>
      </w:r>
      <w:r w:rsidR="00E6666A">
        <w:rPr>
          <w:noProof/>
          <w:szCs w:val="22"/>
        </w:rPr>
        <w:t>o</w:t>
      </w:r>
      <w:r w:rsidRPr="009F2CBA">
        <w:rPr>
          <w:noProof/>
          <w:szCs w:val="22"/>
        </w:rPr>
        <w:t>etuses</w:t>
      </w:r>
      <w:r>
        <w:rPr>
          <w:noProof/>
          <w:szCs w:val="22"/>
        </w:rPr>
        <w:t>.</w:t>
      </w:r>
    </w:p>
    <w:p w:rsidR="009F2CBA" w:rsidRDefault="009F2CBA" w:rsidP="009F2CBA">
      <w:pPr>
        <w:spacing w:line="240" w:lineRule="auto"/>
        <w:rPr>
          <w:noProof/>
          <w:szCs w:val="22"/>
        </w:rPr>
      </w:pPr>
    </w:p>
    <w:p w:rsidR="00271969" w:rsidRPr="00773F61" w:rsidRDefault="00271969" w:rsidP="00F02EB6">
      <w:pPr>
        <w:spacing w:line="240" w:lineRule="auto"/>
        <w:rPr>
          <w:noProof/>
          <w:szCs w:val="22"/>
        </w:rPr>
      </w:pPr>
    </w:p>
    <w:p w:rsidR="00812D16" w:rsidRPr="00773F61" w:rsidRDefault="005C6F52" w:rsidP="00C72A54">
      <w:pPr>
        <w:keepNext/>
        <w:suppressAutoHyphens/>
        <w:spacing w:line="240" w:lineRule="auto"/>
        <w:ind w:left="567" w:hanging="567"/>
        <w:outlineLvl w:val="0"/>
        <w:rPr>
          <w:b/>
          <w:noProof/>
          <w:szCs w:val="22"/>
        </w:rPr>
      </w:pPr>
      <w:r w:rsidRPr="00773F61">
        <w:rPr>
          <w:b/>
          <w:noProof/>
          <w:szCs w:val="22"/>
        </w:rPr>
        <w:t>6.</w:t>
      </w:r>
      <w:r w:rsidRPr="00773F61">
        <w:rPr>
          <w:b/>
          <w:noProof/>
          <w:szCs w:val="22"/>
        </w:rPr>
        <w:tab/>
        <w:t>PHARMACEUTICAL PARTICULARS</w:t>
      </w:r>
    </w:p>
    <w:p w:rsidR="00812D16" w:rsidRPr="00773F61" w:rsidRDefault="00812D16" w:rsidP="00C72A54">
      <w:pPr>
        <w:keepNext/>
        <w:spacing w:line="240" w:lineRule="auto"/>
        <w:rPr>
          <w:noProof/>
          <w:szCs w:val="22"/>
        </w:rPr>
      </w:pPr>
    </w:p>
    <w:p w:rsidR="00812D16" w:rsidRPr="00773F61" w:rsidRDefault="005C6F52" w:rsidP="00574B30">
      <w:pPr>
        <w:keepNext/>
        <w:spacing w:line="240" w:lineRule="auto"/>
        <w:ind w:left="567" w:hanging="567"/>
        <w:outlineLvl w:val="1"/>
        <w:rPr>
          <w:b/>
          <w:noProof/>
          <w:szCs w:val="22"/>
        </w:rPr>
      </w:pPr>
      <w:r w:rsidRPr="00773F61">
        <w:rPr>
          <w:b/>
          <w:noProof/>
          <w:szCs w:val="22"/>
        </w:rPr>
        <w:t>6.1</w:t>
      </w:r>
      <w:r w:rsidRPr="00773F61">
        <w:rPr>
          <w:b/>
          <w:noProof/>
          <w:szCs w:val="22"/>
        </w:rPr>
        <w:tab/>
        <w:t>List of excipients</w:t>
      </w:r>
    </w:p>
    <w:p w:rsidR="00BD69AD" w:rsidRPr="00773F61" w:rsidRDefault="00BD69AD" w:rsidP="0007038A">
      <w:pPr>
        <w:spacing w:line="240" w:lineRule="auto"/>
        <w:rPr>
          <w:noProof/>
          <w:szCs w:val="22"/>
        </w:rPr>
      </w:pPr>
    </w:p>
    <w:p w:rsidR="006B0186" w:rsidRPr="00773F61" w:rsidRDefault="005C6F52" w:rsidP="006B0186">
      <w:pPr>
        <w:pStyle w:val="Paragraph"/>
        <w:spacing w:after="0" w:line="240" w:lineRule="auto"/>
      </w:pPr>
      <w:r w:rsidRPr="00773F61">
        <w:t>L-Histidine</w:t>
      </w:r>
    </w:p>
    <w:p w:rsidR="006B0186" w:rsidRPr="00773F61" w:rsidRDefault="005C6F52" w:rsidP="006B0186">
      <w:pPr>
        <w:pStyle w:val="Paragraph"/>
        <w:spacing w:after="0" w:line="240" w:lineRule="auto"/>
      </w:pPr>
      <w:r w:rsidRPr="00773F61">
        <w:t>L-Histidine hydrochloride monohydrate</w:t>
      </w:r>
    </w:p>
    <w:p w:rsidR="006B0186" w:rsidRPr="00773F61" w:rsidRDefault="005C6F52" w:rsidP="006B0186">
      <w:pPr>
        <w:pStyle w:val="Paragraph"/>
        <w:spacing w:after="0" w:line="240" w:lineRule="auto"/>
      </w:pPr>
      <w:r w:rsidRPr="00773F61">
        <w:t>Magnesium chloride hexahydrate</w:t>
      </w:r>
    </w:p>
    <w:p w:rsidR="006B0186" w:rsidRPr="00773F61" w:rsidRDefault="005C6F52" w:rsidP="006B0186">
      <w:pPr>
        <w:pStyle w:val="Paragraph"/>
        <w:spacing w:after="0" w:line="240" w:lineRule="auto"/>
      </w:pPr>
      <w:r w:rsidRPr="00773F61">
        <w:t>Polysorbate</w:t>
      </w:r>
      <w:r w:rsidR="00C72A54">
        <w:t> </w:t>
      </w:r>
      <w:r w:rsidRPr="00773F61">
        <w:t>80</w:t>
      </w:r>
      <w:r w:rsidR="00752496">
        <w:t xml:space="preserve"> (E </w:t>
      </w:r>
      <w:r w:rsidR="00C324C9">
        <w:t>433)</w:t>
      </w:r>
    </w:p>
    <w:p w:rsidR="006B0186" w:rsidRPr="00773F61" w:rsidRDefault="005C6F52" w:rsidP="006B0186">
      <w:pPr>
        <w:pStyle w:val="Paragraph"/>
        <w:spacing w:after="0" w:line="240" w:lineRule="auto"/>
      </w:pPr>
      <w:r w:rsidRPr="00773F61">
        <w:t>Ethanol</w:t>
      </w:r>
    </w:p>
    <w:p w:rsidR="006B0186" w:rsidRPr="00773F61" w:rsidRDefault="005C6F52" w:rsidP="006B0186">
      <w:pPr>
        <w:pStyle w:val="Paragraph"/>
        <w:spacing w:after="0" w:line="240" w:lineRule="auto"/>
      </w:pPr>
      <w:r w:rsidRPr="00773F61">
        <w:lastRenderedPageBreak/>
        <w:t>Sucrose</w:t>
      </w:r>
    </w:p>
    <w:p w:rsidR="006B0186" w:rsidRPr="00773F61" w:rsidRDefault="005C6F52" w:rsidP="006B0186">
      <w:pPr>
        <w:pStyle w:val="Paragraph"/>
        <w:spacing w:after="0" w:line="240" w:lineRule="auto"/>
      </w:pPr>
      <w:r w:rsidRPr="00773F61">
        <w:t>Sodium chloride</w:t>
      </w:r>
    </w:p>
    <w:p w:rsidR="006B0186" w:rsidRPr="00773F61" w:rsidRDefault="005C6F52" w:rsidP="006B0186">
      <w:pPr>
        <w:pStyle w:val="Paragraph"/>
        <w:spacing w:after="0" w:line="240" w:lineRule="auto"/>
      </w:pPr>
      <w:r w:rsidRPr="00773F61">
        <w:t xml:space="preserve">Disodium edetate </w:t>
      </w:r>
      <w:r w:rsidR="00C522C5">
        <w:t>(</w:t>
      </w:r>
      <w:r w:rsidRPr="00773F61">
        <w:t>dihydrate</w:t>
      </w:r>
      <w:r w:rsidR="00C522C5">
        <w:t>)</w:t>
      </w:r>
    </w:p>
    <w:p w:rsidR="006B0186" w:rsidRPr="00773F61" w:rsidRDefault="005C6F52" w:rsidP="00C72A54">
      <w:pPr>
        <w:spacing w:line="240" w:lineRule="auto"/>
        <w:rPr>
          <w:i/>
          <w:noProof/>
          <w:szCs w:val="22"/>
        </w:rPr>
      </w:pPr>
      <w:r w:rsidRPr="00773F61">
        <w:t>Water for injections</w:t>
      </w:r>
    </w:p>
    <w:p w:rsidR="00812D16" w:rsidRPr="00773F61" w:rsidRDefault="00812D16" w:rsidP="00C72A54">
      <w:pPr>
        <w:spacing w:line="240" w:lineRule="auto"/>
        <w:rPr>
          <w:i/>
          <w:noProof/>
          <w:szCs w:val="22"/>
        </w:rPr>
      </w:pPr>
    </w:p>
    <w:p w:rsidR="00812D16" w:rsidRPr="00773F61" w:rsidRDefault="005C6F52" w:rsidP="00574B30">
      <w:pPr>
        <w:keepNext/>
        <w:spacing w:line="240" w:lineRule="auto"/>
        <w:ind w:left="567" w:hanging="567"/>
        <w:outlineLvl w:val="1"/>
        <w:rPr>
          <w:noProof/>
          <w:szCs w:val="22"/>
        </w:rPr>
      </w:pPr>
      <w:r w:rsidRPr="00773F61">
        <w:rPr>
          <w:b/>
          <w:noProof/>
          <w:szCs w:val="22"/>
        </w:rPr>
        <w:t>6.2</w:t>
      </w:r>
      <w:r w:rsidRPr="00773F61">
        <w:rPr>
          <w:b/>
          <w:noProof/>
          <w:szCs w:val="22"/>
        </w:rPr>
        <w:tab/>
        <w:t>Incompatibilities</w:t>
      </w:r>
    </w:p>
    <w:p w:rsidR="00812D16" w:rsidRPr="00773F61" w:rsidRDefault="00812D16" w:rsidP="004B446C">
      <w:pPr>
        <w:keepNext/>
        <w:spacing w:line="240" w:lineRule="auto"/>
        <w:rPr>
          <w:noProof/>
          <w:szCs w:val="22"/>
        </w:rPr>
      </w:pPr>
    </w:p>
    <w:p w:rsidR="00812D16" w:rsidRPr="00773F61" w:rsidRDefault="005C6F52" w:rsidP="00F02EB6">
      <w:pPr>
        <w:spacing w:line="240" w:lineRule="auto"/>
      </w:pPr>
      <w:r w:rsidRPr="0010259A">
        <w:t>This medicinal product must not be mixed with other medicinal products or diluted</w:t>
      </w:r>
      <w:r>
        <w:t>.</w:t>
      </w:r>
    </w:p>
    <w:p w:rsidR="003D516A" w:rsidRPr="00773F61" w:rsidRDefault="003D516A" w:rsidP="00F02EB6">
      <w:pPr>
        <w:spacing w:line="240" w:lineRule="auto"/>
        <w:rPr>
          <w:noProof/>
          <w:szCs w:val="22"/>
        </w:rPr>
      </w:pPr>
    </w:p>
    <w:p w:rsidR="00812D16" w:rsidRPr="00773F61" w:rsidRDefault="005C6F52" w:rsidP="00574B30">
      <w:pPr>
        <w:keepNext/>
        <w:spacing w:line="240" w:lineRule="auto"/>
        <w:ind w:left="567" w:hanging="567"/>
        <w:outlineLvl w:val="1"/>
        <w:rPr>
          <w:noProof/>
          <w:szCs w:val="22"/>
        </w:rPr>
      </w:pPr>
      <w:r w:rsidRPr="00773F61">
        <w:rPr>
          <w:b/>
          <w:noProof/>
          <w:szCs w:val="22"/>
        </w:rPr>
        <w:t>6.3</w:t>
      </w:r>
      <w:r w:rsidRPr="00773F61">
        <w:rPr>
          <w:b/>
          <w:noProof/>
          <w:szCs w:val="22"/>
        </w:rPr>
        <w:tab/>
        <w:t>Shelf life</w:t>
      </w:r>
    </w:p>
    <w:p w:rsidR="00812D16" w:rsidRPr="00773F61" w:rsidRDefault="00812D16" w:rsidP="004B446C">
      <w:pPr>
        <w:keepNext/>
        <w:spacing w:line="240" w:lineRule="auto"/>
        <w:rPr>
          <w:noProof/>
          <w:szCs w:val="22"/>
        </w:rPr>
      </w:pPr>
    </w:p>
    <w:p w:rsidR="00834CDE" w:rsidRDefault="005C6F52" w:rsidP="00834CDE">
      <w:pPr>
        <w:keepNext/>
        <w:spacing w:line="240" w:lineRule="auto"/>
        <w:rPr>
          <w:noProof/>
          <w:szCs w:val="22"/>
          <w:u w:val="single"/>
        </w:rPr>
      </w:pPr>
      <w:r w:rsidRPr="00773F61">
        <w:rPr>
          <w:noProof/>
          <w:szCs w:val="22"/>
          <w:u w:val="single"/>
        </w:rPr>
        <w:t>Unopened vial</w:t>
      </w:r>
    </w:p>
    <w:p w:rsidR="00C40F01" w:rsidRPr="00773F61" w:rsidRDefault="00C40F01" w:rsidP="00834CDE">
      <w:pPr>
        <w:keepNext/>
        <w:spacing w:line="240" w:lineRule="auto"/>
        <w:rPr>
          <w:noProof/>
          <w:szCs w:val="22"/>
          <w:u w:val="single"/>
        </w:rPr>
      </w:pPr>
    </w:p>
    <w:p w:rsidR="00834CDE" w:rsidRPr="00773F61" w:rsidRDefault="005C6F52" w:rsidP="00C72A54">
      <w:pPr>
        <w:spacing w:line="240" w:lineRule="auto"/>
        <w:rPr>
          <w:noProof/>
          <w:szCs w:val="22"/>
        </w:rPr>
      </w:pPr>
      <w:r w:rsidRPr="00773F61">
        <w:rPr>
          <w:noProof/>
          <w:szCs w:val="22"/>
        </w:rPr>
        <w:t>6</w:t>
      </w:r>
      <w:r w:rsidR="00C72A54">
        <w:rPr>
          <w:noProof/>
          <w:szCs w:val="22"/>
        </w:rPr>
        <w:t> </w:t>
      </w:r>
      <w:r w:rsidRPr="00773F61">
        <w:rPr>
          <w:noProof/>
          <w:szCs w:val="22"/>
        </w:rPr>
        <w:t>months</w:t>
      </w:r>
      <w:r w:rsidR="00C40F01">
        <w:rPr>
          <w:noProof/>
          <w:szCs w:val="22"/>
        </w:rPr>
        <w:t xml:space="preserve"> when stored in a refrigerator (</w:t>
      </w:r>
      <w:r w:rsidR="00C40F01" w:rsidRPr="00C40F01">
        <w:rPr>
          <w:noProof/>
          <w:szCs w:val="22"/>
        </w:rPr>
        <w:t>2</w:t>
      </w:r>
      <w:r w:rsidR="00C40F01" w:rsidRPr="00C72A54">
        <w:rPr>
          <w:noProof/>
          <w:szCs w:val="22"/>
        </w:rPr>
        <w:t>°C</w:t>
      </w:r>
      <w:r w:rsidR="00C40F01" w:rsidRPr="00C40F01">
        <w:rPr>
          <w:noProof/>
          <w:szCs w:val="22"/>
        </w:rPr>
        <w:t xml:space="preserve"> – 8</w:t>
      </w:r>
      <w:r w:rsidR="00C40F01" w:rsidRPr="00C72A54">
        <w:rPr>
          <w:noProof/>
          <w:szCs w:val="22"/>
        </w:rPr>
        <w:t>°C</w:t>
      </w:r>
      <w:r w:rsidR="00C40F01">
        <w:rPr>
          <w:noProof/>
          <w:szCs w:val="22"/>
        </w:rPr>
        <w:t>)</w:t>
      </w:r>
    </w:p>
    <w:p w:rsidR="00834CDE" w:rsidRPr="00773F61" w:rsidRDefault="00834CDE" w:rsidP="00C72A54">
      <w:pPr>
        <w:spacing w:line="240" w:lineRule="auto"/>
        <w:rPr>
          <w:noProof/>
          <w:szCs w:val="22"/>
        </w:rPr>
      </w:pPr>
    </w:p>
    <w:p w:rsidR="00834CDE" w:rsidRDefault="005C6F52" w:rsidP="00834CDE">
      <w:pPr>
        <w:keepNext/>
        <w:spacing w:line="240" w:lineRule="auto"/>
        <w:rPr>
          <w:noProof/>
          <w:szCs w:val="22"/>
          <w:u w:val="single"/>
        </w:rPr>
      </w:pPr>
      <w:r w:rsidRPr="00773F61">
        <w:rPr>
          <w:noProof/>
          <w:szCs w:val="22"/>
          <w:u w:val="single"/>
        </w:rPr>
        <w:t>Opened vial</w:t>
      </w:r>
    </w:p>
    <w:p w:rsidR="00C40F01" w:rsidRPr="00773F61" w:rsidRDefault="00C40F01" w:rsidP="00834CDE">
      <w:pPr>
        <w:keepNext/>
        <w:spacing w:line="240" w:lineRule="auto"/>
        <w:rPr>
          <w:noProof/>
          <w:szCs w:val="22"/>
          <w:u w:val="single"/>
        </w:rPr>
      </w:pPr>
    </w:p>
    <w:p w:rsidR="00C522C5" w:rsidRDefault="005C6F52" w:rsidP="00C72A54">
      <w:pPr>
        <w:spacing w:line="240" w:lineRule="auto"/>
        <w:rPr>
          <w:noProof/>
          <w:szCs w:val="22"/>
        </w:rPr>
      </w:pPr>
      <w:r>
        <w:rPr>
          <w:noProof/>
          <w:szCs w:val="22"/>
        </w:rPr>
        <w:t xml:space="preserve">Chemical and physical in-use stability have been demonstrated from the time of vial opening (first needle puncture) to administration </w:t>
      </w:r>
      <w:r w:rsidR="00995641" w:rsidRPr="00995641">
        <w:rPr>
          <w:noProof/>
          <w:szCs w:val="22"/>
        </w:rPr>
        <w:t xml:space="preserve">for no more than 48 hours in a refrigerator (2°C – 8°C). </w:t>
      </w:r>
      <w:r w:rsidR="003E58C7" w:rsidRPr="003E58C7">
        <w:rPr>
          <w:noProof/>
          <w:szCs w:val="22"/>
        </w:rPr>
        <w:t xml:space="preserve">Within this time period the product may be kept </w:t>
      </w:r>
      <w:r w:rsidR="008542FF">
        <w:rPr>
          <w:noProof/>
          <w:szCs w:val="22"/>
        </w:rPr>
        <w:t xml:space="preserve">and used </w:t>
      </w:r>
      <w:r w:rsidR="003E58C7" w:rsidRPr="003E58C7">
        <w:rPr>
          <w:noProof/>
          <w:szCs w:val="22"/>
        </w:rPr>
        <w:t xml:space="preserve">at temperatures up to 30°C for </w:t>
      </w:r>
      <w:r w:rsidR="00C178CE">
        <w:rPr>
          <w:noProof/>
          <w:szCs w:val="22"/>
        </w:rPr>
        <w:t xml:space="preserve">a single period of </w:t>
      </w:r>
      <w:r w:rsidR="003E58C7" w:rsidRPr="003E58C7">
        <w:rPr>
          <w:noProof/>
          <w:szCs w:val="22"/>
        </w:rPr>
        <w:t xml:space="preserve">up to 6 hours. After </w:t>
      </w:r>
      <w:r w:rsidR="008542FF">
        <w:rPr>
          <w:noProof/>
          <w:szCs w:val="22"/>
        </w:rPr>
        <w:t>this time period,</w:t>
      </w:r>
      <w:r w:rsidR="003E58C7" w:rsidRPr="003E58C7">
        <w:rPr>
          <w:noProof/>
          <w:szCs w:val="22"/>
        </w:rPr>
        <w:t xml:space="preserve"> the product must be discarded. Do not return it to the refrigerator</w:t>
      </w:r>
      <w:r w:rsidR="003E58C7">
        <w:rPr>
          <w:noProof/>
          <w:szCs w:val="22"/>
        </w:rPr>
        <w:t>.</w:t>
      </w:r>
    </w:p>
    <w:p w:rsidR="00C522C5" w:rsidRDefault="00C522C5" w:rsidP="00C72A54">
      <w:pPr>
        <w:spacing w:line="240" w:lineRule="auto"/>
        <w:rPr>
          <w:noProof/>
          <w:szCs w:val="22"/>
        </w:rPr>
      </w:pPr>
    </w:p>
    <w:p w:rsidR="00221969" w:rsidRDefault="005C6F52" w:rsidP="00C72A54">
      <w:pPr>
        <w:spacing w:line="240" w:lineRule="auto"/>
        <w:rPr>
          <w:noProof/>
          <w:szCs w:val="22"/>
        </w:rPr>
      </w:pPr>
      <w:r w:rsidRPr="00221969">
        <w:rPr>
          <w:noProof/>
          <w:szCs w:val="22"/>
        </w:rPr>
        <w:t>From a microbiological point of view, after first opening the vaccine should be used immediately. If the vaccine is not used immediately, in-use storage times and conditions are the responsibility of the user.</w:t>
      </w:r>
    </w:p>
    <w:p w:rsidR="00812D16" w:rsidRPr="00773F61" w:rsidRDefault="00812D16" w:rsidP="00F02EB6">
      <w:pPr>
        <w:spacing w:line="240" w:lineRule="auto"/>
        <w:rPr>
          <w:noProof/>
          <w:szCs w:val="22"/>
        </w:rPr>
      </w:pPr>
    </w:p>
    <w:p w:rsidR="00812D16" w:rsidRPr="00773F61" w:rsidRDefault="005C6F52" w:rsidP="00574B30">
      <w:pPr>
        <w:keepNext/>
        <w:spacing w:line="240" w:lineRule="auto"/>
        <w:ind w:left="567" w:hanging="567"/>
        <w:outlineLvl w:val="1"/>
        <w:rPr>
          <w:b/>
          <w:noProof/>
          <w:szCs w:val="22"/>
        </w:rPr>
      </w:pPr>
      <w:r w:rsidRPr="00773F61">
        <w:rPr>
          <w:b/>
          <w:noProof/>
          <w:szCs w:val="22"/>
        </w:rPr>
        <w:t>6.4</w:t>
      </w:r>
      <w:r w:rsidRPr="00773F61">
        <w:rPr>
          <w:b/>
          <w:noProof/>
          <w:szCs w:val="22"/>
        </w:rPr>
        <w:tab/>
        <w:t>Special precautions for storage</w:t>
      </w:r>
    </w:p>
    <w:p w:rsidR="00F51EC3" w:rsidRPr="00773F61" w:rsidRDefault="00F51EC3" w:rsidP="00C72A54">
      <w:pPr>
        <w:keepNext/>
        <w:spacing w:line="240" w:lineRule="auto"/>
        <w:rPr>
          <w:noProof/>
          <w:szCs w:val="22"/>
        </w:rPr>
      </w:pPr>
    </w:p>
    <w:p w:rsidR="00F51EC3" w:rsidRPr="00773F61" w:rsidRDefault="005C6F52" w:rsidP="00F51EC3">
      <w:pPr>
        <w:spacing w:line="240" w:lineRule="auto"/>
        <w:rPr>
          <w:noProof/>
          <w:szCs w:val="22"/>
        </w:rPr>
      </w:pPr>
      <w:r w:rsidRPr="00773F61">
        <w:rPr>
          <w:noProof/>
          <w:szCs w:val="22"/>
        </w:rPr>
        <w:t>Store in a refrigerator (</w:t>
      </w:r>
      <w:bookmarkStart w:id="3" w:name="_Hlk61948963"/>
      <w:r w:rsidRPr="00773F61">
        <w:rPr>
          <w:noProof/>
          <w:szCs w:val="22"/>
        </w:rPr>
        <w:t>2</w:t>
      </w:r>
      <w:r w:rsidR="00F97BAD" w:rsidRPr="00773F61">
        <w:rPr>
          <w:noProof/>
          <w:szCs w:val="22"/>
        </w:rPr>
        <w:t>°C</w:t>
      </w:r>
      <w:r w:rsidRPr="00773F61">
        <w:rPr>
          <w:noProof/>
          <w:szCs w:val="22"/>
        </w:rPr>
        <w:t xml:space="preserve"> </w:t>
      </w:r>
      <w:r w:rsidR="003B3955" w:rsidRPr="00C40F01">
        <w:rPr>
          <w:noProof/>
          <w:szCs w:val="22"/>
        </w:rPr>
        <w:t>–</w:t>
      </w:r>
      <w:r w:rsidRPr="00773F61">
        <w:rPr>
          <w:noProof/>
          <w:szCs w:val="22"/>
        </w:rPr>
        <w:t xml:space="preserve"> 8°C</w:t>
      </w:r>
      <w:bookmarkEnd w:id="3"/>
      <w:r w:rsidRPr="00773F61">
        <w:rPr>
          <w:noProof/>
          <w:szCs w:val="22"/>
        </w:rPr>
        <w:t>).</w:t>
      </w:r>
    </w:p>
    <w:p w:rsidR="009C5302" w:rsidRPr="00773F61" w:rsidRDefault="005C6F52" w:rsidP="00F51EC3">
      <w:pPr>
        <w:spacing w:line="240" w:lineRule="auto"/>
        <w:rPr>
          <w:noProof/>
          <w:szCs w:val="22"/>
        </w:rPr>
      </w:pPr>
      <w:r w:rsidRPr="00773F61">
        <w:rPr>
          <w:noProof/>
          <w:szCs w:val="22"/>
        </w:rPr>
        <w:t>Do not freeze.</w:t>
      </w:r>
    </w:p>
    <w:p w:rsidR="00F51EC3" w:rsidRPr="00773F61" w:rsidRDefault="005C6F52" w:rsidP="00F51EC3">
      <w:pPr>
        <w:spacing w:line="240" w:lineRule="auto"/>
        <w:rPr>
          <w:noProof/>
          <w:szCs w:val="22"/>
        </w:rPr>
      </w:pPr>
      <w:r w:rsidRPr="00773F61">
        <w:rPr>
          <w:noProof/>
          <w:szCs w:val="22"/>
        </w:rPr>
        <w:t xml:space="preserve">Keep vials in outer carton </w:t>
      </w:r>
      <w:r w:rsidR="009B2539">
        <w:rPr>
          <w:noProof/>
          <w:szCs w:val="22"/>
        </w:rPr>
        <w:t xml:space="preserve">in order </w:t>
      </w:r>
      <w:r w:rsidRPr="00773F61">
        <w:rPr>
          <w:noProof/>
          <w:szCs w:val="22"/>
        </w:rPr>
        <w:t>to protect from light.</w:t>
      </w:r>
    </w:p>
    <w:p w:rsidR="00F51EC3" w:rsidRPr="00773F61" w:rsidRDefault="00F51EC3" w:rsidP="00F51EC3">
      <w:pPr>
        <w:spacing w:line="240" w:lineRule="auto"/>
        <w:rPr>
          <w:noProof/>
          <w:szCs w:val="22"/>
        </w:rPr>
      </w:pPr>
    </w:p>
    <w:p w:rsidR="00F51EC3" w:rsidRPr="00773F61" w:rsidRDefault="005C6F52" w:rsidP="00F51EC3">
      <w:pPr>
        <w:spacing w:line="240" w:lineRule="auto"/>
        <w:rPr>
          <w:noProof/>
          <w:szCs w:val="22"/>
        </w:rPr>
      </w:pPr>
      <w:r w:rsidRPr="00773F61">
        <w:rPr>
          <w:noProof/>
          <w:szCs w:val="22"/>
        </w:rPr>
        <w:t>For storage conditions after first opening of the medicinal product, see section</w:t>
      </w:r>
      <w:r w:rsidR="00C72A54">
        <w:rPr>
          <w:noProof/>
          <w:szCs w:val="22"/>
        </w:rPr>
        <w:t> </w:t>
      </w:r>
      <w:r w:rsidRPr="00773F61">
        <w:rPr>
          <w:noProof/>
          <w:szCs w:val="22"/>
        </w:rPr>
        <w:t>6.3.</w:t>
      </w:r>
    </w:p>
    <w:p w:rsidR="00812D16" w:rsidRPr="00773F61" w:rsidRDefault="00812D16" w:rsidP="00F02EB6">
      <w:pPr>
        <w:spacing w:line="240" w:lineRule="auto"/>
        <w:rPr>
          <w:noProof/>
          <w:szCs w:val="22"/>
        </w:rPr>
      </w:pPr>
    </w:p>
    <w:p w:rsidR="00812D16" w:rsidRPr="00773F61" w:rsidRDefault="005C6F52" w:rsidP="00574B30">
      <w:pPr>
        <w:keepNext/>
        <w:spacing w:line="240" w:lineRule="auto"/>
        <w:ind w:left="567" w:hanging="567"/>
        <w:outlineLvl w:val="1"/>
        <w:rPr>
          <w:b/>
          <w:noProof/>
          <w:szCs w:val="22"/>
        </w:rPr>
      </w:pPr>
      <w:r w:rsidRPr="00773F61">
        <w:rPr>
          <w:b/>
          <w:noProof/>
          <w:szCs w:val="22"/>
        </w:rPr>
        <w:t>6.5</w:t>
      </w:r>
      <w:r w:rsidRPr="00773F61">
        <w:rPr>
          <w:b/>
          <w:noProof/>
          <w:szCs w:val="22"/>
        </w:rPr>
        <w:tab/>
        <w:t>Nature and contents of container</w:t>
      </w:r>
    </w:p>
    <w:p w:rsidR="00812D16" w:rsidRPr="00773F61" w:rsidRDefault="00812D16" w:rsidP="004B446C">
      <w:pPr>
        <w:keepNext/>
        <w:spacing w:line="240" w:lineRule="auto"/>
        <w:rPr>
          <w:b/>
          <w:noProof/>
          <w:szCs w:val="22"/>
        </w:rPr>
      </w:pPr>
    </w:p>
    <w:p w:rsidR="0067598E" w:rsidRDefault="005C6F52" w:rsidP="00C72A54">
      <w:pPr>
        <w:keepNext/>
        <w:spacing w:line="240" w:lineRule="auto"/>
        <w:rPr>
          <w:noProof/>
          <w:szCs w:val="22"/>
          <w:u w:val="single"/>
        </w:rPr>
      </w:pPr>
      <w:r w:rsidRPr="00773F61">
        <w:rPr>
          <w:noProof/>
          <w:szCs w:val="22"/>
          <w:u w:val="single"/>
        </w:rPr>
        <w:t>Multidose vial</w:t>
      </w:r>
    </w:p>
    <w:p w:rsidR="00F97BAD" w:rsidRDefault="00F97BAD" w:rsidP="00C72A54">
      <w:pPr>
        <w:keepNext/>
        <w:spacing w:line="240" w:lineRule="auto"/>
        <w:rPr>
          <w:noProof/>
          <w:szCs w:val="22"/>
          <w:u w:val="single"/>
        </w:rPr>
      </w:pPr>
    </w:p>
    <w:p w:rsidR="00661E9C" w:rsidRDefault="005C6F52" w:rsidP="00661E9C">
      <w:pPr>
        <w:spacing w:line="240" w:lineRule="auto"/>
        <w:rPr>
          <w:i/>
          <w:iCs/>
          <w:noProof/>
          <w:szCs w:val="22"/>
        </w:rPr>
      </w:pPr>
      <w:r>
        <w:rPr>
          <w:i/>
          <w:iCs/>
          <w:noProof/>
          <w:szCs w:val="22"/>
        </w:rPr>
        <w:t>8-dose vial</w:t>
      </w:r>
    </w:p>
    <w:p w:rsidR="00661E9C" w:rsidRPr="00B65D04" w:rsidRDefault="005C6F52" w:rsidP="00661E9C">
      <w:pPr>
        <w:spacing w:line="240" w:lineRule="auto"/>
        <w:rPr>
          <w:noProof/>
          <w:szCs w:val="22"/>
        </w:rPr>
      </w:pPr>
      <w:r w:rsidRPr="00B65D04">
        <w:rPr>
          <w:noProof/>
          <w:szCs w:val="22"/>
        </w:rPr>
        <w:t xml:space="preserve">4 ml of </w:t>
      </w:r>
      <w:r w:rsidR="00E0333D">
        <w:rPr>
          <w:noProof/>
          <w:szCs w:val="22"/>
        </w:rPr>
        <w:t>suspension</w:t>
      </w:r>
      <w:r w:rsidR="00E0333D" w:rsidRPr="00B65D04">
        <w:rPr>
          <w:noProof/>
          <w:szCs w:val="22"/>
        </w:rPr>
        <w:t xml:space="preserve"> </w:t>
      </w:r>
      <w:r w:rsidRPr="00B65D04">
        <w:rPr>
          <w:noProof/>
          <w:szCs w:val="22"/>
        </w:rPr>
        <w:t xml:space="preserve">in an 8-dose vial (clear type I glass) with stopper (elastomeric with aluminium overseal). </w:t>
      </w:r>
      <w:r w:rsidRPr="008F2D1E">
        <w:rPr>
          <w:noProof/>
          <w:szCs w:val="22"/>
        </w:rPr>
        <w:t xml:space="preserve">Each vial contains </w:t>
      </w:r>
      <w:r>
        <w:rPr>
          <w:noProof/>
          <w:szCs w:val="22"/>
        </w:rPr>
        <w:t>8</w:t>
      </w:r>
      <w:r w:rsidRPr="008F2D1E">
        <w:rPr>
          <w:noProof/>
          <w:szCs w:val="22"/>
        </w:rPr>
        <w:t xml:space="preserve"> doses of 0.5 ml</w:t>
      </w:r>
      <w:r>
        <w:rPr>
          <w:noProof/>
          <w:szCs w:val="22"/>
        </w:rPr>
        <w:t>.</w:t>
      </w:r>
      <w:r w:rsidRPr="00B65D04">
        <w:rPr>
          <w:noProof/>
          <w:szCs w:val="22"/>
        </w:rPr>
        <w:t xml:space="preserve"> Pack</w:t>
      </w:r>
      <w:r>
        <w:rPr>
          <w:noProof/>
          <w:szCs w:val="22"/>
        </w:rPr>
        <w:t xml:space="preserve"> sizes of 10 multidose vials</w:t>
      </w:r>
      <w:r w:rsidRPr="00B65D04">
        <w:rPr>
          <w:noProof/>
          <w:szCs w:val="22"/>
        </w:rPr>
        <w:t>.</w:t>
      </w:r>
    </w:p>
    <w:p w:rsidR="00661E9C" w:rsidRDefault="00661E9C" w:rsidP="00C72A54">
      <w:pPr>
        <w:keepNext/>
        <w:spacing w:line="240" w:lineRule="auto"/>
        <w:rPr>
          <w:i/>
          <w:iCs/>
          <w:noProof/>
          <w:szCs w:val="22"/>
        </w:rPr>
      </w:pPr>
    </w:p>
    <w:p w:rsidR="00B65D04" w:rsidRPr="00B65D04" w:rsidRDefault="005C6F52" w:rsidP="00C72A54">
      <w:pPr>
        <w:keepNext/>
        <w:spacing w:line="240" w:lineRule="auto"/>
        <w:rPr>
          <w:i/>
          <w:iCs/>
          <w:noProof/>
          <w:szCs w:val="22"/>
        </w:rPr>
      </w:pPr>
      <w:r w:rsidRPr="00B65D04">
        <w:rPr>
          <w:i/>
          <w:iCs/>
          <w:noProof/>
          <w:szCs w:val="22"/>
        </w:rPr>
        <w:t>10-dose vial</w:t>
      </w:r>
    </w:p>
    <w:p w:rsidR="0067598E" w:rsidRDefault="005C6F52" w:rsidP="00B65D04">
      <w:pPr>
        <w:spacing w:line="240" w:lineRule="auto"/>
        <w:rPr>
          <w:noProof/>
          <w:szCs w:val="22"/>
        </w:rPr>
      </w:pPr>
      <w:r w:rsidRPr="00B65D04">
        <w:rPr>
          <w:noProof/>
          <w:szCs w:val="22"/>
        </w:rPr>
        <w:t>5</w:t>
      </w:r>
      <w:r w:rsidR="00C72A54" w:rsidRPr="00B65D04">
        <w:rPr>
          <w:noProof/>
          <w:szCs w:val="22"/>
        </w:rPr>
        <w:t> </w:t>
      </w:r>
      <w:r w:rsidR="00302F44" w:rsidRPr="00B65D04">
        <w:rPr>
          <w:noProof/>
          <w:szCs w:val="22"/>
        </w:rPr>
        <w:t>ml</w:t>
      </w:r>
      <w:r w:rsidRPr="00B65D04">
        <w:rPr>
          <w:noProof/>
          <w:szCs w:val="22"/>
        </w:rPr>
        <w:t xml:space="preserve"> of </w:t>
      </w:r>
      <w:r w:rsidR="00E0333D">
        <w:rPr>
          <w:noProof/>
          <w:szCs w:val="22"/>
        </w:rPr>
        <w:t>suspension</w:t>
      </w:r>
      <w:r w:rsidR="00E0333D" w:rsidRPr="00B65D04">
        <w:rPr>
          <w:noProof/>
          <w:szCs w:val="22"/>
        </w:rPr>
        <w:t xml:space="preserve"> </w:t>
      </w:r>
      <w:r w:rsidRPr="00B65D04">
        <w:rPr>
          <w:noProof/>
          <w:szCs w:val="22"/>
        </w:rPr>
        <w:t>in a 10-dose vial (clear type</w:t>
      </w:r>
      <w:r w:rsidR="00C72A54" w:rsidRPr="00B65D04">
        <w:rPr>
          <w:noProof/>
          <w:szCs w:val="22"/>
        </w:rPr>
        <w:t> </w:t>
      </w:r>
      <w:r w:rsidRPr="00B65D04">
        <w:rPr>
          <w:noProof/>
          <w:szCs w:val="22"/>
        </w:rPr>
        <w:t xml:space="preserve">I glass) with stopper (elastomeric with aluminium overseal). </w:t>
      </w:r>
      <w:r w:rsidR="00B65D04" w:rsidRPr="007B0D18">
        <w:rPr>
          <w:noProof/>
          <w:szCs w:val="22"/>
        </w:rPr>
        <w:t xml:space="preserve">Each vial contains 10 doses of 0.5 ml. </w:t>
      </w:r>
      <w:r w:rsidR="00B65D04" w:rsidRPr="006A2677">
        <w:rPr>
          <w:noProof/>
          <w:szCs w:val="22"/>
        </w:rPr>
        <w:t xml:space="preserve">Pack sizes </w:t>
      </w:r>
      <w:r w:rsidRPr="006830F9">
        <w:rPr>
          <w:noProof/>
          <w:szCs w:val="22"/>
        </w:rPr>
        <w:t>of 10</w:t>
      </w:r>
      <w:r w:rsidR="00C72A54" w:rsidRPr="006830F9">
        <w:rPr>
          <w:noProof/>
          <w:szCs w:val="22"/>
        </w:rPr>
        <w:t> </w:t>
      </w:r>
      <w:r w:rsidR="00B65D04" w:rsidRPr="006830F9">
        <w:rPr>
          <w:noProof/>
          <w:szCs w:val="22"/>
        </w:rPr>
        <w:t xml:space="preserve">multidose </w:t>
      </w:r>
      <w:r w:rsidRPr="00DF1411">
        <w:rPr>
          <w:noProof/>
          <w:szCs w:val="22"/>
        </w:rPr>
        <w:t>vials.</w:t>
      </w:r>
    </w:p>
    <w:p w:rsidR="00C72A54" w:rsidRPr="00C72A54" w:rsidRDefault="00C72A54" w:rsidP="00C72A54">
      <w:pPr>
        <w:spacing w:line="240" w:lineRule="auto"/>
        <w:rPr>
          <w:noProof/>
          <w:szCs w:val="22"/>
        </w:rPr>
      </w:pPr>
    </w:p>
    <w:p w:rsidR="0067598E" w:rsidRPr="00773F61" w:rsidRDefault="005C6F52" w:rsidP="0067598E">
      <w:pPr>
        <w:spacing w:line="240" w:lineRule="auto"/>
        <w:rPr>
          <w:noProof/>
          <w:szCs w:val="22"/>
        </w:rPr>
      </w:pPr>
      <w:r w:rsidRPr="00773F61">
        <w:rPr>
          <w:noProof/>
          <w:szCs w:val="22"/>
        </w:rPr>
        <w:t>Not all pack sizes may be marketed.</w:t>
      </w:r>
    </w:p>
    <w:p w:rsidR="0067598E" w:rsidRPr="00773F61" w:rsidRDefault="0067598E" w:rsidP="00F02EB6">
      <w:pPr>
        <w:spacing w:line="240" w:lineRule="auto"/>
        <w:rPr>
          <w:noProof/>
          <w:szCs w:val="22"/>
        </w:rPr>
      </w:pPr>
    </w:p>
    <w:p w:rsidR="00812D16" w:rsidRPr="00773F61" w:rsidRDefault="005C6F52" w:rsidP="00574B30">
      <w:pPr>
        <w:keepNext/>
        <w:spacing w:line="240" w:lineRule="auto"/>
        <w:ind w:left="567" w:hanging="567"/>
        <w:outlineLvl w:val="1"/>
        <w:rPr>
          <w:noProof/>
          <w:szCs w:val="22"/>
        </w:rPr>
      </w:pPr>
      <w:bookmarkStart w:id="4" w:name="OLE_LINK1"/>
      <w:r w:rsidRPr="0073472A">
        <w:rPr>
          <w:b/>
          <w:noProof/>
          <w:szCs w:val="22"/>
        </w:rPr>
        <w:t>6.6</w:t>
      </w:r>
      <w:r w:rsidRPr="0073472A">
        <w:rPr>
          <w:b/>
          <w:noProof/>
          <w:szCs w:val="22"/>
        </w:rPr>
        <w:tab/>
        <w:t>Special precautions for disposal and other handling</w:t>
      </w:r>
    </w:p>
    <w:p w:rsidR="00812D16" w:rsidRPr="00773F61" w:rsidRDefault="00812D16" w:rsidP="004B446C">
      <w:pPr>
        <w:keepNext/>
        <w:spacing w:line="240" w:lineRule="auto"/>
        <w:rPr>
          <w:noProof/>
          <w:szCs w:val="22"/>
        </w:rPr>
      </w:pPr>
    </w:p>
    <w:p w:rsidR="002E1AD8" w:rsidRDefault="005C6F52" w:rsidP="00C72A54">
      <w:pPr>
        <w:keepNext/>
        <w:spacing w:line="240" w:lineRule="auto"/>
        <w:rPr>
          <w:noProof/>
          <w:szCs w:val="22"/>
          <w:u w:val="single"/>
        </w:rPr>
      </w:pPr>
      <w:r>
        <w:rPr>
          <w:noProof/>
          <w:szCs w:val="22"/>
          <w:u w:val="single"/>
        </w:rPr>
        <w:t>Handling instructions and a</w:t>
      </w:r>
      <w:r w:rsidRPr="00C72A54">
        <w:rPr>
          <w:noProof/>
          <w:szCs w:val="22"/>
          <w:u w:val="single"/>
        </w:rPr>
        <w:t>dministration</w:t>
      </w:r>
    </w:p>
    <w:p w:rsidR="00B65D04" w:rsidRDefault="00B65D04" w:rsidP="002E1AD8">
      <w:pPr>
        <w:spacing w:line="240" w:lineRule="auto"/>
        <w:rPr>
          <w:szCs w:val="24"/>
        </w:rPr>
      </w:pPr>
    </w:p>
    <w:p w:rsidR="00E0333D" w:rsidRDefault="005C6F52" w:rsidP="002E1AD8">
      <w:pPr>
        <w:spacing w:line="240" w:lineRule="auto"/>
        <w:rPr>
          <w:szCs w:val="24"/>
        </w:rPr>
      </w:pPr>
      <w:r w:rsidRPr="00E0333D">
        <w:rPr>
          <w:szCs w:val="24"/>
        </w:rPr>
        <w:t>This vaccine should be handled by a healthcare professional using aseptic technique to ensure the sterility of each dose.</w:t>
      </w:r>
    </w:p>
    <w:p w:rsidR="00E0333D" w:rsidRDefault="00E0333D" w:rsidP="002E1AD8">
      <w:pPr>
        <w:spacing w:line="240" w:lineRule="auto"/>
        <w:rPr>
          <w:szCs w:val="24"/>
        </w:rPr>
      </w:pPr>
    </w:p>
    <w:p w:rsidR="00C178CE" w:rsidRDefault="005C6F52" w:rsidP="002E1AD8">
      <w:pPr>
        <w:spacing w:line="240" w:lineRule="auto"/>
        <w:rPr>
          <w:szCs w:val="24"/>
        </w:rPr>
      </w:pPr>
      <w:r>
        <w:rPr>
          <w:szCs w:val="24"/>
        </w:rPr>
        <w:t>Do not use this vaccine after the expiry date which is stated on the label after EXP. The expiry date refers to the last day of that month.</w:t>
      </w:r>
    </w:p>
    <w:p w:rsidR="00C178CE" w:rsidRDefault="00C178CE" w:rsidP="002E1AD8">
      <w:pPr>
        <w:spacing w:line="240" w:lineRule="auto"/>
        <w:rPr>
          <w:szCs w:val="24"/>
        </w:rPr>
      </w:pPr>
    </w:p>
    <w:p w:rsidR="00C178CE" w:rsidRDefault="005C6F52" w:rsidP="002E1AD8">
      <w:pPr>
        <w:spacing w:line="240" w:lineRule="auto"/>
        <w:rPr>
          <w:noProof/>
          <w:szCs w:val="22"/>
        </w:rPr>
      </w:pPr>
      <w:r>
        <w:rPr>
          <w:szCs w:val="24"/>
        </w:rPr>
        <w:t>Unopened multido</w:t>
      </w:r>
      <w:r w:rsidR="00B72DAB">
        <w:rPr>
          <w:szCs w:val="24"/>
        </w:rPr>
        <w:t>s</w:t>
      </w:r>
      <w:r>
        <w:rPr>
          <w:szCs w:val="24"/>
        </w:rPr>
        <w:t>e vial should be stored in a refrigerator (</w:t>
      </w:r>
      <w:r w:rsidRPr="00995641">
        <w:rPr>
          <w:noProof/>
          <w:szCs w:val="22"/>
        </w:rPr>
        <w:t>2°C – 8°C</w:t>
      </w:r>
      <w:r>
        <w:rPr>
          <w:noProof/>
          <w:szCs w:val="22"/>
        </w:rPr>
        <w:t>). Do not freeze.</w:t>
      </w:r>
    </w:p>
    <w:p w:rsidR="00B72DAB" w:rsidRDefault="00B72DAB" w:rsidP="002E1AD8">
      <w:pPr>
        <w:spacing w:line="240" w:lineRule="auto"/>
        <w:rPr>
          <w:noProof/>
          <w:szCs w:val="22"/>
        </w:rPr>
      </w:pPr>
    </w:p>
    <w:p w:rsidR="00B72DAB" w:rsidRDefault="005C6F52" w:rsidP="002E1AD8">
      <w:pPr>
        <w:spacing w:line="240" w:lineRule="auto"/>
        <w:rPr>
          <w:szCs w:val="24"/>
        </w:rPr>
      </w:pPr>
      <w:r>
        <w:rPr>
          <w:noProof/>
          <w:szCs w:val="22"/>
        </w:rPr>
        <w:t>Keep the vials in outer carton in order to protect from light.</w:t>
      </w:r>
    </w:p>
    <w:p w:rsidR="00C178CE" w:rsidRDefault="00C178CE" w:rsidP="002E1AD8">
      <w:pPr>
        <w:spacing w:line="240" w:lineRule="auto"/>
        <w:rPr>
          <w:szCs w:val="24"/>
        </w:rPr>
      </w:pPr>
    </w:p>
    <w:p w:rsidR="002E1AD8" w:rsidRPr="00773F61" w:rsidRDefault="005C6F52" w:rsidP="002E1AD8">
      <w:pPr>
        <w:spacing w:line="240" w:lineRule="auto"/>
        <w:rPr>
          <w:szCs w:val="24"/>
        </w:rPr>
      </w:pPr>
      <w:r w:rsidRPr="00773F61">
        <w:rPr>
          <w:szCs w:val="24"/>
        </w:rPr>
        <w:t>The vaccine should be inspected visually for particulate matter and discolouration prior to administration. COVID</w:t>
      </w:r>
      <w:r w:rsidR="00C72A54">
        <w:rPr>
          <w:szCs w:val="24"/>
        </w:rPr>
        <w:noBreakHyphen/>
      </w:r>
      <w:r w:rsidRPr="00773F61">
        <w:rPr>
          <w:szCs w:val="24"/>
        </w:rPr>
        <w:t xml:space="preserve">19 Vaccine AstraZeneca is a colourless to slightly </w:t>
      </w:r>
      <w:r w:rsidR="001A4AA4">
        <w:rPr>
          <w:szCs w:val="24"/>
        </w:rPr>
        <w:t>brown</w:t>
      </w:r>
      <w:r w:rsidRPr="00773F61">
        <w:rPr>
          <w:szCs w:val="24"/>
        </w:rPr>
        <w:t xml:space="preserve">, clear to slightly opaque </w:t>
      </w:r>
      <w:r w:rsidR="00B11967">
        <w:rPr>
          <w:szCs w:val="24"/>
        </w:rPr>
        <w:t>suspension</w:t>
      </w:r>
      <w:r w:rsidRPr="00773F61">
        <w:rPr>
          <w:szCs w:val="24"/>
        </w:rPr>
        <w:t xml:space="preserve">. Discard the vial if the </w:t>
      </w:r>
      <w:r w:rsidR="00B11967">
        <w:rPr>
          <w:szCs w:val="24"/>
        </w:rPr>
        <w:t>suspension</w:t>
      </w:r>
      <w:r w:rsidR="00B11967" w:rsidRPr="00773F61">
        <w:rPr>
          <w:szCs w:val="24"/>
        </w:rPr>
        <w:t xml:space="preserve"> </w:t>
      </w:r>
      <w:r w:rsidRPr="00773F61">
        <w:rPr>
          <w:szCs w:val="24"/>
        </w:rPr>
        <w:t>is discoloured or visible particles are observed. Do not shake.</w:t>
      </w:r>
      <w:r>
        <w:rPr>
          <w:szCs w:val="24"/>
        </w:rPr>
        <w:t xml:space="preserve"> Do not dilute the suspension.</w:t>
      </w:r>
    </w:p>
    <w:p w:rsidR="002E1AD8" w:rsidRPr="00773F61" w:rsidRDefault="002E1AD8" w:rsidP="002E1AD8">
      <w:pPr>
        <w:spacing w:line="240" w:lineRule="auto"/>
        <w:rPr>
          <w:szCs w:val="24"/>
        </w:rPr>
      </w:pPr>
    </w:p>
    <w:p w:rsidR="00B72DAB" w:rsidRDefault="005C6F52" w:rsidP="00221969">
      <w:pPr>
        <w:spacing w:line="240" w:lineRule="auto"/>
        <w:rPr>
          <w:szCs w:val="24"/>
        </w:rPr>
      </w:pPr>
      <w:r>
        <w:rPr>
          <w:szCs w:val="24"/>
        </w:rPr>
        <w:t>The vaccine should not be mi</w:t>
      </w:r>
      <w:r w:rsidR="002A5F92">
        <w:rPr>
          <w:szCs w:val="24"/>
        </w:rPr>
        <w:t>x</w:t>
      </w:r>
      <w:r>
        <w:rPr>
          <w:szCs w:val="24"/>
        </w:rPr>
        <w:t>ed in the same syringe with any other vaccines or medicinal products.</w:t>
      </w:r>
    </w:p>
    <w:p w:rsidR="00B72DAB" w:rsidRDefault="00B72DAB" w:rsidP="00221969">
      <w:pPr>
        <w:spacing w:line="240" w:lineRule="auto"/>
        <w:rPr>
          <w:szCs w:val="24"/>
        </w:rPr>
      </w:pPr>
    </w:p>
    <w:p w:rsidR="00221969" w:rsidRPr="00221969" w:rsidRDefault="005C6F52" w:rsidP="00221969">
      <w:pPr>
        <w:spacing w:line="240" w:lineRule="auto"/>
        <w:rPr>
          <w:szCs w:val="24"/>
        </w:rPr>
      </w:pPr>
      <w:r w:rsidRPr="00221969">
        <w:rPr>
          <w:szCs w:val="24"/>
        </w:rPr>
        <w:t xml:space="preserve">The COVID-19 Vaccine AstraZeneca vaccination course consists of two separate doses of 0.5 ml each. The second dose should be administered </w:t>
      </w:r>
      <w:r w:rsidRPr="007B0FA1">
        <w:rPr>
          <w:szCs w:val="24"/>
        </w:rPr>
        <w:t>between 4 and 12 weeks</w:t>
      </w:r>
      <w:r w:rsidRPr="00221969">
        <w:rPr>
          <w:szCs w:val="24"/>
        </w:rPr>
        <w:t xml:space="preserve"> after the first dose.</w:t>
      </w:r>
      <w:r w:rsidR="00B72DAB">
        <w:rPr>
          <w:szCs w:val="24"/>
        </w:rPr>
        <w:t xml:space="preserve"> Individuals who have received the first dose of COVID</w:t>
      </w:r>
      <w:r w:rsidR="00B72DAB">
        <w:rPr>
          <w:szCs w:val="24"/>
        </w:rPr>
        <w:noBreakHyphen/>
        <w:t>19 Vaccine AstraZeneca should receive the second dose of the same vaccine to complete the vaccination course.</w:t>
      </w:r>
    </w:p>
    <w:p w:rsidR="00221969" w:rsidRPr="00221969" w:rsidRDefault="00221969" w:rsidP="00221969">
      <w:pPr>
        <w:spacing w:line="240" w:lineRule="auto"/>
        <w:rPr>
          <w:szCs w:val="24"/>
        </w:rPr>
      </w:pPr>
    </w:p>
    <w:p w:rsidR="00C80468" w:rsidRDefault="005C6F52" w:rsidP="00C80468">
      <w:pPr>
        <w:spacing w:line="240" w:lineRule="auto"/>
        <w:rPr>
          <w:szCs w:val="24"/>
        </w:rPr>
      </w:pPr>
      <w:r w:rsidRPr="00221969">
        <w:rPr>
          <w:szCs w:val="24"/>
        </w:rPr>
        <w:t>Each vaccine dose of 0.5 ml is withdrawn into a syringe for injection to be administered intramuscularly, preferably in the deltoid muscle</w:t>
      </w:r>
      <w:r w:rsidR="006B7A66">
        <w:rPr>
          <w:szCs w:val="24"/>
        </w:rPr>
        <w:t xml:space="preserve"> of the upper arm</w:t>
      </w:r>
      <w:r w:rsidRPr="00221969">
        <w:rPr>
          <w:szCs w:val="24"/>
        </w:rPr>
        <w:t xml:space="preserve">. </w:t>
      </w:r>
      <w:r w:rsidR="00B72DAB">
        <w:rPr>
          <w:szCs w:val="24"/>
        </w:rPr>
        <w:t>Use a new needle for administration, when possible.</w:t>
      </w:r>
    </w:p>
    <w:p w:rsidR="00221969" w:rsidRDefault="00221969" w:rsidP="00221969">
      <w:pPr>
        <w:spacing w:line="240" w:lineRule="auto"/>
        <w:rPr>
          <w:szCs w:val="24"/>
        </w:rPr>
      </w:pPr>
    </w:p>
    <w:p w:rsidR="00221969" w:rsidRDefault="005C6F52" w:rsidP="00221969">
      <w:pPr>
        <w:spacing w:line="240" w:lineRule="auto"/>
        <w:rPr>
          <w:szCs w:val="24"/>
        </w:rPr>
      </w:pPr>
      <w:r w:rsidRPr="00221969">
        <w:rPr>
          <w:szCs w:val="24"/>
        </w:rPr>
        <w:t xml:space="preserve">It is normal for liquid to remain in the vial after withdrawing the final dose. </w:t>
      </w:r>
      <w:r w:rsidR="00F708E1" w:rsidRPr="00F708E1">
        <w:rPr>
          <w:szCs w:val="24"/>
        </w:rPr>
        <w:t>An additional overfill is included in each vial to ensure that 8</w:t>
      </w:r>
      <w:r w:rsidR="004E7E1B">
        <w:rPr>
          <w:szCs w:val="24"/>
        </w:rPr>
        <w:t> </w:t>
      </w:r>
      <w:r>
        <w:rPr>
          <w:szCs w:val="24"/>
        </w:rPr>
        <w:t xml:space="preserve">doses (vial of 4 ml) </w:t>
      </w:r>
      <w:r w:rsidR="00F708E1" w:rsidRPr="00F708E1">
        <w:rPr>
          <w:szCs w:val="24"/>
        </w:rPr>
        <w:t>or 10</w:t>
      </w:r>
      <w:r w:rsidR="004E7E1B">
        <w:rPr>
          <w:szCs w:val="24"/>
        </w:rPr>
        <w:t> </w:t>
      </w:r>
      <w:r w:rsidR="00F708E1" w:rsidRPr="00F708E1">
        <w:rPr>
          <w:szCs w:val="24"/>
        </w:rPr>
        <w:t xml:space="preserve">doses </w:t>
      </w:r>
      <w:r w:rsidR="00E14C2B">
        <w:rPr>
          <w:szCs w:val="24"/>
        </w:rPr>
        <w:t xml:space="preserve">(vial of 5 ml) </w:t>
      </w:r>
      <w:r w:rsidR="00F708E1" w:rsidRPr="00F708E1">
        <w:rPr>
          <w:szCs w:val="24"/>
        </w:rPr>
        <w:t>of 0.5</w:t>
      </w:r>
      <w:r w:rsidR="004E7E1B">
        <w:rPr>
          <w:szCs w:val="24"/>
        </w:rPr>
        <w:t> </w:t>
      </w:r>
      <w:r w:rsidR="00F708E1" w:rsidRPr="00F708E1">
        <w:rPr>
          <w:szCs w:val="24"/>
        </w:rPr>
        <w:t>m</w:t>
      </w:r>
      <w:r w:rsidR="004E7E1B">
        <w:rPr>
          <w:szCs w:val="24"/>
        </w:rPr>
        <w:t>l</w:t>
      </w:r>
      <w:r w:rsidR="00F708E1" w:rsidRPr="00F708E1">
        <w:rPr>
          <w:szCs w:val="24"/>
        </w:rPr>
        <w:t xml:space="preserve"> can be delivered.</w:t>
      </w:r>
      <w:r w:rsidR="00F708E1">
        <w:rPr>
          <w:szCs w:val="24"/>
        </w:rPr>
        <w:t xml:space="preserve"> </w:t>
      </w:r>
      <w:bookmarkStart w:id="5" w:name="_Hlk61950285"/>
      <w:r w:rsidRPr="00221969">
        <w:rPr>
          <w:szCs w:val="24"/>
        </w:rPr>
        <w:t>Do not pool excess vaccine from multiple vials</w:t>
      </w:r>
      <w:r>
        <w:rPr>
          <w:szCs w:val="24"/>
        </w:rPr>
        <w:t>.</w:t>
      </w:r>
      <w:r w:rsidR="00E14C2B">
        <w:rPr>
          <w:szCs w:val="24"/>
        </w:rPr>
        <w:t xml:space="preserve"> Discard any unused vaccine.</w:t>
      </w:r>
    </w:p>
    <w:bookmarkEnd w:id="5"/>
    <w:p w:rsidR="00F708E1" w:rsidRDefault="00F708E1" w:rsidP="00221969">
      <w:pPr>
        <w:spacing w:line="240" w:lineRule="auto"/>
        <w:rPr>
          <w:szCs w:val="24"/>
        </w:rPr>
      </w:pPr>
    </w:p>
    <w:p w:rsidR="00EA10C7" w:rsidRDefault="005C6F52" w:rsidP="00221969">
      <w:pPr>
        <w:spacing w:line="240" w:lineRule="auto"/>
        <w:rPr>
          <w:noProof/>
          <w:szCs w:val="22"/>
        </w:rPr>
      </w:pPr>
      <w:r>
        <w:rPr>
          <w:noProof/>
          <w:szCs w:val="22"/>
        </w:rPr>
        <w:t xml:space="preserve">Chemical and physical in-use stability have been demonstrated from the time of vial opening (first needle puncture) to administration </w:t>
      </w:r>
      <w:r w:rsidRPr="00995641">
        <w:rPr>
          <w:noProof/>
          <w:szCs w:val="22"/>
        </w:rPr>
        <w:t xml:space="preserve">for no more than 48 hours in a refrigerator (2°C – 8°C). </w:t>
      </w:r>
      <w:r w:rsidRPr="003E58C7">
        <w:rPr>
          <w:noProof/>
          <w:szCs w:val="22"/>
        </w:rPr>
        <w:t xml:space="preserve">Within this time period the product may be kept </w:t>
      </w:r>
      <w:r>
        <w:rPr>
          <w:noProof/>
          <w:szCs w:val="22"/>
        </w:rPr>
        <w:t xml:space="preserve">and used </w:t>
      </w:r>
      <w:r w:rsidRPr="003E58C7">
        <w:rPr>
          <w:noProof/>
          <w:szCs w:val="22"/>
        </w:rPr>
        <w:t xml:space="preserve">at temperatures up to 30°C for </w:t>
      </w:r>
      <w:r w:rsidR="0014543D">
        <w:rPr>
          <w:noProof/>
          <w:szCs w:val="22"/>
        </w:rPr>
        <w:t xml:space="preserve">a single period of </w:t>
      </w:r>
      <w:r w:rsidRPr="003E58C7">
        <w:rPr>
          <w:noProof/>
          <w:szCs w:val="22"/>
        </w:rPr>
        <w:t>up to 6</w:t>
      </w:r>
      <w:r w:rsidR="008F6B66">
        <w:rPr>
          <w:noProof/>
          <w:szCs w:val="22"/>
        </w:rPr>
        <w:t> </w:t>
      </w:r>
      <w:r w:rsidRPr="003E58C7">
        <w:rPr>
          <w:noProof/>
          <w:szCs w:val="22"/>
        </w:rPr>
        <w:t xml:space="preserve">hours. After </w:t>
      </w:r>
      <w:r>
        <w:rPr>
          <w:noProof/>
          <w:szCs w:val="22"/>
        </w:rPr>
        <w:t>this time period,</w:t>
      </w:r>
      <w:r w:rsidRPr="003E58C7">
        <w:rPr>
          <w:noProof/>
          <w:szCs w:val="22"/>
        </w:rPr>
        <w:t xml:space="preserve"> the product must be discarded. Do not return it to the refrigerator</w:t>
      </w:r>
      <w:r>
        <w:rPr>
          <w:noProof/>
          <w:szCs w:val="22"/>
        </w:rPr>
        <w:t>.</w:t>
      </w:r>
    </w:p>
    <w:p w:rsidR="00973365" w:rsidRDefault="00973365" w:rsidP="00221969">
      <w:pPr>
        <w:spacing w:line="240" w:lineRule="auto"/>
        <w:rPr>
          <w:szCs w:val="24"/>
        </w:rPr>
      </w:pPr>
    </w:p>
    <w:p w:rsidR="002E1AD8" w:rsidRDefault="005C6F52" w:rsidP="00C72A54">
      <w:pPr>
        <w:keepNext/>
        <w:spacing w:line="240" w:lineRule="auto"/>
        <w:rPr>
          <w:noProof/>
          <w:szCs w:val="22"/>
          <w:u w:val="single"/>
        </w:rPr>
      </w:pPr>
      <w:r w:rsidRPr="00C72A54">
        <w:rPr>
          <w:noProof/>
          <w:szCs w:val="22"/>
          <w:u w:val="single"/>
        </w:rPr>
        <w:t>Disposal</w:t>
      </w:r>
    </w:p>
    <w:p w:rsidR="00264511" w:rsidRPr="00C72A54" w:rsidRDefault="00264511" w:rsidP="00C72A54">
      <w:pPr>
        <w:keepNext/>
        <w:spacing w:line="240" w:lineRule="auto"/>
        <w:rPr>
          <w:noProof/>
          <w:szCs w:val="22"/>
          <w:u w:val="single"/>
        </w:rPr>
      </w:pPr>
    </w:p>
    <w:p w:rsidR="002E1AD8" w:rsidRPr="00773F61" w:rsidRDefault="005C6F52" w:rsidP="002E1AD8">
      <w:pPr>
        <w:spacing w:line="240" w:lineRule="auto"/>
      </w:pPr>
      <w:r w:rsidRPr="00773F61">
        <w:t>COVID</w:t>
      </w:r>
      <w:r w:rsidR="00C72A54">
        <w:noBreakHyphen/>
      </w:r>
      <w:r w:rsidRPr="00773F61">
        <w:t>19 Vaccine AstraZeneca contains genetically modified organism</w:t>
      </w:r>
      <w:r w:rsidR="00DE7959" w:rsidRPr="00773F61">
        <w:t>s</w:t>
      </w:r>
      <w:r w:rsidRPr="00773F61">
        <w:t xml:space="preserve"> (GMO</w:t>
      </w:r>
      <w:r w:rsidR="00DE7959" w:rsidRPr="00773F61">
        <w:t>s</w:t>
      </w:r>
      <w:r w:rsidRPr="00773F61">
        <w:t xml:space="preserve">). Any unused vaccine or waste material should be disposed of in </w:t>
      </w:r>
      <w:r w:rsidR="00CF3162">
        <w:t>compliance</w:t>
      </w:r>
      <w:r w:rsidR="00CF3162" w:rsidRPr="00773F61">
        <w:t xml:space="preserve"> </w:t>
      </w:r>
      <w:r w:rsidRPr="00773F61">
        <w:t xml:space="preserve">with </w:t>
      </w:r>
      <w:r w:rsidR="00CF3162">
        <w:t xml:space="preserve">the </w:t>
      </w:r>
      <w:r w:rsidRPr="00773F61">
        <w:t xml:space="preserve">local </w:t>
      </w:r>
      <w:r w:rsidR="00CF3162">
        <w:t>guidance for genetically modified organisms or biohazardous waste</w:t>
      </w:r>
      <w:r w:rsidRPr="00773F61">
        <w:t xml:space="preserve">. Spills should be disinfected </w:t>
      </w:r>
      <w:r w:rsidR="00CF3162">
        <w:t xml:space="preserve">using agents </w:t>
      </w:r>
      <w:r w:rsidR="007B0D18">
        <w:t>with activity against adenovirus</w:t>
      </w:r>
      <w:r w:rsidRPr="00773F61">
        <w:t>.</w:t>
      </w:r>
    </w:p>
    <w:p w:rsidR="00812D16" w:rsidRPr="00773F61" w:rsidRDefault="00812D16" w:rsidP="00C72A54">
      <w:pPr>
        <w:spacing w:line="240" w:lineRule="auto"/>
      </w:pPr>
    </w:p>
    <w:bookmarkEnd w:id="4"/>
    <w:p w:rsidR="00812D16" w:rsidRPr="00773F61" w:rsidRDefault="00812D16" w:rsidP="00F02EB6">
      <w:pPr>
        <w:spacing w:line="240" w:lineRule="auto"/>
        <w:rPr>
          <w:noProof/>
          <w:szCs w:val="22"/>
        </w:rPr>
      </w:pPr>
    </w:p>
    <w:p w:rsidR="00812D16" w:rsidRPr="00773F61" w:rsidRDefault="005C6F52" w:rsidP="00574B30">
      <w:pPr>
        <w:keepNext/>
        <w:spacing w:line="240" w:lineRule="auto"/>
        <w:ind w:left="567" w:hanging="567"/>
        <w:outlineLvl w:val="0"/>
        <w:rPr>
          <w:noProof/>
          <w:szCs w:val="22"/>
        </w:rPr>
      </w:pPr>
      <w:r w:rsidRPr="00773F61">
        <w:rPr>
          <w:b/>
          <w:noProof/>
          <w:szCs w:val="22"/>
        </w:rPr>
        <w:t>7.</w:t>
      </w:r>
      <w:r w:rsidRPr="00773F61">
        <w:rPr>
          <w:b/>
          <w:noProof/>
          <w:szCs w:val="22"/>
        </w:rPr>
        <w:tab/>
        <w:t>MARKETING AUTHORISATION HOLDER</w:t>
      </w:r>
    </w:p>
    <w:p w:rsidR="00812D16" w:rsidRPr="00773F61" w:rsidRDefault="00812D16" w:rsidP="004B446C">
      <w:pPr>
        <w:keepNext/>
        <w:spacing w:line="240" w:lineRule="auto"/>
        <w:rPr>
          <w:noProof/>
          <w:szCs w:val="22"/>
        </w:rPr>
      </w:pPr>
    </w:p>
    <w:p w:rsidR="00967190" w:rsidRPr="00773F61" w:rsidRDefault="005C6F52" w:rsidP="00967190">
      <w:pPr>
        <w:spacing w:line="240" w:lineRule="auto"/>
        <w:rPr>
          <w:szCs w:val="22"/>
        </w:rPr>
      </w:pPr>
      <w:r w:rsidRPr="00773F61">
        <w:rPr>
          <w:szCs w:val="22"/>
        </w:rPr>
        <w:t>AstraZeneca AB</w:t>
      </w:r>
    </w:p>
    <w:p w:rsidR="00967190" w:rsidRPr="00773F61" w:rsidRDefault="005C6F52" w:rsidP="00967190">
      <w:pPr>
        <w:spacing w:line="240" w:lineRule="auto"/>
        <w:rPr>
          <w:szCs w:val="22"/>
        </w:rPr>
      </w:pPr>
      <w:r w:rsidRPr="00773F61">
        <w:rPr>
          <w:szCs w:val="22"/>
        </w:rPr>
        <w:t>SE-151 85 Södertälje</w:t>
      </w:r>
    </w:p>
    <w:p w:rsidR="00812D16" w:rsidRPr="00773F61" w:rsidRDefault="005C6F52" w:rsidP="00967190">
      <w:pPr>
        <w:spacing w:line="240" w:lineRule="auto"/>
        <w:rPr>
          <w:noProof/>
          <w:szCs w:val="22"/>
        </w:rPr>
      </w:pPr>
      <w:r w:rsidRPr="00773F61">
        <w:rPr>
          <w:szCs w:val="22"/>
        </w:rPr>
        <w:t>Sweden</w:t>
      </w:r>
    </w:p>
    <w:p w:rsidR="00812D16" w:rsidRPr="00773F61" w:rsidRDefault="00812D16" w:rsidP="00F02EB6">
      <w:pPr>
        <w:spacing w:line="240" w:lineRule="auto"/>
        <w:rPr>
          <w:noProof/>
          <w:szCs w:val="22"/>
        </w:rPr>
      </w:pPr>
    </w:p>
    <w:p w:rsidR="0050538F" w:rsidRPr="00773F61" w:rsidRDefault="0050538F" w:rsidP="00F02EB6">
      <w:pPr>
        <w:spacing w:line="240" w:lineRule="auto"/>
        <w:rPr>
          <w:noProof/>
          <w:szCs w:val="22"/>
        </w:rPr>
      </w:pPr>
    </w:p>
    <w:p w:rsidR="00812D16" w:rsidRPr="00773F61" w:rsidRDefault="005C6F52" w:rsidP="00574B30">
      <w:pPr>
        <w:keepNext/>
        <w:spacing w:line="240" w:lineRule="auto"/>
        <w:ind w:left="567" w:hanging="567"/>
        <w:outlineLvl w:val="0"/>
        <w:rPr>
          <w:b/>
          <w:noProof/>
          <w:szCs w:val="22"/>
        </w:rPr>
      </w:pPr>
      <w:r w:rsidRPr="00773F61">
        <w:rPr>
          <w:b/>
          <w:noProof/>
          <w:szCs w:val="22"/>
        </w:rPr>
        <w:t>8.</w:t>
      </w:r>
      <w:r w:rsidRPr="00773F61">
        <w:rPr>
          <w:b/>
          <w:noProof/>
          <w:szCs w:val="22"/>
        </w:rPr>
        <w:tab/>
        <w:t xml:space="preserve">MARKETING AUTHORISATION NUMBER(S) </w:t>
      </w:r>
    </w:p>
    <w:p w:rsidR="00A03BDA" w:rsidRPr="00773F61" w:rsidRDefault="00A03BDA" w:rsidP="004B446C">
      <w:pPr>
        <w:keepNext/>
        <w:spacing w:line="240" w:lineRule="auto"/>
        <w:ind w:left="567" w:hanging="567"/>
        <w:rPr>
          <w:b/>
          <w:noProof/>
          <w:szCs w:val="22"/>
        </w:rPr>
      </w:pPr>
    </w:p>
    <w:p w:rsidR="00A03BDA" w:rsidRPr="00E86BA3" w:rsidRDefault="005C6F52" w:rsidP="00967190">
      <w:pPr>
        <w:keepNext/>
        <w:spacing w:line="240" w:lineRule="auto"/>
        <w:ind w:left="567" w:hanging="567"/>
        <w:rPr>
          <w:b/>
          <w:noProof/>
          <w:szCs w:val="22"/>
          <w:lang w:val="sv-SE"/>
        </w:rPr>
      </w:pPr>
      <w:bookmarkStart w:id="6" w:name="_Hlk61091749"/>
      <w:r w:rsidRPr="007B0D18">
        <w:rPr>
          <w:noProof/>
          <w:szCs w:val="22"/>
          <w:lang w:val="sv-SE"/>
        </w:rPr>
        <w:t>EU/1/21/1529/001</w:t>
      </w:r>
      <w:bookmarkEnd w:id="6"/>
      <w:r w:rsidR="00967190" w:rsidRPr="00E86BA3">
        <w:rPr>
          <w:noProof/>
          <w:szCs w:val="22"/>
          <w:lang w:val="sv-SE"/>
        </w:rPr>
        <w:tab/>
        <w:t>10</w:t>
      </w:r>
      <w:r w:rsidR="000A05AB" w:rsidRPr="00E86BA3">
        <w:rPr>
          <w:noProof/>
          <w:szCs w:val="22"/>
          <w:lang w:val="sv-SE"/>
        </w:rPr>
        <w:t> </w:t>
      </w:r>
      <w:r w:rsidR="00967190" w:rsidRPr="00E86BA3">
        <w:rPr>
          <w:noProof/>
          <w:szCs w:val="22"/>
          <w:lang w:val="sv-SE"/>
        </w:rPr>
        <w:t>multidose vials (8</w:t>
      </w:r>
      <w:r w:rsidR="000A05AB" w:rsidRPr="00E86BA3">
        <w:rPr>
          <w:noProof/>
          <w:szCs w:val="22"/>
          <w:lang w:val="sv-SE"/>
        </w:rPr>
        <w:t> </w:t>
      </w:r>
      <w:r w:rsidR="00967190" w:rsidRPr="00E86BA3">
        <w:rPr>
          <w:noProof/>
          <w:szCs w:val="22"/>
          <w:lang w:val="sv-SE"/>
        </w:rPr>
        <w:t>doses per vial)</w:t>
      </w:r>
    </w:p>
    <w:p w:rsidR="00812D16" w:rsidRPr="002A491D" w:rsidRDefault="005C6F52" w:rsidP="00F02EB6">
      <w:pPr>
        <w:spacing w:line="240" w:lineRule="auto"/>
        <w:rPr>
          <w:noProof/>
          <w:szCs w:val="22"/>
          <w:lang w:val="sv-SE"/>
        </w:rPr>
      </w:pPr>
      <w:r w:rsidRPr="007B0D18">
        <w:rPr>
          <w:noProof/>
          <w:szCs w:val="22"/>
          <w:lang w:val="sv-SE"/>
        </w:rPr>
        <w:t>EU/1/21/1529/002</w:t>
      </w:r>
      <w:r>
        <w:rPr>
          <w:noProof/>
          <w:szCs w:val="22"/>
          <w:lang w:val="sv-SE"/>
        </w:rPr>
        <w:tab/>
      </w:r>
      <w:r w:rsidRPr="002A491D">
        <w:rPr>
          <w:noProof/>
          <w:szCs w:val="22"/>
          <w:lang w:val="sv-SE"/>
        </w:rPr>
        <w:t>10 multidose vials (10 doses per vial)</w:t>
      </w:r>
    </w:p>
    <w:p w:rsidR="003B3AA6" w:rsidRPr="00E86BA3" w:rsidRDefault="003B3AA6" w:rsidP="00F02EB6">
      <w:pPr>
        <w:spacing w:line="240" w:lineRule="auto"/>
        <w:rPr>
          <w:noProof/>
          <w:szCs w:val="22"/>
          <w:lang w:val="sv-SE"/>
        </w:rPr>
      </w:pPr>
    </w:p>
    <w:p w:rsidR="0050538F" w:rsidRPr="00E86BA3" w:rsidRDefault="0050538F" w:rsidP="00F02EB6">
      <w:pPr>
        <w:spacing w:line="240" w:lineRule="auto"/>
        <w:rPr>
          <w:noProof/>
          <w:szCs w:val="22"/>
          <w:lang w:val="sv-SE"/>
        </w:rPr>
      </w:pPr>
    </w:p>
    <w:p w:rsidR="00812D16" w:rsidRPr="00773F61" w:rsidRDefault="005C6F52" w:rsidP="00574B30">
      <w:pPr>
        <w:keepNext/>
        <w:spacing w:line="240" w:lineRule="auto"/>
        <w:ind w:left="567" w:hanging="567"/>
        <w:outlineLvl w:val="0"/>
        <w:rPr>
          <w:noProof/>
          <w:szCs w:val="22"/>
        </w:rPr>
      </w:pPr>
      <w:r w:rsidRPr="00773F61">
        <w:rPr>
          <w:b/>
          <w:noProof/>
          <w:szCs w:val="22"/>
        </w:rPr>
        <w:t>9.</w:t>
      </w:r>
      <w:r w:rsidRPr="00773F61">
        <w:rPr>
          <w:b/>
          <w:noProof/>
          <w:szCs w:val="22"/>
        </w:rPr>
        <w:tab/>
        <w:t>DATE OF FIRST AUTHORISATION/RENEWAL OF THE AUTHORISATION</w:t>
      </w:r>
    </w:p>
    <w:p w:rsidR="00812D16" w:rsidRPr="00773F61" w:rsidRDefault="00812D16" w:rsidP="004B446C">
      <w:pPr>
        <w:keepNext/>
        <w:spacing w:line="240" w:lineRule="auto"/>
        <w:rPr>
          <w:i/>
          <w:noProof/>
          <w:szCs w:val="22"/>
        </w:rPr>
      </w:pPr>
    </w:p>
    <w:p w:rsidR="00812D16" w:rsidRPr="00773F61" w:rsidRDefault="005C6F52" w:rsidP="00F02EB6">
      <w:pPr>
        <w:spacing w:line="240" w:lineRule="auto"/>
        <w:rPr>
          <w:i/>
          <w:noProof/>
          <w:szCs w:val="22"/>
        </w:rPr>
      </w:pPr>
      <w:r w:rsidRPr="00773F61">
        <w:rPr>
          <w:noProof/>
          <w:szCs w:val="22"/>
        </w:rPr>
        <w:t>Date of first authorisation</w:t>
      </w:r>
      <w:r w:rsidR="00A45E61" w:rsidRPr="00773F61">
        <w:rPr>
          <w:noProof/>
          <w:szCs w:val="22"/>
        </w:rPr>
        <w:t xml:space="preserve">: </w:t>
      </w:r>
      <w:r w:rsidR="00F231AA" w:rsidRPr="00F231AA">
        <w:rPr>
          <w:noProof/>
          <w:szCs w:val="22"/>
        </w:rPr>
        <w:t>{DD month YYYY}</w:t>
      </w:r>
    </w:p>
    <w:p w:rsidR="00812D16" w:rsidRPr="00773F61" w:rsidRDefault="00812D16" w:rsidP="00F02EB6">
      <w:pPr>
        <w:spacing w:line="240" w:lineRule="auto"/>
        <w:rPr>
          <w:noProof/>
          <w:szCs w:val="22"/>
        </w:rPr>
      </w:pPr>
    </w:p>
    <w:p w:rsidR="00812D16" w:rsidRPr="00773F61" w:rsidRDefault="00812D16" w:rsidP="00F02EB6">
      <w:pPr>
        <w:spacing w:line="240" w:lineRule="auto"/>
        <w:rPr>
          <w:noProof/>
          <w:szCs w:val="22"/>
        </w:rPr>
      </w:pPr>
    </w:p>
    <w:p w:rsidR="00812D16" w:rsidRPr="00773F61" w:rsidRDefault="005C6F52" w:rsidP="00574B30">
      <w:pPr>
        <w:keepNext/>
        <w:spacing w:line="240" w:lineRule="auto"/>
        <w:ind w:left="567" w:hanging="567"/>
        <w:outlineLvl w:val="0"/>
        <w:rPr>
          <w:b/>
          <w:noProof/>
          <w:szCs w:val="22"/>
        </w:rPr>
      </w:pPr>
      <w:r w:rsidRPr="00773F61">
        <w:rPr>
          <w:b/>
          <w:noProof/>
          <w:szCs w:val="22"/>
        </w:rPr>
        <w:lastRenderedPageBreak/>
        <w:t>10.</w:t>
      </w:r>
      <w:r w:rsidRPr="00773F61">
        <w:rPr>
          <w:b/>
          <w:noProof/>
          <w:szCs w:val="22"/>
        </w:rPr>
        <w:tab/>
        <w:t>DATE OF REVISION OF THE TEXT</w:t>
      </w:r>
    </w:p>
    <w:p w:rsidR="00812D16" w:rsidRPr="00773F61" w:rsidRDefault="00812D16" w:rsidP="004B446C">
      <w:pPr>
        <w:keepNext/>
        <w:spacing w:line="240" w:lineRule="auto"/>
        <w:rPr>
          <w:noProof/>
          <w:szCs w:val="22"/>
        </w:rPr>
      </w:pPr>
    </w:p>
    <w:p w:rsidR="005108A3" w:rsidRPr="00773F61" w:rsidRDefault="005C6F52" w:rsidP="00F02EB6">
      <w:pPr>
        <w:spacing w:line="240" w:lineRule="auto"/>
        <w:rPr>
          <w:noProof/>
          <w:szCs w:val="22"/>
        </w:rPr>
      </w:pPr>
      <w:r w:rsidRPr="00773F61">
        <w:rPr>
          <w:noProof/>
          <w:szCs w:val="22"/>
        </w:rPr>
        <w:t xml:space="preserve">Detailed information on this medicinal product is available on the website of the European Medicines Agency </w:t>
      </w:r>
      <w:hyperlink r:id="rId14" w:history="1">
        <w:r w:rsidR="0050538F" w:rsidRPr="00773F61">
          <w:rPr>
            <w:rStyle w:val="Hyperlink"/>
            <w:noProof/>
            <w:szCs w:val="22"/>
          </w:rPr>
          <w:t>http://www.ema.europa.eu</w:t>
        </w:r>
      </w:hyperlink>
    </w:p>
    <w:p w:rsidR="00812D16" w:rsidRPr="00773F61" w:rsidRDefault="005C6F52" w:rsidP="00F02EB6">
      <w:pPr>
        <w:numPr>
          <w:ilvl w:val="12"/>
          <w:numId w:val="0"/>
        </w:numPr>
        <w:spacing w:line="240" w:lineRule="auto"/>
        <w:ind w:right="-2"/>
        <w:rPr>
          <w:noProof/>
          <w:szCs w:val="22"/>
        </w:rPr>
      </w:pPr>
      <w:r w:rsidRPr="00773F61">
        <w:rPr>
          <w:noProof/>
          <w:szCs w:val="22"/>
        </w:rPr>
        <w:br w:type="page"/>
      </w:r>
    </w:p>
    <w:p w:rsidR="00812D16" w:rsidRPr="00773F61" w:rsidRDefault="00812D16" w:rsidP="00F02EB6">
      <w:pPr>
        <w:spacing w:line="240" w:lineRule="auto"/>
        <w:rPr>
          <w:noProof/>
          <w:szCs w:val="22"/>
        </w:rPr>
      </w:pPr>
    </w:p>
    <w:p w:rsidR="00812D16" w:rsidRPr="00773F61" w:rsidRDefault="00812D16" w:rsidP="00F02EB6">
      <w:pPr>
        <w:spacing w:line="240" w:lineRule="auto"/>
        <w:rPr>
          <w:noProof/>
          <w:szCs w:val="22"/>
        </w:rPr>
      </w:pPr>
    </w:p>
    <w:p w:rsidR="00812D16" w:rsidRPr="00773F61" w:rsidRDefault="00812D16" w:rsidP="00F02EB6">
      <w:pPr>
        <w:spacing w:line="240" w:lineRule="auto"/>
        <w:rPr>
          <w:noProof/>
          <w:szCs w:val="22"/>
        </w:rPr>
      </w:pPr>
    </w:p>
    <w:p w:rsidR="00812D16" w:rsidRPr="00773F61" w:rsidRDefault="00812D16" w:rsidP="00F02EB6">
      <w:pPr>
        <w:spacing w:line="240" w:lineRule="auto"/>
        <w:rPr>
          <w:noProof/>
          <w:szCs w:val="22"/>
        </w:rPr>
      </w:pPr>
    </w:p>
    <w:p w:rsidR="00812D16" w:rsidRPr="00773F61" w:rsidRDefault="00812D16" w:rsidP="00F02EB6">
      <w:pPr>
        <w:spacing w:line="240" w:lineRule="auto"/>
        <w:rPr>
          <w:noProof/>
          <w:szCs w:val="22"/>
        </w:rPr>
      </w:pPr>
    </w:p>
    <w:p w:rsidR="00812D16" w:rsidRPr="00773F61" w:rsidRDefault="00812D16" w:rsidP="00F02EB6">
      <w:pPr>
        <w:spacing w:line="240" w:lineRule="auto"/>
        <w:rPr>
          <w:noProof/>
          <w:szCs w:val="22"/>
        </w:rPr>
      </w:pPr>
    </w:p>
    <w:p w:rsidR="00812D16" w:rsidRPr="00773F61" w:rsidRDefault="00812D16" w:rsidP="00F02EB6">
      <w:pPr>
        <w:spacing w:line="240" w:lineRule="auto"/>
        <w:rPr>
          <w:noProof/>
          <w:szCs w:val="22"/>
        </w:rPr>
      </w:pPr>
    </w:p>
    <w:p w:rsidR="00812D16" w:rsidRPr="00773F61" w:rsidRDefault="00812D16" w:rsidP="00F02EB6">
      <w:pPr>
        <w:spacing w:line="240" w:lineRule="auto"/>
        <w:rPr>
          <w:noProof/>
          <w:szCs w:val="22"/>
        </w:rPr>
      </w:pPr>
    </w:p>
    <w:p w:rsidR="00812D16" w:rsidRPr="00773F61" w:rsidRDefault="00812D16" w:rsidP="00F02EB6">
      <w:pPr>
        <w:spacing w:line="240" w:lineRule="auto"/>
        <w:rPr>
          <w:noProof/>
          <w:szCs w:val="22"/>
        </w:rPr>
      </w:pPr>
    </w:p>
    <w:p w:rsidR="00812D16" w:rsidRPr="00773F61" w:rsidRDefault="00812D16" w:rsidP="00F02EB6">
      <w:pPr>
        <w:spacing w:line="240" w:lineRule="auto"/>
        <w:rPr>
          <w:noProof/>
          <w:szCs w:val="22"/>
        </w:rPr>
      </w:pPr>
    </w:p>
    <w:p w:rsidR="00812D16" w:rsidRPr="00773F61" w:rsidRDefault="00812D16" w:rsidP="00F02EB6">
      <w:pPr>
        <w:spacing w:line="240" w:lineRule="auto"/>
        <w:rPr>
          <w:noProof/>
          <w:szCs w:val="22"/>
        </w:rPr>
      </w:pPr>
    </w:p>
    <w:p w:rsidR="00812D16" w:rsidRPr="00773F61" w:rsidRDefault="00812D16" w:rsidP="00F02EB6">
      <w:pPr>
        <w:spacing w:line="240" w:lineRule="auto"/>
        <w:rPr>
          <w:noProof/>
          <w:szCs w:val="22"/>
        </w:rPr>
      </w:pPr>
    </w:p>
    <w:p w:rsidR="00812D16" w:rsidRPr="00773F61" w:rsidRDefault="00812D16" w:rsidP="00F02EB6">
      <w:pPr>
        <w:spacing w:line="240" w:lineRule="auto"/>
        <w:rPr>
          <w:noProof/>
          <w:szCs w:val="22"/>
        </w:rPr>
      </w:pPr>
    </w:p>
    <w:p w:rsidR="00812D16" w:rsidRPr="00773F61" w:rsidRDefault="00812D16" w:rsidP="00F02EB6">
      <w:pPr>
        <w:spacing w:line="240" w:lineRule="auto"/>
        <w:rPr>
          <w:noProof/>
          <w:szCs w:val="22"/>
        </w:rPr>
      </w:pPr>
    </w:p>
    <w:p w:rsidR="00812D16" w:rsidRPr="00773F61" w:rsidRDefault="00812D16" w:rsidP="00F02EB6">
      <w:pPr>
        <w:spacing w:line="240" w:lineRule="auto"/>
        <w:rPr>
          <w:noProof/>
          <w:szCs w:val="22"/>
        </w:rPr>
      </w:pPr>
    </w:p>
    <w:p w:rsidR="00812D16" w:rsidRPr="00773F61" w:rsidRDefault="00812D16" w:rsidP="00F02EB6">
      <w:pPr>
        <w:spacing w:line="240" w:lineRule="auto"/>
        <w:rPr>
          <w:noProof/>
          <w:szCs w:val="22"/>
        </w:rPr>
      </w:pPr>
    </w:p>
    <w:p w:rsidR="00812D16" w:rsidRPr="00773F61" w:rsidRDefault="00812D16" w:rsidP="00F02EB6">
      <w:pPr>
        <w:spacing w:line="240" w:lineRule="auto"/>
        <w:rPr>
          <w:noProof/>
          <w:szCs w:val="22"/>
        </w:rPr>
      </w:pPr>
    </w:p>
    <w:p w:rsidR="00812D16" w:rsidRPr="00773F61" w:rsidRDefault="00812D16" w:rsidP="00F02EB6">
      <w:pPr>
        <w:spacing w:line="240" w:lineRule="auto"/>
        <w:rPr>
          <w:noProof/>
          <w:szCs w:val="22"/>
        </w:rPr>
      </w:pPr>
    </w:p>
    <w:p w:rsidR="00812D16" w:rsidRPr="00773F61" w:rsidRDefault="00812D16" w:rsidP="00F02EB6">
      <w:pPr>
        <w:spacing w:line="240" w:lineRule="auto"/>
        <w:rPr>
          <w:noProof/>
          <w:szCs w:val="22"/>
        </w:rPr>
      </w:pPr>
    </w:p>
    <w:p w:rsidR="00812D16" w:rsidRPr="00773F61" w:rsidRDefault="00812D16" w:rsidP="00F02EB6">
      <w:pPr>
        <w:spacing w:line="240" w:lineRule="auto"/>
        <w:rPr>
          <w:noProof/>
          <w:szCs w:val="22"/>
        </w:rPr>
      </w:pPr>
    </w:p>
    <w:p w:rsidR="00812D16" w:rsidRPr="00773F61" w:rsidRDefault="00812D16" w:rsidP="00F02EB6">
      <w:pPr>
        <w:spacing w:line="240" w:lineRule="auto"/>
        <w:rPr>
          <w:noProof/>
          <w:szCs w:val="22"/>
        </w:rPr>
      </w:pPr>
    </w:p>
    <w:p w:rsidR="00812D16" w:rsidRPr="00773F61" w:rsidRDefault="00812D16" w:rsidP="00F02EB6">
      <w:pPr>
        <w:spacing w:line="240" w:lineRule="auto"/>
        <w:rPr>
          <w:noProof/>
          <w:szCs w:val="22"/>
        </w:rPr>
      </w:pPr>
    </w:p>
    <w:p w:rsidR="000A05AB" w:rsidRDefault="000A05AB" w:rsidP="00F02EB6">
      <w:pPr>
        <w:spacing w:line="240" w:lineRule="auto"/>
        <w:jc w:val="center"/>
        <w:rPr>
          <w:b/>
          <w:noProof/>
          <w:szCs w:val="22"/>
        </w:rPr>
      </w:pPr>
    </w:p>
    <w:p w:rsidR="00812D16" w:rsidRPr="00773F61" w:rsidRDefault="005C6F52" w:rsidP="00F02EB6">
      <w:pPr>
        <w:spacing w:line="240" w:lineRule="auto"/>
        <w:jc w:val="center"/>
        <w:rPr>
          <w:noProof/>
          <w:szCs w:val="22"/>
        </w:rPr>
      </w:pPr>
      <w:r w:rsidRPr="00773F61">
        <w:rPr>
          <w:b/>
          <w:noProof/>
          <w:szCs w:val="22"/>
        </w:rPr>
        <w:t>ANNEX II</w:t>
      </w:r>
    </w:p>
    <w:p w:rsidR="00812D16" w:rsidRPr="00773F61" w:rsidRDefault="00812D16" w:rsidP="00F02EB6">
      <w:pPr>
        <w:spacing w:line="240" w:lineRule="auto"/>
        <w:ind w:right="1416"/>
        <w:rPr>
          <w:noProof/>
          <w:szCs w:val="22"/>
        </w:rPr>
      </w:pPr>
    </w:p>
    <w:p w:rsidR="00812D16" w:rsidRPr="00773F61" w:rsidRDefault="005C6F52" w:rsidP="00F02EB6">
      <w:pPr>
        <w:spacing w:line="240" w:lineRule="auto"/>
        <w:ind w:left="1701" w:right="1416" w:hanging="708"/>
        <w:rPr>
          <w:b/>
          <w:noProof/>
          <w:szCs w:val="22"/>
        </w:rPr>
      </w:pPr>
      <w:r w:rsidRPr="00773F61">
        <w:rPr>
          <w:b/>
          <w:noProof/>
          <w:szCs w:val="22"/>
        </w:rPr>
        <w:t>A.</w:t>
      </w:r>
      <w:r w:rsidRPr="00773F61">
        <w:rPr>
          <w:b/>
          <w:noProof/>
          <w:szCs w:val="22"/>
        </w:rPr>
        <w:tab/>
        <w:t>MANUFACTURER(S) OF THE BIOLOGICAL ACTIVE SUBSTANCE(S) AND</w:t>
      </w:r>
      <w:r w:rsidR="00E70EFE" w:rsidRPr="00773F61">
        <w:rPr>
          <w:b/>
          <w:noProof/>
          <w:szCs w:val="22"/>
        </w:rPr>
        <w:t xml:space="preserve"> </w:t>
      </w:r>
      <w:r w:rsidRPr="00773F61">
        <w:rPr>
          <w:b/>
          <w:noProof/>
          <w:szCs w:val="22"/>
        </w:rPr>
        <w:t>MANUFACTURER(S) RESPONSIBLE FOR BATCH RELEASE</w:t>
      </w:r>
    </w:p>
    <w:p w:rsidR="00812D16" w:rsidRPr="00773F61" w:rsidRDefault="00812D16" w:rsidP="00F02EB6">
      <w:pPr>
        <w:spacing w:line="240" w:lineRule="auto"/>
        <w:ind w:left="567" w:hanging="567"/>
        <w:rPr>
          <w:noProof/>
          <w:szCs w:val="22"/>
        </w:rPr>
      </w:pPr>
    </w:p>
    <w:p w:rsidR="00812D16" w:rsidRPr="00773F61" w:rsidRDefault="005C6F52" w:rsidP="00F02EB6">
      <w:pPr>
        <w:spacing w:line="240" w:lineRule="auto"/>
        <w:ind w:left="1701" w:right="1418" w:hanging="709"/>
        <w:rPr>
          <w:b/>
          <w:noProof/>
          <w:szCs w:val="22"/>
        </w:rPr>
      </w:pPr>
      <w:r w:rsidRPr="00773F61">
        <w:rPr>
          <w:b/>
          <w:noProof/>
          <w:szCs w:val="22"/>
        </w:rPr>
        <w:t>B.</w:t>
      </w:r>
      <w:r w:rsidRPr="00773F61">
        <w:rPr>
          <w:b/>
          <w:noProof/>
          <w:szCs w:val="22"/>
        </w:rPr>
        <w:tab/>
        <w:t>CONDITIONS O</w:t>
      </w:r>
      <w:r w:rsidR="00150060" w:rsidRPr="00773F61">
        <w:rPr>
          <w:b/>
          <w:noProof/>
          <w:szCs w:val="22"/>
        </w:rPr>
        <w:t>R RESTRICTIONS REGARDING SUPPLY AND USE</w:t>
      </w:r>
    </w:p>
    <w:p w:rsidR="00812D16" w:rsidRPr="00773F61" w:rsidRDefault="00812D16" w:rsidP="00F02EB6">
      <w:pPr>
        <w:spacing w:line="240" w:lineRule="auto"/>
        <w:ind w:left="567" w:hanging="567"/>
        <w:rPr>
          <w:noProof/>
          <w:szCs w:val="22"/>
        </w:rPr>
      </w:pPr>
    </w:p>
    <w:p w:rsidR="00812D16" w:rsidRPr="00773F61" w:rsidRDefault="005C6F52" w:rsidP="00F02EB6">
      <w:pPr>
        <w:spacing w:line="240" w:lineRule="auto"/>
        <w:ind w:left="1701" w:right="1559" w:hanging="709"/>
        <w:rPr>
          <w:b/>
          <w:noProof/>
          <w:szCs w:val="22"/>
        </w:rPr>
      </w:pPr>
      <w:r w:rsidRPr="00773F61">
        <w:rPr>
          <w:b/>
          <w:noProof/>
          <w:szCs w:val="22"/>
        </w:rPr>
        <w:t>C.</w:t>
      </w:r>
      <w:r w:rsidR="00215FDA" w:rsidRPr="00773F61">
        <w:rPr>
          <w:b/>
          <w:noProof/>
          <w:szCs w:val="22"/>
        </w:rPr>
        <w:tab/>
      </w:r>
      <w:r w:rsidR="00150060" w:rsidRPr="00773F61">
        <w:rPr>
          <w:b/>
          <w:noProof/>
          <w:szCs w:val="22"/>
        </w:rPr>
        <w:t>OTHER CONDITIONS AND REQUIREMENTS</w:t>
      </w:r>
      <w:r w:rsidRPr="00773F61">
        <w:rPr>
          <w:b/>
          <w:noProof/>
          <w:szCs w:val="22"/>
        </w:rPr>
        <w:t xml:space="preserve"> </w:t>
      </w:r>
      <w:r w:rsidR="00150060" w:rsidRPr="00773F61">
        <w:rPr>
          <w:b/>
          <w:noProof/>
          <w:szCs w:val="22"/>
        </w:rPr>
        <w:t xml:space="preserve">OF </w:t>
      </w:r>
      <w:r w:rsidRPr="00773F61">
        <w:rPr>
          <w:b/>
          <w:noProof/>
          <w:szCs w:val="22"/>
        </w:rPr>
        <w:t>THE MARKETING AUTHORISATION</w:t>
      </w:r>
    </w:p>
    <w:p w:rsidR="009B5C19" w:rsidRPr="00773F61" w:rsidRDefault="009B5C19" w:rsidP="00F02EB6">
      <w:pPr>
        <w:spacing w:line="240" w:lineRule="auto"/>
        <w:ind w:right="1558"/>
        <w:rPr>
          <w:b/>
        </w:rPr>
      </w:pPr>
    </w:p>
    <w:p w:rsidR="009B5C19" w:rsidRPr="00773F61" w:rsidRDefault="005C6F52" w:rsidP="00F02EB6">
      <w:pPr>
        <w:spacing w:line="240" w:lineRule="auto"/>
        <w:ind w:left="1701" w:right="1416" w:hanging="708"/>
        <w:rPr>
          <w:b/>
        </w:rPr>
      </w:pPr>
      <w:r w:rsidRPr="00773F61">
        <w:rPr>
          <w:b/>
        </w:rPr>
        <w:t>D.</w:t>
      </w:r>
      <w:r w:rsidRPr="00773F61">
        <w:rPr>
          <w:b/>
        </w:rPr>
        <w:tab/>
      </w:r>
      <w:r w:rsidRPr="00773F61">
        <w:rPr>
          <w:b/>
          <w:caps/>
        </w:rPr>
        <w:t>conditions or restrictions with regard to the safe and effective use of the medicinal product</w:t>
      </w:r>
    </w:p>
    <w:p w:rsidR="009B5C19" w:rsidRPr="00773F61" w:rsidRDefault="009B5C19" w:rsidP="00F02EB6">
      <w:pPr>
        <w:spacing w:line="240" w:lineRule="auto"/>
        <w:ind w:right="1416"/>
        <w:rPr>
          <w:b/>
        </w:rPr>
      </w:pPr>
    </w:p>
    <w:p w:rsidR="009B5C19" w:rsidRPr="00773F61" w:rsidRDefault="005C6F52" w:rsidP="00F02EB6">
      <w:pPr>
        <w:spacing w:line="240" w:lineRule="auto"/>
        <w:ind w:left="1701" w:right="1416" w:hanging="708"/>
        <w:rPr>
          <w:b/>
        </w:rPr>
      </w:pPr>
      <w:r w:rsidRPr="00773F61">
        <w:rPr>
          <w:b/>
        </w:rPr>
        <w:t>E.</w:t>
      </w:r>
      <w:r w:rsidRPr="00773F61">
        <w:rPr>
          <w:b/>
        </w:rPr>
        <w:tab/>
        <w:t>SPECIFIC OBLIGATION TO COMPLETE POST-AUTHORISATION MEASURES FOR THE CONDITIONAL MARKETING AUTHORISATION</w:t>
      </w:r>
    </w:p>
    <w:p w:rsidR="00812D16" w:rsidRPr="00773F61" w:rsidRDefault="005C6F52" w:rsidP="00D33C0D">
      <w:pPr>
        <w:pStyle w:val="A-Heading1"/>
        <w:ind w:left="567" w:hanging="567"/>
        <w:rPr>
          <w:szCs w:val="22"/>
        </w:rPr>
      </w:pPr>
      <w:r w:rsidRPr="00773F61">
        <w:rPr>
          <w:szCs w:val="22"/>
        </w:rPr>
        <w:br w:type="page"/>
      </w:r>
      <w:bookmarkStart w:id="7" w:name="_Hlk59033927"/>
      <w:r w:rsidRPr="00773F61">
        <w:lastRenderedPageBreak/>
        <w:t>A.</w:t>
      </w:r>
      <w:r w:rsidRPr="00773F61">
        <w:tab/>
        <w:t>MANUFACTURER(S) OF THE BIOLOGICAL ACTIVE SUBSTANCE(S) AND MANUFACTURER(S) RESPONSIBLE FOR BATCH RELEASE</w:t>
      </w:r>
    </w:p>
    <w:p w:rsidR="00812D16" w:rsidRPr="00773F61" w:rsidRDefault="00812D16" w:rsidP="00F02EB6">
      <w:pPr>
        <w:spacing w:line="240" w:lineRule="auto"/>
        <w:ind w:right="1416"/>
        <w:rPr>
          <w:noProof/>
          <w:szCs w:val="22"/>
        </w:rPr>
      </w:pPr>
    </w:p>
    <w:p w:rsidR="00812D16" w:rsidRPr="00773F61" w:rsidRDefault="005C6F52" w:rsidP="00860F73">
      <w:pPr>
        <w:keepNext/>
        <w:spacing w:line="240" w:lineRule="auto"/>
        <w:rPr>
          <w:noProof/>
          <w:szCs w:val="22"/>
          <w:u w:val="single"/>
        </w:rPr>
      </w:pPr>
      <w:r w:rsidRPr="00773F61">
        <w:rPr>
          <w:noProof/>
          <w:szCs w:val="22"/>
          <w:u w:val="single"/>
        </w:rPr>
        <w:t>Name and address of the manufacturer(s) of the biological active substance</w:t>
      </w:r>
    </w:p>
    <w:p w:rsidR="00154FD8" w:rsidRPr="00773F61" w:rsidRDefault="00154FD8" w:rsidP="00154FD8">
      <w:pPr>
        <w:spacing w:line="240" w:lineRule="auto"/>
        <w:rPr>
          <w:noProof/>
          <w:szCs w:val="22"/>
        </w:rPr>
      </w:pPr>
    </w:p>
    <w:p w:rsidR="00154FD8" w:rsidRPr="00D414DA" w:rsidRDefault="005C6F52" w:rsidP="00154FD8">
      <w:pPr>
        <w:spacing w:line="240" w:lineRule="auto"/>
        <w:rPr>
          <w:noProof/>
          <w:szCs w:val="22"/>
          <w:lang w:val="sv-SE"/>
        </w:rPr>
      </w:pPr>
      <w:r w:rsidRPr="00D414DA">
        <w:rPr>
          <w:noProof/>
          <w:szCs w:val="22"/>
          <w:lang w:val="sv-SE"/>
        </w:rPr>
        <w:t>Henogen S.A.</w:t>
      </w:r>
    </w:p>
    <w:p w:rsidR="00154FD8" w:rsidRPr="00D414DA" w:rsidRDefault="005C6F52" w:rsidP="00154FD8">
      <w:pPr>
        <w:spacing w:line="240" w:lineRule="auto"/>
        <w:rPr>
          <w:noProof/>
          <w:szCs w:val="22"/>
          <w:lang w:val="sv-SE"/>
        </w:rPr>
      </w:pPr>
      <w:r w:rsidRPr="00D414DA">
        <w:rPr>
          <w:noProof/>
          <w:szCs w:val="22"/>
          <w:lang w:val="sv-SE"/>
        </w:rPr>
        <w:t>Rue de la Marlette 14</w:t>
      </w:r>
    </w:p>
    <w:p w:rsidR="00154FD8" w:rsidRPr="00773F61" w:rsidRDefault="005C6F52" w:rsidP="00154FD8">
      <w:pPr>
        <w:spacing w:line="240" w:lineRule="auto"/>
        <w:rPr>
          <w:noProof/>
          <w:szCs w:val="22"/>
        </w:rPr>
      </w:pPr>
      <w:r w:rsidRPr="00773F61">
        <w:rPr>
          <w:noProof/>
          <w:szCs w:val="22"/>
        </w:rPr>
        <w:t>7180</w:t>
      </w:r>
      <w:r w:rsidR="000A05AB">
        <w:rPr>
          <w:noProof/>
          <w:szCs w:val="22"/>
        </w:rPr>
        <w:t> </w:t>
      </w:r>
      <w:r w:rsidRPr="00773F61">
        <w:rPr>
          <w:noProof/>
          <w:szCs w:val="22"/>
        </w:rPr>
        <w:t>Seneffe</w:t>
      </w:r>
    </w:p>
    <w:p w:rsidR="00154FD8" w:rsidRPr="00773F61" w:rsidRDefault="005C6F52" w:rsidP="00154FD8">
      <w:pPr>
        <w:spacing w:line="240" w:lineRule="auto"/>
        <w:rPr>
          <w:noProof/>
          <w:szCs w:val="22"/>
        </w:rPr>
      </w:pPr>
      <w:r w:rsidRPr="00773F61">
        <w:rPr>
          <w:noProof/>
          <w:szCs w:val="22"/>
        </w:rPr>
        <w:t>Belgium</w:t>
      </w:r>
    </w:p>
    <w:p w:rsidR="00154FD8" w:rsidRPr="00773F61" w:rsidRDefault="00154FD8" w:rsidP="00154FD8">
      <w:pPr>
        <w:spacing w:line="240" w:lineRule="auto"/>
        <w:rPr>
          <w:noProof/>
          <w:szCs w:val="22"/>
        </w:rPr>
      </w:pPr>
    </w:p>
    <w:p w:rsidR="00154FD8" w:rsidRPr="00773F61" w:rsidRDefault="005C6F52" w:rsidP="00154FD8">
      <w:pPr>
        <w:spacing w:line="240" w:lineRule="auto"/>
        <w:rPr>
          <w:noProof/>
          <w:szCs w:val="22"/>
        </w:rPr>
      </w:pPr>
      <w:r w:rsidRPr="00773F61">
        <w:rPr>
          <w:noProof/>
          <w:szCs w:val="22"/>
        </w:rPr>
        <w:t>Catalent Maryland, Inc</w:t>
      </w:r>
    </w:p>
    <w:p w:rsidR="00154FD8" w:rsidRPr="00773F61" w:rsidRDefault="005C6F52" w:rsidP="00154FD8">
      <w:pPr>
        <w:spacing w:line="240" w:lineRule="auto"/>
        <w:rPr>
          <w:noProof/>
          <w:szCs w:val="22"/>
        </w:rPr>
      </w:pPr>
      <w:r w:rsidRPr="00773F61">
        <w:rPr>
          <w:noProof/>
          <w:szCs w:val="22"/>
        </w:rPr>
        <w:t>7555 Harmans Road</w:t>
      </w:r>
    </w:p>
    <w:p w:rsidR="00154FD8" w:rsidRPr="00773F61" w:rsidRDefault="005C6F52" w:rsidP="00154FD8">
      <w:pPr>
        <w:spacing w:line="240" w:lineRule="auto"/>
        <w:rPr>
          <w:noProof/>
          <w:szCs w:val="22"/>
        </w:rPr>
      </w:pPr>
      <w:r w:rsidRPr="00773F61">
        <w:rPr>
          <w:noProof/>
          <w:szCs w:val="22"/>
        </w:rPr>
        <w:t>Harmans, MD</w:t>
      </w:r>
      <w:r w:rsidR="000A05AB">
        <w:rPr>
          <w:noProof/>
          <w:szCs w:val="22"/>
        </w:rPr>
        <w:t> </w:t>
      </w:r>
      <w:r w:rsidRPr="00773F61">
        <w:rPr>
          <w:noProof/>
          <w:szCs w:val="22"/>
        </w:rPr>
        <w:t>21077</w:t>
      </w:r>
    </w:p>
    <w:p w:rsidR="00154FD8" w:rsidRPr="00773F61" w:rsidRDefault="005C6F52" w:rsidP="00154FD8">
      <w:pPr>
        <w:spacing w:line="240" w:lineRule="auto"/>
        <w:rPr>
          <w:noProof/>
          <w:szCs w:val="22"/>
        </w:rPr>
      </w:pPr>
      <w:r w:rsidRPr="00773F61">
        <w:rPr>
          <w:noProof/>
          <w:szCs w:val="22"/>
        </w:rPr>
        <w:t>United States</w:t>
      </w:r>
    </w:p>
    <w:p w:rsidR="00154FD8" w:rsidRPr="00773F61" w:rsidRDefault="00154FD8" w:rsidP="00154FD8">
      <w:pPr>
        <w:spacing w:line="240" w:lineRule="auto"/>
        <w:rPr>
          <w:noProof/>
          <w:szCs w:val="22"/>
        </w:rPr>
      </w:pPr>
    </w:p>
    <w:p w:rsidR="00154FD8" w:rsidRPr="00773F61" w:rsidRDefault="005C6F52" w:rsidP="00154FD8">
      <w:pPr>
        <w:spacing w:line="240" w:lineRule="auto"/>
        <w:rPr>
          <w:noProof/>
          <w:szCs w:val="22"/>
        </w:rPr>
      </w:pPr>
      <w:r w:rsidRPr="00773F61">
        <w:rPr>
          <w:noProof/>
          <w:szCs w:val="22"/>
        </w:rPr>
        <w:t>Oxford Biomedica (UK) Limited</w:t>
      </w:r>
    </w:p>
    <w:p w:rsidR="00154FD8" w:rsidRPr="00773F61" w:rsidRDefault="005C6F52" w:rsidP="00154FD8">
      <w:pPr>
        <w:spacing w:line="240" w:lineRule="auto"/>
        <w:rPr>
          <w:noProof/>
          <w:szCs w:val="22"/>
        </w:rPr>
      </w:pPr>
      <w:r w:rsidRPr="00773F61">
        <w:rPr>
          <w:noProof/>
          <w:szCs w:val="22"/>
        </w:rPr>
        <w:t>Unit</w:t>
      </w:r>
      <w:r w:rsidR="000A05AB">
        <w:rPr>
          <w:noProof/>
          <w:szCs w:val="22"/>
        </w:rPr>
        <w:t> </w:t>
      </w:r>
      <w:r w:rsidRPr="00773F61">
        <w:rPr>
          <w:noProof/>
          <w:szCs w:val="22"/>
        </w:rPr>
        <w:t>A</w:t>
      </w:r>
    </w:p>
    <w:p w:rsidR="00154FD8" w:rsidRPr="00773F61" w:rsidRDefault="005C6F52" w:rsidP="00154FD8">
      <w:pPr>
        <w:spacing w:line="240" w:lineRule="auto"/>
        <w:rPr>
          <w:noProof/>
          <w:szCs w:val="22"/>
        </w:rPr>
      </w:pPr>
      <w:r w:rsidRPr="00773F61">
        <w:rPr>
          <w:noProof/>
          <w:szCs w:val="22"/>
        </w:rPr>
        <w:t>Plot</w:t>
      </w:r>
      <w:r w:rsidR="000A05AB">
        <w:rPr>
          <w:noProof/>
          <w:szCs w:val="22"/>
        </w:rPr>
        <w:t> </w:t>
      </w:r>
      <w:r w:rsidRPr="00773F61">
        <w:rPr>
          <w:noProof/>
          <w:szCs w:val="22"/>
        </w:rPr>
        <w:t>7000</w:t>
      </w:r>
    </w:p>
    <w:p w:rsidR="00154FD8" w:rsidRPr="00773F61" w:rsidRDefault="005C6F52" w:rsidP="00154FD8">
      <w:pPr>
        <w:spacing w:line="240" w:lineRule="auto"/>
        <w:rPr>
          <w:noProof/>
          <w:szCs w:val="22"/>
        </w:rPr>
      </w:pPr>
      <w:r w:rsidRPr="00773F61">
        <w:rPr>
          <w:noProof/>
          <w:szCs w:val="22"/>
        </w:rPr>
        <w:t>Alec Issigonis Way</w:t>
      </w:r>
    </w:p>
    <w:p w:rsidR="00154FD8" w:rsidRPr="00773F61" w:rsidRDefault="005C6F52" w:rsidP="00154FD8">
      <w:pPr>
        <w:spacing w:line="240" w:lineRule="auto"/>
        <w:rPr>
          <w:noProof/>
          <w:szCs w:val="22"/>
        </w:rPr>
      </w:pPr>
      <w:r w:rsidRPr="00773F61">
        <w:rPr>
          <w:noProof/>
          <w:szCs w:val="22"/>
        </w:rPr>
        <w:t>Oxford OX4</w:t>
      </w:r>
      <w:r w:rsidR="000A05AB">
        <w:rPr>
          <w:noProof/>
          <w:szCs w:val="22"/>
        </w:rPr>
        <w:t> </w:t>
      </w:r>
      <w:r w:rsidRPr="00773F61">
        <w:rPr>
          <w:noProof/>
          <w:szCs w:val="22"/>
        </w:rPr>
        <w:t>2ZY</w:t>
      </w:r>
    </w:p>
    <w:p w:rsidR="00154FD8" w:rsidRPr="00773F61" w:rsidRDefault="005C6F52" w:rsidP="00154FD8">
      <w:pPr>
        <w:spacing w:line="240" w:lineRule="auto"/>
        <w:rPr>
          <w:noProof/>
          <w:szCs w:val="22"/>
        </w:rPr>
      </w:pPr>
      <w:r w:rsidRPr="00773F61">
        <w:rPr>
          <w:noProof/>
          <w:szCs w:val="22"/>
        </w:rPr>
        <w:t>United Kingdom</w:t>
      </w:r>
    </w:p>
    <w:p w:rsidR="00154FD8" w:rsidRPr="00773F61" w:rsidRDefault="00154FD8" w:rsidP="00154FD8">
      <w:pPr>
        <w:spacing w:line="240" w:lineRule="auto"/>
        <w:rPr>
          <w:noProof/>
          <w:szCs w:val="22"/>
        </w:rPr>
      </w:pPr>
    </w:p>
    <w:p w:rsidR="00812D16" w:rsidRPr="00773F61" w:rsidRDefault="005C6F52" w:rsidP="00860F73">
      <w:pPr>
        <w:keepNext/>
        <w:spacing w:line="240" w:lineRule="auto"/>
        <w:rPr>
          <w:noProof/>
          <w:szCs w:val="22"/>
        </w:rPr>
      </w:pPr>
      <w:r w:rsidRPr="00773F61">
        <w:rPr>
          <w:noProof/>
          <w:szCs w:val="22"/>
          <w:u w:val="single"/>
        </w:rPr>
        <w:t>Name and address of the manufacturer(s) responsible for batch release</w:t>
      </w:r>
    </w:p>
    <w:p w:rsidR="002E2895" w:rsidRPr="00D414DA" w:rsidRDefault="002E2895" w:rsidP="00E70EFE">
      <w:pPr>
        <w:spacing w:line="240" w:lineRule="auto"/>
        <w:rPr>
          <w:noProof/>
          <w:szCs w:val="22"/>
        </w:rPr>
      </w:pPr>
      <w:bookmarkStart w:id="8" w:name="_Hlk59033471"/>
    </w:p>
    <w:p w:rsidR="00E70EFE" w:rsidRPr="00E86BA3" w:rsidRDefault="005C6F52" w:rsidP="00E70EFE">
      <w:pPr>
        <w:spacing w:line="240" w:lineRule="auto"/>
        <w:rPr>
          <w:noProof/>
          <w:szCs w:val="22"/>
          <w:lang w:val="sv-SE"/>
        </w:rPr>
      </w:pPr>
      <w:r w:rsidRPr="00E86BA3">
        <w:rPr>
          <w:noProof/>
          <w:szCs w:val="22"/>
          <w:lang w:val="sv-SE"/>
        </w:rPr>
        <w:t>MedImmune Pharma B.V., Nijmegen</w:t>
      </w:r>
    </w:p>
    <w:p w:rsidR="00E70EFE" w:rsidRPr="00E86BA3" w:rsidRDefault="005C6F52" w:rsidP="00E70EFE">
      <w:pPr>
        <w:spacing w:line="240" w:lineRule="auto"/>
        <w:rPr>
          <w:noProof/>
          <w:szCs w:val="22"/>
          <w:lang w:val="sv-SE"/>
        </w:rPr>
      </w:pPr>
      <w:r w:rsidRPr="00E86BA3">
        <w:rPr>
          <w:noProof/>
          <w:szCs w:val="22"/>
          <w:lang w:val="sv-SE"/>
        </w:rPr>
        <w:t>Lagelandseweg</w:t>
      </w:r>
      <w:r w:rsidR="000A05AB" w:rsidRPr="00E86BA3">
        <w:rPr>
          <w:noProof/>
          <w:szCs w:val="22"/>
          <w:lang w:val="sv-SE"/>
        </w:rPr>
        <w:t> </w:t>
      </w:r>
      <w:r w:rsidRPr="00E86BA3">
        <w:rPr>
          <w:noProof/>
          <w:szCs w:val="22"/>
          <w:lang w:val="sv-SE"/>
        </w:rPr>
        <w:t>78</w:t>
      </w:r>
    </w:p>
    <w:p w:rsidR="00E70EFE" w:rsidRPr="00773F61" w:rsidRDefault="005C6F52" w:rsidP="00E70EFE">
      <w:pPr>
        <w:spacing w:line="240" w:lineRule="auto"/>
        <w:rPr>
          <w:noProof/>
          <w:szCs w:val="22"/>
        </w:rPr>
      </w:pPr>
      <w:r w:rsidRPr="00773F61">
        <w:rPr>
          <w:noProof/>
          <w:szCs w:val="22"/>
        </w:rPr>
        <w:t>Nijmegen, 6545CG</w:t>
      </w:r>
    </w:p>
    <w:p w:rsidR="00812D16" w:rsidRPr="00773F61" w:rsidRDefault="005C6F52" w:rsidP="00E70EFE">
      <w:pPr>
        <w:spacing w:line="240" w:lineRule="auto"/>
        <w:rPr>
          <w:noProof/>
          <w:szCs w:val="22"/>
        </w:rPr>
      </w:pPr>
      <w:r w:rsidRPr="00773F61">
        <w:rPr>
          <w:noProof/>
          <w:szCs w:val="22"/>
        </w:rPr>
        <w:t>Netherlands</w:t>
      </w:r>
    </w:p>
    <w:bookmarkEnd w:id="8"/>
    <w:p w:rsidR="00770CFA" w:rsidRPr="00773F61" w:rsidRDefault="00770CFA" w:rsidP="00E70EFE">
      <w:pPr>
        <w:spacing w:line="240" w:lineRule="auto"/>
        <w:rPr>
          <w:noProof/>
          <w:szCs w:val="22"/>
        </w:rPr>
      </w:pPr>
    </w:p>
    <w:p w:rsidR="00812D16" w:rsidRPr="00773F61" w:rsidRDefault="00812D16" w:rsidP="00F02EB6">
      <w:pPr>
        <w:spacing w:line="240" w:lineRule="auto"/>
        <w:rPr>
          <w:noProof/>
          <w:szCs w:val="22"/>
        </w:rPr>
      </w:pPr>
    </w:p>
    <w:p w:rsidR="00A73A74" w:rsidRPr="00773F61" w:rsidRDefault="005C6F52" w:rsidP="00F66526">
      <w:pPr>
        <w:pStyle w:val="A-Heading1"/>
        <w:ind w:left="567" w:hanging="567"/>
      </w:pPr>
      <w:bookmarkStart w:id="9" w:name="OLE_LINK2"/>
      <w:r w:rsidRPr="00773F61">
        <w:t>B.</w:t>
      </w:r>
      <w:bookmarkEnd w:id="9"/>
      <w:r w:rsidRPr="00773F61">
        <w:tab/>
        <w:t>CONDITIONS O</w:t>
      </w:r>
      <w:r w:rsidR="00150060" w:rsidRPr="00773F61">
        <w:t>R RESTRICTIONS REGARDING SUPPLY AND USE</w:t>
      </w:r>
      <w:r w:rsidRPr="00773F61">
        <w:t xml:space="preserve"> </w:t>
      </w:r>
    </w:p>
    <w:p w:rsidR="00812D16" w:rsidRPr="00773F61" w:rsidRDefault="00812D16" w:rsidP="000A05AB">
      <w:pPr>
        <w:keepNext/>
        <w:spacing w:line="240" w:lineRule="auto"/>
        <w:rPr>
          <w:noProof/>
          <w:szCs w:val="22"/>
        </w:rPr>
      </w:pPr>
    </w:p>
    <w:p w:rsidR="00812D16" w:rsidRPr="00773F61" w:rsidRDefault="005C6F52" w:rsidP="00F02EB6">
      <w:pPr>
        <w:numPr>
          <w:ilvl w:val="12"/>
          <w:numId w:val="0"/>
        </w:numPr>
        <w:spacing w:line="240" w:lineRule="auto"/>
        <w:rPr>
          <w:noProof/>
          <w:szCs w:val="22"/>
        </w:rPr>
      </w:pPr>
      <w:r w:rsidRPr="00773F61">
        <w:rPr>
          <w:noProof/>
          <w:szCs w:val="22"/>
        </w:rPr>
        <w:t>Medicinal product subject to medical prescription.</w:t>
      </w:r>
    </w:p>
    <w:p w:rsidR="00812D16" w:rsidRPr="00773F61" w:rsidRDefault="00812D16" w:rsidP="00F02EB6">
      <w:pPr>
        <w:numPr>
          <w:ilvl w:val="12"/>
          <w:numId w:val="0"/>
        </w:numPr>
        <w:spacing w:line="240" w:lineRule="auto"/>
        <w:rPr>
          <w:noProof/>
          <w:szCs w:val="22"/>
        </w:rPr>
      </w:pPr>
    </w:p>
    <w:p w:rsidR="00150060" w:rsidRPr="00773F61" w:rsidRDefault="005C6F52" w:rsidP="00860F73">
      <w:pPr>
        <w:keepNext/>
        <w:numPr>
          <w:ilvl w:val="0"/>
          <w:numId w:val="21"/>
        </w:numPr>
        <w:spacing w:line="240" w:lineRule="auto"/>
        <w:ind w:hanging="720"/>
        <w:rPr>
          <w:b/>
          <w:noProof/>
          <w:szCs w:val="22"/>
        </w:rPr>
      </w:pPr>
      <w:r w:rsidRPr="00773F61">
        <w:rPr>
          <w:b/>
          <w:noProof/>
          <w:szCs w:val="22"/>
        </w:rPr>
        <w:t>Official batch release</w:t>
      </w:r>
    </w:p>
    <w:p w:rsidR="00C97C7F" w:rsidRPr="00773F61" w:rsidRDefault="00C97C7F" w:rsidP="00860F73">
      <w:pPr>
        <w:keepNext/>
        <w:spacing w:line="240" w:lineRule="auto"/>
        <w:rPr>
          <w:b/>
          <w:noProof/>
          <w:szCs w:val="22"/>
        </w:rPr>
      </w:pPr>
    </w:p>
    <w:p w:rsidR="00150060" w:rsidRPr="00773F61" w:rsidRDefault="005C6F52" w:rsidP="00F02EB6">
      <w:pPr>
        <w:spacing w:line="240" w:lineRule="auto"/>
        <w:ind w:right="-1"/>
        <w:rPr>
          <w:noProof/>
          <w:szCs w:val="22"/>
        </w:rPr>
      </w:pPr>
      <w:r w:rsidRPr="00773F61">
        <w:rPr>
          <w:noProof/>
          <w:szCs w:val="22"/>
        </w:rPr>
        <w:t>In accordance with Article 114</w:t>
      </w:r>
      <w:r w:rsidR="00C179B0" w:rsidRPr="00773F61">
        <w:rPr>
          <w:noProof/>
          <w:szCs w:val="22"/>
        </w:rPr>
        <w:t xml:space="preserve"> of</w:t>
      </w:r>
      <w:r w:rsidRPr="00773F61">
        <w:rPr>
          <w:noProof/>
          <w:szCs w:val="22"/>
        </w:rPr>
        <w:t xml:space="preserve"> Directive 2001/83/EC, the official batch release will be undertaken by a state laboratory or a laboratory designated for that purpose.</w:t>
      </w:r>
    </w:p>
    <w:bookmarkEnd w:id="7"/>
    <w:p w:rsidR="00812D16" w:rsidRPr="00773F61" w:rsidRDefault="00812D16" w:rsidP="00F02EB6">
      <w:pPr>
        <w:numPr>
          <w:ilvl w:val="12"/>
          <w:numId w:val="0"/>
        </w:numPr>
        <w:spacing w:line="240" w:lineRule="auto"/>
        <w:rPr>
          <w:noProof/>
          <w:szCs w:val="22"/>
        </w:rPr>
      </w:pPr>
    </w:p>
    <w:p w:rsidR="00C97C7F" w:rsidRPr="00773F61" w:rsidRDefault="00C97C7F" w:rsidP="00F02EB6">
      <w:pPr>
        <w:numPr>
          <w:ilvl w:val="12"/>
          <w:numId w:val="0"/>
        </w:numPr>
        <w:spacing w:line="240" w:lineRule="auto"/>
        <w:rPr>
          <w:noProof/>
          <w:szCs w:val="22"/>
        </w:rPr>
      </w:pPr>
    </w:p>
    <w:p w:rsidR="00812D16" w:rsidRPr="00773F61" w:rsidRDefault="005C6F52" w:rsidP="00DB0448">
      <w:pPr>
        <w:pStyle w:val="A-Heading1"/>
        <w:ind w:left="567" w:hanging="567"/>
        <w:rPr>
          <w:b w:val="0"/>
          <w:bCs/>
          <w:szCs w:val="22"/>
        </w:rPr>
      </w:pPr>
      <w:r w:rsidRPr="00773F61">
        <w:t xml:space="preserve">C. </w:t>
      </w:r>
      <w:r w:rsidRPr="00773F61">
        <w:tab/>
        <w:t>OTHER CONDITIONS AND REQUIREMENTS OF THE MARKETING AUTHORISATION</w:t>
      </w:r>
    </w:p>
    <w:p w:rsidR="009B5C19" w:rsidRPr="00773F61" w:rsidRDefault="009B5C19" w:rsidP="000A05AB">
      <w:pPr>
        <w:keepNext/>
        <w:spacing w:line="240" w:lineRule="auto"/>
        <w:rPr>
          <w:iCs/>
          <w:noProof/>
          <w:szCs w:val="22"/>
          <w:u w:val="single"/>
        </w:rPr>
      </w:pPr>
    </w:p>
    <w:p w:rsidR="009B5C19" w:rsidRPr="00773F61" w:rsidRDefault="005C6F52" w:rsidP="00860F73">
      <w:pPr>
        <w:keepNext/>
        <w:numPr>
          <w:ilvl w:val="0"/>
          <w:numId w:val="24"/>
        </w:numPr>
        <w:spacing w:line="240" w:lineRule="auto"/>
        <w:ind w:right="-1" w:hanging="720"/>
        <w:rPr>
          <w:b/>
          <w:szCs w:val="22"/>
        </w:rPr>
      </w:pPr>
      <w:r w:rsidRPr="00773F61">
        <w:rPr>
          <w:b/>
          <w:szCs w:val="22"/>
        </w:rPr>
        <w:t>P</w:t>
      </w:r>
      <w:r w:rsidR="00BB59F6" w:rsidRPr="00773F61">
        <w:rPr>
          <w:b/>
          <w:szCs w:val="22"/>
        </w:rPr>
        <w:t xml:space="preserve">eriodic </w:t>
      </w:r>
      <w:r w:rsidR="00C65967" w:rsidRPr="00773F61">
        <w:rPr>
          <w:b/>
          <w:szCs w:val="22"/>
        </w:rPr>
        <w:t>s</w:t>
      </w:r>
      <w:r w:rsidR="00BB59F6" w:rsidRPr="00773F61">
        <w:rPr>
          <w:b/>
          <w:szCs w:val="22"/>
        </w:rPr>
        <w:t xml:space="preserve">afety </w:t>
      </w:r>
      <w:r w:rsidR="00C65967" w:rsidRPr="00773F61">
        <w:rPr>
          <w:b/>
          <w:szCs w:val="22"/>
        </w:rPr>
        <w:t>u</w:t>
      </w:r>
      <w:r w:rsidR="00BB59F6" w:rsidRPr="00773F61">
        <w:rPr>
          <w:b/>
          <w:szCs w:val="22"/>
        </w:rPr>
        <w:t xml:space="preserve">pdate </w:t>
      </w:r>
      <w:r w:rsidR="00C65967" w:rsidRPr="00773F61">
        <w:rPr>
          <w:b/>
          <w:szCs w:val="22"/>
        </w:rPr>
        <w:t>r</w:t>
      </w:r>
      <w:r w:rsidR="00BB59F6" w:rsidRPr="00773F61">
        <w:rPr>
          <w:b/>
          <w:szCs w:val="22"/>
        </w:rPr>
        <w:t>eports</w:t>
      </w:r>
      <w:r w:rsidR="00C65967" w:rsidRPr="00773F61">
        <w:rPr>
          <w:b/>
          <w:szCs w:val="22"/>
        </w:rPr>
        <w:t xml:space="preserve"> (PSURs)</w:t>
      </w:r>
    </w:p>
    <w:p w:rsidR="009B5C19" w:rsidRPr="00773F61" w:rsidRDefault="009B5C19" w:rsidP="00860F73">
      <w:pPr>
        <w:keepNext/>
        <w:tabs>
          <w:tab w:val="left" w:pos="0"/>
        </w:tabs>
        <w:spacing w:line="240" w:lineRule="auto"/>
        <w:ind w:right="567"/>
      </w:pPr>
    </w:p>
    <w:p w:rsidR="009B5C19" w:rsidRPr="00773F61" w:rsidRDefault="005C6F52" w:rsidP="00F02EB6">
      <w:pPr>
        <w:tabs>
          <w:tab w:val="left" w:pos="0"/>
        </w:tabs>
        <w:spacing w:line="240" w:lineRule="auto"/>
        <w:ind w:right="567"/>
        <w:rPr>
          <w:iCs/>
          <w:szCs w:val="22"/>
        </w:rPr>
      </w:pPr>
      <w:r w:rsidRPr="00773F61">
        <w:rPr>
          <w:iCs/>
          <w:szCs w:val="22"/>
        </w:rPr>
        <w:t xml:space="preserve">The requirements </w:t>
      </w:r>
      <w:r w:rsidR="00E11D49" w:rsidRPr="00773F61">
        <w:rPr>
          <w:iCs/>
          <w:szCs w:val="22"/>
        </w:rPr>
        <w:t xml:space="preserve">for submission of </w:t>
      </w:r>
      <w:r w:rsidR="00C65967" w:rsidRPr="00773F61">
        <w:rPr>
          <w:iCs/>
          <w:szCs w:val="22"/>
        </w:rPr>
        <w:t xml:space="preserve">PSURs </w:t>
      </w:r>
      <w:r w:rsidR="00E11D49" w:rsidRPr="00773F61">
        <w:rPr>
          <w:iCs/>
          <w:szCs w:val="22"/>
        </w:rPr>
        <w:t xml:space="preserve">for this medicinal product are </w:t>
      </w:r>
      <w:r w:rsidRPr="00773F61">
        <w:rPr>
          <w:iCs/>
          <w:szCs w:val="22"/>
        </w:rPr>
        <w:t xml:space="preserve">set out in the list of Union reference dates (EURD list) </w:t>
      </w:r>
      <w:r w:rsidR="00BB59F6" w:rsidRPr="00773F61">
        <w:t>provided for under Article 107c(7) of Directive 2001/83</w:t>
      </w:r>
      <w:r w:rsidR="00970A7E" w:rsidRPr="00773F61">
        <w:rPr>
          <w:noProof/>
          <w:szCs w:val="22"/>
        </w:rPr>
        <w:t>/EC</w:t>
      </w:r>
      <w:r w:rsidR="00BB59F6" w:rsidRPr="00773F61">
        <w:t xml:space="preserve"> and </w:t>
      </w:r>
      <w:r w:rsidR="00E11D49" w:rsidRPr="00773F61">
        <w:rPr>
          <w:iCs/>
          <w:szCs w:val="22"/>
        </w:rPr>
        <w:t xml:space="preserve">any subsequent updates </w:t>
      </w:r>
      <w:r w:rsidRPr="00773F61">
        <w:rPr>
          <w:iCs/>
          <w:szCs w:val="22"/>
        </w:rPr>
        <w:t>published on the European medicines web-portal.</w:t>
      </w:r>
    </w:p>
    <w:p w:rsidR="00E11D49" w:rsidRPr="00773F61" w:rsidRDefault="00E11D49" w:rsidP="00F02EB6">
      <w:pPr>
        <w:tabs>
          <w:tab w:val="left" w:pos="0"/>
        </w:tabs>
        <w:spacing w:line="240" w:lineRule="auto"/>
        <w:ind w:right="567"/>
        <w:rPr>
          <w:iCs/>
          <w:szCs w:val="22"/>
        </w:rPr>
      </w:pPr>
    </w:p>
    <w:p w:rsidR="00E11D49" w:rsidRPr="00773F61" w:rsidRDefault="005C6F52" w:rsidP="00F02EB6">
      <w:pPr>
        <w:spacing w:line="240" w:lineRule="auto"/>
        <w:rPr>
          <w:iCs/>
          <w:szCs w:val="22"/>
        </w:rPr>
      </w:pPr>
      <w:r w:rsidRPr="00773F61">
        <w:t xml:space="preserve">The </w:t>
      </w:r>
      <w:r w:rsidRPr="00773F61">
        <w:rPr>
          <w:noProof/>
        </w:rPr>
        <w:t>marketing</w:t>
      </w:r>
      <w:r w:rsidRPr="00773F61">
        <w:t xml:space="preserve"> authorisation holder</w:t>
      </w:r>
      <w:r w:rsidR="00C65967" w:rsidRPr="00773F61">
        <w:t xml:space="preserve"> (MAH)</w:t>
      </w:r>
      <w:r w:rsidRPr="00773F61">
        <w:t xml:space="preserve"> shall submit the first</w:t>
      </w:r>
      <w:r w:rsidR="00C65967" w:rsidRPr="00773F61">
        <w:t xml:space="preserve"> PSUR</w:t>
      </w:r>
      <w:r w:rsidRPr="00773F61">
        <w:t xml:space="preserve"> for this product within 6</w:t>
      </w:r>
      <w:r w:rsidR="00F535E2" w:rsidRPr="00773F61">
        <w:t> </w:t>
      </w:r>
      <w:r w:rsidRPr="00773F61">
        <w:t xml:space="preserve">months following authorisation. </w:t>
      </w:r>
    </w:p>
    <w:p w:rsidR="00910624" w:rsidRPr="00773F61" w:rsidRDefault="00910624" w:rsidP="00F02EB6">
      <w:pPr>
        <w:spacing w:line="240" w:lineRule="auto"/>
        <w:ind w:right="-1"/>
        <w:rPr>
          <w:iCs/>
          <w:noProof/>
          <w:szCs w:val="22"/>
          <w:u w:val="single"/>
        </w:rPr>
      </w:pPr>
    </w:p>
    <w:p w:rsidR="00910624" w:rsidRPr="00773F61" w:rsidRDefault="00910624" w:rsidP="00F02EB6">
      <w:pPr>
        <w:spacing w:line="240" w:lineRule="auto"/>
        <w:ind w:right="-1"/>
        <w:rPr>
          <w:u w:val="single"/>
        </w:rPr>
      </w:pPr>
    </w:p>
    <w:p w:rsidR="00910624" w:rsidRPr="00773F61" w:rsidRDefault="005C6F52" w:rsidP="00853354">
      <w:pPr>
        <w:pStyle w:val="A-Heading1"/>
        <w:ind w:left="567" w:hanging="567"/>
        <w:rPr>
          <w:b w:val="0"/>
        </w:rPr>
      </w:pPr>
      <w:r w:rsidRPr="00773F61">
        <w:t>D.</w:t>
      </w:r>
      <w:r w:rsidRPr="00773F61">
        <w:tab/>
        <w:t xml:space="preserve">CONDITIONS OR RESTRICTIONS WITH REGARD TO THE SAFE AND EFFECTIVE USE OF THE MEDICINAL PRODUCT  </w:t>
      </w:r>
    </w:p>
    <w:p w:rsidR="00812D16" w:rsidRPr="00773F61" w:rsidRDefault="00812D16" w:rsidP="00F02EB6">
      <w:pPr>
        <w:spacing w:line="240" w:lineRule="auto"/>
        <w:ind w:right="-1"/>
        <w:rPr>
          <w:u w:val="single"/>
        </w:rPr>
      </w:pPr>
    </w:p>
    <w:p w:rsidR="00812D16" w:rsidRPr="00773F61" w:rsidRDefault="005C6F52" w:rsidP="00860F73">
      <w:pPr>
        <w:keepNext/>
        <w:numPr>
          <w:ilvl w:val="0"/>
          <w:numId w:val="24"/>
        </w:numPr>
        <w:spacing w:line="240" w:lineRule="auto"/>
        <w:ind w:hanging="720"/>
        <w:rPr>
          <w:b/>
        </w:rPr>
      </w:pPr>
      <w:r w:rsidRPr="00773F61">
        <w:rPr>
          <w:b/>
        </w:rPr>
        <w:lastRenderedPageBreak/>
        <w:t xml:space="preserve">Risk </w:t>
      </w:r>
      <w:r w:rsidR="00C65967" w:rsidRPr="00773F61">
        <w:rPr>
          <w:b/>
        </w:rPr>
        <w:t>m</w:t>
      </w:r>
      <w:r w:rsidRPr="00773F61">
        <w:rPr>
          <w:b/>
        </w:rPr>
        <w:t xml:space="preserve">anagement </w:t>
      </w:r>
      <w:r w:rsidR="00C65967" w:rsidRPr="00773F61">
        <w:rPr>
          <w:b/>
        </w:rPr>
        <w:t>p</w:t>
      </w:r>
      <w:r w:rsidRPr="00773F61">
        <w:rPr>
          <w:b/>
        </w:rPr>
        <w:t>lan (RMP)</w:t>
      </w:r>
    </w:p>
    <w:p w:rsidR="00CB31DA" w:rsidRPr="00773F61" w:rsidRDefault="00CB31DA" w:rsidP="00860F73">
      <w:pPr>
        <w:keepNext/>
        <w:spacing w:line="240" w:lineRule="auto"/>
        <w:ind w:left="720"/>
        <w:rPr>
          <w:b/>
        </w:rPr>
      </w:pPr>
    </w:p>
    <w:p w:rsidR="00812D16" w:rsidRPr="00773F61" w:rsidRDefault="005C6F52" w:rsidP="00F02EB6">
      <w:pPr>
        <w:tabs>
          <w:tab w:val="left" w:pos="0"/>
        </w:tabs>
        <w:spacing w:line="240" w:lineRule="auto"/>
        <w:ind w:right="567"/>
        <w:rPr>
          <w:noProof/>
          <w:szCs w:val="22"/>
        </w:rPr>
      </w:pPr>
      <w:r w:rsidRPr="00773F61">
        <w:rPr>
          <w:noProof/>
          <w:szCs w:val="22"/>
        </w:rPr>
        <w:t xml:space="preserve">The </w:t>
      </w:r>
      <w:r w:rsidR="000C12D1" w:rsidRPr="00773F61">
        <w:rPr>
          <w:noProof/>
        </w:rPr>
        <w:t>marketing</w:t>
      </w:r>
      <w:r w:rsidR="000C12D1" w:rsidRPr="00773F61">
        <w:t xml:space="preserve"> authorisation holder</w:t>
      </w:r>
      <w:r w:rsidR="000C12D1" w:rsidRPr="00773F61">
        <w:rPr>
          <w:noProof/>
        </w:rPr>
        <w:t xml:space="preserve"> (</w:t>
      </w:r>
      <w:r w:rsidRPr="00773F61">
        <w:rPr>
          <w:noProof/>
          <w:szCs w:val="22"/>
        </w:rPr>
        <w:t>MAH</w:t>
      </w:r>
      <w:r w:rsidR="000C12D1" w:rsidRPr="00773F61">
        <w:rPr>
          <w:noProof/>
          <w:szCs w:val="22"/>
        </w:rPr>
        <w:t>)</w:t>
      </w:r>
      <w:r w:rsidRPr="00773F61">
        <w:rPr>
          <w:noProof/>
          <w:szCs w:val="22"/>
        </w:rPr>
        <w:t xml:space="preserve"> </w:t>
      </w:r>
      <w:r w:rsidR="00A73A74" w:rsidRPr="00773F61">
        <w:rPr>
          <w:noProof/>
          <w:szCs w:val="22"/>
        </w:rPr>
        <w:t>shall perform</w:t>
      </w:r>
      <w:r w:rsidRPr="00773F61">
        <w:rPr>
          <w:noProof/>
          <w:szCs w:val="22"/>
        </w:rPr>
        <w:t xml:space="preserve"> the </w:t>
      </w:r>
      <w:r w:rsidR="00910624" w:rsidRPr="00773F61">
        <w:rPr>
          <w:noProof/>
          <w:szCs w:val="22"/>
        </w:rPr>
        <w:t xml:space="preserve">required </w:t>
      </w:r>
      <w:r w:rsidRPr="00773F61">
        <w:rPr>
          <w:noProof/>
          <w:szCs w:val="22"/>
        </w:rPr>
        <w:t xml:space="preserve">pharmacovigilance activities </w:t>
      </w:r>
      <w:r w:rsidR="00660403" w:rsidRPr="00773F61">
        <w:rPr>
          <w:noProof/>
          <w:szCs w:val="22"/>
        </w:rPr>
        <w:t xml:space="preserve">and interventions </w:t>
      </w:r>
      <w:r w:rsidRPr="00773F61">
        <w:rPr>
          <w:noProof/>
          <w:szCs w:val="22"/>
        </w:rPr>
        <w:t xml:space="preserve">detailed in the agreed RMP presented in Module 1.8.2 of the </w:t>
      </w:r>
      <w:r w:rsidR="000C12D1" w:rsidRPr="00773F61">
        <w:rPr>
          <w:noProof/>
          <w:szCs w:val="22"/>
        </w:rPr>
        <w:t>m</w:t>
      </w:r>
      <w:r w:rsidRPr="00773F61">
        <w:rPr>
          <w:noProof/>
          <w:szCs w:val="22"/>
        </w:rPr>
        <w:t xml:space="preserve">arketing </w:t>
      </w:r>
      <w:r w:rsidR="000C12D1" w:rsidRPr="00773F61">
        <w:rPr>
          <w:noProof/>
          <w:szCs w:val="22"/>
        </w:rPr>
        <w:t>a</w:t>
      </w:r>
      <w:r w:rsidRPr="00773F61">
        <w:rPr>
          <w:noProof/>
          <w:szCs w:val="22"/>
        </w:rPr>
        <w:t xml:space="preserve">uthorisation and any </w:t>
      </w:r>
      <w:r w:rsidR="00660403" w:rsidRPr="00773F61">
        <w:rPr>
          <w:noProof/>
          <w:szCs w:val="22"/>
        </w:rPr>
        <w:t xml:space="preserve">agreed </w:t>
      </w:r>
      <w:r w:rsidRPr="00773F61">
        <w:rPr>
          <w:noProof/>
          <w:szCs w:val="22"/>
        </w:rPr>
        <w:t>subsequent updates of the RMP.</w:t>
      </w:r>
    </w:p>
    <w:p w:rsidR="00812D16" w:rsidRPr="00773F61" w:rsidRDefault="00812D16" w:rsidP="00F02EB6">
      <w:pPr>
        <w:spacing w:line="240" w:lineRule="auto"/>
        <w:ind w:right="-1"/>
        <w:rPr>
          <w:iCs/>
          <w:noProof/>
          <w:szCs w:val="22"/>
        </w:rPr>
      </w:pPr>
    </w:p>
    <w:p w:rsidR="00812D16" w:rsidRPr="00773F61" w:rsidRDefault="005C6F52" w:rsidP="00F02EB6">
      <w:pPr>
        <w:spacing w:line="240" w:lineRule="auto"/>
        <w:ind w:right="-1"/>
        <w:rPr>
          <w:iCs/>
          <w:noProof/>
          <w:szCs w:val="22"/>
        </w:rPr>
      </w:pPr>
      <w:r w:rsidRPr="00773F61">
        <w:rPr>
          <w:iCs/>
          <w:noProof/>
          <w:szCs w:val="22"/>
        </w:rPr>
        <w:t>An updated RMP should be submitted:</w:t>
      </w:r>
    </w:p>
    <w:p w:rsidR="00660403" w:rsidRPr="00773F61" w:rsidRDefault="005C6F52" w:rsidP="00F02EB6">
      <w:pPr>
        <w:numPr>
          <w:ilvl w:val="0"/>
          <w:numId w:val="14"/>
        </w:numPr>
        <w:spacing w:line="240" w:lineRule="auto"/>
        <w:ind w:right="-1"/>
        <w:rPr>
          <w:iCs/>
          <w:noProof/>
          <w:szCs w:val="22"/>
        </w:rPr>
      </w:pPr>
      <w:r w:rsidRPr="00773F61">
        <w:rPr>
          <w:iCs/>
          <w:noProof/>
          <w:szCs w:val="22"/>
        </w:rPr>
        <w:t>At the request of the European Medicines Agency;</w:t>
      </w:r>
    </w:p>
    <w:p w:rsidR="00812D16" w:rsidRPr="00773F61" w:rsidRDefault="005C6F52" w:rsidP="00F02EB6">
      <w:pPr>
        <w:numPr>
          <w:ilvl w:val="0"/>
          <w:numId w:val="14"/>
        </w:numPr>
        <w:tabs>
          <w:tab w:val="clear" w:pos="567"/>
          <w:tab w:val="clear" w:pos="720"/>
        </w:tabs>
        <w:spacing w:line="240" w:lineRule="auto"/>
        <w:ind w:left="567" w:right="-1" w:hanging="207"/>
        <w:rPr>
          <w:iCs/>
          <w:noProof/>
          <w:szCs w:val="22"/>
        </w:rPr>
      </w:pPr>
      <w:r w:rsidRPr="00773F61">
        <w:rPr>
          <w:iCs/>
          <w:noProof/>
          <w:szCs w:val="22"/>
        </w:rPr>
        <w:t>When</w:t>
      </w:r>
      <w:r w:rsidR="00660403" w:rsidRPr="00773F61">
        <w:rPr>
          <w:iCs/>
          <w:noProof/>
          <w:szCs w:val="22"/>
        </w:rPr>
        <w:t>ever</w:t>
      </w:r>
      <w:r w:rsidRPr="00773F61">
        <w:rPr>
          <w:iCs/>
          <w:noProof/>
          <w:szCs w:val="22"/>
        </w:rPr>
        <w:t xml:space="preserve"> </w:t>
      </w:r>
      <w:r w:rsidR="00660403" w:rsidRPr="00773F61">
        <w:rPr>
          <w:iCs/>
          <w:noProof/>
          <w:szCs w:val="22"/>
        </w:rPr>
        <w:t xml:space="preserve">the risk management system is modified, especially as the result of </w:t>
      </w:r>
      <w:r w:rsidRPr="00773F61">
        <w:rPr>
          <w:iCs/>
          <w:noProof/>
          <w:szCs w:val="22"/>
        </w:rPr>
        <w:t xml:space="preserve">new information </w:t>
      </w:r>
      <w:r w:rsidR="00660403" w:rsidRPr="00773F61">
        <w:rPr>
          <w:iCs/>
          <w:noProof/>
          <w:szCs w:val="22"/>
        </w:rPr>
        <w:t xml:space="preserve">being </w:t>
      </w:r>
      <w:r w:rsidRPr="00773F61">
        <w:rPr>
          <w:iCs/>
          <w:noProof/>
          <w:szCs w:val="22"/>
        </w:rPr>
        <w:t xml:space="preserve">received that may </w:t>
      </w:r>
      <w:r w:rsidR="00660403" w:rsidRPr="00773F61">
        <w:rPr>
          <w:iCs/>
          <w:noProof/>
          <w:szCs w:val="22"/>
        </w:rPr>
        <w:t xml:space="preserve">lead to a significant change to the benefit/risk profile or as the result </w:t>
      </w:r>
      <w:r w:rsidRPr="00773F61">
        <w:rPr>
          <w:iCs/>
          <w:noProof/>
          <w:szCs w:val="22"/>
        </w:rPr>
        <w:t>of an important (pharmacovigilance or risk minimisation) milestone being reached</w:t>
      </w:r>
      <w:r w:rsidR="00CB31DA" w:rsidRPr="00773F61">
        <w:rPr>
          <w:iCs/>
          <w:noProof/>
          <w:szCs w:val="22"/>
        </w:rPr>
        <w:t>.</w:t>
      </w:r>
    </w:p>
    <w:p w:rsidR="007B31AB" w:rsidRPr="00773F61" w:rsidRDefault="007B31AB" w:rsidP="00F02EB6">
      <w:pPr>
        <w:spacing w:line="240" w:lineRule="auto"/>
        <w:ind w:right="-1"/>
        <w:rPr>
          <w:iCs/>
          <w:szCs w:val="22"/>
        </w:rPr>
      </w:pPr>
    </w:p>
    <w:p w:rsidR="00C179B0" w:rsidRPr="00773F61" w:rsidRDefault="00C179B0" w:rsidP="00F02EB6">
      <w:pPr>
        <w:spacing w:line="240" w:lineRule="auto"/>
        <w:ind w:right="-1"/>
        <w:rPr>
          <w:b/>
          <w:noProof/>
          <w:szCs w:val="22"/>
        </w:rPr>
      </w:pPr>
    </w:p>
    <w:p w:rsidR="00C179B0" w:rsidRPr="00773F61" w:rsidRDefault="00C179B0" w:rsidP="00F02EB6">
      <w:pPr>
        <w:pStyle w:val="NormalAgency"/>
        <w:rPr>
          <w:noProof/>
        </w:rPr>
      </w:pPr>
    </w:p>
    <w:p w:rsidR="00C179B0" w:rsidRPr="00773F61" w:rsidRDefault="005C6F52" w:rsidP="00F40F32">
      <w:pPr>
        <w:pStyle w:val="A-Heading1"/>
        <w:ind w:left="567" w:hanging="567"/>
        <w:rPr>
          <w:b w:val="0"/>
          <w:szCs w:val="22"/>
        </w:rPr>
      </w:pPr>
      <w:r w:rsidRPr="00773F61">
        <w:rPr>
          <w:caps w:val="0"/>
        </w:rPr>
        <w:t>E.</w:t>
      </w:r>
      <w:r w:rsidRPr="00773F61">
        <w:rPr>
          <w:caps w:val="0"/>
        </w:rPr>
        <w:tab/>
        <w:t>SPECIFIC OBLIGATION TO COMPLETE POST-AUTHORISATION MEASURES</w:t>
      </w:r>
      <w:r w:rsidR="00FD35FA" w:rsidRPr="00773F61">
        <w:rPr>
          <w:caps w:val="0"/>
        </w:rPr>
        <w:t xml:space="preserve"> FOR </w:t>
      </w:r>
      <w:r w:rsidRPr="00773F61">
        <w:rPr>
          <w:caps w:val="0"/>
        </w:rPr>
        <w:t>THE CONDITIONAL MARKETING AUTHORISATION</w:t>
      </w:r>
    </w:p>
    <w:p w:rsidR="00C179B0" w:rsidRPr="00773F61" w:rsidRDefault="00C179B0" w:rsidP="00F02EB6">
      <w:pPr>
        <w:spacing w:line="240" w:lineRule="auto"/>
        <w:ind w:right="-1"/>
        <w:rPr>
          <w:b/>
          <w:noProof/>
          <w:szCs w:val="22"/>
        </w:rPr>
      </w:pPr>
    </w:p>
    <w:p w:rsidR="00C179B0" w:rsidRPr="00773F61" w:rsidRDefault="005C6F52" w:rsidP="00F02EB6">
      <w:pPr>
        <w:spacing w:line="240" w:lineRule="auto"/>
        <w:ind w:right="-1"/>
        <w:rPr>
          <w:iCs/>
          <w:noProof/>
          <w:szCs w:val="22"/>
        </w:rPr>
      </w:pPr>
      <w:r w:rsidRPr="00773F61">
        <w:rPr>
          <w:iCs/>
          <w:noProof/>
          <w:szCs w:val="22"/>
        </w:rPr>
        <w:t>This being a conditional marketing authorisation and pursuant to Article 14</w:t>
      </w:r>
      <w:r w:rsidR="00873871">
        <w:rPr>
          <w:iCs/>
          <w:noProof/>
          <w:szCs w:val="22"/>
        </w:rPr>
        <w:t>-</w:t>
      </w:r>
      <w:r w:rsidR="000C12D1" w:rsidRPr="00773F61">
        <w:rPr>
          <w:iCs/>
          <w:noProof/>
          <w:szCs w:val="22"/>
        </w:rPr>
        <w:t>a</w:t>
      </w:r>
      <w:r w:rsidRPr="00773F61">
        <w:rPr>
          <w:iCs/>
          <w:noProof/>
          <w:szCs w:val="22"/>
        </w:rPr>
        <w:t xml:space="preserve"> of Regulation (EC) No 726/2004, the MAH shall complete, within the stated timeframe, the following measures:</w:t>
      </w:r>
    </w:p>
    <w:p w:rsidR="00C179B0" w:rsidRPr="00773F61" w:rsidRDefault="00C179B0" w:rsidP="00F02EB6">
      <w:pPr>
        <w:spacing w:line="240" w:lineRule="auto"/>
        <w:ind w:right="-1"/>
        <w:rPr>
          <w:iCs/>
          <w:noProof/>
          <w:szCs w:val="22"/>
        </w:rPr>
      </w:pPr>
    </w:p>
    <w:p w:rsidR="00C179B0" w:rsidRPr="00773F61" w:rsidRDefault="00C179B0" w:rsidP="00860F73">
      <w:pPr>
        <w:pStyle w:val="BodytextAgency"/>
        <w:keepNext/>
        <w:spacing w:after="0" w:line="240" w:lineRule="auto"/>
      </w:pPr>
    </w:p>
    <w:tbl>
      <w:tblPr>
        <w:tblW w:w="4911"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6800"/>
        <w:gridCol w:w="2100"/>
      </w:tblGrid>
      <w:tr w:rsidR="001F1DF6" w:rsidTr="00A40CF8">
        <w:trPr>
          <w:tblHeader/>
        </w:trPr>
        <w:tc>
          <w:tcPr>
            <w:tcW w:w="3820" w:type="pct"/>
            <w:tcBorders>
              <w:top w:val="single" w:sz="4" w:space="0" w:color="auto"/>
              <w:left w:val="single" w:sz="4" w:space="0" w:color="auto"/>
              <w:bottom w:val="single" w:sz="4" w:space="0" w:color="auto"/>
              <w:right w:val="single" w:sz="6" w:space="0" w:color="auto"/>
              <w:tl2br w:val="nil"/>
              <w:tr2bl w:val="nil"/>
            </w:tcBorders>
            <w:shd w:val="clear" w:color="auto" w:fill="auto"/>
          </w:tcPr>
          <w:p w:rsidR="00C179B0" w:rsidRPr="00773F61" w:rsidRDefault="005C6F52" w:rsidP="00F02EB6">
            <w:pPr>
              <w:spacing w:line="240" w:lineRule="auto"/>
              <w:ind w:right="-1"/>
              <w:rPr>
                <w:b/>
                <w:noProof/>
                <w:szCs w:val="22"/>
              </w:rPr>
            </w:pPr>
            <w:r w:rsidRPr="00773F61">
              <w:rPr>
                <w:b/>
                <w:noProof/>
                <w:szCs w:val="22"/>
              </w:rPr>
              <w:t>Description</w:t>
            </w:r>
          </w:p>
        </w:tc>
        <w:tc>
          <w:tcPr>
            <w:tcW w:w="1180" w:type="pct"/>
            <w:tcBorders>
              <w:top w:val="single" w:sz="4" w:space="0" w:color="auto"/>
              <w:left w:val="single" w:sz="6" w:space="0" w:color="auto"/>
              <w:bottom w:val="single" w:sz="4" w:space="0" w:color="auto"/>
              <w:right w:val="single" w:sz="4" w:space="0" w:color="auto"/>
              <w:tl2br w:val="nil"/>
              <w:tr2bl w:val="nil"/>
            </w:tcBorders>
            <w:shd w:val="clear" w:color="auto" w:fill="auto"/>
          </w:tcPr>
          <w:p w:rsidR="00C179B0" w:rsidRPr="00773F61" w:rsidRDefault="005C6F52" w:rsidP="00F02EB6">
            <w:pPr>
              <w:spacing w:line="240" w:lineRule="auto"/>
              <w:ind w:right="-1"/>
              <w:rPr>
                <w:b/>
                <w:noProof/>
                <w:szCs w:val="22"/>
              </w:rPr>
            </w:pPr>
            <w:r w:rsidRPr="00773F61">
              <w:rPr>
                <w:b/>
                <w:noProof/>
                <w:szCs w:val="22"/>
              </w:rPr>
              <w:t>Due date</w:t>
            </w:r>
          </w:p>
        </w:tc>
      </w:tr>
      <w:tr w:rsidR="001F1DF6" w:rsidTr="00A40CF8">
        <w:tc>
          <w:tcPr>
            <w:tcW w:w="3820" w:type="pct"/>
            <w:shd w:val="clear" w:color="auto" w:fill="auto"/>
          </w:tcPr>
          <w:p w:rsidR="00140FA1" w:rsidRPr="00E23571" w:rsidRDefault="005C6F52" w:rsidP="00F02EB6">
            <w:pPr>
              <w:pStyle w:val="TabletextrowsAgency"/>
              <w:spacing w:line="240" w:lineRule="auto"/>
              <w:rPr>
                <w:rFonts w:ascii="Times New Roman" w:hAnsi="Times New Roman" w:cs="Times New Roman"/>
                <w:sz w:val="22"/>
                <w:szCs w:val="22"/>
              </w:rPr>
            </w:pPr>
            <w:r w:rsidRPr="006556FF">
              <w:rPr>
                <w:rFonts w:ascii="Times New Roman" w:hAnsi="Times New Roman" w:cs="Times New Roman"/>
                <w:sz w:val="22"/>
                <w:szCs w:val="22"/>
              </w:rPr>
              <w:t>In order to confirm the consistency of the active substance and finished product manufacturing process, the applicant should provide additional validation and comparability data</w:t>
            </w:r>
            <w:r w:rsidR="002A5F92">
              <w:rPr>
                <w:rFonts w:ascii="Times New Roman" w:hAnsi="Times New Roman" w:cs="Times New Roman"/>
                <w:sz w:val="22"/>
                <w:szCs w:val="22"/>
              </w:rPr>
              <w:t xml:space="preserve"> and, introduce enhanced testing</w:t>
            </w:r>
            <w:r w:rsidRPr="006556FF">
              <w:rPr>
                <w:rFonts w:ascii="Times New Roman" w:hAnsi="Times New Roman" w:cs="Times New Roman"/>
                <w:sz w:val="22"/>
                <w:szCs w:val="22"/>
              </w:rPr>
              <w:t>.</w:t>
            </w:r>
          </w:p>
        </w:tc>
        <w:tc>
          <w:tcPr>
            <w:tcW w:w="1180" w:type="pct"/>
            <w:shd w:val="clear" w:color="auto" w:fill="auto"/>
          </w:tcPr>
          <w:p w:rsidR="00140FA1" w:rsidRDefault="005C6F52" w:rsidP="00F02EB6">
            <w:pPr>
              <w:pStyle w:val="TabletextrowsAgency"/>
              <w:spacing w:line="240" w:lineRule="auto"/>
              <w:rPr>
                <w:rFonts w:ascii="Times New Roman" w:hAnsi="Times New Roman" w:cs="Times New Roman"/>
                <w:sz w:val="22"/>
                <w:szCs w:val="22"/>
              </w:rPr>
            </w:pPr>
            <w:r w:rsidRPr="004771DD">
              <w:rPr>
                <w:rFonts w:ascii="Times New Roman" w:hAnsi="Times New Roman" w:cs="Times New Roman"/>
                <w:sz w:val="22"/>
                <w:szCs w:val="22"/>
              </w:rPr>
              <w:t>December 2021 with interim monthly updates beginning February 2021</w:t>
            </w:r>
          </w:p>
          <w:p w:rsidR="002A5F92" w:rsidRDefault="002A5F92" w:rsidP="00F02EB6">
            <w:pPr>
              <w:pStyle w:val="TabletextrowsAgency"/>
              <w:spacing w:line="240" w:lineRule="auto"/>
              <w:rPr>
                <w:rFonts w:ascii="Times New Roman" w:hAnsi="Times New Roman" w:cs="Times New Roman"/>
                <w:sz w:val="22"/>
                <w:szCs w:val="22"/>
              </w:rPr>
            </w:pPr>
          </w:p>
        </w:tc>
      </w:tr>
      <w:tr w:rsidR="001F1DF6" w:rsidTr="00A40CF8">
        <w:tc>
          <w:tcPr>
            <w:tcW w:w="3820" w:type="pct"/>
            <w:shd w:val="clear" w:color="auto" w:fill="auto"/>
          </w:tcPr>
          <w:p w:rsidR="00140FA1" w:rsidRDefault="005C6F52" w:rsidP="00F02EB6">
            <w:pPr>
              <w:pStyle w:val="TabletextrowsAgency"/>
              <w:spacing w:line="240" w:lineRule="auto"/>
              <w:rPr>
                <w:rFonts w:ascii="Times New Roman" w:hAnsi="Times New Roman" w:cs="Times New Roman"/>
                <w:sz w:val="22"/>
                <w:szCs w:val="22"/>
              </w:rPr>
            </w:pPr>
            <w:r w:rsidRPr="00E261E0">
              <w:rPr>
                <w:rFonts w:ascii="Times New Roman" w:hAnsi="Times New Roman" w:cs="Times New Roman"/>
                <w:sz w:val="22"/>
                <w:szCs w:val="22"/>
              </w:rPr>
              <w:t xml:space="preserve">In order to ensure consistent product quality, the applicant should provide additional information on stability of the active substance and finished product and review the finished product specifications following further manufacturing experience.  </w:t>
            </w:r>
          </w:p>
          <w:p w:rsidR="002A5F92" w:rsidRPr="00E23571" w:rsidRDefault="002A5F92" w:rsidP="00F02EB6">
            <w:pPr>
              <w:pStyle w:val="TabletextrowsAgency"/>
              <w:spacing w:line="240" w:lineRule="auto"/>
              <w:rPr>
                <w:rFonts w:ascii="Times New Roman" w:hAnsi="Times New Roman" w:cs="Times New Roman"/>
                <w:sz w:val="22"/>
                <w:szCs w:val="22"/>
              </w:rPr>
            </w:pPr>
          </w:p>
        </w:tc>
        <w:tc>
          <w:tcPr>
            <w:tcW w:w="1180" w:type="pct"/>
            <w:shd w:val="clear" w:color="auto" w:fill="auto"/>
          </w:tcPr>
          <w:p w:rsidR="00140FA1" w:rsidRDefault="005C6F52" w:rsidP="00F02EB6">
            <w:pPr>
              <w:pStyle w:val="TabletextrowsAgency"/>
              <w:spacing w:line="240" w:lineRule="auto"/>
              <w:rPr>
                <w:rFonts w:ascii="Times New Roman" w:hAnsi="Times New Roman" w:cs="Times New Roman"/>
                <w:sz w:val="22"/>
                <w:szCs w:val="22"/>
              </w:rPr>
            </w:pPr>
            <w:r w:rsidRPr="007F2174">
              <w:rPr>
                <w:rFonts w:ascii="Times New Roman" w:hAnsi="Times New Roman" w:cs="Times New Roman"/>
                <w:sz w:val="22"/>
                <w:szCs w:val="22"/>
              </w:rPr>
              <w:t>June 2022 with interim monthly updates beginning February 2021</w:t>
            </w:r>
          </w:p>
        </w:tc>
      </w:tr>
      <w:tr w:rsidR="001F1DF6" w:rsidTr="00A40CF8">
        <w:tc>
          <w:tcPr>
            <w:tcW w:w="3820" w:type="pct"/>
            <w:shd w:val="clear" w:color="auto" w:fill="auto"/>
          </w:tcPr>
          <w:p w:rsidR="00E26306" w:rsidRDefault="005C6F52" w:rsidP="00F02EB6">
            <w:pPr>
              <w:pStyle w:val="TabletextrowsAgency"/>
              <w:spacing w:line="240" w:lineRule="auto"/>
              <w:rPr>
                <w:rFonts w:ascii="Times New Roman" w:hAnsi="Times New Roman" w:cs="Times New Roman"/>
                <w:sz w:val="22"/>
                <w:szCs w:val="22"/>
              </w:rPr>
            </w:pPr>
            <w:r w:rsidRPr="00E23571">
              <w:rPr>
                <w:rFonts w:ascii="Times New Roman" w:hAnsi="Times New Roman" w:cs="Times New Roman"/>
                <w:sz w:val="22"/>
                <w:szCs w:val="22"/>
              </w:rPr>
              <w:t>In order to confirm the efficacy and safety of COVID-19 Vaccine AstraZeneca, the MAH should submit the final Clinical Study Reports for the randomised,  controlled, COV001, COV002, COV003 and COV005.</w:t>
            </w:r>
          </w:p>
          <w:p w:rsidR="002A5F92" w:rsidRPr="00677B91" w:rsidRDefault="002A5F92" w:rsidP="00F02EB6">
            <w:pPr>
              <w:pStyle w:val="TabletextrowsAgency"/>
              <w:spacing w:line="240" w:lineRule="auto"/>
              <w:rPr>
                <w:rFonts w:ascii="Times New Roman" w:hAnsi="Times New Roman" w:cs="Times New Roman"/>
                <w:sz w:val="22"/>
                <w:szCs w:val="22"/>
              </w:rPr>
            </w:pPr>
          </w:p>
        </w:tc>
        <w:tc>
          <w:tcPr>
            <w:tcW w:w="1180" w:type="pct"/>
            <w:shd w:val="clear" w:color="auto" w:fill="auto"/>
          </w:tcPr>
          <w:p w:rsidR="00E26306" w:rsidRPr="00E26306" w:rsidRDefault="005C6F52" w:rsidP="00F02EB6">
            <w:pPr>
              <w:pStyle w:val="TabletextrowsAgency"/>
              <w:spacing w:line="240" w:lineRule="auto"/>
              <w:rPr>
                <w:rFonts w:ascii="Times New Roman" w:hAnsi="Times New Roman" w:cs="Times New Roman"/>
                <w:sz w:val="22"/>
                <w:szCs w:val="22"/>
              </w:rPr>
            </w:pPr>
            <w:r>
              <w:rPr>
                <w:rFonts w:ascii="Times New Roman" w:hAnsi="Times New Roman" w:cs="Times New Roman"/>
                <w:sz w:val="22"/>
                <w:szCs w:val="22"/>
              </w:rPr>
              <w:t>31 May 2022</w:t>
            </w:r>
          </w:p>
        </w:tc>
      </w:tr>
      <w:tr w:rsidR="001F1DF6" w:rsidTr="00A40CF8">
        <w:tc>
          <w:tcPr>
            <w:tcW w:w="3820" w:type="pct"/>
            <w:shd w:val="clear" w:color="auto" w:fill="auto"/>
          </w:tcPr>
          <w:p w:rsidR="00E26306" w:rsidRPr="00677B91" w:rsidRDefault="005C6F52" w:rsidP="00E26306">
            <w:pPr>
              <w:pStyle w:val="TabletextrowsAgency"/>
              <w:spacing w:line="240" w:lineRule="auto"/>
              <w:rPr>
                <w:rFonts w:ascii="Times New Roman" w:hAnsi="Times New Roman" w:cs="Times New Roman"/>
                <w:sz w:val="22"/>
                <w:szCs w:val="22"/>
              </w:rPr>
            </w:pPr>
            <w:r w:rsidRPr="0049742D">
              <w:rPr>
                <w:rFonts w:ascii="Times New Roman" w:hAnsi="Times New Roman" w:cs="Times New Roman"/>
                <w:sz w:val="22"/>
                <w:szCs w:val="22"/>
              </w:rPr>
              <w:t>In order to confirm the efficacy and safety of COVID-19 Vaccine AstraZeneca, the MAH should provide the primary analysis</w:t>
            </w:r>
            <w:r>
              <w:rPr>
                <w:rFonts w:ascii="Times New Roman" w:hAnsi="Times New Roman" w:cs="Times New Roman"/>
                <w:sz w:val="22"/>
                <w:szCs w:val="22"/>
              </w:rPr>
              <w:t xml:space="preserve"> </w:t>
            </w:r>
            <w:r w:rsidRPr="00965146">
              <w:rPr>
                <w:rFonts w:ascii="Times New Roman" w:hAnsi="Times New Roman" w:cs="Times New Roman"/>
                <w:sz w:val="22"/>
                <w:szCs w:val="22"/>
              </w:rPr>
              <w:t>(based on the 7th December data cut-off (post data-base lock) and final analysis from the pooled pivotal studies</w:t>
            </w:r>
            <w:r>
              <w:rPr>
                <w:rFonts w:ascii="Times New Roman" w:hAnsi="Times New Roman" w:cs="Times New Roman"/>
                <w:sz w:val="22"/>
                <w:szCs w:val="22"/>
              </w:rPr>
              <w:t>.</w:t>
            </w:r>
          </w:p>
        </w:tc>
        <w:tc>
          <w:tcPr>
            <w:tcW w:w="1180" w:type="pct"/>
            <w:shd w:val="clear" w:color="auto" w:fill="auto"/>
          </w:tcPr>
          <w:p w:rsidR="00E26306" w:rsidRDefault="005C6F52" w:rsidP="00E26306">
            <w:pPr>
              <w:pStyle w:val="TabletextrowsAgency"/>
              <w:spacing w:line="240" w:lineRule="auto"/>
              <w:rPr>
                <w:rFonts w:ascii="Times New Roman" w:hAnsi="Times New Roman" w:cs="Times New Roman"/>
                <w:sz w:val="22"/>
                <w:szCs w:val="22"/>
              </w:rPr>
            </w:pPr>
            <w:r>
              <w:rPr>
                <w:rFonts w:ascii="Times New Roman" w:hAnsi="Times New Roman" w:cs="Times New Roman"/>
                <w:sz w:val="22"/>
                <w:szCs w:val="22"/>
              </w:rPr>
              <w:t>Primary analysis: 5 March 2021</w:t>
            </w:r>
          </w:p>
          <w:p w:rsidR="00E26306" w:rsidRDefault="005C6F52" w:rsidP="00E26306">
            <w:pPr>
              <w:pStyle w:val="TabletextrowsAgency"/>
              <w:spacing w:line="240" w:lineRule="auto"/>
              <w:rPr>
                <w:rFonts w:ascii="Times New Roman" w:hAnsi="Times New Roman" w:cs="Times New Roman"/>
                <w:sz w:val="22"/>
                <w:szCs w:val="22"/>
              </w:rPr>
            </w:pPr>
            <w:r>
              <w:rPr>
                <w:rFonts w:ascii="Times New Roman" w:hAnsi="Times New Roman" w:cs="Times New Roman"/>
                <w:sz w:val="22"/>
                <w:szCs w:val="22"/>
              </w:rPr>
              <w:t>Final pooled analysis: 31 May 2022</w:t>
            </w:r>
          </w:p>
          <w:p w:rsidR="002A5F92" w:rsidRPr="00E26306" w:rsidRDefault="002A5F92" w:rsidP="00E26306">
            <w:pPr>
              <w:pStyle w:val="TabletextrowsAgency"/>
              <w:spacing w:line="240" w:lineRule="auto"/>
              <w:rPr>
                <w:rFonts w:ascii="Times New Roman" w:hAnsi="Times New Roman" w:cs="Times New Roman"/>
                <w:sz w:val="22"/>
                <w:szCs w:val="22"/>
              </w:rPr>
            </w:pPr>
          </w:p>
        </w:tc>
      </w:tr>
      <w:tr w:rsidR="001F1DF6" w:rsidTr="00A40CF8">
        <w:tc>
          <w:tcPr>
            <w:tcW w:w="3820" w:type="pct"/>
            <w:shd w:val="clear" w:color="auto" w:fill="auto"/>
          </w:tcPr>
          <w:p w:rsidR="00E26306" w:rsidRPr="0049742D" w:rsidRDefault="005C6F52" w:rsidP="00E26306">
            <w:pPr>
              <w:pStyle w:val="TabletextrowsAgency"/>
              <w:spacing w:line="240" w:lineRule="auto"/>
              <w:rPr>
                <w:rFonts w:ascii="Times New Roman" w:hAnsi="Times New Roman" w:cs="Times New Roman"/>
                <w:sz w:val="22"/>
                <w:szCs w:val="22"/>
              </w:rPr>
            </w:pPr>
            <w:r w:rsidRPr="00C52F34">
              <w:rPr>
                <w:rFonts w:ascii="Times New Roman" w:hAnsi="Times New Roman" w:cs="Times New Roman"/>
                <w:sz w:val="22"/>
                <w:szCs w:val="22"/>
              </w:rPr>
              <w:t>In order to confirm the efficacy and safety of COVID-19 Vaccine AstraZeneca in the elderly and subjects with underlying disease, the MAH should submit the overview and summaries of the</w:t>
            </w:r>
            <w:r>
              <w:rPr>
                <w:rFonts w:ascii="Times New Roman" w:hAnsi="Times New Roman" w:cs="Times New Roman"/>
                <w:sz w:val="22"/>
                <w:szCs w:val="22"/>
              </w:rPr>
              <w:t xml:space="preserve"> primary analysis and final </w:t>
            </w:r>
            <w:r w:rsidRPr="002025DC">
              <w:rPr>
                <w:rFonts w:ascii="Times New Roman" w:hAnsi="Times New Roman" w:cs="Times New Roman"/>
                <w:sz w:val="22"/>
                <w:szCs w:val="22"/>
              </w:rPr>
              <w:t>clinical study report for study D8110C00001</w:t>
            </w:r>
            <w:r>
              <w:rPr>
                <w:rFonts w:ascii="Times New Roman" w:hAnsi="Times New Roman" w:cs="Times New Roman"/>
                <w:sz w:val="22"/>
                <w:szCs w:val="22"/>
              </w:rPr>
              <w:t>.</w:t>
            </w:r>
          </w:p>
        </w:tc>
        <w:tc>
          <w:tcPr>
            <w:tcW w:w="1180" w:type="pct"/>
            <w:shd w:val="clear" w:color="auto" w:fill="auto"/>
          </w:tcPr>
          <w:p w:rsidR="00E26306" w:rsidRDefault="005C6F52" w:rsidP="00E26306">
            <w:pPr>
              <w:pStyle w:val="TabletextrowsAgency"/>
              <w:spacing w:line="240" w:lineRule="auto"/>
              <w:rPr>
                <w:rFonts w:ascii="Times New Roman" w:hAnsi="Times New Roman" w:cs="Times New Roman"/>
                <w:sz w:val="22"/>
                <w:szCs w:val="22"/>
              </w:rPr>
            </w:pPr>
            <w:r>
              <w:rPr>
                <w:rFonts w:ascii="Times New Roman" w:hAnsi="Times New Roman" w:cs="Times New Roman"/>
                <w:sz w:val="22"/>
                <w:szCs w:val="22"/>
              </w:rPr>
              <w:t>Primary analysis: 30 April 2021</w:t>
            </w:r>
          </w:p>
          <w:p w:rsidR="00E26306" w:rsidRDefault="00E26306" w:rsidP="00E26306">
            <w:pPr>
              <w:pStyle w:val="TabletextrowsAgency"/>
              <w:spacing w:line="240" w:lineRule="auto"/>
              <w:rPr>
                <w:rFonts w:ascii="Times New Roman" w:hAnsi="Times New Roman" w:cs="Times New Roman"/>
                <w:sz w:val="22"/>
                <w:szCs w:val="22"/>
              </w:rPr>
            </w:pPr>
          </w:p>
          <w:p w:rsidR="00E26306" w:rsidRDefault="005C6F52" w:rsidP="00E26306">
            <w:pPr>
              <w:pStyle w:val="TabletextrowsAgency"/>
              <w:spacing w:line="240" w:lineRule="auto"/>
              <w:rPr>
                <w:rFonts w:ascii="Times New Roman" w:hAnsi="Times New Roman" w:cs="Times New Roman"/>
                <w:sz w:val="22"/>
                <w:szCs w:val="22"/>
              </w:rPr>
            </w:pPr>
            <w:r>
              <w:rPr>
                <w:rFonts w:ascii="Times New Roman" w:hAnsi="Times New Roman" w:cs="Times New Roman"/>
                <w:sz w:val="22"/>
                <w:szCs w:val="22"/>
              </w:rPr>
              <w:t>Final CSR: 31 March 2024</w:t>
            </w:r>
          </w:p>
          <w:p w:rsidR="002A5F92" w:rsidRDefault="002A5F92" w:rsidP="00E26306">
            <w:pPr>
              <w:pStyle w:val="TabletextrowsAgency"/>
              <w:spacing w:line="240" w:lineRule="auto"/>
              <w:rPr>
                <w:rFonts w:ascii="Times New Roman" w:hAnsi="Times New Roman" w:cs="Times New Roman"/>
                <w:sz w:val="22"/>
                <w:szCs w:val="22"/>
              </w:rPr>
            </w:pPr>
          </w:p>
        </w:tc>
      </w:tr>
    </w:tbl>
    <w:p w:rsidR="00CA495C" w:rsidRDefault="00CA495C" w:rsidP="00F02EB6">
      <w:pPr>
        <w:spacing w:line="240" w:lineRule="auto"/>
        <w:ind w:right="566"/>
        <w:rPr>
          <w:noProof/>
          <w:szCs w:val="22"/>
        </w:rPr>
      </w:pPr>
    </w:p>
    <w:p w:rsidR="00CA495C" w:rsidRDefault="005C6F52">
      <w:pPr>
        <w:tabs>
          <w:tab w:val="clear" w:pos="567"/>
        </w:tabs>
        <w:spacing w:line="240" w:lineRule="auto"/>
        <w:rPr>
          <w:noProof/>
          <w:szCs w:val="22"/>
        </w:rPr>
      </w:pPr>
      <w:r>
        <w:rPr>
          <w:noProof/>
          <w:szCs w:val="22"/>
        </w:rPr>
        <w:br w:type="page"/>
      </w:r>
    </w:p>
    <w:p w:rsidR="00812D16" w:rsidRPr="00773F61" w:rsidRDefault="00812D16" w:rsidP="00F02EB6">
      <w:pPr>
        <w:spacing w:line="240" w:lineRule="auto"/>
        <w:ind w:right="566"/>
        <w:rPr>
          <w:noProof/>
          <w:szCs w:val="22"/>
        </w:rPr>
      </w:pPr>
    </w:p>
    <w:p w:rsidR="00812D16" w:rsidRPr="00773F61" w:rsidRDefault="00812D16" w:rsidP="00F02EB6">
      <w:pPr>
        <w:spacing w:line="240" w:lineRule="auto"/>
        <w:rPr>
          <w:noProof/>
          <w:szCs w:val="22"/>
        </w:rPr>
      </w:pPr>
    </w:p>
    <w:p w:rsidR="00812D16" w:rsidRPr="00773F61" w:rsidRDefault="00812D16" w:rsidP="00F02EB6">
      <w:pPr>
        <w:spacing w:line="240" w:lineRule="auto"/>
        <w:rPr>
          <w:noProof/>
          <w:szCs w:val="22"/>
        </w:rPr>
      </w:pPr>
    </w:p>
    <w:p w:rsidR="00812D16" w:rsidRPr="00773F61" w:rsidRDefault="00812D16" w:rsidP="00F02EB6">
      <w:pPr>
        <w:spacing w:line="240" w:lineRule="auto"/>
        <w:rPr>
          <w:noProof/>
          <w:szCs w:val="22"/>
        </w:rPr>
      </w:pPr>
    </w:p>
    <w:p w:rsidR="00812D16" w:rsidRPr="00773F61" w:rsidRDefault="00812D16" w:rsidP="00F02EB6">
      <w:pPr>
        <w:spacing w:line="240" w:lineRule="auto"/>
        <w:rPr>
          <w:noProof/>
          <w:szCs w:val="22"/>
        </w:rPr>
      </w:pPr>
    </w:p>
    <w:p w:rsidR="00812D16" w:rsidRPr="00773F61" w:rsidRDefault="00812D16" w:rsidP="00F02EB6">
      <w:pPr>
        <w:spacing w:line="240" w:lineRule="auto"/>
      </w:pPr>
    </w:p>
    <w:p w:rsidR="00812D16" w:rsidRPr="00773F61" w:rsidRDefault="00812D16" w:rsidP="00F02EB6">
      <w:pPr>
        <w:spacing w:line="240" w:lineRule="auto"/>
      </w:pPr>
    </w:p>
    <w:p w:rsidR="00812D16" w:rsidRPr="00773F61" w:rsidRDefault="00812D16" w:rsidP="00F02EB6">
      <w:pPr>
        <w:spacing w:line="240" w:lineRule="auto"/>
      </w:pPr>
    </w:p>
    <w:p w:rsidR="00812D16" w:rsidRPr="00773F61" w:rsidRDefault="00812D16" w:rsidP="00F02EB6">
      <w:pPr>
        <w:spacing w:line="240" w:lineRule="auto"/>
      </w:pPr>
    </w:p>
    <w:p w:rsidR="00812D16" w:rsidRPr="00773F61" w:rsidRDefault="00812D16" w:rsidP="00F02EB6">
      <w:pPr>
        <w:spacing w:line="240" w:lineRule="auto"/>
      </w:pPr>
    </w:p>
    <w:p w:rsidR="00812D16" w:rsidRPr="00773F61" w:rsidRDefault="00812D16" w:rsidP="00F02EB6">
      <w:pPr>
        <w:spacing w:line="240" w:lineRule="auto"/>
        <w:rPr>
          <w:noProof/>
          <w:szCs w:val="22"/>
        </w:rPr>
      </w:pPr>
    </w:p>
    <w:p w:rsidR="00812D16" w:rsidRPr="00773F61" w:rsidRDefault="00812D16" w:rsidP="00F02EB6">
      <w:pPr>
        <w:spacing w:line="240" w:lineRule="auto"/>
        <w:rPr>
          <w:noProof/>
          <w:szCs w:val="22"/>
        </w:rPr>
      </w:pPr>
    </w:p>
    <w:p w:rsidR="00812D16" w:rsidRPr="00773F61" w:rsidRDefault="00812D16" w:rsidP="00F02EB6">
      <w:pPr>
        <w:spacing w:line="240" w:lineRule="auto"/>
        <w:rPr>
          <w:noProof/>
          <w:szCs w:val="22"/>
        </w:rPr>
      </w:pPr>
    </w:p>
    <w:p w:rsidR="00812D16" w:rsidRPr="00773F61" w:rsidRDefault="00812D16" w:rsidP="00F02EB6">
      <w:pPr>
        <w:spacing w:line="240" w:lineRule="auto"/>
        <w:rPr>
          <w:noProof/>
          <w:szCs w:val="22"/>
        </w:rPr>
      </w:pPr>
    </w:p>
    <w:p w:rsidR="00812D16" w:rsidRPr="00773F61" w:rsidRDefault="00812D16" w:rsidP="00F02EB6">
      <w:pPr>
        <w:spacing w:line="240" w:lineRule="auto"/>
        <w:rPr>
          <w:noProof/>
          <w:szCs w:val="22"/>
        </w:rPr>
      </w:pPr>
    </w:p>
    <w:p w:rsidR="00812D16" w:rsidRPr="00773F61" w:rsidRDefault="00812D16" w:rsidP="00F02EB6">
      <w:pPr>
        <w:spacing w:line="240" w:lineRule="auto"/>
        <w:rPr>
          <w:noProof/>
          <w:szCs w:val="22"/>
        </w:rPr>
      </w:pPr>
    </w:p>
    <w:p w:rsidR="00812D16" w:rsidRPr="00773F61" w:rsidRDefault="00812D16" w:rsidP="00F02EB6">
      <w:pPr>
        <w:spacing w:line="240" w:lineRule="auto"/>
        <w:rPr>
          <w:noProof/>
          <w:szCs w:val="22"/>
        </w:rPr>
      </w:pPr>
    </w:p>
    <w:p w:rsidR="00812D16" w:rsidRPr="00773F61" w:rsidRDefault="00812D16" w:rsidP="00F02EB6">
      <w:pPr>
        <w:spacing w:line="240" w:lineRule="auto"/>
        <w:rPr>
          <w:b/>
          <w:noProof/>
          <w:szCs w:val="22"/>
        </w:rPr>
      </w:pPr>
    </w:p>
    <w:p w:rsidR="00812D16" w:rsidRPr="00773F61" w:rsidRDefault="00812D16" w:rsidP="00F02EB6">
      <w:pPr>
        <w:spacing w:line="240" w:lineRule="auto"/>
        <w:rPr>
          <w:b/>
          <w:noProof/>
          <w:szCs w:val="22"/>
        </w:rPr>
      </w:pPr>
    </w:p>
    <w:p w:rsidR="00812D16" w:rsidRPr="00773F61" w:rsidRDefault="00812D16" w:rsidP="00F02EB6">
      <w:pPr>
        <w:spacing w:line="240" w:lineRule="auto"/>
        <w:rPr>
          <w:b/>
          <w:noProof/>
          <w:szCs w:val="22"/>
        </w:rPr>
      </w:pPr>
    </w:p>
    <w:p w:rsidR="00812D16" w:rsidRPr="00773F61" w:rsidRDefault="00812D16" w:rsidP="00F02EB6">
      <w:pPr>
        <w:spacing w:line="240" w:lineRule="auto"/>
        <w:rPr>
          <w:b/>
          <w:noProof/>
          <w:szCs w:val="22"/>
        </w:rPr>
      </w:pPr>
    </w:p>
    <w:p w:rsidR="003B3AA6" w:rsidRDefault="003B3AA6" w:rsidP="00F02EB6">
      <w:pPr>
        <w:spacing w:line="240" w:lineRule="auto"/>
        <w:rPr>
          <w:b/>
          <w:noProof/>
          <w:szCs w:val="22"/>
        </w:rPr>
      </w:pPr>
    </w:p>
    <w:p w:rsidR="003B3AA6" w:rsidRPr="00773F61" w:rsidRDefault="003B3AA6" w:rsidP="00F02EB6">
      <w:pPr>
        <w:spacing w:line="240" w:lineRule="auto"/>
        <w:rPr>
          <w:b/>
          <w:noProof/>
          <w:szCs w:val="22"/>
        </w:rPr>
      </w:pPr>
    </w:p>
    <w:p w:rsidR="00812D16" w:rsidRPr="00773F61" w:rsidRDefault="005C6F52" w:rsidP="00F02EB6">
      <w:pPr>
        <w:spacing w:line="240" w:lineRule="auto"/>
        <w:jc w:val="center"/>
        <w:rPr>
          <w:b/>
          <w:noProof/>
          <w:szCs w:val="22"/>
        </w:rPr>
      </w:pPr>
      <w:r w:rsidRPr="00773F61">
        <w:rPr>
          <w:b/>
          <w:noProof/>
          <w:szCs w:val="22"/>
        </w:rPr>
        <w:t>ANNEX III</w:t>
      </w:r>
    </w:p>
    <w:p w:rsidR="00812D16" w:rsidRPr="00773F61" w:rsidRDefault="00812D16" w:rsidP="00F02EB6">
      <w:pPr>
        <w:spacing w:line="240" w:lineRule="auto"/>
        <w:jc w:val="center"/>
        <w:rPr>
          <w:b/>
          <w:noProof/>
          <w:szCs w:val="22"/>
        </w:rPr>
      </w:pPr>
    </w:p>
    <w:p w:rsidR="00812D16" w:rsidRPr="00773F61" w:rsidRDefault="005C6F52" w:rsidP="00860F73">
      <w:pPr>
        <w:spacing w:line="240" w:lineRule="auto"/>
        <w:jc w:val="center"/>
        <w:rPr>
          <w:b/>
          <w:noProof/>
          <w:szCs w:val="22"/>
        </w:rPr>
      </w:pPr>
      <w:r w:rsidRPr="00773F61">
        <w:rPr>
          <w:b/>
          <w:noProof/>
          <w:szCs w:val="22"/>
        </w:rPr>
        <w:t>LABELLING AND PACKAGE LEAFLET</w:t>
      </w:r>
    </w:p>
    <w:p w:rsidR="000166C1" w:rsidRPr="00773F61" w:rsidRDefault="005C6F52" w:rsidP="00F02EB6">
      <w:pPr>
        <w:spacing w:line="240" w:lineRule="auto"/>
        <w:rPr>
          <w:b/>
          <w:noProof/>
          <w:szCs w:val="22"/>
        </w:rPr>
      </w:pPr>
      <w:r w:rsidRPr="00773F61">
        <w:rPr>
          <w:b/>
          <w:noProof/>
          <w:szCs w:val="22"/>
        </w:rPr>
        <w:br w:type="page"/>
      </w:r>
    </w:p>
    <w:p w:rsidR="000166C1" w:rsidRPr="00773F61" w:rsidRDefault="000166C1" w:rsidP="00F02EB6">
      <w:pPr>
        <w:spacing w:line="240" w:lineRule="auto"/>
        <w:rPr>
          <w:b/>
          <w:noProof/>
          <w:szCs w:val="22"/>
        </w:rPr>
      </w:pPr>
    </w:p>
    <w:p w:rsidR="000166C1" w:rsidRPr="00773F61" w:rsidRDefault="000166C1" w:rsidP="00F02EB6">
      <w:pPr>
        <w:spacing w:line="240" w:lineRule="auto"/>
        <w:rPr>
          <w:b/>
          <w:noProof/>
          <w:szCs w:val="22"/>
        </w:rPr>
      </w:pPr>
    </w:p>
    <w:p w:rsidR="000166C1" w:rsidRPr="00773F61" w:rsidRDefault="000166C1" w:rsidP="00F02EB6">
      <w:pPr>
        <w:spacing w:line="240" w:lineRule="auto"/>
        <w:rPr>
          <w:b/>
          <w:noProof/>
          <w:szCs w:val="22"/>
        </w:rPr>
      </w:pPr>
    </w:p>
    <w:p w:rsidR="000166C1" w:rsidRPr="00773F61" w:rsidRDefault="000166C1" w:rsidP="00F02EB6">
      <w:pPr>
        <w:spacing w:line="240" w:lineRule="auto"/>
        <w:rPr>
          <w:b/>
          <w:noProof/>
          <w:szCs w:val="22"/>
        </w:rPr>
      </w:pPr>
    </w:p>
    <w:p w:rsidR="000166C1" w:rsidRPr="00773F61" w:rsidRDefault="000166C1" w:rsidP="00F02EB6">
      <w:pPr>
        <w:spacing w:line="240" w:lineRule="auto"/>
        <w:rPr>
          <w:b/>
          <w:noProof/>
          <w:szCs w:val="22"/>
        </w:rPr>
      </w:pPr>
    </w:p>
    <w:p w:rsidR="000166C1" w:rsidRPr="00773F61" w:rsidRDefault="000166C1" w:rsidP="00F02EB6">
      <w:pPr>
        <w:spacing w:line="240" w:lineRule="auto"/>
        <w:rPr>
          <w:b/>
          <w:noProof/>
          <w:szCs w:val="22"/>
        </w:rPr>
      </w:pPr>
    </w:p>
    <w:p w:rsidR="000166C1" w:rsidRPr="00773F61" w:rsidRDefault="000166C1" w:rsidP="00F02EB6">
      <w:pPr>
        <w:spacing w:line="240" w:lineRule="auto"/>
        <w:rPr>
          <w:b/>
          <w:noProof/>
          <w:szCs w:val="22"/>
        </w:rPr>
      </w:pPr>
    </w:p>
    <w:p w:rsidR="000166C1" w:rsidRPr="00773F61" w:rsidRDefault="000166C1" w:rsidP="00F02EB6">
      <w:pPr>
        <w:spacing w:line="240" w:lineRule="auto"/>
        <w:rPr>
          <w:b/>
          <w:noProof/>
          <w:szCs w:val="22"/>
        </w:rPr>
      </w:pPr>
    </w:p>
    <w:p w:rsidR="000166C1" w:rsidRPr="00773F61" w:rsidRDefault="000166C1" w:rsidP="00F02EB6">
      <w:pPr>
        <w:spacing w:line="240" w:lineRule="auto"/>
        <w:rPr>
          <w:b/>
          <w:noProof/>
          <w:szCs w:val="22"/>
        </w:rPr>
      </w:pPr>
    </w:p>
    <w:p w:rsidR="000166C1" w:rsidRPr="00773F61" w:rsidRDefault="000166C1" w:rsidP="00F02EB6">
      <w:pPr>
        <w:spacing w:line="240" w:lineRule="auto"/>
        <w:rPr>
          <w:b/>
          <w:noProof/>
          <w:szCs w:val="22"/>
        </w:rPr>
      </w:pPr>
    </w:p>
    <w:p w:rsidR="000166C1" w:rsidRPr="00773F61" w:rsidRDefault="000166C1" w:rsidP="00F02EB6">
      <w:pPr>
        <w:spacing w:line="240" w:lineRule="auto"/>
        <w:rPr>
          <w:b/>
          <w:noProof/>
          <w:szCs w:val="22"/>
        </w:rPr>
      </w:pPr>
    </w:p>
    <w:p w:rsidR="000166C1" w:rsidRPr="00773F61" w:rsidRDefault="000166C1" w:rsidP="00F02EB6">
      <w:pPr>
        <w:spacing w:line="240" w:lineRule="auto"/>
        <w:rPr>
          <w:b/>
          <w:noProof/>
          <w:szCs w:val="22"/>
        </w:rPr>
      </w:pPr>
    </w:p>
    <w:p w:rsidR="000166C1" w:rsidRPr="00773F61" w:rsidRDefault="000166C1" w:rsidP="00F02EB6">
      <w:pPr>
        <w:spacing w:line="240" w:lineRule="auto"/>
        <w:rPr>
          <w:b/>
          <w:noProof/>
          <w:szCs w:val="22"/>
        </w:rPr>
      </w:pPr>
    </w:p>
    <w:p w:rsidR="000166C1" w:rsidRPr="00773F61" w:rsidRDefault="000166C1" w:rsidP="00F02EB6">
      <w:pPr>
        <w:spacing w:line="240" w:lineRule="auto"/>
        <w:rPr>
          <w:b/>
          <w:noProof/>
          <w:szCs w:val="22"/>
        </w:rPr>
      </w:pPr>
    </w:p>
    <w:p w:rsidR="000166C1" w:rsidRPr="00773F61" w:rsidRDefault="000166C1" w:rsidP="00F02EB6">
      <w:pPr>
        <w:spacing w:line="240" w:lineRule="auto"/>
        <w:rPr>
          <w:b/>
          <w:noProof/>
          <w:szCs w:val="22"/>
        </w:rPr>
      </w:pPr>
    </w:p>
    <w:p w:rsidR="000166C1" w:rsidRPr="00773F61" w:rsidRDefault="000166C1" w:rsidP="00F02EB6">
      <w:pPr>
        <w:spacing w:line="240" w:lineRule="auto"/>
        <w:rPr>
          <w:b/>
          <w:noProof/>
          <w:szCs w:val="22"/>
        </w:rPr>
      </w:pPr>
    </w:p>
    <w:p w:rsidR="000166C1" w:rsidRPr="00773F61" w:rsidRDefault="000166C1" w:rsidP="00F02EB6">
      <w:pPr>
        <w:spacing w:line="240" w:lineRule="auto"/>
        <w:rPr>
          <w:b/>
          <w:noProof/>
          <w:szCs w:val="22"/>
        </w:rPr>
      </w:pPr>
    </w:p>
    <w:p w:rsidR="000166C1" w:rsidRPr="00773F61" w:rsidRDefault="000166C1" w:rsidP="00F02EB6">
      <w:pPr>
        <w:spacing w:line="240" w:lineRule="auto"/>
        <w:rPr>
          <w:b/>
          <w:noProof/>
          <w:szCs w:val="22"/>
        </w:rPr>
      </w:pPr>
    </w:p>
    <w:p w:rsidR="00B64B2F" w:rsidRPr="00773F61" w:rsidRDefault="00B64B2F" w:rsidP="00F02EB6">
      <w:pPr>
        <w:spacing w:line="240" w:lineRule="auto"/>
        <w:rPr>
          <w:b/>
          <w:noProof/>
          <w:szCs w:val="22"/>
        </w:rPr>
      </w:pPr>
    </w:p>
    <w:p w:rsidR="00B64B2F" w:rsidRPr="00773F61" w:rsidRDefault="00B64B2F" w:rsidP="00F02EB6">
      <w:pPr>
        <w:spacing w:line="240" w:lineRule="auto"/>
        <w:rPr>
          <w:b/>
          <w:noProof/>
          <w:szCs w:val="22"/>
        </w:rPr>
      </w:pPr>
    </w:p>
    <w:p w:rsidR="00B64B2F" w:rsidRPr="00773F61" w:rsidRDefault="00B64B2F" w:rsidP="00F02EB6">
      <w:pPr>
        <w:spacing w:line="240" w:lineRule="auto"/>
        <w:rPr>
          <w:b/>
          <w:noProof/>
          <w:szCs w:val="22"/>
        </w:rPr>
      </w:pPr>
    </w:p>
    <w:p w:rsidR="00B64B2F" w:rsidRPr="00773F61" w:rsidRDefault="00B64B2F" w:rsidP="00F02EB6">
      <w:pPr>
        <w:spacing w:line="240" w:lineRule="auto"/>
        <w:rPr>
          <w:b/>
          <w:noProof/>
          <w:szCs w:val="22"/>
        </w:rPr>
      </w:pPr>
    </w:p>
    <w:p w:rsidR="0050538F" w:rsidRPr="00773F61" w:rsidRDefault="0050538F" w:rsidP="00FF57E8"/>
    <w:p w:rsidR="00812D16" w:rsidRPr="00773F61" w:rsidRDefault="005C6F52" w:rsidP="00BD5439">
      <w:pPr>
        <w:pStyle w:val="A-Heading1"/>
        <w:jc w:val="center"/>
      </w:pPr>
      <w:r w:rsidRPr="00773F61">
        <w:t>A. LABELLING</w:t>
      </w:r>
    </w:p>
    <w:p w:rsidR="00812D16" w:rsidRPr="00773F61" w:rsidRDefault="005C6F52" w:rsidP="00F02EB6">
      <w:pPr>
        <w:shd w:val="clear" w:color="auto" w:fill="FFFFFF"/>
        <w:spacing w:line="240" w:lineRule="auto"/>
        <w:rPr>
          <w:noProof/>
          <w:szCs w:val="22"/>
        </w:rPr>
      </w:pPr>
      <w:r w:rsidRPr="00773F61">
        <w:rPr>
          <w:noProof/>
          <w:szCs w:val="22"/>
        </w:rPr>
        <w:br w:type="page"/>
      </w:r>
    </w:p>
    <w:p w:rsidR="000078AA" w:rsidRPr="00773F61" w:rsidRDefault="005C6F52" w:rsidP="000078AA">
      <w:pPr>
        <w:pBdr>
          <w:top w:val="single" w:sz="4" w:space="1" w:color="auto"/>
          <w:left w:val="single" w:sz="4" w:space="4" w:color="auto"/>
          <w:bottom w:val="single" w:sz="4" w:space="1" w:color="auto"/>
          <w:right w:val="single" w:sz="4" w:space="4" w:color="auto"/>
        </w:pBdr>
        <w:spacing w:line="240" w:lineRule="auto"/>
        <w:rPr>
          <w:b/>
          <w:noProof/>
          <w:szCs w:val="22"/>
        </w:rPr>
      </w:pPr>
      <w:r w:rsidRPr="00773F61">
        <w:rPr>
          <w:b/>
          <w:noProof/>
          <w:szCs w:val="22"/>
        </w:rPr>
        <w:lastRenderedPageBreak/>
        <w:t>PARTICULARS TO APPEAR ON THE OUTER PACKAGING</w:t>
      </w:r>
    </w:p>
    <w:p w:rsidR="000078AA" w:rsidRPr="00773F61" w:rsidRDefault="000078AA" w:rsidP="000078AA">
      <w:pPr>
        <w:pBdr>
          <w:top w:val="single" w:sz="4" w:space="1" w:color="auto"/>
          <w:left w:val="single" w:sz="4" w:space="4" w:color="auto"/>
          <w:bottom w:val="single" w:sz="4" w:space="1" w:color="auto"/>
          <w:right w:val="single" w:sz="4" w:space="4" w:color="auto"/>
        </w:pBdr>
        <w:spacing w:line="240" w:lineRule="auto"/>
        <w:rPr>
          <w:b/>
          <w:noProof/>
          <w:szCs w:val="22"/>
        </w:rPr>
      </w:pPr>
    </w:p>
    <w:p w:rsidR="000078AA" w:rsidRPr="00773F61" w:rsidRDefault="005C6F52" w:rsidP="000078AA">
      <w:pPr>
        <w:pBdr>
          <w:top w:val="single" w:sz="4" w:space="1" w:color="auto"/>
          <w:left w:val="single" w:sz="4" w:space="4" w:color="auto"/>
          <w:bottom w:val="single" w:sz="4" w:space="1" w:color="auto"/>
          <w:right w:val="single" w:sz="4" w:space="4" w:color="auto"/>
        </w:pBdr>
        <w:spacing w:line="240" w:lineRule="auto"/>
        <w:rPr>
          <w:b/>
          <w:noProof/>
          <w:szCs w:val="22"/>
        </w:rPr>
      </w:pPr>
      <w:r w:rsidRPr="00773F61">
        <w:rPr>
          <w:b/>
          <w:noProof/>
          <w:szCs w:val="22"/>
        </w:rPr>
        <w:t xml:space="preserve">CARTON </w:t>
      </w:r>
      <w:r w:rsidR="00C07EC3">
        <w:rPr>
          <w:b/>
          <w:noProof/>
          <w:szCs w:val="22"/>
        </w:rPr>
        <w:t>-</w:t>
      </w:r>
      <w:r w:rsidRPr="00773F61">
        <w:rPr>
          <w:b/>
          <w:noProof/>
          <w:szCs w:val="22"/>
        </w:rPr>
        <w:t xml:space="preserve"> EIGHT</w:t>
      </w:r>
      <w:r w:rsidR="00C07EC3">
        <w:rPr>
          <w:b/>
          <w:noProof/>
          <w:szCs w:val="22"/>
        </w:rPr>
        <w:t>-</w:t>
      </w:r>
      <w:r w:rsidRPr="00773F61">
        <w:rPr>
          <w:b/>
          <w:noProof/>
          <w:szCs w:val="22"/>
        </w:rPr>
        <w:t>DOSE VIAL, PACK OF 10</w:t>
      </w:r>
      <w:r w:rsidR="00C07EC3">
        <w:rPr>
          <w:b/>
          <w:noProof/>
          <w:szCs w:val="22"/>
        </w:rPr>
        <w:t xml:space="preserve"> VIALS</w:t>
      </w:r>
    </w:p>
    <w:p w:rsidR="000078AA" w:rsidRPr="00773F61" w:rsidRDefault="000078AA" w:rsidP="000078AA">
      <w:pPr>
        <w:spacing w:line="240" w:lineRule="auto"/>
      </w:pPr>
    </w:p>
    <w:p w:rsidR="000078AA" w:rsidRPr="00773F61" w:rsidRDefault="000078AA" w:rsidP="000078AA">
      <w:pPr>
        <w:spacing w:line="240" w:lineRule="auto"/>
        <w:rPr>
          <w:noProof/>
          <w:szCs w:val="22"/>
        </w:rPr>
      </w:pPr>
    </w:p>
    <w:p w:rsidR="000078AA" w:rsidRPr="00773F61" w:rsidRDefault="005C6F52" w:rsidP="000078AA">
      <w:pPr>
        <w:pBdr>
          <w:top w:val="single" w:sz="4" w:space="1" w:color="auto"/>
          <w:left w:val="single" w:sz="4" w:space="4" w:color="auto"/>
          <w:bottom w:val="single" w:sz="4" w:space="1" w:color="auto"/>
          <w:right w:val="single" w:sz="4" w:space="4" w:color="auto"/>
        </w:pBdr>
        <w:spacing w:line="240" w:lineRule="auto"/>
        <w:ind w:left="567" w:hanging="567"/>
      </w:pPr>
      <w:r w:rsidRPr="00773F61">
        <w:rPr>
          <w:b/>
        </w:rPr>
        <w:t>1.</w:t>
      </w:r>
      <w:r w:rsidRPr="00773F61">
        <w:rPr>
          <w:b/>
        </w:rPr>
        <w:tab/>
        <w:t>NAME OF THE MEDICINAL PRODUCT</w:t>
      </w:r>
    </w:p>
    <w:p w:rsidR="000078AA" w:rsidRPr="00773F61" w:rsidRDefault="000078AA" w:rsidP="000078AA">
      <w:pPr>
        <w:spacing w:line="240" w:lineRule="auto"/>
        <w:rPr>
          <w:noProof/>
          <w:szCs w:val="22"/>
        </w:rPr>
      </w:pPr>
    </w:p>
    <w:p w:rsidR="000078AA" w:rsidRPr="00773F61" w:rsidRDefault="005C6F52" w:rsidP="000078AA">
      <w:pPr>
        <w:spacing w:line="240" w:lineRule="auto"/>
        <w:rPr>
          <w:noProof/>
          <w:szCs w:val="22"/>
        </w:rPr>
      </w:pPr>
      <w:r w:rsidRPr="00773F61">
        <w:rPr>
          <w:noProof/>
          <w:szCs w:val="22"/>
        </w:rPr>
        <w:t xml:space="preserve">COVID-19 Vaccine AstraZeneca </w:t>
      </w:r>
      <w:r w:rsidR="005E1E1C">
        <w:rPr>
          <w:noProof/>
          <w:szCs w:val="22"/>
        </w:rPr>
        <w:t>suspension</w:t>
      </w:r>
      <w:r w:rsidR="005E1E1C" w:rsidRPr="00773F61">
        <w:rPr>
          <w:noProof/>
          <w:szCs w:val="22"/>
        </w:rPr>
        <w:t xml:space="preserve"> </w:t>
      </w:r>
      <w:r w:rsidRPr="00773F61">
        <w:rPr>
          <w:noProof/>
          <w:szCs w:val="22"/>
        </w:rPr>
        <w:t>for injection</w:t>
      </w:r>
    </w:p>
    <w:p w:rsidR="000078AA" w:rsidRPr="00773F61" w:rsidRDefault="005C6F52" w:rsidP="000078AA">
      <w:pPr>
        <w:spacing w:line="240" w:lineRule="auto"/>
        <w:rPr>
          <w:b/>
          <w:szCs w:val="22"/>
        </w:rPr>
      </w:pPr>
      <w:r w:rsidRPr="00773F61">
        <w:rPr>
          <w:noProof/>
          <w:szCs w:val="22"/>
        </w:rPr>
        <w:t>COVID-19 Vaccine (ChAdOx1-S [recombinant])</w:t>
      </w:r>
    </w:p>
    <w:p w:rsidR="000078AA" w:rsidRPr="00773F61" w:rsidRDefault="000078AA" w:rsidP="000078AA">
      <w:pPr>
        <w:spacing w:line="240" w:lineRule="auto"/>
        <w:rPr>
          <w:noProof/>
          <w:szCs w:val="22"/>
        </w:rPr>
      </w:pPr>
    </w:p>
    <w:p w:rsidR="000078AA" w:rsidRPr="00773F61" w:rsidRDefault="000078AA" w:rsidP="000078AA">
      <w:pPr>
        <w:spacing w:line="240" w:lineRule="auto"/>
        <w:rPr>
          <w:noProof/>
          <w:szCs w:val="22"/>
        </w:rPr>
      </w:pPr>
    </w:p>
    <w:p w:rsidR="000078AA" w:rsidRPr="00773F61" w:rsidRDefault="005C6F52" w:rsidP="000078AA">
      <w:pPr>
        <w:pBdr>
          <w:top w:val="single" w:sz="4" w:space="1" w:color="auto"/>
          <w:left w:val="single" w:sz="4" w:space="4" w:color="auto"/>
          <w:bottom w:val="single" w:sz="4" w:space="1" w:color="auto"/>
          <w:right w:val="single" w:sz="4" w:space="4" w:color="auto"/>
        </w:pBdr>
        <w:spacing w:line="240" w:lineRule="auto"/>
        <w:ind w:left="567" w:hanging="567"/>
        <w:rPr>
          <w:b/>
          <w:noProof/>
          <w:szCs w:val="22"/>
        </w:rPr>
      </w:pPr>
      <w:r w:rsidRPr="00773F61">
        <w:rPr>
          <w:b/>
          <w:noProof/>
          <w:szCs w:val="22"/>
        </w:rPr>
        <w:t>2.</w:t>
      </w:r>
      <w:r w:rsidRPr="00773F61">
        <w:rPr>
          <w:b/>
          <w:noProof/>
          <w:szCs w:val="22"/>
        </w:rPr>
        <w:tab/>
        <w:t>STATEMENT OF ACTIVE SUBSTANCE(S)</w:t>
      </w:r>
    </w:p>
    <w:p w:rsidR="000078AA" w:rsidRPr="00773F61" w:rsidRDefault="000078AA" w:rsidP="000078AA">
      <w:pPr>
        <w:spacing w:line="240" w:lineRule="auto"/>
        <w:rPr>
          <w:noProof/>
          <w:szCs w:val="22"/>
        </w:rPr>
      </w:pPr>
    </w:p>
    <w:p w:rsidR="00B3522D" w:rsidRDefault="005C6F52" w:rsidP="00B3522D">
      <w:pPr>
        <w:spacing w:line="240" w:lineRule="auto"/>
        <w:rPr>
          <w:noProof/>
          <w:szCs w:val="22"/>
        </w:rPr>
      </w:pPr>
      <w:r>
        <w:rPr>
          <w:noProof/>
          <w:szCs w:val="22"/>
        </w:rPr>
        <w:t xml:space="preserve">One </w:t>
      </w:r>
      <w:r w:rsidRPr="004A45F3">
        <w:rPr>
          <w:noProof/>
          <w:szCs w:val="22"/>
        </w:rPr>
        <w:t xml:space="preserve">dose </w:t>
      </w:r>
      <w:r>
        <w:rPr>
          <w:noProof/>
          <w:szCs w:val="22"/>
        </w:rPr>
        <w:t xml:space="preserve">(0.5 ml) contains </w:t>
      </w:r>
      <w:r w:rsidR="00732BC8">
        <w:rPr>
          <w:noProof/>
          <w:szCs w:val="22"/>
        </w:rPr>
        <w:t>not less than 2.</w:t>
      </w:r>
      <w:r w:rsidRPr="00397466">
        <w:rPr>
          <w:noProof/>
          <w:szCs w:val="22"/>
        </w:rPr>
        <w:t>5 × </w:t>
      </w:r>
      <w:r w:rsidR="00732BC8" w:rsidRPr="00397466">
        <w:rPr>
          <w:noProof/>
          <w:szCs w:val="22"/>
        </w:rPr>
        <w:t>10</w:t>
      </w:r>
      <w:r w:rsidR="00732BC8">
        <w:rPr>
          <w:noProof/>
          <w:szCs w:val="22"/>
          <w:vertAlign w:val="superscript"/>
        </w:rPr>
        <w:t>8</w:t>
      </w:r>
      <w:r w:rsidR="00732BC8" w:rsidRPr="00397466">
        <w:rPr>
          <w:noProof/>
          <w:szCs w:val="22"/>
        </w:rPr>
        <w:t xml:space="preserve"> </w:t>
      </w:r>
      <w:r w:rsidR="00732BC8">
        <w:rPr>
          <w:noProof/>
          <w:szCs w:val="22"/>
        </w:rPr>
        <w:t>infectious units</w:t>
      </w:r>
    </w:p>
    <w:p w:rsidR="00B3522D" w:rsidRDefault="00B3522D" w:rsidP="00B3522D">
      <w:pPr>
        <w:spacing w:line="240" w:lineRule="auto"/>
        <w:rPr>
          <w:noProof/>
          <w:szCs w:val="22"/>
        </w:rPr>
      </w:pPr>
    </w:p>
    <w:p w:rsidR="00B3522D" w:rsidRDefault="005C6F52" w:rsidP="00B3522D">
      <w:pPr>
        <w:spacing w:line="240" w:lineRule="auto"/>
        <w:rPr>
          <w:noProof/>
          <w:szCs w:val="22"/>
        </w:rPr>
      </w:pPr>
      <w:r w:rsidRPr="00397466">
        <w:rPr>
          <w:noProof/>
          <w:szCs w:val="22"/>
          <w:highlight w:val="lightGray"/>
        </w:rPr>
        <w:t>Chimpanzee Adenovirus encoding the SARS</w:t>
      </w:r>
      <w:r w:rsidRPr="00397466">
        <w:rPr>
          <w:noProof/>
          <w:szCs w:val="22"/>
          <w:highlight w:val="lightGray"/>
        </w:rPr>
        <w:noBreakHyphen/>
        <w:t>CoV</w:t>
      </w:r>
      <w:r w:rsidRPr="00397466">
        <w:rPr>
          <w:noProof/>
          <w:szCs w:val="22"/>
          <w:highlight w:val="lightGray"/>
        </w:rPr>
        <w:noBreakHyphen/>
        <w:t>2 Spike glycoprotein ChAdOx1-S</w:t>
      </w:r>
    </w:p>
    <w:p w:rsidR="000078AA" w:rsidRPr="00773F61" w:rsidRDefault="000078AA" w:rsidP="000078AA">
      <w:pPr>
        <w:spacing w:line="240" w:lineRule="auto"/>
        <w:rPr>
          <w:noProof/>
          <w:szCs w:val="22"/>
        </w:rPr>
      </w:pPr>
    </w:p>
    <w:p w:rsidR="00BC7616" w:rsidRPr="00773F61" w:rsidRDefault="00BC7616" w:rsidP="000078AA">
      <w:pPr>
        <w:spacing w:line="240" w:lineRule="auto"/>
        <w:rPr>
          <w:noProof/>
          <w:szCs w:val="22"/>
        </w:rPr>
      </w:pPr>
    </w:p>
    <w:p w:rsidR="000078AA" w:rsidRPr="00773F61" w:rsidRDefault="005C6F52" w:rsidP="000078AA">
      <w:pPr>
        <w:pBdr>
          <w:top w:val="single" w:sz="4" w:space="1" w:color="auto"/>
          <w:left w:val="single" w:sz="4" w:space="4" w:color="auto"/>
          <w:bottom w:val="single" w:sz="4" w:space="1" w:color="auto"/>
          <w:right w:val="single" w:sz="4" w:space="4" w:color="auto"/>
        </w:pBdr>
        <w:spacing w:line="240" w:lineRule="auto"/>
        <w:ind w:left="567" w:hanging="567"/>
        <w:rPr>
          <w:noProof/>
          <w:szCs w:val="22"/>
        </w:rPr>
      </w:pPr>
      <w:r w:rsidRPr="00773F61">
        <w:rPr>
          <w:b/>
          <w:noProof/>
          <w:szCs w:val="22"/>
        </w:rPr>
        <w:t>3.</w:t>
      </w:r>
      <w:r w:rsidRPr="00773F61">
        <w:rPr>
          <w:b/>
          <w:noProof/>
          <w:szCs w:val="22"/>
        </w:rPr>
        <w:tab/>
        <w:t>LIST OF EXCIPIENTS</w:t>
      </w:r>
    </w:p>
    <w:p w:rsidR="000078AA" w:rsidRPr="00773F61" w:rsidRDefault="000078AA" w:rsidP="000078AA">
      <w:pPr>
        <w:spacing w:line="240" w:lineRule="auto"/>
        <w:rPr>
          <w:noProof/>
          <w:szCs w:val="22"/>
        </w:rPr>
      </w:pPr>
    </w:p>
    <w:p w:rsidR="000078AA" w:rsidRPr="00773F61" w:rsidRDefault="005C6F52" w:rsidP="000078AA">
      <w:pPr>
        <w:spacing w:line="240" w:lineRule="auto"/>
        <w:rPr>
          <w:noProof/>
          <w:szCs w:val="22"/>
        </w:rPr>
      </w:pPr>
      <w:r w:rsidRPr="00773F61">
        <w:rPr>
          <w:noProof/>
          <w:szCs w:val="22"/>
        </w:rPr>
        <w:t>Excipients: L-histidine, L-histidine hydrochloride monohydrate, magnesium chloride hexahydrate,</w:t>
      </w:r>
    </w:p>
    <w:p w:rsidR="000078AA" w:rsidRDefault="005C6F52" w:rsidP="000078AA">
      <w:pPr>
        <w:spacing w:line="240" w:lineRule="auto"/>
        <w:rPr>
          <w:noProof/>
          <w:szCs w:val="22"/>
        </w:rPr>
      </w:pPr>
      <w:r>
        <w:rPr>
          <w:noProof/>
          <w:szCs w:val="22"/>
        </w:rPr>
        <w:t>p</w:t>
      </w:r>
      <w:r w:rsidRPr="00773F61">
        <w:rPr>
          <w:noProof/>
          <w:szCs w:val="22"/>
        </w:rPr>
        <w:t>olysorbate</w:t>
      </w:r>
      <w:r>
        <w:rPr>
          <w:noProof/>
          <w:szCs w:val="22"/>
        </w:rPr>
        <w:t> </w:t>
      </w:r>
      <w:r w:rsidRPr="00773F61">
        <w:rPr>
          <w:noProof/>
          <w:szCs w:val="22"/>
        </w:rPr>
        <w:t>80</w:t>
      </w:r>
      <w:r w:rsidR="00EC6668">
        <w:rPr>
          <w:noProof/>
          <w:szCs w:val="22"/>
        </w:rPr>
        <w:t xml:space="preserve"> (E 433)</w:t>
      </w:r>
      <w:r w:rsidRPr="00773F61">
        <w:rPr>
          <w:noProof/>
          <w:szCs w:val="22"/>
        </w:rPr>
        <w:t xml:space="preserve">, ethanol, sucrose, sodium chloride, disodium edetate </w:t>
      </w:r>
      <w:r w:rsidR="001D3F6C">
        <w:rPr>
          <w:noProof/>
          <w:szCs w:val="22"/>
        </w:rPr>
        <w:t>(</w:t>
      </w:r>
      <w:r w:rsidRPr="00773F61">
        <w:rPr>
          <w:noProof/>
          <w:szCs w:val="22"/>
        </w:rPr>
        <w:t>dihydrate</w:t>
      </w:r>
      <w:r w:rsidR="001D3F6C">
        <w:rPr>
          <w:noProof/>
          <w:szCs w:val="22"/>
        </w:rPr>
        <w:t>)</w:t>
      </w:r>
      <w:r w:rsidRPr="00773F61">
        <w:rPr>
          <w:noProof/>
          <w:szCs w:val="22"/>
        </w:rPr>
        <w:t>, water for injections.</w:t>
      </w:r>
    </w:p>
    <w:p w:rsidR="00C07EC3" w:rsidRPr="00773F61" w:rsidRDefault="005C6F52" w:rsidP="000078AA">
      <w:pPr>
        <w:spacing w:line="240" w:lineRule="auto"/>
        <w:rPr>
          <w:noProof/>
          <w:szCs w:val="22"/>
        </w:rPr>
      </w:pPr>
      <w:r w:rsidRPr="00C07EC3">
        <w:rPr>
          <w:noProof/>
          <w:szCs w:val="22"/>
          <w:highlight w:val="lightGray"/>
        </w:rPr>
        <w:t>See leaflet for further information.</w:t>
      </w:r>
    </w:p>
    <w:p w:rsidR="000078AA" w:rsidRPr="00773F61" w:rsidRDefault="000078AA" w:rsidP="000078AA">
      <w:pPr>
        <w:spacing w:line="240" w:lineRule="auto"/>
        <w:rPr>
          <w:noProof/>
          <w:szCs w:val="22"/>
        </w:rPr>
      </w:pPr>
    </w:p>
    <w:p w:rsidR="001D187F" w:rsidRPr="00773F61" w:rsidRDefault="001D187F" w:rsidP="000078AA">
      <w:pPr>
        <w:spacing w:line="240" w:lineRule="auto"/>
        <w:rPr>
          <w:noProof/>
          <w:szCs w:val="22"/>
        </w:rPr>
      </w:pPr>
    </w:p>
    <w:p w:rsidR="000078AA" w:rsidRPr="00773F61" w:rsidRDefault="005C6F52" w:rsidP="000078AA">
      <w:pPr>
        <w:pBdr>
          <w:top w:val="single" w:sz="4" w:space="1" w:color="auto"/>
          <w:left w:val="single" w:sz="4" w:space="4" w:color="auto"/>
          <w:bottom w:val="single" w:sz="4" w:space="1" w:color="auto"/>
          <w:right w:val="single" w:sz="4" w:space="4" w:color="auto"/>
        </w:pBdr>
        <w:spacing w:line="240" w:lineRule="auto"/>
        <w:ind w:left="567" w:hanging="567"/>
        <w:rPr>
          <w:noProof/>
          <w:szCs w:val="22"/>
        </w:rPr>
      </w:pPr>
      <w:r w:rsidRPr="00773F61">
        <w:rPr>
          <w:b/>
          <w:noProof/>
          <w:szCs w:val="22"/>
        </w:rPr>
        <w:t>4.</w:t>
      </w:r>
      <w:r w:rsidRPr="00773F61">
        <w:rPr>
          <w:b/>
          <w:noProof/>
          <w:szCs w:val="22"/>
        </w:rPr>
        <w:tab/>
        <w:t>PHARMACEUTICAL FORM AND CONTENTS</w:t>
      </w:r>
    </w:p>
    <w:p w:rsidR="000078AA" w:rsidRPr="00773F61" w:rsidRDefault="000078AA" w:rsidP="000078AA">
      <w:pPr>
        <w:spacing w:line="240" w:lineRule="auto"/>
        <w:rPr>
          <w:noProof/>
          <w:szCs w:val="22"/>
        </w:rPr>
      </w:pPr>
    </w:p>
    <w:p w:rsidR="000078AA" w:rsidRPr="00773F61" w:rsidRDefault="005C6F52" w:rsidP="000078AA">
      <w:pPr>
        <w:spacing w:line="240" w:lineRule="auto"/>
        <w:rPr>
          <w:noProof/>
          <w:szCs w:val="22"/>
        </w:rPr>
      </w:pPr>
      <w:r>
        <w:rPr>
          <w:noProof/>
          <w:szCs w:val="22"/>
          <w:highlight w:val="lightGray"/>
        </w:rPr>
        <w:t>Suspension</w:t>
      </w:r>
      <w:r w:rsidRPr="00773F61">
        <w:rPr>
          <w:noProof/>
          <w:szCs w:val="22"/>
          <w:highlight w:val="lightGray"/>
        </w:rPr>
        <w:t xml:space="preserve"> for injection</w:t>
      </w:r>
    </w:p>
    <w:p w:rsidR="000078AA" w:rsidRPr="00773F61" w:rsidRDefault="005C6F52" w:rsidP="000078AA">
      <w:pPr>
        <w:spacing w:line="240" w:lineRule="auto"/>
        <w:rPr>
          <w:noProof/>
          <w:szCs w:val="22"/>
        </w:rPr>
      </w:pPr>
      <w:r w:rsidRPr="00773F61">
        <w:rPr>
          <w:noProof/>
          <w:szCs w:val="22"/>
        </w:rPr>
        <w:t>10</w:t>
      </w:r>
      <w:r w:rsidR="000A05AB">
        <w:rPr>
          <w:noProof/>
          <w:szCs w:val="22"/>
        </w:rPr>
        <w:t> </w:t>
      </w:r>
      <w:r w:rsidRPr="00773F61">
        <w:rPr>
          <w:noProof/>
          <w:szCs w:val="22"/>
        </w:rPr>
        <w:t>multidose vials</w:t>
      </w:r>
    </w:p>
    <w:p w:rsidR="000078AA" w:rsidRDefault="005C6F52" w:rsidP="000078AA">
      <w:pPr>
        <w:spacing w:line="240" w:lineRule="auto"/>
        <w:rPr>
          <w:noProof/>
          <w:szCs w:val="22"/>
        </w:rPr>
      </w:pPr>
      <w:r w:rsidRPr="00773F61">
        <w:rPr>
          <w:noProof/>
          <w:szCs w:val="22"/>
        </w:rPr>
        <w:t>(8</w:t>
      </w:r>
      <w:r w:rsidR="000A05AB">
        <w:rPr>
          <w:noProof/>
          <w:szCs w:val="22"/>
        </w:rPr>
        <w:t> </w:t>
      </w:r>
      <w:r w:rsidRPr="00773F61">
        <w:rPr>
          <w:noProof/>
          <w:szCs w:val="22"/>
        </w:rPr>
        <w:t>doses per vial - 0.5</w:t>
      </w:r>
      <w:r w:rsidR="00302F44" w:rsidRPr="00773F61">
        <w:rPr>
          <w:noProof/>
          <w:szCs w:val="22"/>
        </w:rPr>
        <w:t>ml</w:t>
      </w:r>
      <w:r w:rsidR="000A05AB">
        <w:rPr>
          <w:noProof/>
          <w:szCs w:val="22"/>
        </w:rPr>
        <w:t> </w:t>
      </w:r>
      <w:r w:rsidRPr="00773F61">
        <w:rPr>
          <w:noProof/>
          <w:szCs w:val="22"/>
        </w:rPr>
        <w:t>per dose)</w:t>
      </w:r>
    </w:p>
    <w:p w:rsidR="00C07EC3" w:rsidRPr="00773F61" w:rsidRDefault="005C6F52" w:rsidP="000078AA">
      <w:pPr>
        <w:spacing w:line="240" w:lineRule="auto"/>
        <w:rPr>
          <w:noProof/>
          <w:szCs w:val="22"/>
        </w:rPr>
      </w:pPr>
      <w:r>
        <w:rPr>
          <w:noProof/>
          <w:szCs w:val="22"/>
        </w:rPr>
        <w:t>4 ml</w:t>
      </w:r>
    </w:p>
    <w:p w:rsidR="000078AA" w:rsidRPr="00773F61" w:rsidRDefault="000078AA" w:rsidP="000078AA">
      <w:pPr>
        <w:spacing w:line="240" w:lineRule="auto"/>
        <w:rPr>
          <w:noProof/>
          <w:szCs w:val="22"/>
        </w:rPr>
      </w:pPr>
    </w:p>
    <w:p w:rsidR="000078AA" w:rsidRPr="00773F61" w:rsidRDefault="000078AA" w:rsidP="000078AA">
      <w:pPr>
        <w:spacing w:line="240" w:lineRule="auto"/>
        <w:rPr>
          <w:noProof/>
          <w:szCs w:val="22"/>
        </w:rPr>
      </w:pPr>
    </w:p>
    <w:p w:rsidR="000078AA" w:rsidRPr="00773F61" w:rsidRDefault="005C6F52" w:rsidP="000078AA">
      <w:pPr>
        <w:pBdr>
          <w:top w:val="single" w:sz="4" w:space="1" w:color="auto"/>
          <w:left w:val="single" w:sz="4" w:space="4" w:color="auto"/>
          <w:bottom w:val="single" w:sz="4" w:space="1" w:color="auto"/>
          <w:right w:val="single" w:sz="4" w:space="4" w:color="auto"/>
        </w:pBdr>
        <w:spacing w:line="240" w:lineRule="auto"/>
        <w:ind w:left="567" w:hanging="567"/>
        <w:rPr>
          <w:noProof/>
          <w:szCs w:val="22"/>
        </w:rPr>
      </w:pPr>
      <w:r w:rsidRPr="00773F61">
        <w:rPr>
          <w:b/>
          <w:noProof/>
          <w:szCs w:val="22"/>
        </w:rPr>
        <w:t>5.</w:t>
      </w:r>
      <w:r w:rsidRPr="00773F61">
        <w:rPr>
          <w:b/>
          <w:noProof/>
          <w:szCs w:val="22"/>
        </w:rPr>
        <w:tab/>
        <w:t>METHOD AND ROUTE(S) OF ADMINISTRATION</w:t>
      </w:r>
    </w:p>
    <w:p w:rsidR="000078AA" w:rsidRPr="00773F61" w:rsidRDefault="000078AA" w:rsidP="000078AA">
      <w:pPr>
        <w:spacing w:line="240" w:lineRule="auto"/>
        <w:rPr>
          <w:noProof/>
          <w:szCs w:val="22"/>
        </w:rPr>
      </w:pPr>
    </w:p>
    <w:p w:rsidR="000078AA" w:rsidRPr="00773F61" w:rsidRDefault="005C6F52" w:rsidP="000078AA">
      <w:pPr>
        <w:spacing w:line="240" w:lineRule="auto"/>
        <w:rPr>
          <w:noProof/>
          <w:szCs w:val="22"/>
        </w:rPr>
      </w:pPr>
      <w:r w:rsidRPr="00773F61">
        <w:rPr>
          <w:noProof/>
          <w:szCs w:val="22"/>
        </w:rPr>
        <w:t>Intramuscular use</w:t>
      </w:r>
    </w:p>
    <w:p w:rsidR="000078AA" w:rsidRDefault="005C6F52" w:rsidP="000078AA">
      <w:pPr>
        <w:spacing w:line="240" w:lineRule="auto"/>
        <w:rPr>
          <w:noProof/>
          <w:szCs w:val="22"/>
        </w:rPr>
      </w:pPr>
      <w:r w:rsidRPr="00773F61">
        <w:rPr>
          <w:noProof/>
          <w:szCs w:val="22"/>
        </w:rPr>
        <w:t>Read the package leaflet before use.</w:t>
      </w:r>
    </w:p>
    <w:p w:rsidR="00C07EC3" w:rsidRPr="00773F61" w:rsidRDefault="005C6F52" w:rsidP="00C07EC3">
      <w:pPr>
        <w:spacing w:line="240" w:lineRule="auto"/>
        <w:rPr>
          <w:iCs/>
          <w:noProof/>
          <w:szCs w:val="22"/>
        </w:rPr>
      </w:pPr>
      <w:r w:rsidRPr="00773F61">
        <w:rPr>
          <w:iCs/>
          <w:noProof/>
          <w:szCs w:val="22"/>
        </w:rPr>
        <w:t xml:space="preserve">For more information, scan here or visit </w:t>
      </w:r>
      <w:hyperlink r:id="rId15" w:history="1">
        <w:r w:rsidRPr="00773F61">
          <w:rPr>
            <w:iCs/>
            <w:noProof/>
            <w:szCs w:val="22"/>
          </w:rPr>
          <w:t>www.azcovid-19.com</w:t>
        </w:r>
      </w:hyperlink>
      <w:r w:rsidRPr="00773F61">
        <w:rPr>
          <w:iCs/>
          <w:noProof/>
          <w:szCs w:val="22"/>
        </w:rPr>
        <w:t xml:space="preserve"> </w:t>
      </w:r>
    </w:p>
    <w:p w:rsidR="00C07EC3" w:rsidRPr="009B2539" w:rsidRDefault="005C6F52" w:rsidP="009B2539">
      <w:pPr>
        <w:tabs>
          <w:tab w:val="clear" w:pos="567"/>
        </w:tabs>
        <w:spacing w:line="240" w:lineRule="auto"/>
        <w:rPr>
          <w:noProof/>
          <w:szCs w:val="22"/>
          <w:shd w:val="clear" w:color="auto" w:fill="CCCCCC"/>
        </w:rPr>
      </w:pPr>
      <w:r w:rsidRPr="00773F61">
        <w:rPr>
          <w:noProof/>
          <w:szCs w:val="22"/>
          <w:shd w:val="clear" w:color="auto" w:fill="CCCCCC"/>
        </w:rPr>
        <w:t>QR code to be included</w:t>
      </w:r>
    </w:p>
    <w:p w:rsidR="000078AA" w:rsidRPr="00773F61" w:rsidRDefault="000078AA" w:rsidP="000078AA">
      <w:pPr>
        <w:spacing w:line="240" w:lineRule="auto"/>
        <w:rPr>
          <w:noProof/>
          <w:szCs w:val="22"/>
        </w:rPr>
      </w:pPr>
    </w:p>
    <w:p w:rsidR="000078AA" w:rsidRPr="00773F61" w:rsidRDefault="000078AA" w:rsidP="000078AA">
      <w:pPr>
        <w:spacing w:line="240" w:lineRule="auto"/>
        <w:rPr>
          <w:noProof/>
          <w:szCs w:val="22"/>
        </w:rPr>
      </w:pPr>
    </w:p>
    <w:p w:rsidR="000078AA" w:rsidRPr="00773F61" w:rsidRDefault="005C6F52" w:rsidP="000078AA">
      <w:pPr>
        <w:pBdr>
          <w:top w:val="single" w:sz="4" w:space="1" w:color="auto"/>
          <w:left w:val="single" w:sz="4" w:space="4" w:color="auto"/>
          <w:bottom w:val="single" w:sz="4" w:space="1" w:color="auto"/>
          <w:right w:val="single" w:sz="4" w:space="4" w:color="auto"/>
        </w:pBdr>
        <w:spacing w:line="240" w:lineRule="auto"/>
        <w:ind w:left="567" w:hanging="567"/>
        <w:rPr>
          <w:noProof/>
          <w:szCs w:val="22"/>
        </w:rPr>
      </w:pPr>
      <w:r w:rsidRPr="00773F61">
        <w:rPr>
          <w:b/>
          <w:noProof/>
          <w:szCs w:val="22"/>
        </w:rPr>
        <w:t>6.</w:t>
      </w:r>
      <w:r w:rsidRPr="00773F61">
        <w:rPr>
          <w:b/>
          <w:noProof/>
          <w:szCs w:val="22"/>
        </w:rPr>
        <w:tab/>
        <w:t>SPECIAL WARNING THAT THE MEDICINAL PRODUCT MUST BE STORED OUT OF THE SIGHT AND REACH OF CHILDREN</w:t>
      </w:r>
    </w:p>
    <w:p w:rsidR="000078AA" w:rsidRPr="00773F61" w:rsidRDefault="000078AA" w:rsidP="000078AA">
      <w:pPr>
        <w:spacing w:line="240" w:lineRule="auto"/>
        <w:rPr>
          <w:noProof/>
          <w:szCs w:val="22"/>
        </w:rPr>
      </w:pPr>
    </w:p>
    <w:p w:rsidR="000078AA" w:rsidRPr="00773F61" w:rsidRDefault="005C6F52" w:rsidP="000078AA">
      <w:pPr>
        <w:spacing w:line="240" w:lineRule="auto"/>
        <w:rPr>
          <w:noProof/>
          <w:szCs w:val="22"/>
        </w:rPr>
      </w:pPr>
      <w:r w:rsidRPr="00773F61">
        <w:rPr>
          <w:noProof/>
          <w:szCs w:val="22"/>
        </w:rPr>
        <w:t>Keep out of the sight and reach of children.</w:t>
      </w:r>
    </w:p>
    <w:p w:rsidR="000078AA" w:rsidRPr="00773F61" w:rsidRDefault="000078AA" w:rsidP="000078AA">
      <w:pPr>
        <w:spacing w:line="240" w:lineRule="auto"/>
        <w:rPr>
          <w:noProof/>
          <w:szCs w:val="22"/>
        </w:rPr>
      </w:pPr>
    </w:p>
    <w:p w:rsidR="000078AA" w:rsidRPr="00773F61" w:rsidRDefault="000078AA" w:rsidP="000078AA">
      <w:pPr>
        <w:spacing w:line="240" w:lineRule="auto"/>
        <w:rPr>
          <w:noProof/>
          <w:szCs w:val="22"/>
        </w:rPr>
      </w:pPr>
    </w:p>
    <w:p w:rsidR="000078AA" w:rsidRPr="00773F61" w:rsidRDefault="005C6F52" w:rsidP="000078AA">
      <w:pPr>
        <w:pBdr>
          <w:top w:val="single" w:sz="4" w:space="1" w:color="auto"/>
          <w:left w:val="single" w:sz="4" w:space="4" w:color="auto"/>
          <w:bottom w:val="single" w:sz="4" w:space="1" w:color="auto"/>
          <w:right w:val="single" w:sz="4" w:space="4" w:color="auto"/>
        </w:pBdr>
        <w:spacing w:line="240" w:lineRule="auto"/>
        <w:ind w:left="567" w:hanging="567"/>
        <w:rPr>
          <w:noProof/>
          <w:szCs w:val="22"/>
        </w:rPr>
      </w:pPr>
      <w:r w:rsidRPr="00773F61">
        <w:rPr>
          <w:b/>
          <w:noProof/>
          <w:szCs w:val="22"/>
        </w:rPr>
        <w:t>7.</w:t>
      </w:r>
      <w:r w:rsidRPr="00773F61">
        <w:rPr>
          <w:b/>
          <w:noProof/>
          <w:szCs w:val="22"/>
        </w:rPr>
        <w:tab/>
        <w:t>OTHER SPECIAL WARNING(S), IF NECESSARY</w:t>
      </w:r>
    </w:p>
    <w:p w:rsidR="000078AA" w:rsidRPr="00773F61" w:rsidRDefault="000078AA" w:rsidP="000078AA">
      <w:pPr>
        <w:tabs>
          <w:tab w:val="left" w:pos="749"/>
        </w:tabs>
        <w:spacing w:line="240" w:lineRule="auto"/>
      </w:pPr>
    </w:p>
    <w:p w:rsidR="000078AA" w:rsidRPr="00773F61" w:rsidRDefault="000078AA" w:rsidP="000078AA">
      <w:pPr>
        <w:tabs>
          <w:tab w:val="left" w:pos="749"/>
        </w:tabs>
        <w:spacing w:line="240" w:lineRule="auto"/>
      </w:pPr>
    </w:p>
    <w:p w:rsidR="000078AA" w:rsidRPr="00773F61" w:rsidRDefault="005C6F52" w:rsidP="000078AA">
      <w:pPr>
        <w:pBdr>
          <w:top w:val="single" w:sz="4" w:space="1" w:color="auto"/>
          <w:left w:val="single" w:sz="4" w:space="4" w:color="auto"/>
          <w:bottom w:val="single" w:sz="4" w:space="1" w:color="auto"/>
          <w:right w:val="single" w:sz="4" w:space="4" w:color="auto"/>
        </w:pBdr>
        <w:spacing w:line="240" w:lineRule="auto"/>
        <w:ind w:left="567" w:hanging="567"/>
      </w:pPr>
      <w:r w:rsidRPr="00773F61">
        <w:rPr>
          <w:b/>
        </w:rPr>
        <w:t>8.</w:t>
      </w:r>
      <w:r w:rsidRPr="00773F61">
        <w:rPr>
          <w:b/>
        </w:rPr>
        <w:tab/>
        <w:t>EXPIRY DATE</w:t>
      </w:r>
    </w:p>
    <w:p w:rsidR="000078AA" w:rsidRPr="00773F61" w:rsidRDefault="000078AA" w:rsidP="000078AA">
      <w:pPr>
        <w:spacing w:line="240" w:lineRule="auto"/>
      </w:pPr>
    </w:p>
    <w:p w:rsidR="000078AA" w:rsidRPr="00773F61" w:rsidRDefault="005C6F52" w:rsidP="000078AA">
      <w:pPr>
        <w:spacing w:line="240" w:lineRule="auto"/>
      </w:pPr>
      <w:r w:rsidRPr="00773F61">
        <w:t>EXP</w:t>
      </w:r>
    </w:p>
    <w:p w:rsidR="000078AA" w:rsidRPr="00773F61" w:rsidRDefault="000078AA" w:rsidP="000078AA">
      <w:pPr>
        <w:spacing w:line="240" w:lineRule="auto"/>
        <w:rPr>
          <w:noProof/>
          <w:szCs w:val="22"/>
        </w:rPr>
      </w:pPr>
    </w:p>
    <w:p w:rsidR="001D187F" w:rsidRPr="00773F61" w:rsidRDefault="001D187F" w:rsidP="000078AA">
      <w:pPr>
        <w:spacing w:line="240" w:lineRule="auto"/>
        <w:rPr>
          <w:noProof/>
          <w:szCs w:val="22"/>
        </w:rPr>
      </w:pPr>
    </w:p>
    <w:p w:rsidR="000078AA" w:rsidRPr="00773F61" w:rsidRDefault="005C6F52" w:rsidP="000078AA">
      <w:pPr>
        <w:keepNext/>
        <w:pBdr>
          <w:top w:val="single" w:sz="4" w:space="1" w:color="auto"/>
          <w:left w:val="single" w:sz="4" w:space="4" w:color="auto"/>
          <w:bottom w:val="single" w:sz="4" w:space="1" w:color="auto"/>
          <w:right w:val="single" w:sz="4" w:space="4" w:color="auto"/>
        </w:pBdr>
        <w:spacing w:line="240" w:lineRule="auto"/>
        <w:ind w:left="567" w:hanging="567"/>
        <w:rPr>
          <w:noProof/>
          <w:szCs w:val="22"/>
        </w:rPr>
      </w:pPr>
      <w:r w:rsidRPr="00773F61">
        <w:rPr>
          <w:b/>
          <w:noProof/>
          <w:szCs w:val="22"/>
        </w:rPr>
        <w:t>9.</w:t>
      </w:r>
      <w:r w:rsidRPr="00773F61">
        <w:rPr>
          <w:b/>
          <w:noProof/>
          <w:szCs w:val="22"/>
        </w:rPr>
        <w:tab/>
        <w:t>SPECIAL STORAGE CONDITIONS</w:t>
      </w:r>
    </w:p>
    <w:p w:rsidR="000078AA" w:rsidRPr="00773F61" w:rsidRDefault="000078AA" w:rsidP="000078AA">
      <w:pPr>
        <w:spacing w:line="240" w:lineRule="auto"/>
        <w:rPr>
          <w:noProof/>
          <w:szCs w:val="22"/>
        </w:rPr>
      </w:pPr>
    </w:p>
    <w:p w:rsidR="000078AA" w:rsidRPr="00773F61" w:rsidRDefault="005C6F52" w:rsidP="000078AA">
      <w:pPr>
        <w:spacing w:line="240" w:lineRule="auto"/>
        <w:rPr>
          <w:noProof/>
          <w:szCs w:val="22"/>
        </w:rPr>
      </w:pPr>
      <w:r w:rsidRPr="00773F61">
        <w:rPr>
          <w:noProof/>
          <w:szCs w:val="22"/>
        </w:rPr>
        <w:t>Store in a refrigerator.</w:t>
      </w:r>
    </w:p>
    <w:p w:rsidR="000078AA" w:rsidRPr="00773F61" w:rsidRDefault="005C6F52" w:rsidP="000078AA">
      <w:pPr>
        <w:spacing w:line="240" w:lineRule="auto"/>
        <w:rPr>
          <w:noProof/>
          <w:szCs w:val="22"/>
        </w:rPr>
      </w:pPr>
      <w:r w:rsidRPr="00773F61">
        <w:rPr>
          <w:noProof/>
          <w:szCs w:val="22"/>
        </w:rPr>
        <w:t>Keep vials in outer carton</w:t>
      </w:r>
      <w:r w:rsidR="00C07EC3">
        <w:rPr>
          <w:noProof/>
          <w:szCs w:val="22"/>
        </w:rPr>
        <w:t xml:space="preserve"> in order</w:t>
      </w:r>
      <w:r w:rsidRPr="00773F61">
        <w:rPr>
          <w:noProof/>
          <w:szCs w:val="22"/>
        </w:rPr>
        <w:t xml:space="preserve"> to protect from light.</w:t>
      </w:r>
    </w:p>
    <w:p w:rsidR="000078AA" w:rsidRPr="00773F61" w:rsidRDefault="005C6F52" w:rsidP="000078AA">
      <w:pPr>
        <w:spacing w:line="240" w:lineRule="auto"/>
        <w:rPr>
          <w:noProof/>
          <w:szCs w:val="22"/>
        </w:rPr>
      </w:pPr>
      <w:r w:rsidRPr="00773F61">
        <w:rPr>
          <w:noProof/>
          <w:szCs w:val="22"/>
        </w:rPr>
        <w:t>Do not freeze. Do not shake.</w:t>
      </w:r>
    </w:p>
    <w:p w:rsidR="004F041A" w:rsidRPr="00773F61" w:rsidRDefault="005C6F52" w:rsidP="004F041A">
      <w:pPr>
        <w:spacing w:line="240" w:lineRule="auto"/>
        <w:rPr>
          <w:noProof/>
          <w:szCs w:val="22"/>
        </w:rPr>
      </w:pPr>
      <w:r w:rsidRPr="004F041A">
        <w:rPr>
          <w:noProof/>
          <w:szCs w:val="22"/>
        </w:rPr>
        <w:t>For information on the shelf life after first opening and additonal storage information, see the package leaflet.</w:t>
      </w:r>
    </w:p>
    <w:p w:rsidR="000078AA" w:rsidRPr="00773F61" w:rsidRDefault="000078AA" w:rsidP="000078AA">
      <w:pPr>
        <w:spacing w:line="240" w:lineRule="auto"/>
        <w:ind w:left="567" w:hanging="567"/>
        <w:rPr>
          <w:noProof/>
          <w:szCs w:val="22"/>
        </w:rPr>
      </w:pPr>
    </w:p>
    <w:p w:rsidR="001D187F" w:rsidRPr="00773F61" w:rsidRDefault="001D187F" w:rsidP="000078AA">
      <w:pPr>
        <w:spacing w:line="240" w:lineRule="auto"/>
        <w:ind w:left="567" w:hanging="567"/>
        <w:rPr>
          <w:noProof/>
          <w:szCs w:val="22"/>
        </w:rPr>
      </w:pPr>
    </w:p>
    <w:p w:rsidR="000F3194" w:rsidRPr="00773F61" w:rsidRDefault="005C6F52" w:rsidP="000F3194">
      <w:pPr>
        <w:pBdr>
          <w:top w:val="single" w:sz="4" w:space="1" w:color="auto"/>
          <w:left w:val="single" w:sz="4" w:space="4" w:color="auto"/>
          <w:bottom w:val="single" w:sz="4" w:space="1" w:color="auto"/>
          <w:right w:val="single" w:sz="4" w:space="4" w:color="auto"/>
        </w:pBdr>
        <w:spacing w:line="240" w:lineRule="auto"/>
        <w:ind w:left="562" w:hanging="562"/>
        <w:rPr>
          <w:b/>
          <w:noProof/>
          <w:szCs w:val="22"/>
        </w:rPr>
      </w:pPr>
      <w:r w:rsidRPr="00773F61">
        <w:rPr>
          <w:b/>
          <w:noProof/>
          <w:szCs w:val="22"/>
        </w:rPr>
        <w:t>10.</w:t>
      </w:r>
      <w:r w:rsidRPr="00773F61">
        <w:rPr>
          <w:b/>
          <w:noProof/>
          <w:szCs w:val="22"/>
        </w:rPr>
        <w:tab/>
        <w:t>SPECIAL PRECAUTIONS FOR DISPOSAL OF UNUSED MEDICINAL PRODUCTS OR WASTE MATERIALS DERIVED FROM SUCH MEDICINAL PRODUCTS, IF APPROPRIATE</w:t>
      </w:r>
    </w:p>
    <w:p w:rsidR="00B72706" w:rsidRPr="00773F61" w:rsidRDefault="00B72706" w:rsidP="00B72706">
      <w:pPr>
        <w:spacing w:line="240" w:lineRule="auto"/>
        <w:rPr>
          <w:noProof/>
          <w:szCs w:val="22"/>
        </w:rPr>
      </w:pPr>
    </w:p>
    <w:p w:rsidR="00B72706" w:rsidRPr="00773F61" w:rsidRDefault="005C6F52" w:rsidP="00B72706">
      <w:pPr>
        <w:spacing w:line="240" w:lineRule="auto"/>
        <w:rPr>
          <w:noProof/>
          <w:szCs w:val="22"/>
        </w:rPr>
      </w:pPr>
      <w:r w:rsidRPr="004F041A">
        <w:rPr>
          <w:noProof/>
          <w:szCs w:val="22"/>
        </w:rPr>
        <w:t>This medicine contains genetically modified organisms (GMOs).</w:t>
      </w:r>
      <w:r>
        <w:rPr>
          <w:noProof/>
          <w:szCs w:val="22"/>
        </w:rPr>
        <w:t xml:space="preserve"> </w:t>
      </w:r>
      <w:r w:rsidRPr="00773F61">
        <w:rPr>
          <w:noProof/>
          <w:szCs w:val="22"/>
        </w:rPr>
        <w:t xml:space="preserve">Dispose of in </w:t>
      </w:r>
      <w:r>
        <w:rPr>
          <w:noProof/>
          <w:szCs w:val="22"/>
        </w:rPr>
        <w:t>compliance</w:t>
      </w:r>
      <w:r w:rsidRPr="00773F61">
        <w:rPr>
          <w:noProof/>
          <w:szCs w:val="22"/>
        </w:rPr>
        <w:t xml:space="preserve"> with </w:t>
      </w:r>
      <w:r>
        <w:rPr>
          <w:noProof/>
          <w:szCs w:val="22"/>
        </w:rPr>
        <w:t xml:space="preserve">the </w:t>
      </w:r>
      <w:r w:rsidRPr="00773F61">
        <w:rPr>
          <w:noProof/>
          <w:szCs w:val="22"/>
        </w:rPr>
        <w:t xml:space="preserve">local </w:t>
      </w:r>
      <w:r>
        <w:rPr>
          <w:noProof/>
          <w:szCs w:val="22"/>
        </w:rPr>
        <w:t>guidance for GMOs or biohazardous waste</w:t>
      </w:r>
      <w:r w:rsidRPr="00773F61">
        <w:rPr>
          <w:noProof/>
          <w:szCs w:val="22"/>
        </w:rPr>
        <w:t>.</w:t>
      </w:r>
    </w:p>
    <w:p w:rsidR="00B72706" w:rsidRPr="00773F61" w:rsidRDefault="00B72706" w:rsidP="00B72706">
      <w:pPr>
        <w:spacing w:line="240" w:lineRule="auto"/>
        <w:rPr>
          <w:noProof/>
          <w:szCs w:val="22"/>
        </w:rPr>
      </w:pPr>
    </w:p>
    <w:p w:rsidR="001D187F" w:rsidRPr="00773F61" w:rsidRDefault="001D187F" w:rsidP="00B72706">
      <w:pPr>
        <w:spacing w:line="240" w:lineRule="auto"/>
        <w:rPr>
          <w:noProof/>
          <w:szCs w:val="22"/>
        </w:rPr>
      </w:pPr>
    </w:p>
    <w:p w:rsidR="00B72706" w:rsidRPr="00773F61" w:rsidRDefault="005C6F52" w:rsidP="00B72706">
      <w:pPr>
        <w:pBdr>
          <w:top w:val="single" w:sz="4" w:space="1" w:color="auto"/>
          <w:left w:val="single" w:sz="4" w:space="4" w:color="auto"/>
          <w:bottom w:val="single" w:sz="4" w:space="1" w:color="auto"/>
          <w:right w:val="single" w:sz="4" w:space="4" w:color="auto"/>
        </w:pBdr>
        <w:spacing w:line="240" w:lineRule="auto"/>
        <w:rPr>
          <w:b/>
          <w:noProof/>
          <w:szCs w:val="22"/>
        </w:rPr>
      </w:pPr>
      <w:r w:rsidRPr="00773F61">
        <w:rPr>
          <w:b/>
          <w:noProof/>
          <w:szCs w:val="22"/>
        </w:rPr>
        <w:t>11.</w:t>
      </w:r>
      <w:r w:rsidRPr="00773F61">
        <w:rPr>
          <w:b/>
          <w:noProof/>
          <w:szCs w:val="22"/>
        </w:rPr>
        <w:tab/>
        <w:t>NAME AND ADDRESS OF THE MARKETING AUTHORISATION HOLDER</w:t>
      </w:r>
    </w:p>
    <w:p w:rsidR="00B72706" w:rsidRPr="00773F61" w:rsidRDefault="00B72706" w:rsidP="00B72706">
      <w:pPr>
        <w:spacing w:line="240" w:lineRule="auto"/>
        <w:rPr>
          <w:noProof/>
          <w:szCs w:val="22"/>
        </w:rPr>
      </w:pPr>
    </w:p>
    <w:p w:rsidR="00B72706" w:rsidRPr="00773F61" w:rsidRDefault="005C6F52" w:rsidP="00B72706">
      <w:pPr>
        <w:spacing w:line="240" w:lineRule="auto"/>
        <w:rPr>
          <w:szCs w:val="22"/>
        </w:rPr>
      </w:pPr>
      <w:r w:rsidRPr="00773F61">
        <w:rPr>
          <w:szCs w:val="22"/>
        </w:rPr>
        <w:t>AstraZeneca AB</w:t>
      </w:r>
    </w:p>
    <w:p w:rsidR="00B72706" w:rsidRPr="00773F61" w:rsidRDefault="005C6F52" w:rsidP="00B72706">
      <w:pPr>
        <w:spacing w:line="240" w:lineRule="auto"/>
        <w:rPr>
          <w:szCs w:val="22"/>
        </w:rPr>
      </w:pPr>
      <w:r w:rsidRPr="00773F61">
        <w:rPr>
          <w:szCs w:val="22"/>
        </w:rPr>
        <w:t>SE-151 85 Södertälje</w:t>
      </w:r>
    </w:p>
    <w:p w:rsidR="00B72706" w:rsidRPr="00773F61" w:rsidRDefault="005C6F52" w:rsidP="00B72706">
      <w:pPr>
        <w:spacing w:line="240" w:lineRule="auto"/>
        <w:rPr>
          <w:noProof/>
          <w:szCs w:val="22"/>
        </w:rPr>
      </w:pPr>
      <w:r w:rsidRPr="00773F61">
        <w:rPr>
          <w:szCs w:val="22"/>
        </w:rPr>
        <w:t>Sweden</w:t>
      </w:r>
    </w:p>
    <w:p w:rsidR="00B72706" w:rsidRPr="00773F61" w:rsidRDefault="00B72706" w:rsidP="00B72706">
      <w:pPr>
        <w:spacing w:line="240" w:lineRule="auto"/>
        <w:rPr>
          <w:noProof/>
          <w:szCs w:val="22"/>
        </w:rPr>
      </w:pPr>
    </w:p>
    <w:p w:rsidR="00B72706" w:rsidRPr="00773F61" w:rsidRDefault="00B72706" w:rsidP="00B72706">
      <w:pPr>
        <w:spacing w:line="240" w:lineRule="auto"/>
        <w:rPr>
          <w:noProof/>
          <w:szCs w:val="22"/>
        </w:rPr>
      </w:pPr>
    </w:p>
    <w:p w:rsidR="00B72706" w:rsidRPr="00773F61" w:rsidRDefault="005C6F52" w:rsidP="00B72706">
      <w:pPr>
        <w:pBdr>
          <w:top w:val="single" w:sz="4" w:space="1" w:color="auto"/>
          <w:left w:val="single" w:sz="4" w:space="4" w:color="auto"/>
          <w:bottom w:val="single" w:sz="4" w:space="1" w:color="auto"/>
          <w:right w:val="single" w:sz="4" w:space="4" w:color="auto"/>
        </w:pBdr>
        <w:spacing w:line="240" w:lineRule="auto"/>
        <w:rPr>
          <w:noProof/>
          <w:szCs w:val="22"/>
        </w:rPr>
      </w:pPr>
      <w:r w:rsidRPr="00773F61">
        <w:rPr>
          <w:b/>
          <w:noProof/>
          <w:szCs w:val="22"/>
        </w:rPr>
        <w:t>12.</w:t>
      </w:r>
      <w:r w:rsidRPr="00773F61">
        <w:rPr>
          <w:b/>
          <w:noProof/>
          <w:szCs w:val="22"/>
        </w:rPr>
        <w:tab/>
        <w:t xml:space="preserve">MARKETING AUTHORISATION NUMBER(S) </w:t>
      </w:r>
    </w:p>
    <w:p w:rsidR="00B72706" w:rsidRPr="00773F61" w:rsidRDefault="00B72706" w:rsidP="00B72706">
      <w:pPr>
        <w:spacing w:line="240" w:lineRule="auto"/>
        <w:rPr>
          <w:noProof/>
          <w:szCs w:val="22"/>
        </w:rPr>
      </w:pPr>
    </w:p>
    <w:p w:rsidR="00B72706" w:rsidRPr="00773F61" w:rsidRDefault="005C6F52" w:rsidP="00B72706">
      <w:pPr>
        <w:spacing w:line="240" w:lineRule="auto"/>
        <w:rPr>
          <w:noProof/>
          <w:szCs w:val="22"/>
        </w:rPr>
      </w:pPr>
      <w:r w:rsidRPr="002A491D">
        <w:rPr>
          <w:noProof/>
          <w:szCs w:val="22"/>
        </w:rPr>
        <w:t>EU/1/21/1529/001</w:t>
      </w:r>
      <w:r w:rsidRPr="00773F61">
        <w:rPr>
          <w:noProof/>
          <w:szCs w:val="22"/>
        </w:rPr>
        <w:t xml:space="preserve"> </w:t>
      </w:r>
      <w:r w:rsidRPr="00773F61">
        <w:rPr>
          <w:noProof/>
          <w:szCs w:val="22"/>
        </w:rPr>
        <w:tab/>
      </w:r>
      <w:r w:rsidRPr="00773F61">
        <w:rPr>
          <w:noProof/>
          <w:szCs w:val="22"/>
        </w:rPr>
        <w:tab/>
      </w:r>
      <w:r w:rsidRPr="00773F61">
        <w:rPr>
          <w:noProof/>
          <w:szCs w:val="22"/>
          <w:highlight w:val="lightGray"/>
        </w:rPr>
        <w:t>10</w:t>
      </w:r>
      <w:r w:rsidR="001605A1">
        <w:rPr>
          <w:noProof/>
          <w:szCs w:val="22"/>
          <w:highlight w:val="lightGray"/>
        </w:rPr>
        <w:t> </w:t>
      </w:r>
      <w:r w:rsidRPr="00773F61">
        <w:rPr>
          <w:noProof/>
          <w:szCs w:val="22"/>
          <w:highlight w:val="lightGray"/>
        </w:rPr>
        <w:t>multidose vials (8</w:t>
      </w:r>
      <w:r w:rsidR="001605A1">
        <w:rPr>
          <w:noProof/>
          <w:szCs w:val="22"/>
          <w:highlight w:val="lightGray"/>
        </w:rPr>
        <w:t> </w:t>
      </w:r>
      <w:r w:rsidRPr="00773F61">
        <w:rPr>
          <w:noProof/>
          <w:szCs w:val="22"/>
          <w:highlight w:val="lightGray"/>
        </w:rPr>
        <w:t>doses per vial)</w:t>
      </w:r>
    </w:p>
    <w:p w:rsidR="00B72706" w:rsidRPr="00773F61" w:rsidRDefault="00B72706" w:rsidP="00B72706">
      <w:pPr>
        <w:spacing w:line="240" w:lineRule="auto"/>
        <w:rPr>
          <w:noProof/>
          <w:szCs w:val="22"/>
        </w:rPr>
      </w:pPr>
    </w:p>
    <w:p w:rsidR="00B72706" w:rsidRPr="00773F61" w:rsidRDefault="00B72706" w:rsidP="00B72706">
      <w:pPr>
        <w:spacing w:line="240" w:lineRule="auto"/>
        <w:rPr>
          <w:noProof/>
          <w:szCs w:val="22"/>
        </w:rPr>
      </w:pPr>
    </w:p>
    <w:p w:rsidR="00B72706" w:rsidRPr="00773F61" w:rsidRDefault="005C6F52" w:rsidP="00B72706">
      <w:pPr>
        <w:pBdr>
          <w:top w:val="single" w:sz="4" w:space="1" w:color="auto"/>
          <w:left w:val="single" w:sz="4" w:space="4" w:color="auto"/>
          <w:bottom w:val="single" w:sz="4" w:space="1" w:color="auto"/>
          <w:right w:val="single" w:sz="4" w:space="4" w:color="auto"/>
        </w:pBdr>
        <w:spacing w:line="240" w:lineRule="auto"/>
        <w:rPr>
          <w:noProof/>
          <w:szCs w:val="22"/>
        </w:rPr>
      </w:pPr>
      <w:r w:rsidRPr="00773F61">
        <w:rPr>
          <w:b/>
          <w:noProof/>
          <w:szCs w:val="22"/>
        </w:rPr>
        <w:t>13.</w:t>
      </w:r>
      <w:r w:rsidRPr="00773F61">
        <w:rPr>
          <w:b/>
          <w:noProof/>
          <w:szCs w:val="22"/>
        </w:rPr>
        <w:tab/>
        <w:t>BATCH NUMBER</w:t>
      </w:r>
    </w:p>
    <w:p w:rsidR="00B72706" w:rsidRPr="00773F61" w:rsidRDefault="00B72706" w:rsidP="00B72706">
      <w:pPr>
        <w:spacing w:line="240" w:lineRule="auto"/>
        <w:rPr>
          <w:iCs/>
          <w:noProof/>
          <w:szCs w:val="22"/>
        </w:rPr>
      </w:pPr>
    </w:p>
    <w:p w:rsidR="00B72706" w:rsidRPr="00773F61" w:rsidRDefault="005C6F52" w:rsidP="00B72706">
      <w:pPr>
        <w:spacing w:line="240" w:lineRule="auto"/>
        <w:rPr>
          <w:iCs/>
          <w:noProof/>
          <w:szCs w:val="22"/>
        </w:rPr>
      </w:pPr>
      <w:r w:rsidRPr="00773F61">
        <w:rPr>
          <w:iCs/>
          <w:noProof/>
          <w:szCs w:val="22"/>
        </w:rPr>
        <w:t>Lot</w:t>
      </w:r>
    </w:p>
    <w:p w:rsidR="00B72706" w:rsidRPr="00773F61" w:rsidRDefault="00B72706" w:rsidP="00B72706">
      <w:pPr>
        <w:spacing w:line="240" w:lineRule="auto"/>
        <w:rPr>
          <w:noProof/>
          <w:szCs w:val="22"/>
        </w:rPr>
      </w:pPr>
    </w:p>
    <w:p w:rsidR="001D187F" w:rsidRPr="00773F61" w:rsidRDefault="001D187F" w:rsidP="00B72706">
      <w:pPr>
        <w:spacing w:line="240" w:lineRule="auto"/>
        <w:rPr>
          <w:noProof/>
          <w:szCs w:val="22"/>
        </w:rPr>
      </w:pPr>
    </w:p>
    <w:p w:rsidR="00B72706" w:rsidRPr="00773F61" w:rsidRDefault="005C6F52" w:rsidP="00B72706">
      <w:pPr>
        <w:pBdr>
          <w:top w:val="single" w:sz="4" w:space="1" w:color="auto"/>
          <w:left w:val="single" w:sz="4" w:space="4" w:color="auto"/>
          <w:bottom w:val="single" w:sz="4" w:space="1" w:color="auto"/>
          <w:right w:val="single" w:sz="4" w:space="4" w:color="auto"/>
        </w:pBdr>
        <w:spacing w:line="240" w:lineRule="auto"/>
        <w:rPr>
          <w:noProof/>
          <w:szCs w:val="22"/>
        </w:rPr>
      </w:pPr>
      <w:r w:rsidRPr="00773F61">
        <w:rPr>
          <w:b/>
          <w:noProof/>
          <w:szCs w:val="22"/>
        </w:rPr>
        <w:t>14.</w:t>
      </w:r>
      <w:r w:rsidRPr="00773F61">
        <w:rPr>
          <w:b/>
          <w:noProof/>
          <w:szCs w:val="22"/>
        </w:rPr>
        <w:tab/>
        <w:t>GENERAL CLASSIFICATION FOR SUPPLY</w:t>
      </w:r>
    </w:p>
    <w:p w:rsidR="00B72706" w:rsidRPr="00773F61" w:rsidRDefault="00B72706" w:rsidP="00B72706">
      <w:pPr>
        <w:spacing w:line="240" w:lineRule="auto"/>
        <w:rPr>
          <w:i/>
          <w:noProof/>
          <w:szCs w:val="22"/>
        </w:rPr>
      </w:pPr>
    </w:p>
    <w:p w:rsidR="00B72706" w:rsidRPr="00773F61" w:rsidRDefault="00B72706" w:rsidP="00B72706">
      <w:pPr>
        <w:spacing w:line="240" w:lineRule="auto"/>
        <w:rPr>
          <w:noProof/>
          <w:szCs w:val="22"/>
        </w:rPr>
      </w:pPr>
    </w:p>
    <w:p w:rsidR="00B72706" w:rsidRPr="00773F61" w:rsidRDefault="005C6F52" w:rsidP="00B72706">
      <w:pPr>
        <w:pBdr>
          <w:top w:val="single" w:sz="4" w:space="2" w:color="auto"/>
          <w:left w:val="single" w:sz="4" w:space="4" w:color="auto"/>
          <w:bottom w:val="single" w:sz="4" w:space="1" w:color="auto"/>
          <w:right w:val="single" w:sz="4" w:space="4" w:color="auto"/>
        </w:pBdr>
        <w:spacing w:line="240" w:lineRule="auto"/>
        <w:rPr>
          <w:noProof/>
          <w:szCs w:val="22"/>
        </w:rPr>
      </w:pPr>
      <w:r w:rsidRPr="00773F61">
        <w:rPr>
          <w:b/>
          <w:noProof/>
          <w:szCs w:val="22"/>
        </w:rPr>
        <w:t>15.</w:t>
      </w:r>
      <w:r w:rsidRPr="00773F61">
        <w:rPr>
          <w:b/>
          <w:noProof/>
          <w:szCs w:val="22"/>
        </w:rPr>
        <w:tab/>
        <w:t>INSTRUCTIONS ON USE</w:t>
      </w:r>
    </w:p>
    <w:p w:rsidR="00B72706" w:rsidRPr="00773F61" w:rsidRDefault="00B72706" w:rsidP="00B72706">
      <w:pPr>
        <w:spacing w:line="240" w:lineRule="auto"/>
        <w:rPr>
          <w:noProof/>
          <w:szCs w:val="22"/>
        </w:rPr>
      </w:pPr>
    </w:p>
    <w:p w:rsidR="00B72706" w:rsidRPr="00773F61" w:rsidRDefault="00B72706" w:rsidP="00B72706">
      <w:pPr>
        <w:spacing w:line="240" w:lineRule="auto"/>
        <w:rPr>
          <w:noProof/>
          <w:szCs w:val="22"/>
        </w:rPr>
      </w:pPr>
    </w:p>
    <w:p w:rsidR="00B72706" w:rsidRPr="00773F61" w:rsidRDefault="005C6F52" w:rsidP="00B72706">
      <w:pPr>
        <w:pBdr>
          <w:top w:val="single" w:sz="4" w:space="1" w:color="auto"/>
          <w:left w:val="single" w:sz="4" w:space="4" w:color="auto"/>
          <w:bottom w:val="single" w:sz="4" w:space="0" w:color="auto"/>
          <w:right w:val="single" w:sz="4" w:space="4" w:color="auto"/>
        </w:pBdr>
        <w:spacing w:line="240" w:lineRule="auto"/>
        <w:rPr>
          <w:noProof/>
          <w:szCs w:val="22"/>
        </w:rPr>
      </w:pPr>
      <w:r w:rsidRPr="00773F61">
        <w:rPr>
          <w:b/>
          <w:noProof/>
          <w:szCs w:val="22"/>
        </w:rPr>
        <w:t>16.</w:t>
      </w:r>
      <w:r w:rsidRPr="00773F61">
        <w:rPr>
          <w:b/>
          <w:noProof/>
          <w:szCs w:val="22"/>
        </w:rPr>
        <w:tab/>
        <w:t>INFORMATION IN BRAILLE</w:t>
      </w:r>
    </w:p>
    <w:p w:rsidR="00B72706" w:rsidRPr="00773F61" w:rsidRDefault="00B72706" w:rsidP="00B72706">
      <w:pPr>
        <w:spacing w:line="240" w:lineRule="auto"/>
        <w:rPr>
          <w:noProof/>
          <w:szCs w:val="22"/>
        </w:rPr>
      </w:pPr>
    </w:p>
    <w:p w:rsidR="00B72706" w:rsidRPr="00773F61" w:rsidRDefault="005C6F52" w:rsidP="00B72706">
      <w:pPr>
        <w:spacing w:line="240" w:lineRule="auto"/>
        <w:rPr>
          <w:noProof/>
          <w:szCs w:val="22"/>
          <w:shd w:val="clear" w:color="auto" w:fill="CCCCCC"/>
        </w:rPr>
      </w:pPr>
      <w:r w:rsidRPr="00773F61">
        <w:rPr>
          <w:noProof/>
          <w:szCs w:val="22"/>
          <w:shd w:val="clear" w:color="auto" w:fill="CCCCCC"/>
        </w:rPr>
        <w:t>Justification for not including Braille accepted.</w:t>
      </w:r>
    </w:p>
    <w:p w:rsidR="00B72706" w:rsidRPr="00773F61" w:rsidRDefault="00B72706" w:rsidP="00B72706">
      <w:pPr>
        <w:spacing w:line="240" w:lineRule="auto"/>
        <w:rPr>
          <w:noProof/>
          <w:szCs w:val="22"/>
          <w:shd w:val="clear" w:color="auto" w:fill="CCCCCC"/>
        </w:rPr>
      </w:pPr>
    </w:p>
    <w:p w:rsidR="00B72706" w:rsidRPr="00773F61" w:rsidRDefault="00B72706" w:rsidP="00B72706">
      <w:pPr>
        <w:spacing w:line="240" w:lineRule="auto"/>
        <w:rPr>
          <w:noProof/>
          <w:szCs w:val="22"/>
          <w:shd w:val="clear" w:color="auto" w:fill="CCCCCC"/>
        </w:rPr>
      </w:pPr>
    </w:p>
    <w:p w:rsidR="00B72706" w:rsidRPr="00773F61" w:rsidRDefault="005C6F52" w:rsidP="00B72706">
      <w:pPr>
        <w:pBdr>
          <w:top w:val="single" w:sz="4" w:space="1" w:color="auto"/>
          <w:left w:val="single" w:sz="4" w:space="4" w:color="auto"/>
          <w:bottom w:val="single" w:sz="4" w:space="0" w:color="auto"/>
          <w:right w:val="single" w:sz="4" w:space="4" w:color="auto"/>
        </w:pBdr>
        <w:tabs>
          <w:tab w:val="clear" w:pos="567"/>
        </w:tabs>
        <w:spacing w:line="240" w:lineRule="auto"/>
        <w:rPr>
          <w:i/>
          <w:noProof/>
        </w:rPr>
      </w:pPr>
      <w:r w:rsidRPr="00773F61">
        <w:rPr>
          <w:b/>
          <w:noProof/>
        </w:rPr>
        <w:t>17.</w:t>
      </w:r>
      <w:r w:rsidRPr="00773F61">
        <w:rPr>
          <w:b/>
          <w:noProof/>
        </w:rPr>
        <w:tab/>
        <w:t>UNIQUE IDENTIFIER – 2D BARCODE</w:t>
      </w:r>
    </w:p>
    <w:p w:rsidR="00B72706" w:rsidRPr="00773F61" w:rsidRDefault="00B72706" w:rsidP="00B72706">
      <w:pPr>
        <w:tabs>
          <w:tab w:val="clear" w:pos="567"/>
        </w:tabs>
        <w:spacing w:line="240" w:lineRule="auto"/>
        <w:rPr>
          <w:noProof/>
        </w:rPr>
      </w:pPr>
    </w:p>
    <w:p w:rsidR="00B72706" w:rsidRPr="00773F61" w:rsidRDefault="005C6F52" w:rsidP="00B72706">
      <w:pPr>
        <w:spacing w:line="240" w:lineRule="auto"/>
        <w:rPr>
          <w:noProof/>
          <w:szCs w:val="22"/>
          <w:shd w:val="clear" w:color="auto" w:fill="CCCCCC"/>
        </w:rPr>
      </w:pPr>
      <w:r w:rsidRPr="00773F61">
        <w:rPr>
          <w:noProof/>
          <w:highlight w:val="lightGray"/>
        </w:rPr>
        <w:t>2D barcode carrying the unique identifier included.</w:t>
      </w:r>
    </w:p>
    <w:p w:rsidR="00B72706" w:rsidRPr="00773F61" w:rsidRDefault="00B72706" w:rsidP="00B72706">
      <w:pPr>
        <w:tabs>
          <w:tab w:val="clear" w:pos="567"/>
        </w:tabs>
        <w:spacing w:line="240" w:lineRule="auto"/>
        <w:rPr>
          <w:noProof/>
        </w:rPr>
      </w:pPr>
    </w:p>
    <w:p w:rsidR="00B72706" w:rsidRPr="00773F61" w:rsidRDefault="00B72706" w:rsidP="00B72706">
      <w:pPr>
        <w:tabs>
          <w:tab w:val="clear" w:pos="567"/>
        </w:tabs>
        <w:spacing w:line="240" w:lineRule="auto"/>
        <w:rPr>
          <w:noProof/>
        </w:rPr>
      </w:pPr>
    </w:p>
    <w:p w:rsidR="00B72706" w:rsidRPr="00773F61" w:rsidRDefault="005C6F52" w:rsidP="00B72706">
      <w:pPr>
        <w:pBdr>
          <w:top w:val="single" w:sz="4" w:space="1" w:color="auto"/>
          <w:left w:val="single" w:sz="4" w:space="4" w:color="auto"/>
          <w:bottom w:val="single" w:sz="4" w:space="0" w:color="auto"/>
          <w:right w:val="single" w:sz="4" w:space="4" w:color="auto"/>
        </w:pBdr>
        <w:tabs>
          <w:tab w:val="clear" w:pos="567"/>
        </w:tabs>
        <w:spacing w:line="240" w:lineRule="auto"/>
        <w:rPr>
          <w:i/>
          <w:noProof/>
        </w:rPr>
      </w:pPr>
      <w:r w:rsidRPr="00773F61">
        <w:rPr>
          <w:b/>
          <w:noProof/>
        </w:rPr>
        <w:t>18.</w:t>
      </w:r>
      <w:r w:rsidRPr="00773F61">
        <w:rPr>
          <w:b/>
          <w:noProof/>
        </w:rPr>
        <w:tab/>
        <w:t>UNIQUE IDENTIFIER - HUMAN READABLE DATA</w:t>
      </w:r>
    </w:p>
    <w:p w:rsidR="00B72706" w:rsidRPr="00773F61" w:rsidRDefault="00B72706" w:rsidP="00B72706">
      <w:pPr>
        <w:tabs>
          <w:tab w:val="clear" w:pos="567"/>
        </w:tabs>
        <w:spacing w:line="240" w:lineRule="auto"/>
        <w:rPr>
          <w:noProof/>
        </w:rPr>
      </w:pPr>
    </w:p>
    <w:p w:rsidR="00B72706" w:rsidRPr="00DA37A4" w:rsidRDefault="005C6F52" w:rsidP="00B72706">
      <w:pPr>
        <w:rPr>
          <w:szCs w:val="22"/>
        </w:rPr>
      </w:pPr>
      <w:r w:rsidRPr="00DA37A4">
        <w:rPr>
          <w:szCs w:val="22"/>
        </w:rPr>
        <w:t>PC</w:t>
      </w:r>
    </w:p>
    <w:p w:rsidR="00B72706" w:rsidRPr="00DA37A4" w:rsidRDefault="005C6F52" w:rsidP="00B72706">
      <w:pPr>
        <w:rPr>
          <w:szCs w:val="22"/>
        </w:rPr>
      </w:pPr>
      <w:r w:rsidRPr="00DA37A4">
        <w:rPr>
          <w:szCs w:val="22"/>
        </w:rPr>
        <w:t>SN</w:t>
      </w:r>
    </w:p>
    <w:p w:rsidR="00B72706" w:rsidRPr="00773F61" w:rsidRDefault="005C6F52" w:rsidP="00B72706">
      <w:pPr>
        <w:spacing w:line="240" w:lineRule="auto"/>
        <w:rPr>
          <w:b/>
          <w:noProof/>
          <w:szCs w:val="22"/>
        </w:rPr>
      </w:pPr>
      <w:r w:rsidRPr="00DA37A4">
        <w:rPr>
          <w:szCs w:val="22"/>
        </w:rPr>
        <w:lastRenderedPageBreak/>
        <w:t>NN</w:t>
      </w:r>
      <w:r w:rsidRPr="00773F61">
        <w:rPr>
          <w:noProof/>
          <w:szCs w:val="22"/>
          <w:shd w:val="clear" w:color="auto" w:fill="CCCCCC"/>
        </w:rPr>
        <w:br w:type="page"/>
      </w:r>
    </w:p>
    <w:p w:rsidR="00B72706" w:rsidRPr="00773F61" w:rsidRDefault="005C6F52" w:rsidP="00B72706">
      <w:pPr>
        <w:pBdr>
          <w:top w:val="single" w:sz="4" w:space="1" w:color="auto"/>
          <w:left w:val="single" w:sz="4" w:space="4" w:color="auto"/>
          <w:bottom w:val="single" w:sz="4" w:space="1" w:color="auto"/>
          <w:right w:val="single" w:sz="4" w:space="4" w:color="auto"/>
        </w:pBdr>
        <w:spacing w:line="240" w:lineRule="auto"/>
        <w:rPr>
          <w:b/>
          <w:noProof/>
          <w:szCs w:val="22"/>
        </w:rPr>
      </w:pPr>
      <w:r w:rsidRPr="00773F61">
        <w:rPr>
          <w:b/>
          <w:noProof/>
          <w:szCs w:val="22"/>
        </w:rPr>
        <w:lastRenderedPageBreak/>
        <w:t>MINIMUM PARTICULARS TO APPEAR ON SMALL IMMEDIATE PACKAGING UNITS</w:t>
      </w:r>
    </w:p>
    <w:p w:rsidR="00B72706" w:rsidRPr="00773F61" w:rsidRDefault="00B72706" w:rsidP="00B72706">
      <w:pPr>
        <w:pBdr>
          <w:top w:val="single" w:sz="4" w:space="1" w:color="auto"/>
          <w:left w:val="single" w:sz="4" w:space="4" w:color="auto"/>
          <w:bottom w:val="single" w:sz="4" w:space="1" w:color="auto"/>
          <w:right w:val="single" w:sz="4" w:space="4" w:color="auto"/>
        </w:pBdr>
        <w:spacing w:line="240" w:lineRule="auto"/>
        <w:rPr>
          <w:b/>
          <w:noProof/>
          <w:szCs w:val="22"/>
        </w:rPr>
      </w:pPr>
    </w:p>
    <w:p w:rsidR="00B72706" w:rsidRPr="00773F61" w:rsidRDefault="005C6F52" w:rsidP="00B72706">
      <w:pPr>
        <w:pBdr>
          <w:top w:val="single" w:sz="4" w:space="1" w:color="auto"/>
          <w:left w:val="single" w:sz="4" w:space="4" w:color="auto"/>
          <w:bottom w:val="single" w:sz="4" w:space="1" w:color="auto"/>
          <w:right w:val="single" w:sz="4" w:space="4" w:color="auto"/>
        </w:pBdr>
        <w:spacing w:line="240" w:lineRule="auto"/>
        <w:rPr>
          <w:b/>
          <w:noProof/>
          <w:szCs w:val="22"/>
        </w:rPr>
      </w:pPr>
      <w:r w:rsidRPr="00773F61">
        <w:rPr>
          <w:b/>
          <w:noProof/>
          <w:szCs w:val="22"/>
        </w:rPr>
        <w:t>VIAL LABEL - EIGHT</w:t>
      </w:r>
      <w:r w:rsidR="006055C2">
        <w:rPr>
          <w:b/>
          <w:noProof/>
          <w:szCs w:val="22"/>
        </w:rPr>
        <w:t>-</w:t>
      </w:r>
      <w:r w:rsidRPr="00773F61">
        <w:rPr>
          <w:b/>
          <w:noProof/>
          <w:szCs w:val="22"/>
        </w:rPr>
        <w:t>DOSE VIAL</w:t>
      </w:r>
    </w:p>
    <w:p w:rsidR="00B72706" w:rsidRPr="00773F61" w:rsidRDefault="00B72706" w:rsidP="00B72706">
      <w:pPr>
        <w:spacing w:line="240" w:lineRule="auto"/>
        <w:rPr>
          <w:noProof/>
          <w:szCs w:val="22"/>
        </w:rPr>
      </w:pPr>
    </w:p>
    <w:p w:rsidR="00B72706" w:rsidRPr="00773F61" w:rsidRDefault="00B72706" w:rsidP="00B72706">
      <w:pPr>
        <w:spacing w:line="240" w:lineRule="auto"/>
        <w:rPr>
          <w:noProof/>
          <w:szCs w:val="22"/>
        </w:rPr>
      </w:pPr>
    </w:p>
    <w:p w:rsidR="00B72706" w:rsidRPr="00773F61" w:rsidRDefault="005C6F52" w:rsidP="00B72706">
      <w:pPr>
        <w:pBdr>
          <w:top w:val="single" w:sz="4" w:space="1" w:color="auto"/>
          <w:left w:val="single" w:sz="4" w:space="4" w:color="auto"/>
          <w:bottom w:val="single" w:sz="4" w:space="1" w:color="auto"/>
          <w:right w:val="single" w:sz="4" w:space="4" w:color="auto"/>
        </w:pBdr>
        <w:spacing w:line="240" w:lineRule="auto"/>
        <w:rPr>
          <w:b/>
          <w:noProof/>
          <w:szCs w:val="22"/>
        </w:rPr>
      </w:pPr>
      <w:r w:rsidRPr="00773F61">
        <w:rPr>
          <w:b/>
          <w:noProof/>
          <w:szCs w:val="22"/>
        </w:rPr>
        <w:t>1.</w:t>
      </w:r>
      <w:r w:rsidRPr="00773F61">
        <w:rPr>
          <w:b/>
          <w:noProof/>
          <w:szCs w:val="22"/>
        </w:rPr>
        <w:tab/>
        <w:t>NAME OF THE MEDICINAL PRODUCT AND ROUTE(S) OF ADMINISTRATION</w:t>
      </w:r>
    </w:p>
    <w:p w:rsidR="00B72706" w:rsidRPr="00773F61" w:rsidRDefault="00B72706" w:rsidP="00B72706">
      <w:pPr>
        <w:spacing w:line="240" w:lineRule="auto"/>
        <w:ind w:left="567" w:hanging="567"/>
        <w:rPr>
          <w:noProof/>
          <w:szCs w:val="22"/>
        </w:rPr>
      </w:pPr>
    </w:p>
    <w:p w:rsidR="00B72706" w:rsidRPr="00773F61" w:rsidRDefault="005C6F52" w:rsidP="00B72706">
      <w:pPr>
        <w:spacing w:line="240" w:lineRule="auto"/>
        <w:rPr>
          <w:noProof/>
          <w:szCs w:val="22"/>
        </w:rPr>
      </w:pPr>
      <w:r w:rsidRPr="00773F61">
        <w:rPr>
          <w:noProof/>
          <w:szCs w:val="22"/>
        </w:rPr>
        <w:t xml:space="preserve">COVID-19 Vaccine AstraZeneca </w:t>
      </w:r>
      <w:r w:rsidR="003C71DC">
        <w:rPr>
          <w:noProof/>
          <w:szCs w:val="22"/>
        </w:rPr>
        <w:t>i</w:t>
      </w:r>
      <w:r w:rsidRPr="00773F61">
        <w:rPr>
          <w:noProof/>
          <w:szCs w:val="22"/>
        </w:rPr>
        <w:t>njection</w:t>
      </w:r>
    </w:p>
    <w:p w:rsidR="00B72706" w:rsidRPr="00773F61" w:rsidRDefault="005C6F52" w:rsidP="00B72706">
      <w:pPr>
        <w:spacing w:line="240" w:lineRule="auto"/>
        <w:rPr>
          <w:b/>
          <w:szCs w:val="22"/>
        </w:rPr>
      </w:pPr>
      <w:r w:rsidRPr="00773F61">
        <w:rPr>
          <w:noProof/>
          <w:szCs w:val="22"/>
        </w:rPr>
        <w:t>COVID-19 Vaccine (ChAdOx1-S [recombinant])</w:t>
      </w:r>
    </w:p>
    <w:p w:rsidR="00B72706" w:rsidRPr="00773F61" w:rsidRDefault="00B72706" w:rsidP="00B72706">
      <w:pPr>
        <w:spacing w:line="240" w:lineRule="auto"/>
        <w:rPr>
          <w:noProof/>
          <w:szCs w:val="22"/>
        </w:rPr>
      </w:pPr>
    </w:p>
    <w:p w:rsidR="00B72706" w:rsidRPr="00773F61" w:rsidRDefault="005C6F52" w:rsidP="00B72706">
      <w:pPr>
        <w:spacing w:line="240" w:lineRule="auto"/>
        <w:rPr>
          <w:noProof/>
          <w:szCs w:val="22"/>
        </w:rPr>
      </w:pPr>
      <w:r w:rsidRPr="00773F61">
        <w:rPr>
          <w:noProof/>
          <w:szCs w:val="22"/>
        </w:rPr>
        <w:t>Intramuscular use</w:t>
      </w:r>
    </w:p>
    <w:p w:rsidR="00B72706" w:rsidRPr="00773F61" w:rsidRDefault="00B72706" w:rsidP="00B72706">
      <w:pPr>
        <w:spacing w:line="240" w:lineRule="auto"/>
        <w:rPr>
          <w:noProof/>
          <w:szCs w:val="22"/>
        </w:rPr>
      </w:pPr>
    </w:p>
    <w:p w:rsidR="001D187F" w:rsidRPr="00773F61" w:rsidRDefault="001D187F" w:rsidP="00B72706">
      <w:pPr>
        <w:spacing w:line="240" w:lineRule="auto"/>
        <w:rPr>
          <w:noProof/>
          <w:szCs w:val="22"/>
        </w:rPr>
      </w:pPr>
    </w:p>
    <w:p w:rsidR="00B72706" w:rsidRPr="00773F61" w:rsidRDefault="005C6F52" w:rsidP="00B72706">
      <w:pPr>
        <w:pBdr>
          <w:top w:val="single" w:sz="4" w:space="1" w:color="auto"/>
          <w:left w:val="single" w:sz="4" w:space="4" w:color="auto"/>
          <w:bottom w:val="single" w:sz="4" w:space="1" w:color="auto"/>
          <w:right w:val="single" w:sz="4" w:space="4" w:color="auto"/>
        </w:pBdr>
        <w:spacing w:line="240" w:lineRule="auto"/>
        <w:rPr>
          <w:b/>
          <w:noProof/>
          <w:szCs w:val="22"/>
        </w:rPr>
      </w:pPr>
      <w:r w:rsidRPr="00773F61">
        <w:rPr>
          <w:b/>
          <w:noProof/>
          <w:szCs w:val="22"/>
        </w:rPr>
        <w:t>2.</w:t>
      </w:r>
      <w:r w:rsidRPr="00773F61">
        <w:rPr>
          <w:b/>
          <w:noProof/>
          <w:szCs w:val="22"/>
        </w:rPr>
        <w:tab/>
        <w:t>METHOD OF ADMINISTRATION</w:t>
      </w:r>
    </w:p>
    <w:p w:rsidR="00B72706" w:rsidRPr="00773F61" w:rsidRDefault="00B72706" w:rsidP="00B72706">
      <w:pPr>
        <w:spacing w:line="240" w:lineRule="auto"/>
        <w:rPr>
          <w:noProof/>
          <w:szCs w:val="22"/>
        </w:rPr>
      </w:pPr>
    </w:p>
    <w:p w:rsidR="00B72706" w:rsidRPr="00773F61" w:rsidRDefault="00B72706" w:rsidP="00B72706">
      <w:pPr>
        <w:spacing w:line="240" w:lineRule="auto"/>
        <w:rPr>
          <w:noProof/>
          <w:szCs w:val="22"/>
        </w:rPr>
      </w:pPr>
    </w:p>
    <w:p w:rsidR="00B72706" w:rsidRPr="00773F61" w:rsidRDefault="005C6F52" w:rsidP="00B72706">
      <w:pPr>
        <w:pBdr>
          <w:top w:val="single" w:sz="4" w:space="1" w:color="auto"/>
          <w:left w:val="single" w:sz="4" w:space="4" w:color="auto"/>
          <w:bottom w:val="single" w:sz="4" w:space="1" w:color="auto"/>
          <w:right w:val="single" w:sz="4" w:space="4" w:color="auto"/>
        </w:pBdr>
        <w:spacing w:line="240" w:lineRule="auto"/>
        <w:rPr>
          <w:b/>
          <w:noProof/>
          <w:szCs w:val="22"/>
        </w:rPr>
      </w:pPr>
      <w:r w:rsidRPr="00773F61">
        <w:rPr>
          <w:b/>
          <w:noProof/>
          <w:szCs w:val="22"/>
        </w:rPr>
        <w:t>3.</w:t>
      </w:r>
      <w:r w:rsidRPr="00773F61">
        <w:rPr>
          <w:b/>
          <w:noProof/>
          <w:szCs w:val="22"/>
        </w:rPr>
        <w:tab/>
        <w:t>EXPIRY DATE</w:t>
      </w:r>
    </w:p>
    <w:p w:rsidR="00B72706" w:rsidRPr="00773F61" w:rsidRDefault="00B72706" w:rsidP="00B72706">
      <w:pPr>
        <w:spacing w:line="240" w:lineRule="auto"/>
      </w:pPr>
    </w:p>
    <w:p w:rsidR="00B72706" w:rsidRPr="00773F61" w:rsidRDefault="005C6F52" w:rsidP="00B72706">
      <w:pPr>
        <w:spacing w:line="240" w:lineRule="auto"/>
      </w:pPr>
      <w:r w:rsidRPr="00773F61">
        <w:t>EXP</w:t>
      </w:r>
    </w:p>
    <w:p w:rsidR="00B72706" w:rsidRPr="00773F61" w:rsidRDefault="00B72706" w:rsidP="00B72706">
      <w:pPr>
        <w:spacing w:line="240" w:lineRule="auto"/>
      </w:pPr>
    </w:p>
    <w:p w:rsidR="001D187F" w:rsidRPr="00773F61" w:rsidRDefault="001D187F" w:rsidP="00B72706">
      <w:pPr>
        <w:spacing w:line="240" w:lineRule="auto"/>
      </w:pPr>
    </w:p>
    <w:p w:rsidR="00B72706" w:rsidRPr="00773F61" w:rsidRDefault="005C6F52" w:rsidP="00B72706">
      <w:pPr>
        <w:pBdr>
          <w:top w:val="single" w:sz="4" w:space="1" w:color="auto"/>
          <w:left w:val="single" w:sz="4" w:space="4" w:color="auto"/>
          <w:bottom w:val="single" w:sz="4" w:space="1" w:color="auto"/>
          <w:right w:val="single" w:sz="4" w:space="4" w:color="auto"/>
        </w:pBdr>
        <w:spacing w:line="240" w:lineRule="auto"/>
        <w:rPr>
          <w:b/>
        </w:rPr>
      </w:pPr>
      <w:r w:rsidRPr="00773F61">
        <w:rPr>
          <w:b/>
        </w:rPr>
        <w:t>4.</w:t>
      </w:r>
      <w:r w:rsidRPr="00773F61">
        <w:rPr>
          <w:b/>
        </w:rPr>
        <w:tab/>
        <w:t>BATCH NUMBER</w:t>
      </w:r>
    </w:p>
    <w:p w:rsidR="00B72706" w:rsidRPr="00773F61" w:rsidRDefault="00B72706" w:rsidP="00B72706">
      <w:pPr>
        <w:spacing w:line="240" w:lineRule="auto"/>
        <w:ind w:right="113"/>
      </w:pPr>
    </w:p>
    <w:p w:rsidR="00B72706" w:rsidRPr="00773F61" w:rsidRDefault="005C6F52" w:rsidP="00B72706">
      <w:pPr>
        <w:spacing w:line="240" w:lineRule="auto"/>
        <w:ind w:right="113"/>
      </w:pPr>
      <w:r w:rsidRPr="00773F61">
        <w:t>Lot</w:t>
      </w:r>
    </w:p>
    <w:p w:rsidR="00B72706" w:rsidRPr="00773F61" w:rsidRDefault="00B72706" w:rsidP="00B72706">
      <w:pPr>
        <w:spacing w:line="240" w:lineRule="auto"/>
        <w:ind w:right="113"/>
      </w:pPr>
    </w:p>
    <w:p w:rsidR="001D187F" w:rsidRPr="00773F61" w:rsidRDefault="001D187F" w:rsidP="00B72706">
      <w:pPr>
        <w:spacing w:line="240" w:lineRule="auto"/>
        <w:ind w:right="113"/>
      </w:pPr>
    </w:p>
    <w:p w:rsidR="00B72706" w:rsidRPr="00773F61" w:rsidRDefault="005C6F52" w:rsidP="00B72706">
      <w:pPr>
        <w:pBdr>
          <w:top w:val="single" w:sz="4" w:space="1" w:color="auto"/>
          <w:left w:val="single" w:sz="4" w:space="4" w:color="auto"/>
          <w:bottom w:val="single" w:sz="4" w:space="1" w:color="auto"/>
          <w:right w:val="single" w:sz="4" w:space="4" w:color="auto"/>
        </w:pBdr>
        <w:spacing w:line="240" w:lineRule="auto"/>
        <w:rPr>
          <w:b/>
          <w:noProof/>
          <w:szCs w:val="22"/>
        </w:rPr>
      </w:pPr>
      <w:r w:rsidRPr="00773F61">
        <w:rPr>
          <w:b/>
          <w:noProof/>
          <w:szCs w:val="22"/>
        </w:rPr>
        <w:t>5.</w:t>
      </w:r>
      <w:r w:rsidRPr="00773F61">
        <w:rPr>
          <w:b/>
          <w:noProof/>
          <w:szCs w:val="22"/>
        </w:rPr>
        <w:tab/>
        <w:t>CONTENTS BY WEIGHT, BY VOLUME OR BY UNIT</w:t>
      </w:r>
    </w:p>
    <w:p w:rsidR="00B72706" w:rsidRPr="00773F61" w:rsidRDefault="00B72706" w:rsidP="00B72706">
      <w:pPr>
        <w:spacing w:line="240" w:lineRule="auto"/>
        <w:ind w:right="113"/>
        <w:rPr>
          <w:noProof/>
          <w:szCs w:val="22"/>
        </w:rPr>
      </w:pPr>
    </w:p>
    <w:p w:rsidR="00B72706" w:rsidRDefault="005C6F52" w:rsidP="00B72706">
      <w:pPr>
        <w:spacing w:line="240" w:lineRule="auto"/>
        <w:ind w:right="113"/>
        <w:rPr>
          <w:noProof/>
          <w:szCs w:val="22"/>
        </w:rPr>
      </w:pPr>
      <w:r w:rsidRPr="00773F61">
        <w:rPr>
          <w:noProof/>
          <w:szCs w:val="22"/>
        </w:rPr>
        <w:t>Multidose vial (8</w:t>
      </w:r>
      <w:r w:rsidR="001605A1">
        <w:rPr>
          <w:noProof/>
          <w:szCs w:val="22"/>
        </w:rPr>
        <w:t> × </w:t>
      </w:r>
      <w:r w:rsidRPr="00773F61">
        <w:rPr>
          <w:noProof/>
          <w:szCs w:val="22"/>
        </w:rPr>
        <w:t>0.5</w:t>
      </w:r>
      <w:r w:rsidR="001605A1">
        <w:rPr>
          <w:noProof/>
          <w:szCs w:val="22"/>
        </w:rPr>
        <w:t> </w:t>
      </w:r>
      <w:r w:rsidR="00302F44" w:rsidRPr="00773F61">
        <w:rPr>
          <w:noProof/>
          <w:szCs w:val="22"/>
        </w:rPr>
        <w:t>ml</w:t>
      </w:r>
      <w:r w:rsidRPr="00773F61">
        <w:rPr>
          <w:noProof/>
          <w:szCs w:val="22"/>
        </w:rPr>
        <w:t xml:space="preserve"> doses)</w:t>
      </w:r>
    </w:p>
    <w:p w:rsidR="00DD1154" w:rsidRPr="00773F61" w:rsidRDefault="005C6F52" w:rsidP="00B72706">
      <w:pPr>
        <w:spacing w:line="240" w:lineRule="auto"/>
        <w:ind w:right="113"/>
        <w:rPr>
          <w:noProof/>
          <w:szCs w:val="22"/>
        </w:rPr>
      </w:pPr>
      <w:r>
        <w:rPr>
          <w:noProof/>
          <w:szCs w:val="22"/>
        </w:rPr>
        <w:t>4 ml</w:t>
      </w:r>
    </w:p>
    <w:p w:rsidR="00B72706" w:rsidRPr="00773F61" w:rsidRDefault="00B72706" w:rsidP="00B72706">
      <w:pPr>
        <w:spacing w:line="240" w:lineRule="auto"/>
        <w:ind w:right="113"/>
        <w:rPr>
          <w:noProof/>
          <w:szCs w:val="22"/>
        </w:rPr>
      </w:pPr>
    </w:p>
    <w:p w:rsidR="001D187F" w:rsidRPr="00773F61" w:rsidRDefault="001D187F" w:rsidP="00B72706">
      <w:pPr>
        <w:spacing w:line="240" w:lineRule="auto"/>
        <w:ind w:right="113"/>
        <w:rPr>
          <w:noProof/>
          <w:szCs w:val="22"/>
        </w:rPr>
      </w:pPr>
    </w:p>
    <w:p w:rsidR="00B72706" w:rsidRPr="00773F61" w:rsidRDefault="005C6F52" w:rsidP="00B72706">
      <w:pPr>
        <w:pBdr>
          <w:top w:val="single" w:sz="4" w:space="1" w:color="auto"/>
          <w:left w:val="single" w:sz="4" w:space="4" w:color="auto"/>
          <w:bottom w:val="single" w:sz="4" w:space="1" w:color="auto"/>
          <w:right w:val="single" w:sz="4" w:space="4" w:color="auto"/>
        </w:pBdr>
        <w:spacing w:line="240" w:lineRule="auto"/>
        <w:rPr>
          <w:b/>
          <w:noProof/>
          <w:szCs w:val="22"/>
        </w:rPr>
      </w:pPr>
      <w:r w:rsidRPr="00773F61">
        <w:rPr>
          <w:b/>
          <w:noProof/>
          <w:szCs w:val="22"/>
        </w:rPr>
        <w:t>6.</w:t>
      </w:r>
      <w:r w:rsidRPr="00773F61">
        <w:rPr>
          <w:b/>
          <w:noProof/>
          <w:szCs w:val="22"/>
        </w:rPr>
        <w:tab/>
        <w:t>OTHER</w:t>
      </w:r>
    </w:p>
    <w:p w:rsidR="00B72706" w:rsidRPr="00773F61" w:rsidRDefault="00B72706" w:rsidP="00B72706">
      <w:pPr>
        <w:spacing w:line="240" w:lineRule="auto"/>
        <w:rPr>
          <w:bCs/>
        </w:rPr>
      </w:pPr>
    </w:p>
    <w:p w:rsidR="0069442F" w:rsidRDefault="005C6F52" w:rsidP="00B72706">
      <w:pPr>
        <w:spacing w:line="240" w:lineRule="auto"/>
        <w:rPr>
          <w:b/>
        </w:rPr>
      </w:pPr>
      <w:r w:rsidRPr="00773F61">
        <w:rPr>
          <w:bCs/>
        </w:rPr>
        <w:t>AstraZeneca</w:t>
      </w:r>
      <w:r w:rsidRPr="00773F61">
        <w:rPr>
          <w:b/>
        </w:rPr>
        <w:br w:type="page"/>
      </w:r>
    </w:p>
    <w:p w:rsidR="00912708" w:rsidRPr="00773F61" w:rsidRDefault="005C6F52" w:rsidP="00912708">
      <w:pPr>
        <w:pBdr>
          <w:top w:val="single" w:sz="4" w:space="1" w:color="auto"/>
          <w:left w:val="single" w:sz="4" w:space="4" w:color="auto"/>
          <w:bottom w:val="single" w:sz="4" w:space="1" w:color="auto"/>
          <w:right w:val="single" w:sz="4" w:space="4" w:color="auto"/>
        </w:pBdr>
        <w:spacing w:line="240" w:lineRule="auto"/>
        <w:rPr>
          <w:b/>
          <w:noProof/>
          <w:szCs w:val="22"/>
        </w:rPr>
      </w:pPr>
      <w:r w:rsidRPr="00773F61">
        <w:rPr>
          <w:b/>
          <w:noProof/>
          <w:szCs w:val="22"/>
        </w:rPr>
        <w:lastRenderedPageBreak/>
        <w:t>PARTICULARS TO APPEAR ON THE OUTER PACKAGING</w:t>
      </w:r>
    </w:p>
    <w:p w:rsidR="00912708" w:rsidRPr="00773F61" w:rsidRDefault="00912708" w:rsidP="00912708">
      <w:pPr>
        <w:pBdr>
          <w:top w:val="single" w:sz="4" w:space="1" w:color="auto"/>
          <w:left w:val="single" w:sz="4" w:space="4" w:color="auto"/>
          <w:bottom w:val="single" w:sz="4" w:space="1" w:color="auto"/>
          <w:right w:val="single" w:sz="4" w:space="4" w:color="auto"/>
        </w:pBdr>
        <w:spacing w:line="240" w:lineRule="auto"/>
        <w:rPr>
          <w:b/>
          <w:noProof/>
          <w:szCs w:val="22"/>
        </w:rPr>
      </w:pPr>
    </w:p>
    <w:p w:rsidR="00912708" w:rsidRPr="00773F61" w:rsidRDefault="005C6F52" w:rsidP="00912708">
      <w:pPr>
        <w:pBdr>
          <w:top w:val="single" w:sz="4" w:space="1" w:color="auto"/>
          <w:left w:val="single" w:sz="4" w:space="4" w:color="auto"/>
          <w:bottom w:val="single" w:sz="4" w:space="1" w:color="auto"/>
          <w:right w:val="single" w:sz="4" w:space="4" w:color="auto"/>
        </w:pBdr>
        <w:spacing w:line="240" w:lineRule="auto"/>
        <w:rPr>
          <w:b/>
          <w:noProof/>
          <w:szCs w:val="22"/>
        </w:rPr>
      </w:pPr>
      <w:r w:rsidRPr="00773F61">
        <w:rPr>
          <w:b/>
          <w:noProof/>
          <w:szCs w:val="22"/>
        </w:rPr>
        <w:t xml:space="preserve">CARTON </w:t>
      </w:r>
      <w:r>
        <w:rPr>
          <w:b/>
          <w:noProof/>
          <w:szCs w:val="22"/>
        </w:rPr>
        <w:t>-</w:t>
      </w:r>
      <w:r w:rsidRPr="00773F61">
        <w:rPr>
          <w:b/>
          <w:noProof/>
          <w:szCs w:val="22"/>
        </w:rPr>
        <w:t xml:space="preserve"> TEN</w:t>
      </w:r>
      <w:r>
        <w:rPr>
          <w:b/>
          <w:noProof/>
          <w:szCs w:val="22"/>
        </w:rPr>
        <w:t>-</w:t>
      </w:r>
      <w:r w:rsidRPr="00773F61">
        <w:rPr>
          <w:b/>
          <w:noProof/>
          <w:szCs w:val="22"/>
        </w:rPr>
        <w:t>DOSE VIAL, PACK OF 10</w:t>
      </w:r>
      <w:r>
        <w:rPr>
          <w:b/>
          <w:noProof/>
          <w:szCs w:val="22"/>
        </w:rPr>
        <w:t xml:space="preserve"> VIALS</w:t>
      </w:r>
    </w:p>
    <w:p w:rsidR="00912708" w:rsidRPr="00773F61" w:rsidRDefault="00912708" w:rsidP="00912708">
      <w:pPr>
        <w:spacing w:line="240" w:lineRule="auto"/>
      </w:pPr>
    </w:p>
    <w:p w:rsidR="00912708" w:rsidRPr="00773F61" w:rsidRDefault="00912708" w:rsidP="00912708">
      <w:pPr>
        <w:spacing w:line="240" w:lineRule="auto"/>
        <w:rPr>
          <w:noProof/>
          <w:szCs w:val="22"/>
        </w:rPr>
      </w:pPr>
    </w:p>
    <w:p w:rsidR="00912708" w:rsidRPr="00773F61" w:rsidRDefault="005C6F52" w:rsidP="00912708">
      <w:pPr>
        <w:pBdr>
          <w:top w:val="single" w:sz="4" w:space="1" w:color="auto"/>
          <w:left w:val="single" w:sz="4" w:space="4" w:color="auto"/>
          <w:bottom w:val="single" w:sz="4" w:space="1" w:color="auto"/>
          <w:right w:val="single" w:sz="4" w:space="4" w:color="auto"/>
        </w:pBdr>
        <w:spacing w:line="240" w:lineRule="auto"/>
        <w:ind w:left="567" w:hanging="567"/>
      </w:pPr>
      <w:r w:rsidRPr="00773F61">
        <w:rPr>
          <w:b/>
        </w:rPr>
        <w:t>1.</w:t>
      </w:r>
      <w:r w:rsidRPr="00773F61">
        <w:rPr>
          <w:b/>
        </w:rPr>
        <w:tab/>
        <w:t>NAME OF THE MEDICINAL PRODUCT</w:t>
      </w:r>
    </w:p>
    <w:p w:rsidR="00912708" w:rsidRPr="00773F61" w:rsidRDefault="00912708" w:rsidP="00912708">
      <w:pPr>
        <w:spacing w:line="240" w:lineRule="auto"/>
        <w:rPr>
          <w:noProof/>
          <w:szCs w:val="22"/>
        </w:rPr>
      </w:pPr>
    </w:p>
    <w:p w:rsidR="00912708" w:rsidRPr="00773F61" w:rsidRDefault="005C6F52" w:rsidP="00912708">
      <w:pPr>
        <w:spacing w:line="240" w:lineRule="auto"/>
        <w:rPr>
          <w:noProof/>
          <w:szCs w:val="22"/>
        </w:rPr>
      </w:pPr>
      <w:r w:rsidRPr="00773F61">
        <w:rPr>
          <w:noProof/>
          <w:szCs w:val="22"/>
        </w:rPr>
        <w:t>COVID</w:t>
      </w:r>
      <w:r>
        <w:rPr>
          <w:noProof/>
          <w:szCs w:val="22"/>
        </w:rPr>
        <w:noBreakHyphen/>
      </w:r>
      <w:r w:rsidRPr="00773F61">
        <w:rPr>
          <w:noProof/>
          <w:szCs w:val="22"/>
        </w:rPr>
        <w:t xml:space="preserve">19 Vaccine AstraZeneca </w:t>
      </w:r>
      <w:r w:rsidR="00FA2EF5">
        <w:rPr>
          <w:noProof/>
          <w:szCs w:val="22"/>
        </w:rPr>
        <w:t>suspension</w:t>
      </w:r>
      <w:r w:rsidR="00FA2EF5" w:rsidRPr="00773F61">
        <w:rPr>
          <w:noProof/>
          <w:szCs w:val="22"/>
        </w:rPr>
        <w:t xml:space="preserve"> </w:t>
      </w:r>
      <w:r w:rsidRPr="00773F61">
        <w:rPr>
          <w:noProof/>
          <w:szCs w:val="22"/>
        </w:rPr>
        <w:t>for injection</w:t>
      </w:r>
    </w:p>
    <w:p w:rsidR="00912708" w:rsidRPr="00773F61" w:rsidRDefault="005C6F52" w:rsidP="00912708">
      <w:pPr>
        <w:spacing w:line="240" w:lineRule="auto"/>
        <w:rPr>
          <w:b/>
          <w:szCs w:val="22"/>
        </w:rPr>
      </w:pPr>
      <w:r w:rsidRPr="00773F61">
        <w:rPr>
          <w:noProof/>
          <w:szCs w:val="22"/>
        </w:rPr>
        <w:t>COVID</w:t>
      </w:r>
      <w:r>
        <w:rPr>
          <w:noProof/>
          <w:szCs w:val="22"/>
        </w:rPr>
        <w:noBreakHyphen/>
      </w:r>
      <w:r w:rsidRPr="00773F61">
        <w:rPr>
          <w:noProof/>
          <w:szCs w:val="22"/>
        </w:rPr>
        <w:t>19 Vaccine (ChAdOx1</w:t>
      </w:r>
      <w:r>
        <w:rPr>
          <w:noProof/>
          <w:szCs w:val="22"/>
        </w:rPr>
        <w:noBreakHyphen/>
      </w:r>
      <w:r w:rsidRPr="00773F61">
        <w:rPr>
          <w:noProof/>
          <w:szCs w:val="22"/>
        </w:rPr>
        <w:t>S [recombinant])</w:t>
      </w:r>
      <w:r w:rsidRPr="00773F61">
        <w:rPr>
          <w:b/>
          <w:szCs w:val="22"/>
        </w:rPr>
        <w:t xml:space="preserve"> </w:t>
      </w:r>
    </w:p>
    <w:p w:rsidR="00912708" w:rsidRPr="00773F61" w:rsidRDefault="00912708" w:rsidP="00912708">
      <w:pPr>
        <w:spacing w:line="240" w:lineRule="auto"/>
        <w:rPr>
          <w:noProof/>
          <w:szCs w:val="22"/>
        </w:rPr>
      </w:pPr>
    </w:p>
    <w:p w:rsidR="00912708" w:rsidRPr="00773F61" w:rsidRDefault="00912708" w:rsidP="00912708">
      <w:pPr>
        <w:spacing w:line="240" w:lineRule="auto"/>
        <w:rPr>
          <w:noProof/>
          <w:szCs w:val="22"/>
        </w:rPr>
      </w:pPr>
    </w:p>
    <w:p w:rsidR="00912708" w:rsidRPr="00773F61" w:rsidRDefault="005C6F52" w:rsidP="00912708">
      <w:pPr>
        <w:pBdr>
          <w:top w:val="single" w:sz="4" w:space="1" w:color="auto"/>
          <w:left w:val="single" w:sz="4" w:space="4" w:color="auto"/>
          <w:bottom w:val="single" w:sz="4" w:space="1" w:color="auto"/>
          <w:right w:val="single" w:sz="4" w:space="4" w:color="auto"/>
        </w:pBdr>
        <w:spacing w:line="240" w:lineRule="auto"/>
        <w:ind w:left="567" w:hanging="567"/>
        <w:rPr>
          <w:b/>
          <w:noProof/>
          <w:szCs w:val="22"/>
        </w:rPr>
      </w:pPr>
      <w:r w:rsidRPr="00773F61">
        <w:rPr>
          <w:b/>
          <w:noProof/>
          <w:szCs w:val="22"/>
        </w:rPr>
        <w:t>2.</w:t>
      </w:r>
      <w:r w:rsidRPr="00773F61">
        <w:rPr>
          <w:b/>
          <w:noProof/>
          <w:szCs w:val="22"/>
        </w:rPr>
        <w:tab/>
        <w:t>STATEMENT OF ACTIVE SUBSTANCE(S)</w:t>
      </w:r>
    </w:p>
    <w:p w:rsidR="00912708" w:rsidRPr="00773F61" w:rsidRDefault="00912708" w:rsidP="00912708">
      <w:pPr>
        <w:spacing w:line="240" w:lineRule="auto"/>
        <w:rPr>
          <w:noProof/>
          <w:szCs w:val="22"/>
        </w:rPr>
      </w:pPr>
    </w:p>
    <w:p w:rsidR="00912708" w:rsidRDefault="005C6F52" w:rsidP="00912708">
      <w:pPr>
        <w:spacing w:line="240" w:lineRule="auto"/>
        <w:rPr>
          <w:noProof/>
          <w:szCs w:val="22"/>
        </w:rPr>
      </w:pPr>
      <w:r>
        <w:rPr>
          <w:noProof/>
          <w:szCs w:val="22"/>
        </w:rPr>
        <w:t xml:space="preserve">One </w:t>
      </w:r>
      <w:r w:rsidRPr="004A45F3">
        <w:rPr>
          <w:noProof/>
          <w:szCs w:val="22"/>
        </w:rPr>
        <w:t xml:space="preserve">dose </w:t>
      </w:r>
      <w:r>
        <w:rPr>
          <w:noProof/>
          <w:szCs w:val="22"/>
        </w:rPr>
        <w:t xml:space="preserve">(0.5 ml) contains </w:t>
      </w:r>
      <w:r w:rsidR="00732BC8">
        <w:rPr>
          <w:noProof/>
          <w:szCs w:val="22"/>
        </w:rPr>
        <w:t>not less than 2.</w:t>
      </w:r>
      <w:r w:rsidRPr="00397466">
        <w:rPr>
          <w:noProof/>
          <w:szCs w:val="22"/>
        </w:rPr>
        <w:t>5 × </w:t>
      </w:r>
      <w:r w:rsidR="00732BC8" w:rsidRPr="00397466">
        <w:rPr>
          <w:noProof/>
          <w:szCs w:val="22"/>
        </w:rPr>
        <w:t>10</w:t>
      </w:r>
      <w:r w:rsidR="00732BC8">
        <w:rPr>
          <w:noProof/>
          <w:szCs w:val="22"/>
          <w:vertAlign w:val="superscript"/>
        </w:rPr>
        <w:t>8</w:t>
      </w:r>
      <w:r w:rsidR="00732BC8" w:rsidRPr="00397466">
        <w:rPr>
          <w:noProof/>
          <w:szCs w:val="22"/>
        </w:rPr>
        <w:t xml:space="preserve"> </w:t>
      </w:r>
      <w:r w:rsidR="00732BC8">
        <w:rPr>
          <w:noProof/>
          <w:szCs w:val="22"/>
        </w:rPr>
        <w:t>infectious units</w:t>
      </w:r>
    </w:p>
    <w:p w:rsidR="00912708" w:rsidRDefault="00912708" w:rsidP="00912708">
      <w:pPr>
        <w:spacing w:line="240" w:lineRule="auto"/>
        <w:rPr>
          <w:noProof/>
          <w:szCs w:val="22"/>
        </w:rPr>
      </w:pPr>
    </w:p>
    <w:p w:rsidR="00912708" w:rsidRDefault="005C6F52" w:rsidP="00912708">
      <w:pPr>
        <w:spacing w:line="240" w:lineRule="auto"/>
        <w:rPr>
          <w:noProof/>
          <w:szCs w:val="22"/>
        </w:rPr>
      </w:pPr>
      <w:r w:rsidRPr="009B2539">
        <w:rPr>
          <w:noProof/>
          <w:szCs w:val="22"/>
          <w:highlight w:val="lightGray"/>
        </w:rPr>
        <w:t>Chimpanzee Adenovirus encoding the SARS</w:t>
      </w:r>
      <w:r w:rsidRPr="009B2539">
        <w:rPr>
          <w:noProof/>
          <w:szCs w:val="22"/>
          <w:highlight w:val="lightGray"/>
        </w:rPr>
        <w:noBreakHyphen/>
        <w:t>CoV</w:t>
      </w:r>
      <w:r w:rsidRPr="009B2539">
        <w:rPr>
          <w:noProof/>
          <w:szCs w:val="22"/>
          <w:highlight w:val="lightGray"/>
        </w:rPr>
        <w:noBreakHyphen/>
        <w:t>2 Spike glycoprotein ChAdOx1-S</w:t>
      </w:r>
    </w:p>
    <w:p w:rsidR="00912708" w:rsidRPr="00773F61" w:rsidRDefault="00912708" w:rsidP="00912708">
      <w:pPr>
        <w:spacing w:line="240" w:lineRule="auto"/>
        <w:rPr>
          <w:noProof/>
          <w:szCs w:val="22"/>
        </w:rPr>
      </w:pPr>
    </w:p>
    <w:p w:rsidR="00912708" w:rsidRPr="00773F61" w:rsidRDefault="00912708" w:rsidP="00912708">
      <w:pPr>
        <w:spacing w:line="240" w:lineRule="auto"/>
        <w:rPr>
          <w:noProof/>
          <w:szCs w:val="22"/>
        </w:rPr>
      </w:pPr>
    </w:p>
    <w:p w:rsidR="00912708" w:rsidRPr="00773F61" w:rsidRDefault="005C6F52" w:rsidP="00912708">
      <w:pPr>
        <w:pBdr>
          <w:top w:val="single" w:sz="4" w:space="1" w:color="auto"/>
          <w:left w:val="single" w:sz="4" w:space="4" w:color="auto"/>
          <w:bottom w:val="single" w:sz="4" w:space="1" w:color="auto"/>
          <w:right w:val="single" w:sz="4" w:space="4" w:color="auto"/>
        </w:pBdr>
        <w:spacing w:line="240" w:lineRule="auto"/>
        <w:ind w:left="567" w:hanging="567"/>
        <w:rPr>
          <w:noProof/>
          <w:szCs w:val="22"/>
        </w:rPr>
      </w:pPr>
      <w:r w:rsidRPr="00773F61">
        <w:rPr>
          <w:b/>
          <w:noProof/>
          <w:szCs w:val="22"/>
        </w:rPr>
        <w:t>3.</w:t>
      </w:r>
      <w:r w:rsidRPr="00773F61">
        <w:rPr>
          <w:b/>
          <w:noProof/>
          <w:szCs w:val="22"/>
        </w:rPr>
        <w:tab/>
        <w:t>LIST OF EXCIPIENTS</w:t>
      </w:r>
    </w:p>
    <w:p w:rsidR="00912708" w:rsidRPr="00773F61" w:rsidRDefault="00912708" w:rsidP="00912708">
      <w:pPr>
        <w:spacing w:line="240" w:lineRule="auto"/>
        <w:rPr>
          <w:noProof/>
          <w:szCs w:val="22"/>
        </w:rPr>
      </w:pPr>
    </w:p>
    <w:p w:rsidR="00912708" w:rsidRPr="00773F61" w:rsidRDefault="005C6F52" w:rsidP="00912708">
      <w:pPr>
        <w:spacing w:line="240" w:lineRule="auto"/>
        <w:rPr>
          <w:noProof/>
          <w:szCs w:val="22"/>
        </w:rPr>
      </w:pPr>
      <w:r w:rsidRPr="00773F61">
        <w:rPr>
          <w:noProof/>
          <w:szCs w:val="22"/>
        </w:rPr>
        <w:t>Excipients: L-histidine, L-histidine hydrochloride monohydrate, magnesium chloride hexahydrate,</w:t>
      </w:r>
    </w:p>
    <w:p w:rsidR="00912708" w:rsidRDefault="005C6F52" w:rsidP="00912708">
      <w:pPr>
        <w:spacing w:line="240" w:lineRule="auto"/>
        <w:rPr>
          <w:noProof/>
          <w:szCs w:val="22"/>
        </w:rPr>
      </w:pPr>
      <w:r w:rsidRPr="00773F61">
        <w:rPr>
          <w:noProof/>
          <w:szCs w:val="22"/>
        </w:rPr>
        <w:t>Polysorbate</w:t>
      </w:r>
      <w:r>
        <w:rPr>
          <w:noProof/>
          <w:szCs w:val="22"/>
        </w:rPr>
        <w:t> </w:t>
      </w:r>
      <w:r w:rsidRPr="00773F61">
        <w:rPr>
          <w:noProof/>
          <w:szCs w:val="22"/>
        </w:rPr>
        <w:t>80</w:t>
      </w:r>
      <w:r w:rsidR="00EC6668">
        <w:rPr>
          <w:noProof/>
          <w:szCs w:val="22"/>
        </w:rPr>
        <w:t xml:space="preserve"> (E 433)</w:t>
      </w:r>
      <w:r w:rsidRPr="00773F61">
        <w:rPr>
          <w:noProof/>
          <w:szCs w:val="22"/>
        </w:rPr>
        <w:t xml:space="preserve">, ethanol, sucrose, sodium chloride, disodium edetate </w:t>
      </w:r>
      <w:r w:rsidR="001D3F6C">
        <w:rPr>
          <w:noProof/>
          <w:szCs w:val="22"/>
        </w:rPr>
        <w:t>(</w:t>
      </w:r>
      <w:r w:rsidRPr="00773F61">
        <w:rPr>
          <w:noProof/>
          <w:szCs w:val="22"/>
        </w:rPr>
        <w:t>dihydrate</w:t>
      </w:r>
      <w:r w:rsidR="001D3F6C">
        <w:rPr>
          <w:noProof/>
          <w:szCs w:val="22"/>
        </w:rPr>
        <w:t>)</w:t>
      </w:r>
      <w:r w:rsidRPr="00773F61">
        <w:rPr>
          <w:noProof/>
          <w:szCs w:val="22"/>
        </w:rPr>
        <w:t>, water for injections.</w:t>
      </w:r>
    </w:p>
    <w:p w:rsidR="00912708" w:rsidRPr="00773F61" w:rsidRDefault="005C6F52" w:rsidP="00912708">
      <w:pPr>
        <w:spacing w:line="240" w:lineRule="auto"/>
        <w:rPr>
          <w:noProof/>
          <w:szCs w:val="22"/>
        </w:rPr>
      </w:pPr>
      <w:r w:rsidRPr="00712E60">
        <w:rPr>
          <w:noProof/>
          <w:szCs w:val="22"/>
          <w:highlight w:val="lightGray"/>
        </w:rPr>
        <w:t>See leaflet for further information.</w:t>
      </w:r>
    </w:p>
    <w:p w:rsidR="00912708" w:rsidRPr="00773F61" w:rsidRDefault="00912708" w:rsidP="00912708">
      <w:pPr>
        <w:spacing w:line="240" w:lineRule="auto"/>
        <w:rPr>
          <w:noProof/>
          <w:szCs w:val="22"/>
        </w:rPr>
      </w:pPr>
    </w:p>
    <w:p w:rsidR="00912708" w:rsidRPr="00773F61" w:rsidRDefault="00912708" w:rsidP="00912708">
      <w:pPr>
        <w:spacing w:line="240" w:lineRule="auto"/>
        <w:rPr>
          <w:noProof/>
          <w:szCs w:val="22"/>
        </w:rPr>
      </w:pPr>
    </w:p>
    <w:p w:rsidR="00912708" w:rsidRPr="00773F61" w:rsidRDefault="005C6F52" w:rsidP="00912708">
      <w:pPr>
        <w:pBdr>
          <w:top w:val="single" w:sz="4" w:space="1" w:color="auto"/>
          <w:left w:val="single" w:sz="4" w:space="4" w:color="auto"/>
          <w:bottom w:val="single" w:sz="4" w:space="1" w:color="auto"/>
          <w:right w:val="single" w:sz="4" w:space="4" w:color="auto"/>
        </w:pBdr>
        <w:spacing w:line="240" w:lineRule="auto"/>
        <w:ind w:left="567" w:hanging="567"/>
        <w:rPr>
          <w:noProof/>
          <w:szCs w:val="22"/>
        </w:rPr>
      </w:pPr>
      <w:r w:rsidRPr="00773F61">
        <w:rPr>
          <w:b/>
          <w:noProof/>
          <w:szCs w:val="22"/>
        </w:rPr>
        <w:t>4.</w:t>
      </w:r>
      <w:r w:rsidRPr="00773F61">
        <w:rPr>
          <w:b/>
          <w:noProof/>
          <w:szCs w:val="22"/>
        </w:rPr>
        <w:tab/>
        <w:t>PHARMACEUTICAL FORM AND CONTENTS</w:t>
      </w:r>
    </w:p>
    <w:p w:rsidR="00912708" w:rsidRPr="00773F61" w:rsidRDefault="00912708" w:rsidP="00912708">
      <w:pPr>
        <w:spacing w:line="240" w:lineRule="auto"/>
        <w:rPr>
          <w:noProof/>
          <w:szCs w:val="22"/>
        </w:rPr>
      </w:pPr>
    </w:p>
    <w:p w:rsidR="00912708" w:rsidRPr="00773F61" w:rsidRDefault="005C6F52" w:rsidP="00912708">
      <w:pPr>
        <w:spacing w:line="240" w:lineRule="auto"/>
        <w:rPr>
          <w:noProof/>
          <w:szCs w:val="22"/>
        </w:rPr>
      </w:pPr>
      <w:r>
        <w:rPr>
          <w:noProof/>
          <w:szCs w:val="22"/>
          <w:highlight w:val="lightGray"/>
        </w:rPr>
        <w:t>Suspension</w:t>
      </w:r>
      <w:r w:rsidRPr="00773F61">
        <w:rPr>
          <w:noProof/>
          <w:szCs w:val="22"/>
          <w:highlight w:val="lightGray"/>
        </w:rPr>
        <w:t xml:space="preserve"> for injection</w:t>
      </w:r>
    </w:p>
    <w:p w:rsidR="00912708" w:rsidRPr="00773F61" w:rsidRDefault="005C6F52" w:rsidP="00912708">
      <w:pPr>
        <w:spacing w:line="240" w:lineRule="auto"/>
        <w:rPr>
          <w:noProof/>
          <w:szCs w:val="22"/>
        </w:rPr>
      </w:pPr>
      <w:r w:rsidRPr="00773F61">
        <w:rPr>
          <w:noProof/>
          <w:szCs w:val="22"/>
        </w:rPr>
        <w:t>10</w:t>
      </w:r>
      <w:r>
        <w:rPr>
          <w:noProof/>
          <w:szCs w:val="22"/>
        </w:rPr>
        <w:t> </w:t>
      </w:r>
      <w:r w:rsidRPr="00773F61">
        <w:rPr>
          <w:noProof/>
          <w:szCs w:val="22"/>
        </w:rPr>
        <w:t>multidose vials</w:t>
      </w:r>
    </w:p>
    <w:p w:rsidR="00912708" w:rsidRDefault="005C6F52" w:rsidP="00912708">
      <w:pPr>
        <w:spacing w:line="240" w:lineRule="auto"/>
        <w:rPr>
          <w:noProof/>
          <w:szCs w:val="22"/>
        </w:rPr>
      </w:pPr>
      <w:r w:rsidRPr="00773F61">
        <w:rPr>
          <w:noProof/>
          <w:szCs w:val="22"/>
        </w:rPr>
        <w:t>(10</w:t>
      </w:r>
      <w:r>
        <w:rPr>
          <w:noProof/>
          <w:szCs w:val="22"/>
        </w:rPr>
        <w:t> </w:t>
      </w:r>
      <w:r w:rsidRPr="00773F61">
        <w:rPr>
          <w:noProof/>
          <w:szCs w:val="22"/>
        </w:rPr>
        <w:t>doses per vial - 0.5</w:t>
      </w:r>
      <w:r>
        <w:rPr>
          <w:noProof/>
          <w:szCs w:val="22"/>
        </w:rPr>
        <w:t> </w:t>
      </w:r>
      <w:r w:rsidRPr="00773F61">
        <w:rPr>
          <w:noProof/>
          <w:szCs w:val="22"/>
        </w:rPr>
        <w:t>ml per dose)</w:t>
      </w:r>
    </w:p>
    <w:p w:rsidR="00912708" w:rsidRPr="00773F61" w:rsidRDefault="005C6F52" w:rsidP="00912708">
      <w:pPr>
        <w:spacing w:line="240" w:lineRule="auto"/>
        <w:rPr>
          <w:noProof/>
          <w:szCs w:val="22"/>
        </w:rPr>
      </w:pPr>
      <w:r>
        <w:rPr>
          <w:noProof/>
          <w:szCs w:val="22"/>
        </w:rPr>
        <w:t>5 ml</w:t>
      </w:r>
    </w:p>
    <w:p w:rsidR="00912708" w:rsidRPr="00773F61" w:rsidRDefault="00912708" w:rsidP="00912708">
      <w:pPr>
        <w:spacing w:line="240" w:lineRule="auto"/>
        <w:rPr>
          <w:noProof/>
          <w:szCs w:val="22"/>
        </w:rPr>
      </w:pPr>
    </w:p>
    <w:p w:rsidR="00912708" w:rsidRPr="00773F61" w:rsidRDefault="00912708" w:rsidP="00912708">
      <w:pPr>
        <w:spacing w:line="240" w:lineRule="auto"/>
        <w:rPr>
          <w:noProof/>
          <w:szCs w:val="22"/>
        </w:rPr>
      </w:pPr>
    </w:p>
    <w:p w:rsidR="00912708" w:rsidRPr="00773F61" w:rsidRDefault="005C6F52" w:rsidP="00912708">
      <w:pPr>
        <w:pBdr>
          <w:top w:val="single" w:sz="4" w:space="1" w:color="auto"/>
          <w:left w:val="single" w:sz="4" w:space="4" w:color="auto"/>
          <w:bottom w:val="single" w:sz="4" w:space="1" w:color="auto"/>
          <w:right w:val="single" w:sz="4" w:space="4" w:color="auto"/>
        </w:pBdr>
        <w:spacing w:line="240" w:lineRule="auto"/>
        <w:ind w:left="567" w:hanging="567"/>
        <w:rPr>
          <w:noProof/>
          <w:szCs w:val="22"/>
        </w:rPr>
      </w:pPr>
      <w:r w:rsidRPr="00773F61">
        <w:rPr>
          <w:b/>
          <w:noProof/>
          <w:szCs w:val="22"/>
        </w:rPr>
        <w:t>5.</w:t>
      </w:r>
      <w:r w:rsidRPr="00773F61">
        <w:rPr>
          <w:b/>
          <w:noProof/>
          <w:szCs w:val="22"/>
        </w:rPr>
        <w:tab/>
        <w:t>METHOD AND ROUTE(S) OF ADMINISTRATION</w:t>
      </w:r>
    </w:p>
    <w:p w:rsidR="00912708" w:rsidRPr="00773F61" w:rsidRDefault="00912708" w:rsidP="00912708">
      <w:pPr>
        <w:spacing w:line="240" w:lineRule="auto"/>
        <w:rPr>
          <w:noProof/>
          <w:szCs w:val="22"/>
        </w:rPr>
      </w:pPr>
    </w:p>
    <w:p w:rsidR="00912708" w:rsidRPr="00773F61" w:rsidRDefault="005C6F52" w:rsidP="00912708">
      <w:pPr>
        <w:spacing w:line="240" w:lineRule="auto"/>
        <w:rPr>
          <w:noProof/>
          <w:szCs w:val="22"/>
        </w:rPr>
      </w:pPr>
      <w:r w:rsidRPr="00773F61">
        <w:rPr>
          <w:noProof/>
          <w:szCs w:val="22"/>
        </w:rPr>
        <w:t>Intramuscular use</w:t>
      </w:r>
    </w:p>
    <w:p w:rsidR="00912708" w:rsidRPr="00773F61" w:rsidRDefault="005C6F52" w:rsidP="00912708">
      <w:pPr>
        <w:spacing w:line="240" w:lineRule="auto"/>
        <w:rPr>
          <w:noProof/>
          <w:szCs w:val="22"/>
        </w:rPr>
      </w:pPr>
      <w:r w:rsidRPr="00773F61">
        <w:rPr>
          <w:noProof/>
          <w:szCs w:val="22"/>
        </w:rPr>
        <w:t>Read the package leaflet before use.</w:t>
      </w:r>
    </w:p>
    <w:p w:rsidR="00912708" w:rsidRPr="00773F61" w:rsidRDefault="005C6F52" w:rsidP="00912708">
      <w:pPr>
        <w:spacing w:line="240" w:lineRule="auto"/>
        <w:rPr>
          <w:iCs/>
          <w:noProof/>
          <w:szCs w:val="22"/>
        </w:rPr>
      </w:pPr>
      <w:r w:rsidRPr="00773F61">
        <w:rPr>
          <w:iCs/>
          <w:noProof/>
          <w:szCs w:val="22"/>
        </w:rPr>
        <w:t xml:space="preserve">For more information, scan here or visit </w:t>
      </w:r>
      <w:hyperlink r:id="rId16" w:history="1">
        <w:r w:rsidRPr="00773F61">
          <w:rPr>
            <w:iCs/>
            <w:noProof/>
            <w:szCs w:val="22"/>
          </w:rPr>
          <w:t>www.azcovid-19.com</w:t>
        </w:r>
      </w:hyperlink>
      <w:r w:rsidRPr="00773F61">
        <w:rPr>
          <w:iCs/>
          <w:noProof/>
          <w:szCs w:val="22"/>
        </w:rPr>
        <w:t xml:space="preserve"> </w:t>
      </w:r>
    </w:p>
    <w:p w:rsidR="00912708" w:rsidRPr="009B2539" w:rsidRDefault="005C6F52" w:rsidP="00912708">
      <w:pPr>
        <w:tabs>
          <w:tab w:val="clear" w:pos="567"/>
        </w:tabs>
        <w:spacing w:line="240" w:lineRule="auto"/>
        <w:rPr>
          <w:noProof/>
          <w:szCs w:val="22"/>
          <w:shd w:val="clear" w:color="auto" w:fill="CCCCCC"/>
        </w:rPr>
      </w:pPr>
      <w:r w:rsidRPr="00773F61">
        <w:rPr>
          <w:noProof/>
          <w:szCs w:val="22"/>
          <w:shd w:val="clear" w:color="auto" w:fill="CCCCCC"/>
        </w:rPr>
        <w:t>QR code to be included</w:t>
      </w:r>
    </w:p>
    <w:p w:rsidR="00912708" w:rsidRPr="00773F61" w:rsidRDefault="00912708" w:rsidP="00912708">
      <w:pPr>
        <w:spacing w:line="240" w:lineRule="auto"/>
        <w:rPr>
          <w:noProof/>
          <w:szCs w:val="22"/>
        </w:rPr>
      </w:pPr>
    </w:p>
    <w:p w:rsidR="00912708" w:rsidRPr="00773F61" w:rsidRDefault="00912708" w:rsidP="00912708">
      <w:pPr>
        <w:spacing w:line="240" w:lineRule="auto"/>
        <w:rPr>
          <w:noProof/>
          <w:szCs w:val="22"/>
        </w:rPr>
      </w:pPr>
    </w:p>
    <w:p w:rsidR="00912708" w:rsidRPr="00773F61" w:rsidRDefault="005C6F52" w:rsidP="00912708">
      <w:pPr>
        <w:pBdr>
          <w:top w:val="single" w:sz="4" w:space="1" w:color="auto"/>
          <w:left w:val="single" w:sz="4" w:space="4" w:color="auto"/>
          <w:bottom w:val="single" w:sz="4" w:space="1" w:color="auto"/>
          <w:right w:val="single" w:sz="4" w:space="4" w:color="auto"/>
        </w:pBdr>
        <w:spacing w:line="240" w:lineRule="auto"/>
        <w:ind w:left="567" w:hanging="567"/>
        <w:rPr>
          <w:noProof/>
          <w:szCs w:val="22"/>
        </w:rPr>
      </w:pPr>
      <w:r w:rsidRPr="00773F61">
        <w:rPr>
          <w:b/>
          <w:noProof/>
          <w:szCs w:val="22"/>
        </w:rPr>
        <w:t>6.</w:t>
      </w:r>
      <w:r w:rsidRPr="00773F61">
        <w:rPr>
          <w:b/>
          <w:noProof/>
          <w:szCs w:val="22"/>
        </w:rPr>
        <w:tab/>
        <w:t>SPECIAL WARNING THAT THE MEDICINAL PRODUCT MUST BE STORED OUT OF THE SIGHT AND REACH OF CHILDREN</w:t>
      </w:r>
    </w:p>
    <w:p w:rsidR="00912708" w:rsidRPr="00773F61" w:rsidRDefault="00912708" w:rsidP="00912708">
      <w:pPr>
        <w:spacing w:line="240" w:lineRule="auto"/>
        <w:rPr>
          <w:noProof/>
          <w:szCs w:val="22"/>
        </w:rPr>
      </w:pPr>
    </w:p>
    <w:p w:rsidR="00912708" w:rsidRPr="00773F61" w:rsidRDefault="005C6F52" w:rsidP="00912708">
      <w:pPr>
        <w:spacing w:line="240" w:lineRule="auto"/>
        <w:rPr>
          <w:noProof/>
          <w:szCs w:val="22"/>
        </w:rPr>
      </w:pPr>
      <w:r w:rsidRPr="00773F61">
        <w:rPr>
          <w:noProof/>
          <w:szCs w:val="22"/>
        </w:rPr>
        <w:t>Keep out of the sight and reach of children.</w:t>
      </w:r>
    </w:p>
    <w:p w:rsidR="00912708" w:rsidRPr="00773F61" w:rsidRDefault="00912708" w:rsidP="00912708">
      <w:pPr>
        <w:spacing w:line="240" w:lineRule="auto"/>
        <w:rPr>
          <w:noProof/>
          <w:szCs w:val="22"/>
        </w:rPr>
      </w:pPr>
    </w:p>
    <w:p w:rsidR="00912708" w:rsidRPr="00773F61" w:rsidRDefault="00912708" w:rsidP="00912708">
      <w:pPr>
        <w:spacing w:line="240" w:lineRule="auto"/>
        <w:rPr>
          <w:noProof/>
          <w:szCs w:val="22"/>
        </w:rPr>
      </w:pPr>
    </w:p>
    <w:p w:rsidR="00912708" w:rsidRPr="00773F61" w:rsidRDefault="005C6F52" w:rsidP="00912708">
      <w:pPr>
        <w:pBdr>
          <w:top w:val="single" w:sz="4" w:space="1" w:color="auto"/>
          <w:left w:val="single" w:sz="4" w:space="4" w:color="auto"/>
          <w:bottom w:val="single" w:sz="4" w:space="1" w:color="auto"/>
          <w:right w:val="single" w:sz="4" w:space="4" w:color="auto"/>
        </w:pBdr>
        <w:spacing w:line="240" w:lineRule="auto"/>
        <w:ind w:left="567" w:hanging="567"/>
        <w:rPr>
          <w:noProof/>
          <w:szCs w:val="22"/>
        </w:rPr>
      </w:pPr>
      <w:r w:rsidRPr="00773F61">
        <w:rPr>
          <w:b/>
          <w:noProof/>
          <w:szCs w:val="22"/>
        </w:rPr>
        <w:t>7.</w:t>
      </w:r>
      <w:r w:rsidRPr="00773F61">
        <w:rPr>
          <w:b/>
          <w:noProof/>
          <w:szCs w:val="22"/>
        </w:rPr>
        <w:tab/>
        <w:t>OTHER SPECIAL WARNING(S), IF NECESSARY</w:t>
      </w:r>
    </w:p>
    <w:p w:rsidR="00912708" w:rsidRPr="00773F61" w:rsidRDefault="00912708" w:rsidP="00912708">
      <w:pPr>
        <w:tabs>
          <w:tab w:val="left" w:pos="749"/>
        </w:tabs>
        <w:spacing w:line="240" w:lineRule="auto"/>
      </w:pPr>
    </w:p>
    <w:p w:rsidR="00912708" w:rsidRPr="00773F61" w:rsidRDefault="00912708" w:rsidP="00912708">
      <w:pPr>
        <w:tabs>
          <w:tab w:val="left" w:pos="749"/>
        </w:tabs>
        <w:spacing w:line="240" w:lineRule="auto"/>
      </w:pPr>
    </w:p>
    <w:p w:rsidR="00912708" w:rsidRPr="00773F61" w:rsidRDefault="005C6F52" w:rsidP="00912708">
      <w:pPr>
        <w:pBdr>
          <w:top w:val="single" w:sz="4" w:space="1" w:color="auto"/>
          <w:left w:val="single" w:sz="4" w:space="4" w:color="auto"/>
          <w:bottom w:val="single" w:sz="4" w:space="1" w:color="auto"/>
          <w:right w:val="single" w:sz="4" w:space="4" w:color="auto"/>
        </w:pBdr>
        <w:spacing w:line="240" w:lineRule="auto"/>
        <w:ind w:left="567" w:hanging="567"/>
      </w:pPr>
      <w:r w:rsidRPr="00773F61">
        <w:rPr>
          <w:b/>
        </w:rPr>
        <w:t>8.</w:t>
      </w:r>
      <w:r w:rsidRPr="00773F61">
        <w:rPr>
          <w:b/>
        </w:rPr>
        <w:tab/>
        <w:t>EXPIRY DATE</w:t>
      </w:r>
    </w:p>
    <w:p w:rsidR="00912708" w:rsidRPr="00773F61" w:rsidRDefault="00912708" w:rsidP="00912708">
      <w:pPr>
        <w:spacing w:line="240" w:lineRule="auto"/>
      </w:pPr>
    </w:p>
    <w:p w:rsidR="00912708" w:rsidRPr="00773F61" w:rsidRDefault="005C6F52" w:rsidP="00912708">
      <w:pPr>
        <w:spacing w:line="240" w:lineRule="auto"/>
        <w:rPr>
          <w:noProof/>
          <w:szCs w:val="22"/>
        </w:rPr>
      </w:pPr>
      <w:r w:rsidRPr="00773F61">
        <w:rPr>
          <w:noProof/>
          <w:szCs w:val="22"/>
        </w:rPr>
        <w:t>EXP</w:t>
      </w:r>
    </w:p>
    <w:p w:rsidR="00912708" w:rsidRPr="00773F61" w:rsidRDefault="00912708" w:rsidP="00912708">
      <w:pPr>
        <w:spacing w:line="240" w:lineRule="auto"/>
        <w:rPr>
          <w:noProof/>
          <w:szCs w:val="22"/>
        </w:rPr>
      </w:pPr>
    </w:p>
    <w:p w:rsidR="00912708" w:rsidRPr="00773F61" w:rsidRDefault="00912708" w:rsidP="00912708">
      <w:pPr>
        <w:spacing w:line="240" w:lineRule="auto"/>
        <w:rPr>
          <w:noProof/>
          <w:szCs w:val="22"/>
        </w:rPr>
      </w:pPr>
    </w:p>
    <w:p w:rsidR="00912708" w:rsidRPr="00773F61" w:rsidRDefault="005C6F52" w:rsidP="00912708">
      <w:pPr>
        <w:keepNext/>
        <w:pBdr>
          <w:top w:val="single" w:sz="4" w:space="1" w:color="auto"/>
          <w:left w:val="single" w:sz="4" w:space="4" w:color="auto"/>
          <w:bottom w:val="single" w:sz="4" w:space="1" w:color="auto"/>
          <w:right w:val="single" w:sz="4" w:space="4" w:color="auto"/>
        </w:pBdr>
        <w:spacing w:line="240" w:lineRule="auto"/>
        <w:ind w:left="567" w:hanging="567"/>
        <w:rPr>
          <w:noProof/>
          <w:szCs w:val="22"/>
        </w:rPr>
      </w:pPr>
      <w:r w:rsidRPr="00773F61">
        <w:rPr>
          <w:b/>
          <w:noProof/>
          <w:szCs w:val="22"/>
        </w:rPr>
        <w:t>9.</w:t>
      </w:r>
      <w:r w:rsidRPr="00773F61">
        <w:rPr>
          <w:b/>
          <w:noProof/>
          <w:szCs w:val="22"/>
        </w:rPr>
        <w:tab/>
        <w:t>SPECIAL STORAGE CONDITIONS</w:t>
      </w:r>
    </w:p>
    <w:p w:rsidR="00912708" w:rsidRPr="00773F61" w:rsidRDefault="00912708" w:rsidP="00912708">
      <w:pPr>
        <w:spacing w:line="240" w:lineRule="auto"/>
        <w:rPr>
          <w:noProof/>
          <w:szCs w:val="22"/>
        </w:rPr>
      </w:pPr>
    </w:p>
    <w:p w:rsidR="00912708" w:rsidRPr="00773F61" w:rsidRDefault="005C6F52" w:rsidP="00912708">
      <w:pPr>
        <w:spacing w:line="240" w:lineRule="auto"/>
        <w:rPr>
          <w:noProof/>
          <w:szCs w:val="22"/>
        </w:rPr>
      </w:pPr>
      <w:r w:rsidRPr="00773F61">
        <w:rPr>
          <w:noProof/>
          <w:szCs w:val="22"/>
        </w:rPr>
        <w:t>Store in a refrigerator.</w:t>
      </w:r>
    </w:p>
    <w:p w:rsidR="00912708" w:rsidRPr="00773F61" w:rsidRDefault="005C6F52" w:rsidP="00912708">
      <w:pPr>
        <w:spacing w:line="240" w:lineRule="auto"/>
        <w:rPr>
          <w:noProof/>
          <w:szCs w:val="22"/>
        </w:rPr>
      </w:pPr>
      <w:r w:rsidRPr="00773F61">
        <w:rPr>
          <w:noProof/>
          <w:szCs w:val="22"/>
        </w:rPr>
        <w:t xml:space="preserve">Keep vials in outer carton </w:t>
      </w:r>
      <w:r>
        <w:rPr>
          <w:noProof/>
          <w:szCs w:val="22"/>
        </w:rPr>
        <w:t xml:space="preserve">in order </w:t>
      </w:r>
      <w:r w:rsidRPr="00773F61">
        <w:rPr>
          <w:noProof/>
          <w:szCs w:val="22"/>
        </w:rPr>
        <w:t>to protect from light.</w:t>
      </w:r>
    </w:p>
    <w:p w:rsidR="00912708" w:rsidRPr="00773F61" w:rsidRDefault="005C6F52" w:rsidP="00912708">
      <w:pPr>
        <w:spacing w:line="240" w:lineRule="auto"/>
        <w:rPr>
          <w:noProof/>
          <w:szCs w:val="22"/>
        </w:rPr>
      </w:pPr>
      <w:r w:rsidRPr="00773F61">
        <w:rPr>
          <w:noProof/>
          <w:szCs w:val="22"/>
        </w:rPr>
        <w:t>Do not freeze. Do not shake.</w:t>
      </w:r>
    </w:p>
    <w:p w:rsidR="00912708" w:rsidRPr="00773F61" w:rsidRDefault="005C6F52" w:rsidP="00912708">
      <w:pPr>
        <w:spacing w:line="240" w:lineRule="auto"/>
        <w:rPr>
          <w:noProof/>
          <w:szCs w:val="22"/>
        </w:rPr>
      </w:pPr>
      <w:r w:rsidRPr="004F041A">
        <w:rPr>
          <w:noProof/>
          <w:szCs w:val="22"/>
        </w:rPr>
        <w:t>For information on the shelf life after first opening and additonal storage information, see the package leaflet.</w:t>
      </w:r>
    </w:p>
    <w:p w:rsidR="00912708" w:rsidRPr="00773F61" w:rsidRDefault="00912708" w:rsidP="00912708">
      <w:pPr>
        <w:spacing w:line="240" w:lineRule="auto"/>
        <w:ind w:left="567" w:hanging="567"/>
        <w:rPr>
          <w:noProof/>
          <w:szCs w:val="22"/>
        </w:rPr>
      </w:pPr>
    </w:p>
    <w:p w:rsidR="00912708" w:rsidRPr="00773F61" w:rsidRDefault="005C6F52" w:rsidP="00912708">
      <w:pPr>
        <w:pBdr>
          <w:top w:val="single" w:sz="4" w:space="1" w:color="auto"/>
          <w:left w:val="single" w:sz="4" w:space="4" w:color="auto"/>
          <w:bottom w:val="single" w:sz="4" w:space="1" w:color="auto"/>
          <w:right w:val="single" w:sz="4" w:space="4" w:color="auto"/>
        </w:pBdr>
        <w:spacing w:line="240" w:lineRule="auto"/>
        <w:ind w:left="567" w:hanging="567"/>
        <w:rPr>
          <w:b/>
          <w:noProof/>
          <w:szCs w:val="22"/>
        </w:rPr>
      </w:pPr>
      <w:r w:rsidRPr="00773F61">
        <w:rPr>
          <w:b/>
          <w:noProof/>
          <w:szCs w:val="22"/>
        </w:rPr>
        <w:t>10.</w:t>
      </w:r>
      <w:r w:rsidRPr="00773F61">
        <w:rPr>
          <w:b/>
          <w:noProof/>
          <w:szCs w:val="22"/>
        </w:rPr>
        <w:tab/>
        <w:t>SPECIAL PRECAUTIONS FOR DISPOSAL OF UNUSED MEDICINAL PRODUCTS OR WASTE MATERIALS DERIVED FROM SUCH MEDICINAL PRODUCTS, IF APPROPRIATE</w:t>
      </w:r>
    </w:p>
    <w:p w:rsidR="00912708" w:rsidRPr="00773F61" w:rsidRDefault="00912708" w:rsidP="00912708">
      <w:pPr>
        <w:spacing w:line="240" w:lineRule="auto"/>
        <w:rPr>
          <w:noProof/>
          <w:szCs w:val="22"/>
        </w:rPr>
      </w:pPr>
    </w:p>
    <w:p w:rsidR="00912708" w:rsidRPr="00773F61" w:rsidRDefault="005C6F52" w:rsidP="00912708">
      <w:pPr>
        <w:spacing w:line="240" w:lineRule="auto"/>
        <w:rPr>
          <w:noProof/>
          <w:szCs w:val="22"/>
        </w:rPr>
      </w:pPr>
      <w:r>
        <w:rPr>
          <w:noProof/>
          <w:szCs w:val="22"/>
        </w:rPr>
        <w:t xml:space="preserve">This medicine contains genetically modified organisms (GMOs). </w:t>
      </w:r>
      <w:r w:rsidRPr="00773F61">
        <w:rPr>
          <w:noProof/>
          <w:szCs w:val="22"/>
        </w:rPr>
        <w:t xml:space="preserve">Dispose of in </w:t>
      </w:r>
      <w:r>
        <w:rPr>
          <w:noProof/>
          <w:szCs w:val="22"/>
        </w:rPr>
        <w:t>compliance</w:t>
      </w:r>
      <w:r w:rsidRPr="00773F61">
        <w:rPr>
          <w:noProof/>
          <w:szCs w:val="22"/>
        </w:rPr>
        <w:t xml:space="preserve"> with </w:t>
      </w:r>
      <w:r>
        <w:rPr>
          <w:noProof/>
          <w:szCs w:val="22"/>
        </w:rPr>
        <w:t xml:space="preserve">the </w:t>
      </w:r>
      <w:r w:rsidRPr="00773F61">
        <w:rPr>
          <w:noProof/>
          <w:szCs w:val="22"/>
        </w:rPr>
        <w:t xml:space="preserve">local </w:t>
      </w:r>
      <w:r>
        <w:rPr>
          <w:noProof/>
          <w:szCs w:val="22"/>
        </w:rPr>
        <w:t>guidance for GMOs or biohazardous waste</w:t>
      </w:r>
      <w:r w:rsidRPr="00773F61">
        <w:rPr>
          <w:noProof/>
          <w:szCs w:val="22"/>
        </w:rPr>
        <w:t>.</w:t>
      </w:r>
    </w:p>
    <w:p w:rsidR="00912708" w:rsidRPr="00773F61" w:rsidRDefault="00912708" w:rsidP="00912708">
      <w:pPr>
        <w:spacing w:line="240" w:lineRule="auto"/>
        <w:rPr>
          <w:noProof/>
          <w:szCs w:val="22"/>
        </w:rPr>
      </w:pPr>
    </w:p>
    <w:p w:rsidR="00912708" w:rsidRPr="00773F61" w:rsidRDefault="00912708" w:rsidP="00912708">
      <w:pPr>
        <w:spacing w:line="240" w:lineRule="auto"/>
        <w:rPr>
          <w:noProof/>
          <w:szCs w:val="22"/>
        </w:rPr>
      </w:pPr>
    </w:p>
    <w:p w:rsidR="00912708" w:rsidRPr="00773F61" w:rsidRDefault="005C6F52" w:rsidP="00912708">
      <w:pPr>
        <w:pBdr>
          <w:top w:val="single" w:sz="4" w:space="1" w:color="auto"/>
          <w:left w:val="single" w:sz="4" w:space="4" w:color="auto"/>
          <w:bottom w:val="single" w:sz="4" w:space="1" w:color="auto"/>
          <w:right w:val="single" w:sz="4" w:space="4" w:color="auto"/>
        </w:pBdr>
        <w:spacing w:line="240" w:lineRule="auto"/>
        <w:rPr>
          <w:b/>
          <w:noProof/>
          <w:szCs w:val="22"/>
        </w:rPr>
      </w:pPr>
      <w:r w:rsidRPr="00773F61">
        <w:rPr>
          <w:b/>
          <w:noProof/>
          <w:szCs w:val="22"/>
        </w:rPr>
        <w:t>11.</w:t>
      </w:r>
      <w:r w:rsidRPr="00773F61">
        <w:rPr>
          <w:b/>
          <w:noProof/>
          <w:szCs w:val="22"/>
        </w:rPr>
        <w:tab/>
        <w:t>NAME AND ADDRESS OF THE MARKETING AUTHORISATION HOLDER</w:t>
      </w:r>
    </w:p>
    <w:p w:rsidR="00912708" w:rsidRPr="00773F61" w:rsidRDefault="00912708" w:rsidP="00912708">
      <w:pPr>
        <w:spacing w:line="240" w:lineRule="auto"/>
        <w:rPr>
          <w:noProof/>
          <w:szCs w:val="22"/>
        </w:rPr>
      </w:pPr>
    </w:p>
    <w:p w:rsidR="00912708" w:rsidRPr="00773F61" w:rsidRDefault="005C6F52" w:rsidP="00912708">
      <w:pPr>
        <w:spacing w:line="240" w:lineRule="auto"/>
        <w:rPr>
          <w:szCs w:val="22"/>
        </w:rPr>
      </w:pPr>
      <w:r w:rsidRPr="00773F61">
        <w:rPr>
          <w:szCs w:val="22"/>
        </w:rPr>
        <w:t>AstraZeneca AB</w:t>
      </w:r>
    </w:p>
    <w:p w:rsidR="00912708" w:rsidRPr="00773F61" w:rsidRDefault="005C6F52" w:rsidP="00912708">
      <w:pPr>
        <w:spacing w:line="240" w:lineRule="auto"/>
        <w:rPr>
          <w:szCs w:val="22"/>
        </w:rPr>
      </w:pPr>
      <w:r w:rsidRPr="00773F61">
        <w:rPr>
          <w:szCs w:val="22"/>
        </w:rPr>
        <w:t>SE-151 85 Södertälje</w:t>
      </w:r>
    </w:p>
    <w:p w:rsidR="00912708" w:rsidRPr="00773F61" w:rsidRDefault="005C6F52" w:rsidP="00912708">
      <w:pPr>
        <w:spacing w:line="240" w:lineRule="auto"/>
        <w:rPr>
          <w:noProof/>
          <w:szCs w:val="22"/>
        </w:rPr>
      </w:pPr>
      <w:r w:rsidRPr="00773F61">
        <w:rPr>
          <w:szCs w:val="22"/>
        </w:rPr>
        <w:t>Sweden</w:t>
      </w:r>
    </w:p>
    <w:p w:rsidR="00912708" w:rsidRPr="00773F61" w:rsidRDefault="00912708" w:rsidP="00912708">
      <w:pPr>
        <w:spacing w:line="240" w:lineRule="auto"/>
        <w:rPr>
          <w:noProof/>
          <w:szCs w:val="22"/>
        </w:rPr>
      </w:pPr>
    </w:p>
    <w:p w:rsidR="00912708" w:rsidRPr="00773F61" w:rsidRDefault="00912708" w:rsidP="00912708">
      <w:pPr>
        <w:spacing w:line="240" w:lineRule="auto"/>
        <w:rPr>
          <w:noProof/>
          <w:szCs w:val="22"/>
        </w:rPr>
      </w:pPr>
    </w:p>
    <w:p w:rsidR="00912708" w:rsidRPr="00773F61" w:rsidRDefault="005C6F52" w:rsidP="00912708">
      <w:pPr>
        <w:pBdr>
          <w:top w:val="single" w:sz="4" w:space="1" w:color="auto"/>
          <w:left w:val="single" w:sz="4" w:space="4" w:color="auto"/>
          <w:bottom w:val="single" w:sz="4" w:space="1" w:color="auto"/>
          <w:right w:val="single" w:sz="4" w:space="4" w:color="auto"/>
        </w:pBdr>
        <w:spacing w:line="240" w:lineRule="auto"/>
        <w:rPr>
          <w:noProof/>
          <w:szCs w:val="22"/>
        </w:rPr>
      </w:pPr>
      <w:r w:rsidRPr="00773F61">
        <w:rPr>
          <w:b/>
          <w:noProof/>
          <w:szCs w:val="22"/>
        </w:rPr>
        <w:t>12.</w:t>
      </w:r>
      <w:r w:rsidRPr="00773F61">
        <w:rPr>
          <w:b/>
          <w:noProof/>
          <w:szCs w:val="22"/>
        </w:rPr>
        <w:tab/>
        <w:t xml:space="preserve">MARKETING AUTHORISATION NUMBER(S) </w:t>
      </w:r>
    </w:p>
    <w:p w:rsidR="00912708" w:rsidRPr="00773F61" w:rsidRDefault="00912708" w:rsidP="00912708">
      <w:pPr>
        <w:spacing w:line="240" w:lineRule="auto"/>
        <w:rPr>
          <w:noProof/>
          <w:szCs w:val="22"/>
        </w:rPr>
      </w:pPr>
    </w:p>
    <w:p w:rsidR="00912708" w:rsidRPr="00773F61" w:rsidRDefault="005C6F52" w:rsidP="00912708">
      <w:pPr>
        <w:spacing w:line="240" w:lineRule="auto"/>
        <w:rPr>
          <w:noProof/>
          <w:szCs w:val="22"/>
        </w:rPr>
      </w:pPr>
      <w:r w:rsidRPr="002A491D">
        <w:rPr>
          <w:noProof/>
          <w:szCs w:val="22"/>
        </w:rPr>
        <w:t>EU/1/21/1529/002</w:t>
      </w:r>
      <w:r w:rsidRPr="00773F61">
        <w:rPr>
          <w:noProof/>
          <w:szCs w:val="22"/>
        </w:rPr>
        <w:t xml:space="preserve"> </w:t>
      </w:r>
      <w:r w:rsidRPr="00773F61">
        <w:rPr>
          <w:noProof/>
          <w:szCs w:val="22"/>
        </w:rPr>
        <w:tab/>
      </w:r>
      <w:r w:rsidRPr="00773F61">
        <w:rPr>
          <w:noProof/>
          <w:szCs w:val="22"/>
        </w:rPr>
        <w:tab/>
      </w:r>
      <w:r w:rsidRPr="00773F61">
        <w:rPr>
          <w:noProof/>
          <w:szCs w:val="22"/>
          <w:highlight w:val="lightGray"/>
        </w:rPr>
        <w:t>10</w:t>
      </w:r>
      <w:r>
        <w:rPr>
          <w:noProof/>
          <w:szCs w:val="22"/>
          <w:highlight w:val="lightGray"/>
        </w:rPr>
        <w:t> </w:t>
      </w:r>
      <w:r w:rsidRPr="00773F61">
        <w:rPr>
          <w:noProof/>
          <w:szCs w:val="22"/>
          <w:highlight w:val="lightGray"/>
        </w:rPr>
        <w:t>multidose vials (10</w:t>
      </w:r>
      <w:r>
        <w:rPr>
          <w:noProof/>
          <w:szCs w:val="22"/>
          <w:highlight w:val="lightGray"/>
        </w:rPr>
        <w:t> </w:t>
      </w:r>
      <w:r w:rsidRPr="00773F61">
        <w:rPr>
          <w:noProof/>
          <w:szCs w:val="22"/>
          <w:highlight w:val="lightGray"/>
        </w:rPr>
        <w:t>doses per vial)</w:t>
      </w:r>
    </w:p>
    <w:p w:rsidR="00912708" w:rsidRPr="00773F61" w:rsidRDefault="00912708" w:rsidP="00912708">
      <w:pPr>
        <w:spacing w:line="240" w:lineRule="auto"/>
        <w:rPr>
          <w:noProof/>
          <w:szCs w:val="22"/>
        </w:rPr>
      </w:pPr>
    </w:p>
    <w:p w:rsidR="00912708" w:rsidRPr="00773F61" w:rsidRDefault="00912708" w:rsidP="00912708">
      <w:pPr>
        <w:spacing w:line="240" w:lineRule="auto"/>
        <w:rPr>
          <w:noProof/>
          <w:szCs w:val="22"/>
        </w:rPr>
      </w:pPr>
    </w:p>
    <w:p w:rsidR="00912708" w:rsidRPr="00773F61" w:rsidRDefault="005C6F52" w:rsidP="00912708">
      <w:pPr>
        <w:pBdr>
          <w:top w:val="single" w:sz="4" w:space="1" w:color="auto"/>
          <w:left w:val="single" w:sz="4" w:space="4" w:color="auto"/>
          <w:bottom w:val="single" w:sz="4" w:space="1" w:color="auto"/>
          <w:right w:val="single" w:sz="4" w:space="4" w:color="auto"/>
        </w:pBdr>
        <w:spacing w:line="240" w:lineRule="auto"/>
        <w:rPr>
          <w:noProof/>
          <w:szCs w:val="22"/>
        </w:rPr>
      </w:pPr>
      <w:r w:rsidRPr="00773F61">
        <w:rPr>
          <w:b/>
          <w:noProof/>
          <w:szCs w:val="22"/>
        </w:rPr>
        <w:t>13.</w:t>
      </w:r>
      <w:r w:rsidRPr="00773F61">
        <w:rPr>
          <w:b/>
          <w:noProof/>
          <w:szCs w:val="22"/>
        </w:rPr>
        <w:tab/>
        <w:t>BATCH NUMBER</w:t>
      </w:r>
    </w:p>
    <w:p w:rsidR="00912708" w:rsidRPr="00773F61" w:rsidRDefault="00912708" w:rsidP="00912708">
      <w:pPr>
        <w:spacing w:line="240" w:lineRule="auto"/>
        <w:rPr>
          <w:i/>
          <w:noProof/>
          <w:szCs w:val="22"/>
        </w:rPr>
      </w:pPr>
    </w:p>
    <w:p w:rsidR="00912708" w:rsidRPr="00773F61" w:rsidRDefault="005C6F52" w:rsidP="00912708">
      <w:pPr>
        <w:spacing w:line="240" w:lineRule="auto"/>
        <w:rPr>
          <w:iCs/>
          <w:noProof/>
          <w:szCs w:val="22"/>
        </w:rPr>
      </w:pPr>
      <w:r w:rsidRPr="00773F61">
        <w:rPr>
          <w:iCs/>
          <w:noProof/>
          <w:szCs w:val="22"/>
        </w:rPr>
        <w:t>Lot</w:t>
      </w:r>
    </w:p>
    <w:p w:rsidR="00912708" w:rsidRPr="00773F61" w:rsidRDefault="00912708" w:rsidP="00912708">
      <w:pPr>
        <w:spacing w:line="240" w:lineRule="auto"/>
        <w:rPr>
          <w:noProof/>
          <w:szCs w:val="22"/>
        </w:rPr>
      </w:pPr>
    </w:p>
    <w:p w:rsidR="00912708" w:rsidRPr="00773F61" w:rsidRDefault="00912708" w:rsidP="00912708">
      <w:pPr>
        <w:spacing w:line="240" w:lineRule="auto"/>
        <w:rPr>
          <w:noProof/>
          <w:szCs w:val="22"/>
        </w:rPr>
      </w:pPr>
    </w:p>
    <w:p w:rsidR="00912708" w:rsidRPr="00773F61" w:rsidRDefault="005C6F52" w:rsidP="00912708">
      <w:pPr>
        <w:pBdr>
          <w:top w:val="single" w:sz="4" w:space="1" w:color="auto"/>
          <w:left w:val="single" w:sz="4" w:space="4" w:color="auto"/>
          <w:bottom w:val="single" w:sz="4" w:space="1" w:color="auto"/>
          <w:right w:val="single" w:sz="4" w:space="4" w:color="auto"/>
        </w:pBdr>
        <w:spacing w:line="240" w:lineRule="auto"/>
        <w:rPr>
          <w:noProof/>
          <w:szCs w:val="22"/>
        </w:rPr>
      </w:pPr>
      <w:r w:rsidRPr="00773F61">
        <w:rPr>
          <w:b/>
          <w:noProof/>
          <w:szCs w:val="22"/>
        </w:rPr>
        <w:t>14.</w:t>
      </w:r>
      <w:r w:rsidRPr="00773F61">
        <w:rPr>
          <w:b/>
          <w:noProof/>
          <w:szCs w:val="22"/>
        </w:rPr>
        <w:tab/>
        <w:t>GENERAL CLASSIFICATION FOR SUPPLY</w:t>
      </w:r>
    </w:p>
    <w:p w:rsidR="00912708" w:rsidRPr="00773F61" w:rsidRDefault="00912708" w:rsidP="00912708">
      <w:pPr>
        <w:spacing w:line="240" w:lineRule="auto"/>
        <w:rPr>
          <w:i/>
          <w:noProof/>
          <w:szCs w:val="22"/>
        </w:rPr>
      </w:pPr>
    </w:p>
    <w:p w:rsidR="00912708" w:rsidRPr="00773F61" w:rsidRDefault="00912708" w:rsidP="00912708">
      <w:pPr>
        <w:spacing w:line="240" w:lineRule="auto"/>
        <w:rPr>
          <w:noProof/>
          <w:szCs w:val="22"/>
        </w:rPr>
      </w:pPr>
    </w:p>
    <w:p w:rsidR="00912708" w:rsidRPr="00773F61" w:rsidRDefault="005C6F52" w:rsidP="00912708">
      <w:pPr>
        <w:pBdr>
          <w:top w:val="single" w:sz="4" w:space="2" w:color="auto"/>
          <w:left w:val="single" w:sz="4" w:space="4" w:color="auto"/>
          <w:bottom w:val="single" w:sz="4" w:space="1" w:color="auto"/>
          <w:right w:val="single" w:sz="4" w:space="4" w:color="auto"/>
        </w:pBdr>
        <w:spacing w:line="240" w:lineRule="auto"/>
        <w:rPr>
          <w:noProof/>
          <w:szCs w:val="22"/>
        </w:rPr>
      </w:pPr>
      <w:r w:rsidRPr="00773F61">
        <w:rPr>
          <w:b/>
          <w:noProof/>
          <w:szCs w:val="22"/>
        </w:rPr>
        <w:t>15.</w:t>
      </w:r>
      <w:r w:rsidRPr="00773F61">
        <w:rPr>
          <w:b/>
          <w:noProof/>
          <w:szCs w:val="22"/>
        </w:rPr>
        <w:tab/>
        <w:t>INSTRUCTIONS ON USE</w:t>
      </w:r>
    </w:p>
    <w:p w:rsidR="00912708" w:rsidRPr="00773F61" w:rsidRDefault="00912708" w:rsidP="00912708">
      <w:pPr>
        <w:spacing w:line="240" w:lineRule="auto"/>
        <w:rPr>
          <w:noProof/>
          <w:szCs w:val="22"/>
        </w:rPr>
      </w:pPr>
    </w:p>
    <w:p w:rsidR="00912708" w:rsidRPr="00773F61" w:rsidRDefault="00912708" w:rsidP="00912708">
      <w:pPr>
        <w:spacing w:line="240" w:lineRule="auto"/>
        <w:rPr>
          <w:noProof/>
          <w:szCs w:val="22"/>
        </w:rPr>
      </w:pPr>
    </w:p>
    <w:p w:rsidR="00912708" w:rsidRPr="00773F61" w:rsidRDefault="005C6F52" w:rsidP="00912708">
      <w:pPr>
        <w:pBdr>
          <w:top w:val="single" w:sz="4" w:space="1" w:color="auto"/>
          <w:left w:val="single" w:sz="4" w:space="4" w:color="auto"/>
          <w:bottom w:val="single" w:sz="4" w:space="0" w:color="auto"/>
          <w:right w:val="single" w:sz="4" w:space="4" w:color="auto"/>
        </w:pBdr>
        <w:spacing w:line="240" w:lineRule="auto"/>
        <w:rPr>
          <w:noProof/>
          <w:szCs w:val="22"/>
        </w:rPr>
      </w:pPr>
      <w:r w:rsidRPr="00773F61">
        <w:rPr>
          <w:b/>
          <w:noProof/>
          <w:szCs w:val="22"/>
        </w:rPr>
        <w:t>16.</w:t>
      </w:r>
      <w:r w:rsidRPr="00773F61">
        <w:rPr>
          <w:b/>
          <w:noProof/>
          <w:szCs w:val="22"/>
        </w:rPr>
        <w:tab/>
        <w:t>INFORMATION IN BRAILLE</w:t>
      </w:r>
    </w:p>
    <w:p w:rsidR="00912708" w:rsidRPr="00773F61" w:rsidRDefault="00912708" w:rsidP="00912708">
      <w:pPr>
        <w:spacing w:line="240" w:lineRule="auto"/>
        <w:rPr>
          <w:noProof/>
          <w:szCs w:val="22"/>
        </w:rPr>
      </w:pPr>
    </w:p>
    <w:p w:rsidR="00912708" w:rsidRPr="00773F61" w:rsidRDefault="005C6F52" w:rsidP="00912708">
      <w:pPr>
        <w:spacing w:line="240" w:lineRule="auto"/>
        <w:rPr>
          <w:noProof/>
          <w:szCs w:val="22"/>
          <w:shd w:val="clear" w:color="auto" w:fill="CCCCCC"/>
        </w:rPr>
      </w:pPr>
      <w:r w:rsidRPr="00773F61">
        <w:rPr>
          <w:noProof/>
          <w:szCs w:val="22"/>
          <w:shd w:val="clear" w:color="auto" w:fill="CCCCCC"/>
        </w:rPr>
        <w:t>Justification for not including Braille accepted.</w:t>
      </w:r>
    </w:p>
    <w:p w:rsidR="00912708" w:rsidRPr="00773F61" w:rsidRDefault="00912708" w:rsidP="00912708">
      <w:pPr>
        <w:spacing w:line="240" w:lineRule="auto"/>
        <w:rPr>
          <w:noProof/>
          <w:szCs w:val="22"/>
          <w:shd w:val="clear" w:color="auto" w:fill="CCCCCC"/>
        </w:rPr>
      </w:pPr>
    </w:p>
    <w:p w:rsidR="00912708" w:rsidRPr="00773F61" w:rsidRDefault="00912708" w:rsidP="00912708">
      <w:pPr>
        <w:spacing w:line="240" w:lineRule="auto"/>
        <w:rPr>
          <w:noProof/>
          <w:szCs w:val="22"/>
          <w:shd w:val="clear" w:color="auto" w:fill="CCCCCC"/>
        </w:rPr>
      </w:pPr>
    </w:p>
    <w:p w:rsidR="00912708" w:rsidRPr="00773F61" w:rsidRDefault="005C6F52" w:rsidP="00912708">
      <w:pPr>
        <w:pBdr>
          <w:top w:val="single" w:sz="4" w:space="1" w:color="auto"/>
          <w:left w:val="single" w:sz="4" w:space="4" w:color="auto"/>
          <w:bottom w:val="single" w:sz="4" w:space="0" w:color="auto"/>
          <w:right w:val="single" w:sz="4" w:space="4" w:color="auto"/>
        </w:pBdr>
        <w:tabs>
          <w:tab w:val="clear" w:pos="567"/>
        </w:tabs>
        <w:spacing w:line="240" w:lineRule="auto"/>
        <w:rPr>
          <w:i/>
          <w:noProof/>
        </w:rPr>
      </w:pPr>
      <w:r w:rsidRPr="00773F61">
        <w:rPr>
          <w:b/>
          <w:noProof/>
        </w:rPr>
        <w:t>17.</w:t>
      </w:r>
      <w:r w:rsidRPr="00773F61">
        <w:rPr>
          <w:b/>
          <w:noProof/>
        </w:rPr>
        <w:tab/>
        <w:t>UNIQUE IDENTIFIER – 2D BARCODE</w:t>
      </w:r>
    </w:p>
    <w:p w:rsidR="00912708" w:rsidRPr="00773F61" w:rsidRDefault="00912708" w:rsidP="00912708">
      <w:pPr>
        <w:tabs>
          <w:tab w:val="clear" w:pos="567"/>
        </w:tabs>
        <w:spacing w:line="240" w:lineRule="auto"/>
        <w:rPr>
          <w:noProof/>
        </w:rPr>
      </w:pPr>
    </w:p>
    <w:p w:rsidR="00912708" w:rsidRPr="00773F61" w:rsidRDefault="005C6F52" w:rsidP="00912708">
      <w:pPr>
        <w:spacing w:line="240" w:lineRule="auto"/>
        <w:rPr>
          <w:noProof/>
          <w:szCs w:val="22"/>
          <w:shd w:val="clear" w:color="auto" w:fill="CCCCCC"/>
        </w:rPr>
      </w:pPr>
      <w:r w:rsidRPr="00773F61">
        <w:rPr>
          <w:noProof/>
          <w:highlight w:val="lightGray"/>
        </w:rPr>
        <w:t>2D barcode carrying the unique identifier included.</w:t>
      </w:r>
    </w:p>
    <w:p w:rsidR="00912708" w:rsidRPr="00773F61" w:rsidRDefault="00912708" w:rsidP="00912708">
      <w:pPr>
        <w:tabs>
          <w:tab w:val="clear" w:pos="567"/>
        </w:tabs>
        <w:spacing w:line="240" w:lineRule="auto"/>
        <w:rPr>
          <w:noProof/>
        </w:rPr>
      </w:pPr>
    </w:p>
    <w:p w:rsidR="00912708" w:rsidRPr="00773F61" w:rsidRDefault="00912708" w:rsidP="00912708">
      <w:pPr>
        <w:tabs>
          <w:tab w:val="clear" w:pos="567"/>
        </w:tabs>
        <w:spacing w:line="240" w:lineRule="auto"/>
        <w:rPr>
          <w:noProof/>
        </w:rPr>
      </w:pPr>
    </w:p>
    <w:p w:rsidR="00912708" w:rsidRPr="00773F61" w:rsidRDefault="005C6F52" w:rsidP="00912708">
      <w:pPr>
        <w:pBdr>
          <w:top w:val="single" w:sz="4" w:space="1" w:color="auto"/>
          <w:left w:val="single" w:sz="4" w:space="4" w:color="auto"/>
          <w:bottom w:val="single" w:sz="4" w:space="0" w:color="auto"/>
          <w:right w:val="single" w:sz="4" w:space="4" w:color="auto"/>
        </w:pBdr>
        <w:tabs>
          <w:tab w:val="clear" w:pos="567"/>
        </w:tabs>
        <w:spacing w:line="240" w:lineRule="auto"/>
        <w:rPr>
          <w:i/>
          <w:noProof/>
        </w:rPr>
      </w:pPr>
      <w:r w:rsidRPr="00773F61">
        <w:rPr>
          <w:b/>
          <w:noProof/>
        </w:rPr>
        <w:t>18.</w:t>
      </w:r>
      <w:r w:rsidRPr="00773F61">
        <w:rPr>
          <w:b/>
          <w:noProof/>
        </w:rPr>
        <w:tab/>
        <w:t>UNIQUE IDENTIFIER - HUMAN READABLE DATA</w:t>
      </w:r>
    </w:p>
    <w:p w:rsidR="00912708" w:rsidRPr="00773F61" w:rsidRDefault="00912708" w:rsidP="00912708">
      <w:pPr>
        <w:tabs>
          <w:tab w:val="clear" w:pos="567"/>
        </w:tabs>
        <w:spacing w:line="240" w:lineRule="auto"/>
        <w:rPr>
          <w:noProof/>
        </w:rPr>
      </w:pPr>
    </w:p>
    <w:p w:rsidR="00912708" w:rsidRPr="000A05AB" w:rsidRDefault="005C6F52" w:rsidP="00912708">
      <w:pPr>
        <w:rPr>
          <w:szCs w:val="22"/>
        </w:rPr>
      </w:pPr>
      <w:r w:rsidRPr="000A05AB">
        <w:rPr>
          <w:szCs w:val="22"/>
        </w:rPr>
        <w:t>PC</w:t>
      </w:r>
    </w:p>
    <w:p w:rsidR="00912708" w:rsidRPr="000A05AB" w:rsidRDefault="005C6F52" w:rsidP="00912708">
      <w:pPr>
        <w:rPr>
          <w:szCs w:val="22"/>
        </w:rPr>
      </w:pPr>
      <w:r w:rsidRPr="000A05AB">
        <w:rPr>
          <w:szCs w:val="22"/>
        </w:rPr>
        <w:t>SN</w:t>
      </w:r>
    </w:p>
    <w:p w:rsidR="00912708" w:rsidRPr="00773F61" w:rsidRDefault="005C6F52" w:rsidP="00912708">
      <w:pPr>
        <w:spacing w:line="240" w:lineRule="auto"/>
        <w:rPr>
          <w:b/>
          <w:noProof/>
          <w:szCs w:val="22"/>
        </w:rPr>
      </w:pPr>
      <w:r w:rsidRPr="000A05AB">
        <w:rPr>
          <w:szCs w:val="22"/>
        </w:rPr>
        <w:t>NN</w:t>
      </w:r>
      <w:r w:rsidRPr="00773F61">
        <w:rPr>
          <w:noProof/>
          <w:szCs w:val="22"/>
          <w:shd w:val="clear" w:color="auto" w:fill="CCCCCC"/>
        </w:rPr>
        <w:br w:type="page"/>
      </w:r>
    </w:p>
    <w:p w:rsidR="00912708" w:rsidRPr="00773F61" w:rsidRDefault="00912708" w:rsidP="00912708">
      <w:pPr>
        <w:spacing w:line="240" w:lineRule="auto"/>
        <w:rPr>
          <w:noProof/>
          <w:szCs w:val="22"/>
        </w:rPr>
      </w:pPr>
    </w:p>
    <w:p w:rsidR="00912708" w:rsidRPr="00773F61" w:rsidRDefault="005C6F52" w:rsidP="00912708">
      <w:pPr>
        <w:pBdr>
          <w:top w:val="single" w:sz="4" w:space="1" w:color="auto"/>
          <w:left w:val="single" w:sz="4" w:space="4" w:color="auto"/>
          <w:bottom w:val="single" w:sz="4" w:space="1" w:color="auto"/>
          <w:right w:val="single" w:sz="4" w:space="4" w:color="auto"/>
        </w:pBdr>
        <w:spacing w:line="240" w:lineRule="auto"/>
        <w:rPr>
          <w:b/>
          <w:noProof/>
          <w:szCs w:val="22"/>
        </w:rPr>
      </w:pPr>
      <w:r w:rsidRPr="00773F61">
        <w:rPr>
          <w:b/>
          <w:noProof/>
          <w:szCs w:val="22"/>
        </w:rPr>
        <w:t>MINIMUM PARTICULARS TO APPEAR ON SMALL IMMEDIATE PACKAGING UNITS</w:t>
      </w:r>
    </w:p>
    <w:p w:rsidR="00912708" w:rsidRPr="00773F61" w:rsidRDefault="00912708" w:rsidP="00912708">
      <w:pPr>
        <w:pBdr>
          <w:top w:val="single" w:sz="4" w:space="1" w:color="auto"/>
          <w:left w:val="single" w:sz="4" w:space="4" w:color="auto"/>
          <w:bottom w:val="single" w:sz="4" w:space="1" w:color="auto"/>
          <w:right w:val="single" w:sz="4" w:space="4" w:color="auto"/>
        </w:pBdr>
        <w:spacing w:line="240" w:lineRule="auto"/>
        <w:rPr>
          <w:b/>
          <w:noProof/>
          <w:szCs w:val="22"/>
        </w:rPr>
      </w:pPr>
    </w:p>
    <w:p w:rsidR="00912708" w:rsidRPr="00773F61" w:rsidRDefault="005C6F52" w:rsidP="00912708">
      <w:pPr>
        <w:pBdr>
          <w:top w:val="single" w:sz="4" w:space="1" w:color="auto"/>
          <w:left w:val="single" w:sz="4" w:space="4" w:color="auto"/>
          <w:bottom w:val="single" w:sz="4" w:space="1" w:color="auto"/>
          <w:right w:val="single" w:sz="4" w:space="4" w:color="auto"/>
        </w:pBdr>
        <w:spacing w:line="240" w:lineRule="auto"/>
        <w:rPr>
          <w:b/>
          <w:noProof/>
          <w:szCs w:val="22"/>
        </w:rPr>
      </w:pPr>
      <w:r w:rsidRPr="00773F61">
        <w:rPr>
          <w:b/>
          <w:noProof/>
          <w:szCs w:val="22"/>
        </w:rPr>
        <w:t xml:space="preserve">VIAL LABEL </w:t>
      </w:r>
      <w:r>
        <w:rPr>
          <w:b/>
          <w:noProof/>
          <w:szCs w:val="22"/>
        </w:rPr>
        <w:t>-</w:t>
      </w:r>
      <w:r w:rsidRPr="00773F61">
        <w:rPr>
          <w:b/>
          <w:noProof/>
          <w:szCs w:val="22"/>
        </w:rPr>
        <w:t xml:space="preserve"> TEN</w:t>
      </w:r>
      <w:r>
        <w:rPr>
          <w:b/>
          <w:noProof/>
          <w:szCs w:val="22"/>
        </w:rPr>
        <w:t>-</w:t>
      </w:r>
      <w:r w:rsidRPr="00773F61">
        <w:rPr>
          <w:b/>
          <w:noProof/>
          <w:szCs w:val="22"/>
        </w:rPr>
        <w:t>DOSE VIAL</w:t>
      </w:r>
    </w:p>
    <w:p w:rsidR="00912708" w:rsidRPr="00773F61" w:rsidRDefault="00912708" w:rsidP="00912708">
      <w:pPr>
        <w:spacing w:line="240" w:lineRule="auto"/>
        <w:rPr>
          <w:noProof/>
          <w:szCs w:val="22"/>
        </w:rPr>
      </w:pPr>
    </w:p>
    <w:p w:rsidR="00912708" w:rsidRPr="00773F61" w:rsidRDefault="00912708" w:rsidP="00912708">
      <w:pPr>
        <w:spacing w:line="240" w:lineRule="auto"/>
        <w:rPr>
          <w:noProof/>
          <w:szCs w:val="22"/>
        </w:rPr>
      </w:pPr>
    </w:p>
    <w:p w:rsidR="00912708" w:rsidRPr="00773F61" w:rsidRDefault="005C6F52" w:rsidP="00912708">
      <w:pPr>
        <w:pBdr>
          <w:top w:val="single" w:sz="4" w:space="1" w:color="auto"/>
          <w:left w:val="single" w:sz="4" w:space="4" w:color="auto"/>
          <w:bottom w:val="single" w:sz="4" w:space="1" w:color="auto"/>
          <w:right w:val="single" w:sz="4" w:space="4" w:color="auto"/>
        </w:pBdr>
        <w:spacing w:line="240" w:lineRule="auto"/>
        <w:rPr>
          <w:b/>
          <w:noProof/>
          <w:szCs w:val="22"/>
        </w:rPr>
      </w:pPr>
      <w:r w:rsidRPr="00773F61">
        <w:rPr>
          <w:b/>
          <w:noProof/>
          <w:szCs w:val="22"/>
        </w:rPr>
        <w:t>1.</w:t>
      </w:r>
      <w:r w:rsidRPr="00773F61">
        <w:rPr>
          <w:b/>
          <w:noProof/>
          <w:szCs w:val="22"/>
        </w:rPr>
        <w:tab/>
        <w:t>NAME OF THE MEDICINAL PRODUCT AND ROUTE(S) OF ADMINISTRATION</w:t>
      </w:r>
    </w:p>
    <w:p w:rsidR="00912708" w:rsidRPr="00773F61" w:rsidRDefault="00912708" w:rsidP="00912708">
      <w:pPr>
        <w:spacing w:line="240" w:lineRule="auto"/>
        <w:ind w:left="567" w:hanging="567"/>
        <w:rPr>
          <w:noProof/>
          <w:szCs w:val="22"/>
        </w:rPr>
      </w:pPr>
    </w:p>
    <w:p w:rsidR="00912708" w:rsidRPr="00773F61" w:rsidRDefault="005C6F52" w:rsidP="00912708">
      <w:pPr>
        <w:spacing w:line="240" w:lineRule="auto"/>
        <w:rPr>
          <w:noProof/>
          <w:szCs w:val="22"/>
        </w:rPr>
      </w:pPr>
      <w:r w:rsidRPr="00773F61">
        <w:rPr>
          <w:noProof/>
          <w:szCs w:val="22"/>
        </w:rPr>
        <w:t xml:space="preserve">COVID-19 Vaccine AstraZeneca </w:t>
      </w:r>
      <w:r>
        <w:rPr>
          <w:noProof/>
          <w:szCs w:val="22"/>
        </w:rPr>
        <w:t>i</w:t>
      </w:r>
      <w:r w:rsidRPr="00773F61">
        <w:rPr>
          <w:noProof/>
          <w:szCs w:val="22"/>
        </w:rPr>
        <w:t>njection</w:t>
      </w:r>
    </w:p>
    <w:p w:rsidR="00912708" w:rsidRPr="00773F61" w:rsidRDefault="005C6F52" w:rsidP="00912708">
      <w:pPr>
        <w:spacing w:line="240" w:lineRule="auto"/>
        <w:rPr>
          <w:b/>
          <w:szCs w:val="22"/>
        </w:rPr>
      </w:pPr>
      <w:r w:rsidRPr="00773F61">
        <w:rPr>
          <w:noProof/>
          <w:szCs w:val="22"/>
        </w:rPr>
        <w:t>COVID-19 Vaccine (ChAdOx1-S [recombinant])</w:t>
      </w:r>
    </w:p>
    <w:p w:rsidR="00912708" w:rsidRPr="00773F61" w:rsidRDefault="00912708" w:rsidP="00912708">
      <w:pPr>
        <w:spacing w:line="240" w:lineRule="auto"/>
        <w:rPr>
          <w:noProof/>
          <w:szCs w:val="22"/>
        </w:rPr>
      </w:pPr>
    </w:p>
    <w:p w:rsidR="00912708" w:rsidRPr="00773F61" w:rsidRDefault="005C6F52" w:rsidP="00912708">
      <w:pPr>
        <w:spacing w:line="240" w:lineRule="auto"/>
        <w:rPr>
          <w:noProof/>
          <w:szCs w:val="22"/>
        </w:rPr>
      </w:pPr>
      <w:r w:rsidRPr="00773F61">
        <w:rPr>
          <w:noProof/>
          <w:szCs w:val="22"/>
        </w:rPr>
        <w:t>Intramuscular use</w:t>
      </w:r>
    </w:p>
    <w:p w:rsidR="00912708" w:rsidRPr="00773F61" w:rsidRDefault="00912708" w:rsidP="00912708">
      <w:pPr>
        <w:spacing w:line="240" w:lineRule="auto"/>
        <w:rPr>
          <w:noProof/>
          <w:szCs w:val="22"/>
        </w:rPr>
      </w:pPr>
    </w:p>
    <w:p w:rsidR="00912708" w:rsidRPr="00773F61" w:rsidRDefault="00912708" w:rsidP="00912708">
      <w:pPr>
        <w:spacing w:line="240" w:lineRule="auto"/>
        <w:rPr>
          <w:noProof/>
          <w:szCs w:val="22"/>
        </w:rPr>
      </w:pPr>
    </w:p>
    <w:p w:rsidR="00912708" w:rsidRPr="00773F61" w:rsidRDefault="005C6F52" w:rsidP="00912708">
      <w:pPr>
        <w:pBdr>
          <w:top w:val="single" w:sz="4" w:space="1" w:color="auto"/>
          <w:left w:val="single" w:sz="4" w:space="4" w:color="auto"/>
          <w:bottom w:val="single" w:sz="4" w:space="1" w:color="auto"/>
          <w:right w:val="single" w:sz="4" w:space="4" w:color="auto"/>
        </w:pBdr>
        <w:spacing w:line="240" w:lineRule="auto"/>
        <w:rPr>
          <w:b/>
          <w:noProof/>
          <w:szCs w:val="22"/>
        </w:rPr>
      </w:pPr>
      <w:r w:rsidRPr="00773F61">
        <w:rPr>
          <w:b/>
          <w:noProof/>
          <w:szCs w:val="22"/>
        </w:rPr>
        <w:t>2.</w:t>
      </w:r>
      <w:r w:rsidRPr="00773F61">
        <w:rPr>
          <w:b/>
          <w:noProof/>
          <w:szCs w:val="22"/>
        </w:rPr>
        <w:tab/>
        <w:t>METHOD OF ADMINISTRATION</w:t>
      </w:r>
    </w:p>
    <w:p w:rsidR="00912708" w:rsidRPr="00773F61" w:rsidRDefault="00912708" w:rsidP="00912708">
      <w:pPr>
        <w:spacing w:line="240" w:lineRule="auto"/>
        <w:rPr>
          <w:noProof/>
          <w:szCs w:val="22"/>
        </w:rPr>
      </w:pPr>
    </w:p>
    <w:p w:rsidR="00912708" w:rsidRPr="00773F61" w:rsidRDefault="00912708" w:rsidP="00912708">
      <w:pPr>
        <w:spacing w:line="240" w:lineRule="auto"/>
        <w:rPr>
          <w:noProof/>
          <w:szCs w:val="22"/>
        </w:rPr>
      </w:pPr>
    </w:p>
    <w:p w:rsidR="00912708" w:rsidRPr="00773F61" w:rsidRDefault="005C6F52" w:rsidP="00912708">
      <w:pPr>
        <w:pBdr>
          <w:top w:val="single" w:sz="4" w:space="1" w:color="auto"/>
          <w:left w:val="single" w:sz="4" w:space="4" w:color="auto"/>
          <w:bottom w:val="single" w:sz="4" w:space="1" w:color="auto"/>
          <w:right w:val="single" w:sz="4" w:space="4" w:color="auto"/>
        </w:pBdr>
        <w:spacing w:line="240" w:lineRule="auto"/>
        <w:rPr>
          <w:b/>
          <w:noProof/>
          <w:szCs w:val="22"/>
        </w:rPr>
      </w:pPr>
      <w:r w:rsidRPr="00773F61">
        <w:rPr>
          <w:b/>
          <w:noProof/>
          <w:szCs w:val="22"/>
        </w:rPr>
        <w:t>3.</w:t>
      </w:r>
      <w:r w:rsidRPr="00773F61">
        <w:rPr>
          <w:b/>
          <w:noProof/>
          <w:szCs w:val="22"/>
        </w:rPr>
        <w:tab/>
        <w:t>EXPIRY DATE</w:t>
      </w:r>
    </w:p>
    <w:p w:rsidR="00912708" w:rsidRPr="00773F61" w:rsidRDefault="00912708" w:rsidP="00912708">
      <w:pPr>
        <w:spacing w:line="240" w:lineRule="auto"/>
      </w:pPr>
    </w:p>
    <w:p w:rsidR="00912708" w:rsidRPr="00773F61" w:rsidRDefault="005C6F52" w:rsidP="00912708">
      <w:pPr>
        <w:spacing w:line="240" w:lineRule="auto"/>
      </w:pPr>
      <w:r w:rsidRPr="00773F61">
        <w:t>EXP</w:t>
      </w:r>
    </w:p>
    <w:p w:rsidR="00912708" w:rsidRPr="00773F61" w:rsidRDefault="00912708" w:rsidP="00912708">
      <w:pPr>
        <w:spacing w:line="240" w:lineRule="auto"/>
      </w:pPr>
    </w:p>
    <w:p w:rsidR="00912708" w:rsidRPr="00773F61" w:rsidRDefault="00912708" w:rsidP="00912708">
      <w:pPr>
        <w:spacing w:line="240" w:lineRule="auto"/>
      </w:pPr>
    </w:p>
    <w:p w:rsidR="00912708" w:rsidRPr="00773F61" w:rsidRDefault="005C6F52" w:rsidP="00912708">
      <w:pPr>
        <w:pBdr>
          <w:top w:val="single" w:sz="4" w:space="1" w:color="auto"/>
          <w:left w:val="single" w:sz="4" w:space="4" w:color="auto"/>
          <w:bottom w:val="single" w:sz="4" w:space="1" w:color="auto"/>
          <w:right w:val="single" w:sz="4" w:space="4" w:color="auto"/>
        </w:pBdr>
        <w:spacing w:line="240" w:lineRule="auto"/>
        <w:rPr>
          <w:b/>
        </w:rPr>
      </w:pPr>
      <w:r w:rsidRPr="00773F61">
        <w:rPr>
          <w:b/>
        </w:rPr>
        <w:t>4.</w:t>
      </w:r>
      <w:r w:rsidRPr="00773F61">
        <w:rPr>
          <w:b/>
        </w:rPr>
        <w:tab/>
        <w:t>BATCH NUMBER</w:t>
      </w:r>
    </w:p>
    <w:p w:rsidR="00912708" w:rsidRPr="00773F61" w:rsidRDefault="00912708" w:rsidP="00912708">
      <w:pPr>
        <w:spacing w:line="240" w:lineRule="auto"/>
        <w:ind w:right="113"/>
      </w:pPr>
    </w:p>
    <w:p w:rsidR="00912708" w:rsidRPr="00773F61" w:rsidRDefault="005C6F52" w:rsidP="00912708">
      <w:pPr>
        <w:spacing w:line="240" w:lineRule="auto"/>
        <w:ind w:right="113"/>
      </w:pPr>
      <w:r w:rsidRPr="00773F61">
        <w:t>Lot</w:t>
      </w:r>
    </w:p>
    <w:p w:rsidR="00912708" w:rsidRPr="00773F61" w:rsidRDefault="00912708" w:rsidP="00912708">
      <w:pPr>
        <w:spacing w:line="240" w:lineRule="auto"/>
        <w:ind w:right="113"/>
      </w:pPr>
    </w:p>
    <w:p w:rsidR="00912708" w:rsidRPr="00773F61" w:rsidRDefault="00912708" w:rsidP="00912708">
      <w:pPr>
        <w:spacing w:line="240" w:lineRule="auto"/>
        <w:ind w:right="113"/>
      </w:pPr>
    </w:p>
    <w:p w:rsidR="00912708" w:rsidRPr="00773F61" w:rsidRDefault="005C6F52" w:rsidP="00912708">
      <w:pPr>
        <w:pBdr>
          <w:top w:val="single" w:sz="4" w:space="1" w:color="auto"/>
          <w:left w:val="single" w:sz="4" w:space="4" w:color="auto"/>
          <w:bottom w:val="single" w:sz="4" w:space="1" w:color="auto"/>
          <w:right w:val="single" w:sz="4" w:space="4" w:color="auto"/>
        </w:pBdr>
        <w:spacing w:line="240" w:lineRule="auto"/>
        <w:rPr>
          <w:b/>
          <w:noProof/>
          <w:szCs w:val="22"/>
        </w:rPr>
      </w:pPr>
      <w:r w:rsidRPr="00773F61">
        <w:rPr>
          <w:b/>
          <w:noProof/>
          <w:szCs w:val="22"/>
        </w:rPr>
        <w:t>5.</w:t>
      </w:r>
      <w:r w:rsidRPr="00773F61">
        <w:rPr>
          <w:b/>
          <w:noProof/>
          <w:szCs w:val="22"/>
        </w:rPr>
        <w:tab/>
        <w:t>CONTENTS BY WEIGHT, BY VOLUME OR BY UNIT</w:t>
      </w:r>
    </w:p>
    <w:p w:rsidR="00912708" w:rsidRPr="00773F61" w:rsidRDefault="00912708" w:rsidP="00912708">
      <w:pPr>
        <w:spacing w:line="240" w:lineRule="auto"/>
        <w:ind w:right="113"/>
        <w:rPr>
          <w:noProof/>
          <w:szCs w:val="22"/>
        </w:rPr>
      </w:pPr>
    </w:p>
    <w:p w:rsidR="00912708" w:rsidRDefault="005C6F52" w:rsidP="00912708">
      <w:pPr>
        <w:spacing w:line="240" w:lineRule="auto"/>
        <w:ind w:right="113"/>
        <w:rPr>
          <w:noProof/>
          <w:szCs w:val="22"/>
        </w:rPr>
      </w:pPr>
      <w:r w:rsidRPr="00773F61">
        <w:rPr>
          <w:noProof/>
          <w:szCs w:val="22"/>
        </w:rPr>
        <w:t>Multidose vial (10</w:t>
      </w:r>
      <w:r>
        <w:rPr>
          <w:noProof/>
          <w:szCs w:val="22"/>
        </w:rPr>
        <w:t> × </w:t>
      </w:r>
      <w:r w:rsidRPr="00773F61">
        <w:rPr>
          <w:noProof/>
          <w:szCs w:val="22"/>
        </w:rPr>
        <w:t>0.5</w:t>
      </w:r>
      <w:r>
        <w:rPr>
          <w:noProof/>
          <w:szCs w:val="22"/>
        </w:rPr>
        <w:t> </w:t>
      </w:r>
      <w:r w:rsidRPr="00773F61">
        <w:rPr>
          <w:noProof/>
          <w:szCs w:val="22"/>
        </w:rPr>
        <w:t>ml doses)</w:t>
      </w:r>
    </w:p>
    <w:p w:rsidR="00912708" w:rsidRPr="00773F61" w:rsidRDefault="005C6F52" w:rsidP="00912708">
      <w:pPr>
        <w:spacing w:line="240" w:lineRule="auto"/>
        <w:ind w:right="113"/>
        <w:rPr>
          <w:noProof/>
          <w:szCs w:val="22"/>
        </w:rPr>
      </w:pPr>
      <w:r>
        <w:rPr>
          <w:noProof/>
          <w:szCs w:val="22"/>
        </w:rPr>
        <w:t>5 ml</w:t>
      </w:r>
    </w:p>
    <w:p w:rsidR="00912708" w:rsidRPr="00773F61" w:rsidRDefault="00912708" w:rsidP="00912708">
      <w:pPr>
        <w:spacing w:line="240" w:lineRule="auto"/>
        <w:ind w:right="113"/>
        <w:rPr>
          <w:noProof/>
          <w:szCs w:val="22"/>
        </w:rPr>
      </w:pPr>
    </w:p>
    <w:p w:rsidR="00912708" w:rsidRPr="00773F61" w:rsidRDefault="00912708" w:rsidP="00912708">
      <w:pPr>
        <w:spacing w:line="240" w:lineRule="auto"/>
        <w:ind w:right="113"/>
        <w:rPr>
          <w:noProof/>
          <w:szCs w:val="22"/>
        </w:rPr>
      </w:pPr>
    </w:p>
    <w:p w:rsidR="00912708" w:rsidRPr="00773F61" w:rsidRDefault="005C6F52" w:rsidP="00912708">
      <w:pPr>
        <w:pBdr>
          <w:top w:val="single" w:sz="4" w:space="1" w:color="auto"/>
          <w:left w:val="single" w:sz="4" w:space="4" w:color="auto"/>
          <w:bottom w:val="single" w:sz="4" w:space="1" w:color="auto"/>
          <w:right w:val="single" w:sz="4" w:space="4" w:color="auto"/>
        </w:pBdr>
        <w:spacing w:line="240" w:lineRule="auto"/>
        <w:rPr>
          <w:b/>
          <w:noProof/>
          <w:szCs w:val="22"/>
        </w:rPr>
      </w:pPr>
      <w:r w:rsidRPr="00773F61">
        <w:rPr>
          <w:b/>
          <w:noProof/>
          <w:szCs w:val="22"/>
        </w:rPr>
        <w:t>6.</w:t>
      </w:r>
      <w:r w:rsidRPr="00773F61">
        <w:rPr>
          <w:b/>
          <w:noProof/>
          <w:szCs w:val="22"/>
        </w:rPr>
        <w:tab/>
        <w:t>OTHER</w:t>
      </w:r>
    </w:p>
    <w:p w:rsidR="00912708" w:rsidRPr="00773F61" w:rsidRDefault="00912708" w:rsidP="00912708">
      <w:pPr>
        <w:spacing w:line="240" w:lineRule="auto"/>
        <w:ind w:right="113"/>
        <w:rPr>
          <w:noProof/>
          <w:szCs w:val="22"/>
        </w:rPr>
      </w:pPr>
    </w:p>
    <w:p w:rsidR="00912708" w:rsidRPr="00773F61" w:rsidRDefault="005C6F52" w:rsidP="00912708">
      <w:pPr>
        <w:spacing w:line="240" w:lineRule="auto"/>
        <w:ind w:right="113"/>
      </w:pPr>
      <w:r w:rsidRPr="00773F61">
        <w:t>AstraZeneca</w:t>
      </w:r>
    </w:p>
    <w:p w:rsidR="00912708" w:rsidRPr="00773F61" w:rsidRDefault="00912708" w:rsidP="00912708">
      <w:pPr>
        <w:spacing w:line="240" w:lineRule="auto"/>
        <w:rPr>
          <w:noProof/>
          <w:szCs w:val="22"/>
        </w:rPr>
      </w:pPr>
    </w:p>
    <w:p w:rsidR="00912708" w:rsidRPr="00773F61" w:rsidRDefault="005C6F52" w:rsidP="00912708">
      <w:pPr>
        <w:tabs>
          <w:tab w:val="clear" w:pos="567"/>
        </w:tabs>
        <w:spacing w:line="240" w:lineRule="auto"/>
        <w:rPr>
          <w:noProof/>
          <w:szCs w:val="22"/>
        </w:rPr>
      </w:pPr>
      <w:r w:rsidRPr="00773F61">
        <w:rPr>
          <w:noProof/>
          <w:szCs w:val="22"/>
        </w:rPr>
        <w:br w:type="page"/>
      </w:r>
    </w:p>
    <w:p w:rsidR="00912708" w:rsidRPr="00773F61" w:rsidRDefault="00912708" w:rsidP="00B72706">
      <w:pPr>
        <w:spacing w:line="240" w:lineRule="auto"/>
        <w:rPr>
          <w:noProof/>
          <w:szCs w:val="22"/>
        </w:rPr>
      </w:pPr>
    </w:p>
    <w:p w:rsidR="00812D16" w:rsidRPr="00773F61" w:rsidRDefault="00812D16" w:rsidP="00F02EB6">
      <w:pPr>
        <w:spacing w:line="240" w:lineRule="auto"/>
        <w:ind w:right="113"/>
      </w:pPr>
    </w:p>
    <w:p w:rsidR="00FE401B" w:rsidRPr="00773F61" w:rsidRDefault="00FE401B" w:rsidP="00F02EB6">
      <w:pPr>
        <w:spacing w:line="240" w:lineRule="auto"/>
        <w:rPr>
          <w:b/>
          <w:noProof/>
        </w:rPr>
      </w:pPr>
    </w:p>
    <w:p w:rsidR="00FE401B" w:rsidRPr="00773F61" w:rsidRDefault="00FE401B" w:rsidP="00F02EB6">
      <w:pPr>
        <w:spacing w:line="240" w:lineRule="auto"/>
        <w:rPr>
          <w:b/>
          <w:noProof/>
        </w:rPr>
      </w:pPr>
    </w:p>
    <w:p w:rsidR="00FE401B" w:rsidRPr="00773F61" w:rsidRDefault="00FE401B" w:rsidP="00F02EB6">
      <w:pPr>
        <w:spacing w:line="240" w:lineRule="auto"/>
        <w:rPr>
          <w:b/>
          <w:noProof/>
        </w:rPr>
      </w:pPr>
    </w:p>
    <w:p w:rsidR="00FE401B" w:rsidRPr="00773F61" w:rsidRDefault="00FE401B" w:rsidP="00F02EB6">
      <w:pPr>
        <w:spacing w:line="240" w:lineRule="auto"/>
        <w:rPr>
          <w:b/>
          <w:noProof/>
        </w:rPr>
      </w:pPr>
    </w:p>
    <w:p w:rsidR="00FE401B" w:rsidRPr="00773F61" w:rsidRDefault="00FE401B" w:rsidP="00F02EB6">
      <w:pPr>
        <w:spacing w:line="240" w:lineRule="auto"/>
        <w:rPr>
          <w:b/>
          <w:noProof/>
        </w:rPr>
      </w:pPr>
    </w:p>
    <w:p w:rsidR="00FE401B" w:rsidRPr="00773F61" w:rsidRDefault="00FE401B" w:rsidP="00F02EB6">
      <w:pPr>
        <w:spacing w:line="240" w:lineRule="auto"/>
        <w:rPr>
          <w:b/>
          <w:noProof/>
        </w:rPr>
      </w:pPr>
    </w:p>
    <w:p w:rsidR="00FE401B" w:rsidRPr="00773F61" w:rsidRDefault="00FE401B" w:rsidP="00F02EB6">
      <w:pPr>
        <w:spacing w:line="240" w:lineRule="auto"/>
        <w:rPr>
          <w:b/>
          <w:noProof/>
        </w:rPr>
      </w:pPr>
    </w:p>
    <w:p w:rsidR="00FE401B" w:rsidRPr="00773F61" w:rsidRDefault="00FE401B" w:rsidP="00F02EB6">
      <w:pPr>
        <w:spacing w:line="240" w:lineRule="auto"/>
        <w:rPr>
          <w:b/>
          <w:noProof/>
        </w:rPr>
      </w:pPr>
    </w:p>
    <w:p w:rsidR="00FE401B" w:rsidRPr="00773F61" w:rsidRDefault="00FE401B" w:rsidP="00F02EB6">
      <w:pPr>
        <w:spacing w:line="240" w:lineRule="auto"/>
        <w:rPr>
          <w:b/>
          <w:noProof/>
        </w:rPr>
      </w:pPr>
    </w:p>
    <w:p w:rsidR="00FE401B" w:rsidRPr="00773F61" w:rsidRDefault="00FE401B" w:rsidP="00F02EB6">
      <w:pPr>
        <w:spacing w:line="240" w:lineRule="auto"/>
        <w:rPr>
          <w:b/>
          <w:noProof/>
        </w:rPr>
      </w:pPr>
    </w:p>
    <w:p w:rsidR="00FE401B" w:rsidRPr="00773F61" w:rsidRDefault="00FE401B" w:rsidP="00F02EB6">
      <w:pPr>
        <w:spacing w:line="240" w:lineRule="auto"/>
        <w:rPr>
          <w:b/>
          <w:noProof/>
        </w:rPr>
      </w:pPr>
    </w:p>
    <w:p w:rsidR="00FE401B" w:rsidRPr="00773F61" w:rsidRDefault="00FE401B" w:rsidP="00F02EB6">
      <w:pPr>
        <w:spacing w:line="240" w:lineRule="auto"/>
        <w:rPr>
          <w:b/>
          <w:noProof/>
        </w:rPr>
      </w:pPr>
    </w:p>
    <w:p w:rsidR="00FE401B" w:rsidRPr="00773F61" w:rsidRDefault="00FE401B" w:rsidP="00F02EB6">
      <w:pPr>
        <w:spacing w:line="240" w:lineRule="auto"/>
        <w:rPr>
          <w:b/>
          <w:noProof/>
        </w:rPr>
      </w:pPr>
    </w:p>
    <w:p w:rsidR="00FE401B" w:rsidRPr="00773F61" w:rsidRDefault="00FE401B" w:rsidP="00F02EB6">
      <w:pPr>
        <w:spacing w:line="240" w:lineRule="auto"/>
        <w:rPr>
          <w:b/>
          <w:noProof/>
        </w:rPr>
      </w:pPr>
    </w:p>
    <w:p w:rsidR="00FE401B" w:rsidRPr="00773F61" w:rsidRDefault="00FE401B" w:rsidP="00F02EB6">
      <w:pPr>
        <w:spacing w:line="240" w:lineRule="auto"/>
        <w:rPr>
          <w:b/>
          <w:noProof/>
        </w:rPr>
      </w:pPr>
    </w:p>
    <w:p w:rsidR="00FE401B" w:rsidRPr="00773F61" w:rsidRDefault="00FE401B" w:rsidP="00F02EB6">
      <w:pPr>
        <w:spacing w:line="240" w:lineRule="auto"/>
        <w:rPr>
          <w:b/>
          <w:noProof/>
        </w:rPr>
      </w:pPr>
    </w:p>
    <w:p w:rsidR="00FE401B" w:rsidRPr="00773F61" w:rsidRDefault="00FE401B" w:rsidP="00F02EB6">
      <w:pPr>
        <w:spacing w:line="240" w:lineRule="auto"/>
        <w:rPr>
          <w:b/>
          <w:noProof/>
        </w:rPr>
      </w:pPr>
    </w:p>
    <w:p w:rsidR="00FE401B" w:rsidRPr="00773F61" w:rsidRDefault="00FE401B" w:rsidP="00F02EB6">
      <w:pPr>
        <w:spacing w:line="240" w:lineRule="auto"/>
        <w:rPr>
          <w:b/>
          <w:noProof/>
        </w:rPr>
      </w:pPr>
    </w:p>
    <w:p w:rsidR="00FE401B" w:rsidRPr="00773F61" w:rsidRDefault="00FE401B" w:rsidP="00F02EB6">
      <w:pPr>
        <w:spacing w:line="240" w:lineRule="auto"/>
        <w:rPr>
          <w:b/>
          <w:noProof/>
        </w:rPr>
      </w:pPr>
    </w:p>
    <w:p w:rsidR="00FE401B" w:rsidRPr="00773F61" w:rsidRDefault="00FE401B" w:rsidP="00F02EB6">
      <w:pPr>
        <w:spacing w:line="240" w:lineRule="auto"/>
        <w:rPr>
          <w:b/>
          <w:noProof/>
        </w:rPr>
      </w:pPr>
    </w:p>
    <w:p w:rsidR="00FE401B" w:rsidRPr="00773F61" w:rsidRDefault="00FE401B" w:rsidP="00F02EB6">
      <w:pPr>
        <w:spacing w:line="240" w:lineRule="auto"/>
        <w:rPr>
          <w:b/>
          <w:noProof/>
        </w:rPr>
      </w:pPr>
    </w:p>
    <w:p w:rsidR="00FE401B" w:rsidRPr="00773F61" w:rsidRDefault="00FE401B" w:rsidP="00F02EB6">
      <w:pPr>
        <w:spacing w:line="240" w:lineRule="auto"/>
        <w:rPr>
          <w:b/>
          <w:noProof/>
        </w:rPr>
      </w:pPr>
    </w:p>
    <w:p w:rsidR="00812D16" w:rsidRPr="00773F61" w:rsidRDefault="005C6F52" w:rsidP="00B64BCF">
      <w:pPr>
        <w:pStyle w:val="A-Heading1"/>
        <w:jc w:val="center"/>
      </w:pPr>
      <w:r w:rsidRPr="00773F61">
        <w:t>B. PACKAGE LEAFLET</w:t>
      </w:r>
    </w:p>
    <w:p w:rsidR="0092329C" w:rsidRPr="00773F61" w:rsidRDefault="005C6F52" w:rsidP="0092329C">
      <w:pPr>
        <w:tabs>
          <w:tab w:val="clear" w:pos="567"/>
        </w:tabs>
        <w:spacing w:line="240" w:lineRule="auto"/>
        <w:jc w:val="center"/>
        <w:rPr>
          <w:noProof/>
        </w:rPr>
      </w:pPr>
      <w:r w:rsidRPr="00773F61">
        <w:rPr>
          <w:noProof/>
          <w:szCs w:val="22"/>
        </w:rPr>
        <w:br w:type="page"/>
      </w:r>
      <w:r w:rsidRPr="00773F61">
        <w:rPr>
          <w:b/>
          <w:noProof/>
        </w:rPr>
        <w:lastRenderedPageBreak/>
        <w:t>Package leaflet: Information for the user</w:t>
      </w:r>
    </w:p>
    <w:p w:rsidR="0092329C" w:rsidRPr="00773F61" w:rsidRDefault="0092329C" w:rsidP="0092329C">
      <w:pPr>
        <w:numPr>
          <w:ilvl w:val="12"/>
          <w:numId w:val="0"/>
        </w:numPr>
        <w:shd w:val="clear" w:color="auto" w:fill="FFFFFF"/>
        <w:tabs>
          <w:tab w:val="clear" w:pos="567"/>
        </w:tabs>
        <w:spacing w:line="240" w:lineRule="auto"/>
        <w:jc w:val="center"/>
        <w:rPr>
          <w:noProof/>
        </w:rPr>
      </w:pPr>
    </w:p>
    <w:p w:rsidR="0092329C" w:rsidRPr="00773F61" w:rsidRDefault="005C6F52" w:rsidP="0092329C">
      <w:pPr>
        <w:tabs>
          <w:tab w:val="left" w:pos="993"/>
        </w:tabs>
        <w:spacing w:line="240" w:lineRule="auto"/>
        <w:jc w:val="center"/>
        <w:rPr>
          <w:b/>
          <w:noProof/>
        </w:rPr>
      </w:pPr>
      <w:r w:rsidRPr="00773F61">
        <w:rPr>
          <w:b/>
          <w:noProof/>
        </w:rPr>
        <w:t>COVID</w:t>
      </w:r>
      <w:r w:rsidR="006830F9">
        <w:rPr>
          <w:b/>
          <w:noProof/>
        </w:rPr>
        <w:t>-</w:t>
      </w:r>
      <w:r w:rsidRPr="00773F61">
        <w:rPr>
          <w:b/>
          <w:noProof/>
        </w:rPr>
        <w:t xml:space="preserve">19 Vaccine AstraZeneca </w:t>
      </w:r>
      <w:r w:rsidR="003051D0">
        <w:rPr>
          <w:b/>
          <w:noProof/>
        </w:rPr>
        <w:t>suspension</w:t>
      </w:r>
      <w:r w:rsidR="003051D0" w:rsidRPr="00773F61">
        <w:rPr>
          <w:b/>
          <w:noProof/>
        </w:rPr>
        <w:t xml:space="preserve"> </w:t>
      </w:r>
      <w:r w:rsidRPr="00773F61">
        <w:rPr>
          <w:b/>
          <w:noProof/>
        </w:rPr>
        <w:t>for injection</w:t>
      </w:r>
    </w:p>
    <w:p w:rsidR="0092329C" w:rsidRPr="00773F61" w:rsidRDefault="005C6F52" w:rsidP="0092329C">
      <w:pPr>
        <w:numPr>
          <w:ilvl w:val="12"/>
          <w:numId w:val="0"/>
        </w:numPr>
        <w:tabs>
          <w:tab w:val="clear" w:pos="567"/>
        </w:tabs>
        <w:spacing w:line="240" w:lineRule="auto"/>
        <w:jc w:val="center"/>
        <w:rPr>
          <w:noProof/>
        </w:rPr>
      </w:pPr>
      <w:r w:rsidRPr="00773F61">
        <w:rPr>
          <w:noProof/>
        </w:rPr>
        <w:t>COVID</w:t>
      </w:r>
      <w:r w:rsidR="006830F9">
        <w:rPr>
          <w:noProof/>
        </w:rPr>
        <w:t>-</w:t>
      </w:r>
      <w:r w:rsidRPr="00773F61">
        <w:rPr>
          <w:noProof/>
        </w:rPr>
        <w:t>19 Vaccine (ChAdOx1</w:t>
      </w:r>
      <w:r w:rsidR="006830F9">
        <w:rPr>
          <w:noProof/>
        </w:rPr>
        <w:t>-</w:t>
      </w:r>
      <w:r w:rsidRPr="00773F61">
        <w:rPr>
          <w:noProof/>
        </w:rPr>
        <w:t>S [recombinant])</w:t>
      </w:r>
    </w:p>
    <w:p w:rsidR="0092329C" w:rsidRPr="00773F61" w:rsidRDefault="0092329C" w:rsidP="0092329C">
      <w:pPr>
        <w:tabs>
          <w:tab w:val="clear" w:pos="567"/>
        </w:tabs>
        <w:spacing w:line="240" w:lineRule="auto"/>
        <w:rPr>
          <w:noProof/>
        </w:rPr>
      </w:pPr>
    </w:p>
    <w:p w:rsidR="0092329C" w:rsidRPr="001605A1" w:rsidRDefault="00F06BB7" w:rsidP="009A6C3B">
      <w:pPr>
        <w:spacing w:line="240" w:lineRule="auto"/>
      </w:pPr>
      <w:r>
        <w:pict>
          <v:shape id="Picture 6" o:spid="_x0000_i1026" type="#_x0000_t75" alt="BT_1000x858px" style="width:15.75pt;height:15.75pt;visibility:visible;mso-wrap-style:square">
            <v:imagedata r:id="rId17" o:title="BT_1000x858px"/>
          </v:shape>
        </w:pict>
      </w:r>
      <w:r w:rsidR="005C6F52" w:rsidRPr="00773F61">
        <w:t xml:space="preserve">This medicine is subject to additional monitoring. This will allow quick identification of new safety information. You </w:t>
      </w:r>
      <w:r w:rsidR="005C6F52" w:rsidRPr="001605A1">
        <w:t>can help by reporting any side effects you may get. See the end of section 4 for how to report side effects.</w:t>
      </w:r>
    </w:p>
    <w:p w:rsidR="0092329C" w:rsidRPr="001605A1" w:rsidRDefault="0092329C" w:rsidP="0092329C">
      <w:pPr>
        <w:tabs>
          <w:tab w:val="clear" w:pos="567"/>
        </w:tabs>
        <w:spacing w:line="240" w:lineRule="auto"/>
        <w:rPr>
          <w:noProof/>
        </w:rPr>
      </w:pPr>
    </w:p>
    <w:p w:rsidR="0092329C" w:rsidRPr="00773F61" w:rsidRDefault="005C6F52" w:rsidP="0092329C">
      <w:pPr>
        <w:spacing w:line="240" w:lineRule="auto"/>
        <w:rPr>
          <w:b/>
          <w:bCs/>
          <w:noProof/>
        </w:rPr>
      </w:pPr>
      <w:r w:rsidRPr="00773F61">
        <w:rPr>
          <w:b/>
          <w:bCs/>
          <w:noProof/>
        </w:rPr>
        <w:t>Read all of this leaflet carefully before the vaccine is given because it contains important information for you.</w:t>
      </w:r>
    </w:p>
    <w:p w:rsidR="0092329C" w:rsidRPr="00773F61" w:rsidRDefault="005C6F52" w:rsidP="0092329C">
      <w:pPr>
        <w:numPr>
          <w:ilvl w:val="0"/>
          <w:numId w:val="29"/>
        </w:numPr>
        <w:autoSpaceDE w:val="0"/>
        <w:autoSpaceDN w:val="0"/>
        <w:adjustRightInd w:val="0"/>
        <w:spacing w:line="240" w:lineRule="auto"/>
        <w:ind w:left="567"/>
        <w:rPr>
          <w:noProof/>
        </w:rPr>
      </w:pPr>
      <w:r w:rsidRPr="00773F61">
        <w:rPr>
          <w:noProof/>
        </w:rPr>
        <w:t>Keep this leaflet. You may need to read it again.</w:t>
      </w:r>
    </w:p>
    <w:p w:rsidR="0092329C" w:rsidRPr="00773F61" w:rsidRDefault="005C6F52" w:rsidP="0092329C">
      <w:pPr>
        <w:numPr>
          <w:ilvl w:val="0"/>
          <w:numId w:val="29"/>
        </w:numPr>
        <w:autoSpaceDE w:val="0"/>
        <w:autoSpaceDN w:val="0"/>
        <w:adjustRightInd w:val="0"/>
        <w:spacing w:line="240" w:lineRule="auto"/>
        <w:ind w:left="567"/>
        <w:rPr>
          <w:noProof/>
        </w:rPr>
      </w:pPr>
      <w:r w:rsidRPr="00773F61">
        <w:rPr>
          <w:noProof/>
        </w:rPr>
        <w:t xml:space="preserve">If you have any further questions, ask your </w:t>
      </w:r>
      <w:bookmarkStart w:id="10" w:name="_Hlk59106357"/>
      <w:r w:rsidRPr="0073472A">
        <w:rPr>
          <w:noProof/>
        </w:rPr>
        <w:t xml:space="preserve">doctor, </w:t>
      </w:r>
      <w:r w:rsidR="00AC542C" w:rsidRPr="0073472A">
        <w:rPr>
          <w:noProof/>
        </w:rPr>
        <w:t>pharmacist or nurse</w:t>
      </w:r>
      <w:bookmarkEnd w:id="10"/>
      <w:r w:rsidRPr="00773F61">
        <w:rPr>
          <w:noProof/>
        </w:rPr>
        <w:t>.</w:t>
      </w:r>
    </w:p>
    <w:p w:rsidR="0092329C" w:rsidRPr="00773F61" w:rsidRDefault="005C6F52" w:rsidP="0092329C">
      <w:pPr>
        <w:numPr>
          <w:ilvl w:val="0"/>
          <w:numId w:val="29"/>
        </w:numPr>
        <w:autoSpaceDE w:val="0"/>
        <w:autoSpaceDN w:val="0"/>
        <w:adjustRightInd w:val="0"/>
        <w:spacing w:line="240" w:lineRule="auto"/>
        <w:ind w:left="567"/>
      </w:pPr>
      <w:r w:rsidRPr="00773F61">
        <w:rPr>
          <w:noProof/>
        </w:rPr>
        <w:t>If you get any side effects, talk to your doctor, pharmacist or nurse. This includes any possible side effects not listed in this leaflet. See section 4.</w:t>
      </w:r>
    </w:p>
    <w:p w:rsidR="009A6C3B" w:rsidRDefault="009A6C3B" w:rsidP="0092329C">
      <w:pPr>
        <w:tabs>
          <w:tab w:val="clear" w:pos="567"/>
        </w:tabs>
        <w:spacing w:line="240" w:lineRule="auto"/>
        <w:ind w:right="-2"/>
        <w:rPr>
          <w:noProof/>
        </w:rPr>
      </w:pPr>
    </w:p>
    <w:p w:rsidR="0092329C" w:rsidRPr="00773F61" w:rsidRDefault="005C6F52" w:rsidP="0092329C">
      <w:pPr>
        <w:keepNext/>
        <w:numPr>
          <w:ilvl w:val="12"/>
          <w:numId w:val="0"/>
        </w:numPr>
        <w:tabs>
          <w:tab w:val="clear" w:pos="567"/>
        </w:tabs>
        <w:spacing w:line="240" w:lineRule="auto"/>
        <w:rPr>
          <w:b/>
          <w:noProof/>
        </w:rPr>
      </w:pPr>
      <w:r w:rsidRPr="00773F61">
        <w:rPr>
          <w:b/>
          <w:noProof/>
        </w:rPr>
        <w:t>What is in this leaflet</w:t>
      </w:r>
    </w:p>
    <w:p w:rsidR="0092329C" w:rsidRPr="00773F61" w:rsidRDefault="0092329C" w:rsidP="0092329C">
      <w:pPr>
        <w:keepNext/>
        <w:numPr>
          <w:ilvl w:val="12"/>
          <w:numId w:val="0"/>
        </w:numPr>
        <w:tabs>
          <w:tab w:val="clear" w:pos="567"/>
        </w:tabs>
        <w:spacing w:line="240" w:lineRule="auto"/>
        <w:rPr>
          <w:noProof/>
        </w:rPr>
      </w:pPr>
    </w:p>
    <w:p w:rsidR="0092329C" w:rsidRPr="00773F61" w:rsidRDefault="005C6F52" w:rsidP="001605A1">
      <w:pPr>
        <w:numPr>
          <w:ilvl w:val="12"/>
          <w:numId w:val="0"/>
        </w:numPr>
        <w:spacing w:line="240" w:lineRule="auto"/>
        <w:ind w:right="-29"/>
        <w:rPr>
          <w:noProof/>
        </w:rPr>
      </w:pPr>
      <w:r w:rsidRPr="00773F61">
        <w:rPr>
          <w:noProof/>
        </w:rPr>
        <w:t>1.</w:t>
      </w:r>
      <w:r w:rsidRPr="00773F61">
        <w:rPr>
          <w:noProof/>
        </w:rPr>
        <w:tab/>
        <w:t>What COVID-19 Vaccine AstraZeneca is and what it is used for</w:t>
      </w:r>
    </w:p>
    <w:p w:rsidR="0092329C" w:rsidRPr="00773F61" w:rsidRDefault="005C6F52" w:rsidP="001605A1">
      <w:pPr>
        <w:numPr>
          <w:ilvl w:val="12"/>
          <w:numId w:val="0"/>
        </w:numPr>
        <w:spacing w:line="240" w:lineRule="auto"/>
        <w:ind w:right="-29"/>
        <w:rPr>
          <w:noProof/>
        </w:rPr>
      </w:pPr>
      <w:r w:rsidRPr="00773F61">
        <w:rPr>
          <w:noProof/>
        </w:rPr>
        <w:t>2.</w:t>
      </w:r>
      <w:r w:rsidRPr="00773F61">
        <w:rPr>
          <w:noProof/>
        </w:rPr>
        <w:tab/>
        <w:t xml:space="preserve">What you need to know before you </w:t>
      </w:r>
      <w:r w:rsidR="006A2677">
        <w:rPr>
          <w:noProof/>
        </w:rPr>
        <w:t>are given</w:t>
      </w:r>
      <w:r w:rsidR="006A2677" w:rsidRPr="00773F61">
        <w:rPr>
          <w:noProof/>
        </w:rPr>
        <w:t xml:space="preserve"> </w:t>
      </w:r>
      <w:r w:rsidRPr="00773F61">
        <w:rPr>
          <w:noProof/>
        </w:rPr>
        <w:t>COVID-19 Vaccine AstraZeneca</w:t>
      </w:r>
    </w:p>
    <w:p w:rsidR="0092329C" w:rsidRPr="00773F61" w:rsidRDefault="005C6F52" w:rsidP="001605A1">
      <w:pPr>
        <w:numPr>
          <w:ilvl w:val="12"/>
          <w:numId w:val="0"/>
        </w:numPr>
        <w:spacing w:line="240" w:lineRule="auto"/>
        <w:ind w:right="-29"/>
        <w:rPr>
          <w:noProof/>
        </w:rPr>
      </w:pPr>
      <w:r w:rsidRPr="00773F61">
        <w:rPr>
          <w:noProof/>
        </w:rPr>
        <w:t>3.</w:t>
      </w:r>
      <w:r w:rsidRPr="00773F61">
        <w:rPr>
          <w:noProof/>
        </w:rPr>
        <w:tab/>
        <w:t>How COVID-19 Vaccine AstraZeneca is given</w:t>
      </w:r>
    </w:p>
    <w:p w:rsidR="0092329C" w:rsidRPr="00773F61" w:rsidRDefault="005C6F52" w:rsidP="001605A1">
      <w:pPr>
        <w:numPr>
          <w:ilvl w:val="12"/>
          <w:numId w:val="0"/>
        </w:numPr>
        <w:spacing w:line="240" w:lineRule="auto"/>
        <w:ind w:right="-29"/>
        <w:rPr>
          <w:noProof/>
        </w:rPr>
      </w:pPr>
      <w:r w:rsidRPr="00773F61">
        <w:rPr>
          <w:noProof/>
        </w:rPr>
        <w:t>4.</w:t>
      </w:r>
      <w:r w:rsidRPr="00773F61">
        <w:rPr>
          <w:noProof/>
        </w:rPr>
        <w:tab/>
        <w:t>Possible side effects</w:t>
      </w:r>
    </w:p>
    <w:p w:rsidR="0092329C" w:rsidRPr="00773F61" w:rsidRDefault="005C6F52" w:rsidP="001605A1">
      <w:pPr>
        <w:numPr>
          <w:ilvl w:val="12"/>
          <w:numId w:val="0"/>
        </w:numPr>
        <w:spacing w:line="240" w:lineRule="auto"/>
        <w:ind w:right="-29"/>
        <w:rPr>
          <w:noProof/>
        </w:rPr>
      </w:pPr>
      <w:r w:rsidRPr="00773F61">
        <w:rPr>
          <w:noProof/>
        </w:rPr>
        <w:t>5.</w:t>
      </w:r>
      <w:r w:rsidRPr="00773F61">
        <w:rPr>
          <w:noProof/>
        </w:rPr>
        <w:tab/>
        <w:t>How to store COVID-19 Vaccine AstraZeneca</w:t>
      </w:r>
    </w:p>
    <w:p w:rsidR="0092329C" w:rsidRPr="00773F61" w:rsidRDefault="005C6F52" w:rsidP="001605A1">
      <w:pPr>
        <w:numPr>
          <w:ilvl w:val="12"/>
          <w:numId w:val="0"/>
        </w:numPr>
        <w:spacing w:line="240" w:lineRule="auto"/>
        <w:ind w:right="-29"/>
        <w:rPr>
          <w:noProof/>
        </w:rPr>
      </w:pPr>
      <w:r w:rsidRPr="00773F61">
        <w:rPr>
          <w:noProof/>
        </w:rPr>
        <w:t>6.</w:t>
      </w:r>
      <w:r w:rsidRPr="00773F61">
        <w:rPr>
          <w:noProof/>
        </w:rPr>
        <w:tab/>
        <w:t>Contents of the pack and other information</w:t>
      </w:r>
    </w:p>
    <w:p w:rsidR="00812D16" w:rsidRPr="00773F61" w:rsidRDefault="00812D16" w:rsidP="001605A1">
      <w:pPr>
        <w:tabs>
          <w:tab w:val="clear" w:pos="567"/>
        </w:tabs>
        <w:spacing w:line="240" w:lineRule="auto"/>
        <w:rPr>
          <w:noProof/>
        </w:rPr>
      </w:pPr>
    </w:p>
    <w:p w:rsidR="009B6496" w:rsidRPr="00773F61" w:rsidRDefault="009B6496" w:rsidP="00F02EB6">
      <w:pPr>
        <w:numPr>
          <w:ilvl w:val="12"/>
          <w:numId w:val="0"/>
        </w:numPr>
        <w:tabs>
          <w:tab w:val="clear" w:pos="567"/>
        </w:tabs>
        <w:spacing w:line="240" w:lineRule="auto"/>
        <w:rPr>
          <w:noProof/>
          <w:szCs w:val="22"/>
        </w:rPr>
      </w:pPr>
    </w:p>
    <w:p w:rsidR="0092329C" w:rsidRPr="00773F61" w:rsidRDefault="005C6F52" w:rsidP="0092329C">
      <w:pPr>
        <w:keepNext/>
        <w:spacing w:line="240" w:lineRule="auto"/>
        <w:ind w:right="-2"/>
        <w:rPr>
          <w:b/>
          <w:noProof/>
          <w:szCs w:val="22"/>
        </w:rPr>
      </w:pPr>
      <w:r w:rsidRPr="00773F61">
        <w:rPr>
          <w:b/>
          <w:noProof/>
          <w:szCs w:val="22"/>
        </w:rPr>
        <w:t>1.</w:t>
      </w:r>
      <w:r w:rsidRPr="00773F61">
        <w:rPr>
          <w:b/>
          <w:noProof/>
          <w:szCs w:val="22"/>
        </w:rPr>
        <w:tab/>
        <w:t>What COVID-19 Vaccine AstraZeneca is and what it is used for</w:t>
      </w:r>
    </w:p>
    <w:p w:rsidR="0092329C" w:rsidRPr="00773F61" w:rsidRDefault="0092329C" w:rsidP="001605A1">
      <w:pPr>
        <w:keepNext/>
        <w:autoSpaceDE w:val="0"/>
        <w:autoSpaceDN w:val="0"/>
        <w:adjustRightInd w:val="0"/>
        <w:rPr>
          <w:noProof/>
        </w:rPr>
      </w:pPr>
    </w:p>
    <w:p w:rsidR="0092329C" w:rsidRDefault="005C6F52" w:rsidP="0092329C">
      <w:pPr>
        <w:autoSpaceDE w:val="0"/>
        <w:autoSpaceDN w:val="0"/>
        <w:adjustRightInd w:val="0"/>
        <w:rPr>
          <w:noProof/>
        </w:rPr>
      </w:pPr>
      <w:r w:rsidRPr="00773F61">
        <w:rPr>
          <w:noProof/>
        </w:rPr>
        <w:t>COVID</w:t>
      </w:r>
      <w:r w:rsidR="006830F9">
        <w:rPr>
          <w:noProof/>
        </w:rPr>
        <w:t>-</w:t>
      </w:r>
      <w:r w:rsidRPr="00773F61">
        <w:rPr>
          <w:noProof/>
        </w:rPr>
        <w:t xml:space="preserve">19 Vaccine AstraZeneca is used </w:t>
      </w:r>
      <w:r w:rsidR="001F010C">
        <w:rPr>
          <w:noProof/>
        </w:rPr>
        <w:t>for preventing</w:t>
      </w:r>
      <w:r w:rsidR="006A2677">
        <w:rPr>
          <w:noProof/>
        </w:rPr>
        <w:t xml:space="preserve"> COVID-19 caused by the SARS-CoV-2 virus.</w:t>
      </w:r>
    </w:p>
    <w:p w:rsidR="006A2677" w:rsidRDefault="006A2677" w:rsidP="0092329C">
      <w:pPr>
        <w:autoSpaceDE w:val="0"/>
        <w:autoSpaceDN w:val="0"/>
        <w:adjustRightInd w:val="0"/>
        <w:rPr>
          <w:noProof/>
        </w:rPr>
      </w:pPr>
    </w:p>
    <w:p w:rsidR="0092329C" w:rsidRPr="00773F61" w:rsidRDefault="005C6F52" w:rsidP="0092329C">
      <w:pPr>
        <w:autoSpaceDE w:val="0"/>
        <w:autoSpaceDN w:val="0"/>
        <w:adjustRightInd w:val="0"/>
        <w:rPr>
          <w:noProof/>
        </w:rPr>
      </w:pPr>
      <w:r>
        <w:rPr>
          <w:noProof/>
        </w:rPr>
        <w:t xml:space="preserve">COVID-19 Vaccine AstraZeneca is given to adults </w:t>
      </w:r>
      <w:r w:rsidR="000033A1">
        <w:rPr>
          <w:noProof/>
        </w:rPr>
        <w:t>aged</w:t>
      </w:r>
      <w:r>
        <w:rPr>
          <w:noProof/>
        </w:rPr>
        <w:t xml:space="preserve"> 18 years and older.</w:t>
      </w:r>
    </w:p>
    <w:p w:rsidR="0092329C" w:rsidRPr="00773F61" w:rsidRDefault="0092329C" w:rsidP="0092329C">
      <w:pPr>
        <w:autoSpaceDE w:val="0"/>
        <w:autoSpaceDN w:val="0"/>
        <w:adjustRightInd w:val="0"/>
        <w:rPr>
          <w:noProof/>
        </w:rPr>
      </w:pPr>
    </w:p>
    <w:p w:rsidR="0092329C" w:rsidRPr="00773F61" w:rsidRDefault="005C6F52" w:rsidP="0092329C">
      <w:pPr>
        <w:autoSpaceDE w:val="0"/>
        <w:autoSpaceDN w:val="0"/>
        <w:adjustRightInd w:val="0"/>
        <w:rPr>
          <w:noProof/>
          <w:szCs w:val="22"/>
        </w:rPr>
      </w:pPr>
      <w:r>
        <w:rPr>
          <w:noProof/>
        </w:rPr>
        <w:t xml:space="preserve">The vaccine </w:t>
      </w:r>
      <w:r w:rsidR="00606097">
        <w:rPr>
          <w:noProof/>
        </w:rPr>
        <w:t>causes the immune system (the body’s natural defences)</w:t>
      </w:r>
      <w:r w:rsidRPr="00773F61">
        <w:rPr>
          <w:noProof/>
        </w:rPr>
        <w:t xml:space="preserve"> to produce antibodies </w:t>
      </w:r>
      <w:r>
        <w:rPr>
          <w:noProof/>
        </w:rPr>
        <w:t xml:space="preserve">and specialised white blood cells that </w:t>
      </w:r>
      <w:r w:rsidR="00606097">
        <w:rPr>
          <w:noProof/>
        </w:rPr>
        <w:t>work against the virus, so giving protection against COVID-19.</w:t>
      </w:r>
      <w:r w:rsidRPr="00773F61">
        <w:rPr>
          <w:noProof/>
        </w:rPr>
        <w:t xml:space="preserve"> None of the ingredients in this vaccine can cause COVID</w:t>
      </w:r>
      <w:r w:rsidR="006830F9">
        <w:rPr>
          <w:noProof/>
        </w:rPr>
        <w:t>-</w:t>
      </w:r>
      <w:r w:rsidRPr="00773F61">
        <w:rPr>
          <w:noProof/>
        </w:rPr>
        <w:t>19.</w:t>
      </w:r>
    </w:p>
    <w:p w:rsidR="0092329C" w:rsidRPr="00773F61" w:rsidRDefault="0092329C" w:rsidP="0092329C">
      <w:pPr>
        <w:tabs>
          <w:tab w:val="clear" w:pos="567"/>
        </w:tabs>
        <w:spacing w:line="240" w:lineRule="auto"/>
        <w:ind w:right="-2"/>
        <w:rPr>
          <w:noProof/>
          <w:szCs w:val="22"/>
        </w:rPr>
      </w:pPr>
    </w:p>
    <w:p w:rsidR="00896658" w:rsidRPr="00773F61" w:rsidRDefault="00896658" w:rsidP="00F02EB6">
      <w:pPr>
        <w:tabs>
          <w:tab w:val="clear" w:pos="567"/>
        </w:tabs>
        <w:spacing w:line="240" w:lineRule="auto"/>
        <w:ind w:right="-2"/>
        <w:rPr>
          <w:noProof/>
          <w:szCs w:val="22"/>
        </w:rPr>
      </w:pPr>
    </w:p>
    <w:p w:rsidR="009B6496" w:rsidRPr="00773F61" w:rsidRDefault="005C6F52" w:rsidP="008F565C">
      <w:pPr>
        <w:keepNext/>
        <w:spacing w:line="240" w:lineRule="auto"/>
        <w:ind w:right="-2"/>
        <w:rPr>
          <w:b/>
          <w:noProof/>
          <w:szCs w:val="22"/>
        </w:rPr>
      </w:pPr>
      <w:r w:rsidRPr="00773F61">
        <w:rPr>
          <w:b/>
          <w:noProof/>
        </w:rPr>
        <w:t>2.</w:t>
      </w:r>
      <w:r w:rsidRPr="00773F61">
        <w:rPr>
          <w:b/>
          <w:noProof/>
        </w:rPr>
        <w:tab/>
        <w:t xml:space="preserve">What you need to know </w:t>
      </w:r>
      <w:r w:rsidR="00C27B03" w:rsidRPr="00773F61">
        <w:rPr>
          <w:b/>
          <w:noProof/>
        </w:rPr>
        <w:t>before you</w:t>
      </w:r>
      <w:r w:rsidR="00E00B1F" w:rsidRPr="00773F61">
        <w:rPr>
          <w:b/>
          <w:noProof/>
        </w:rPr>
        <w:t xml:space="preserve"> </w:t>
      </w:r>
      <w:r w:rsidR="006A2677">
        <w:rPr>
          <w:b/>
          <w:noProof/>
        </w:rPr>
        <w:t>are given</w:t>
      </w:r>
      <w:r w:rsidR="006A2677" w:rsidRPr="00773F61">
        <w:rPr>
          <w:b/>
          <w:noProof/>
        </w:rPr>
        <w:t xml:space="preserve"> </w:t>
      </w:r>
      <w:r w:rsidR="00E00B1F" w:rsidRPr="00773F61">
        <w:rPr>
          <w:b/>
          <w:noProof/>
        </w:rPr>
        <w:t>COVID-19 Vaccine AstraZeneca</w:t>
      </w:r>
      <w:r w:rsidRPr="00773F61">
        <w:rPr>
          <w:noProof/>
        </w:rPr>
        <w:t xml:space="preserve"> </w:t>
      </w:r>
    </w:p>
    <w:p w:rsidR="009B6496" w:rsidRPr="00773F61" w:rsidRDefault="009B6496" w:rsidP="008F565C">
      <w:pPr>
        <w:keepNext/>
        <w:numPr>
          <w:ilvl w:val="12"/>
          <w:numId w:val="0"/>
        </w:numPr>
        <w:tabs>
          <w:tab w:val="clear" w:pos="567"/>
        </w:tabs>
        <w:spacing w:line="240" w:lineRule="auto"/>
        <w:rPr>
          <w:i/>
          <w:noProof/>
          <w:szCs w:val="22"/>
        </w:rPr>
      </w:pPr>
    </w:p>
    <w:p w:rsidR="009B6496" w:rsidRPr="00773F61" w:rsidRDefault="005C6F52" w:rsidP="008F565C">
      <w:pPr>
        <w:keepNext/>
        <w:numPr>
          <w:ilvl w:val="12"/>
          <w:numId w:val="0"/>
        </w:numPr>
        <w:tabs>
          <w:tab w:val="clear" w:pos="567"/>
        </w:tabs>
        <w:spacing w:line="240" w:lineRule="auto"/>
        <w:rPr>
          <w:noProof/>
          <w:szCs w:val="22"/>
        </w:rPr>
      </w:pPr>
      <w:r>
        <w:rPr>
          <w:b/>
          <w:noProof/>
          <w:szCs w:val="22"/>
        </w:rPr>
        <w:t>The vaccine must not be given</w:t>
      </w:r>
      <w:r w:rsidR="00AC542C" w:rsidRPr="00773F61">
        <w:rPr>
          <w:b/>
          <w:noProof/>
          <w:szCs w:val="22"/>
        </w:rPr>
        <w:t>:</w:t>
      </w:r>
    </w:p>
    <w:p w:rsidR="00AC542C" w:rsidRPr="00773F61" w:rsidRDefault="005C6F52" w:rsidP="002A491D">
      <w:pPr>
        <w:pStyle w:val="ListParagraph"/>
        <w:numPr>
          <w:ilvl w:val="0"/>
          <w:numId w:val="35"/>
        </w:numPr>
        <w:spacing w:after="0" w:line="240" w:lineRule="auto"/>
        <w:ind w:left="567" w:hanging="567"/>
        <w:rPr>
          <w:noProof/>
          <w:szCs w:val="22"/>
        </w:rPr>
      </w:pPr>
      <w:r>
        <w:rPr>
          <w:noProof/>
          <w:szCs w:val="22"/>
        </w:rPr>
        <w:t>If you are allergic to the active substance or any of the other ingredients of this vaccine (listed in section 6).</w:t>
      </w:r>
    </w:p>
    <w:p w:rsidR="009B6496" w:rsidRPr="00773F61" w:rsidRDefault="009B6496" w:rsidP="00F02EB6">
      <w:pPr>
        <w:numPr>
          <w:ilvl w:val="12"/>
          <w:numId w:val="0"/>
        </w:numPr>
        <w:tabs>
          <w:tab w:val="clear" w:pos="567"/>
        </w:tabs>
        <w:spacing w:line="240" w:lineRule="auto"/>
        <w:rPr>
          <w:noProof/>
          <w:szCs w:val="22"/>
        </w:rPr>
      </w:pPr>
    </w:p>
    <w:p w:rsidR="009B6496" w:rsidRPr="00773F61" w:rsidRDefault="005C6F52" w:rsidP="008F565C">
      <w:pPr>
        <w:keepNext/>
        <w:numPr>
          <w:ilvl w:val="12"/>
          <w:numId w:val="0"/>
        </w:numPr>
        <w:tabs>
          <w:tab w:val="clear" w:pos="567"/>
        </w:tabs>
        <w:spacing w:line="240" w:lineRule="auto"/>
        <w:rPr>
          <w:b/>
          <w:noProof/>
          <w:szCs w:val="22"/>
        </w:rPr>
      </w:pPr>
      <w:r w:rsidRPr="00773F61">
        <w:rPr>
          <w:b/>
          <w:noProof/>
        </w:rPr>
        <w:t xml:space="preserve">Warnings and precautions </w:t>
      </w:r>
    </w:p>
    <w:p w:rsidR="00AC542C" w:rsidRPr="00773F61" w:rsidRDefault="005C6F52" w:rsidP="001605A1">
      <w:pPr>
        <w:keepNext/>
        <w:numPr>
          <w:ilvl w:val="12"/>
          <w:numId w:val="0"/>
        </w:numPr>
        <w:tabs>
          <w:tab w:val="clear" w:pos="567"/>
        </w:tabs>
        <w:spacing w:line="240" w:lineRule="auto"/>
        <w:rPr>
          <w:noProof/>
        </w:rPr>
      </w:pPr>
      <w:r>
        <w:rPr>
          <w:noProof/>
        </w:rPr>
        <w:t>Talk to</w:t>
      </w:r>
      <w:r w:rsidRPr="00773F61">
        <w:rPr>
          <w:noProof/>
        </w:rPr>
        <w:t xml:space="preserve"> your </w:t>
      </w:r>
      <w:r w:rsidR="001605A1" w:rsidRPr="001605A1">
        <w:rPr>
          <w:noProof/>
        </w:rPr>
        <w:t xml:space="preserve">doctor, pharmacist or nurse </w:t>
      </w:r>
      <w:r w:rsidRPr="00773F61">
        <w:rPr>
          <w:noProof/>
        </w:rPr>
        <w:t xml:space="preserve">before </w:t>
      </w:r>
      <w:r>
        <w:rPr>
          <w:noProof/>
        </w:rPr>
        <w:t>you are given COVID-19 Vaccine AstraZeneca</w:t>
      </w:r>
      <w:r w:rsidRPr="00773F61">
        <w:rPr>
          <w:noProof/>
        </w:rPr>
        <w:t>:</w:t>
      </w:r>
    </w:p>
    <w:p w:rsidR="00AC542C" w:rsidRPr="00773F61" w:rsidRDefault="005C6F52" w:rsidP="002A491D">
      <w:pPr>
        <w:pStyle w:val="ListParagraph"/>
        <w:numPr>
          <w:ilvl w:val="0"/>
          <w:numId w:val="37"/>
        </w:numPr>
        <w:spacing w:line="240" w:lineRule="auto"/>
        <w:ind w:left="567" w:hanging="567"/>
        <w:rPr>
          <w:noProof/>
        </w:rPr>
      </w:pPr>
      <w:r w:rsidRPr="00773F61">
        <w:rPr>
          <w:noProof/>
        </w:rPr>
        <w:t>If you have ever had a severe allergic reaction after any other vaccine injection</w:t>
      </w:r>
      <w:r w:rsidR="004C134C">
        <w:rPr>
          <w:noProof/>
        </w:rPr>
        <w:t xml:space="preserve"> </w:t>
      </w:r>
      <w:r w:rsidR="004C134C" w:rsidRPr="004C134C">
        <w:rPr>
          <w:noProof/>
        </w:rPr>
        <w:t>or after you were given COVID-19 Vaccine AstraZeneca in the past</w:t>
      </w:r>
      <w:r w:rsidRPr="00773F61">
        <w:rPr>
          <w:noProof/>
        </w:rPr>
        <w:t>;</w:t>
      </w:r>
    </w:p>
    <w:p w:rsidR="009012C8" w:rsidRDefault="005C6F52">
      <w:pPr>
        <w:pStyle w:val="ListParagraph"/>
        <w:numPr>
          <w:ilvl w:val="0"/>
          <w:numId w:val="37"/>
        </w:numPr>
        <w:spacing w:line="240" w:lineRule="auto"/>
        <w:ind w:left="567" w:hanging="567"/>
        <w:rPr>
          <w:noProof/>
          <w:szCs w:val="22"/>
        </w:rPr>
      </w:pPr>
      <w:r w:rsidRPr="009012C8">
        <w:rPr>
          <w:noProof/>
          <w:szCs w:val="22"/>
        </w:rPr>
        <w:t>If you have ever fainted following any needle injection</w:t>
      </w:r>
      <w:r>
        <w:rPr>
          <w:noProof/>
          <w:szCs w:val="22"/>
        </w:rPr>
        <w:t>;</w:t>
      </w:r>
    </w:p>
    <w:p w:rsidR="00AC542C" w:rsidRPr="00773F61" w:rsidRDefault="005C6F52" w:rsidP="002A491D">
      <w:pPr>
        <w:pStyle w:val="ListParagraph"/>
        <w:numPr>
          <w:ilvl w:val="0"/>
          <w:numId w:val="37"/>
        </w:numPr>
        <w:spacing w:line="240" w:lineRule="auto"/>
        <w:ind w:left="567" w:hanging="567"/>
        <w:rPr>
          <w:noProof/>
        </w:rPr>
      </w:pPr>
      <w:r w:rsidRPr="00597E00">
        <w:rPr>
          <w:noProof/>
          <w:szCs w:val="22"/>
        </w:rPr>
        <w:t>If</w:t>
      </w:r>
      <w:r w:rsidRPr="00773F61">
        <w:rPr>
          <w:noProof/>
        </w:rPr>
        <w:t xml:space="preserve"> you have a severe infection with a high temperature (over 38°C)</w:t>
      </w:r>
      <w:r w:rsidR="00BC15C8">
        <w:rPr>
          <w:noProof/>
        </w:rPr>
        <w:t>. However,</w:t>
      </w:r>
      <w:r w:rsidR="00BC15C8" w:rsidRPr="00BC15C8">
        <w:rPr>
          <w:noProof/>
        </w:rPr>
        <w:t xml:space="preserve"> you can have your vaccination if you have a mild fever or upper airway infection like a cold</w:t>
      </w:r>
      <w:r w:rsidRPr="00773F61">
        <w:rPr>
          <w:noProof/>
        </w:rPr>
        <w:t>;</w:t>
      </w:r>
    </w:p>
    <w:p w:rsidR="009012C8" w:rsidRDefault="005C6F52">
      <w:pPr>
        <w:pStyle w:val="ListParagraph"/>
        <w:numPr>
          <w:ilvl w:val="0"/>
          <w:numId w:val="37"/>
        </w:numPr>
        <w:spacing w:line="240" w:lineRule="auto"/>
        <w:ind w:left="567" w:hanging="567"/>
        <w:rPr>
          <w:noProof/>
        </w:rPr>
      </w:pPr>
      <w:r w:rsidRPr="00773F61">
        <w:rPr>
          <w:noProof/>
        </w:rPr>
        <w:t>If you have a problem with bleeding or bruising, or if you are taking a</w:t>
      </w:r>
      <w:r w:rsidR="00BC15C8">
        <w:rPr>
          <w:noProof/>
        </w:rPr>
        <w:t>n anticoagulant medicine (to prevent blood clots)</w:t>
      </w:r>
      <w:r>
        <w:rPr>
          <w:noProof/>
        </w:rPr>
        <w:t>;</w:t>
      </w:r>
    </w:p>
    <w:p w:rsidR="00AC542C" w:rsidRPr="009012C8" w:rsidRDefault="005C6F52" w:rsidP="002A491D">
      <w:pPr>
        <w:pStyle w:val="ListParagraph"/>
        <w:numPr>
          <w:ilvl w:val="0"/>
          <w:numId w:val="37"/>
        </w:numPr>
        <w:spacing w:line="240" w:lineRule="auto"/>
        <w:ind w:left="567" w:hanging="567"/>
        <w:rPr>
          <w:noProof/>
          <w:szCs w:val="22"/>
        </w:rPr>
      </w:pPr>
      <w:r w:rsidRPr="00597E00">
        <w:rPr>
          <w:noProof/>
          <w:szCs w:val="22"/>
        </w:rPr>
        <w:t xml:space="preserve">If your immune system does not work properly (immunodeficiency) or </w:t>
      </w:r>
      <w:r>
        <w:rPr>
          <w:noProof/>
          <w:szCs w:val="22"/>
        </w:rPr>
        <w:t xml:space="preserve">you </w:t>
      </w:r>
      <w:r w:rsidRPr="00597E00">
        <w:rPr>
          <w:noProof/>
          <w:szCs w:val="22"/>
        </w:rPr>
        <w:t>are taking medicines that weaken the immune system (such as high-dose corticosteroids, immunosuppressants or cancer medicines)</w:t>
      </w:r>
      <w:r w:rsidR="00570010">
        <w:rPr>
          <w:noProof/>
          <w:szCs w:val="22"/>
        </w:rPr>
        <w:t>.</w:t>
      </w:r>
    </w:p>
    <w:p w:rsidR="00AC542C" w:rsidRPr="00773F61" w:rsidRDefault="005C6F52" w:rsidP="00AC542C">
      <w:pPr>
        <w:numPr>
          <w:ilvl w:val="12"/>
          <w:numId w:val="0"/>
        </w:numPr>
        <w:tabs>
          <w:tab w:val="clear" w:pos="567"/>
        </w:tabs>
        <w:spacing w:line="240" w:lineRule="auto"/>
        <w:ind w:right="-2"/>
        <w:rPr>
          <w:noProof/>
        </w:rPr>
      </w:pPr>
      <w:r w:rsidRPr="00773F61">
        <w:rPr>
          <w:noProof/>
        </w:rPr>
        <w:lastRenderedPageBreak/>
        <w:t xml:space="preserve">If you are not sure if any of the above applies to you, talk to your </w:t>
      </w:r>
      <w:r w:rsidR="001605A1" w:rsidRPr="001605A1">
        <w:rPr>
          <w:noProof/>
        </w:rPr>
        <w:t xml:space="preserve">doctor, pharmacist or nurse </w:t>
      </w:r>
      <w:r w:rsidRPr="00773F61">
        <w:rPr>
          <w:noProof/>
        </w:rPr>
        <w:t>before you are given the vaccine.</w:t>
      </w:r>
    </w:p>
    <w:p w:rsidR="00AC542C" w:rsidRPr="00773F61" w:rsidRDefault="00AC542C" w:rsidP="00AC542C">
      <w:pPr>
        <w:numPr>
          <w:ilvl w:val="12"/>
          <w:numId w:val="0"/>
        </w:numPr>
        <w:tabs>
          <w:tab w:val="clear" w:pos="567"/>
        </w:tabs>
        <w:spacing w:line="240" w:lineRule="auto"/>
        <w:ind w:right="-2"/>
        <w:rPr>
          <w:noProof/>
        </w:rPr>
      </w:pPr>
    </w:p>
    <w:p w:rsidR="009B6496" w:rsidRPr="00773F61" w:rsidRDefault="005C6F52" w:rsidP="00AC542C">
      <w:pPr>
        <w:numPr>
          <w:ilvl w:val="12"/>
          <w:numId w:val="0"/>
        </w:numPr>
        <w:tabs>
          <w:tab w:val="clear" w:pos="567"/>
        </w:tabs>
        <w:spacing w:line="240" w:lineRule="auto"/>
        <w:ind w:right="-2"/>
        <w:rPr>
          <w:noProof/>
        </w:rPr>
      </w:pPr>
      <w:r w:rsidRPr="00773F61">
        <w:rPr>
          <w:noProof/>
        </w:rPr>
        <w:t xml:space="preserve">As with any vaccine, </w:t>
      </w:r>
      <w:r w:rsidR="00232B8E">
        <w:rPr>
          <w:noProof/>
        </w:rPr>
        <w:t xml:space="preserve">the 2-dose vaccination course of </w:t>
      </w:r>
      <w:r w:rsidRPr="00773F61">
        <w:rPr>
          <w:noProof/>
        </w:rPr>
        <w:t>COVID</w:t>
      </w:r>
      <w:r w:rsidR="006830F9">
        <w:rPr>
          <w:noProof/>
        </w:rPr>
        <w:t>-</w:t>
      </w:r>
      <w:r w:rsidRPr="00773F61">
        <w:rPr>
          <w:noProof/>
        </w:rPr>
        <w:t xml:space="preserve">19 Vaccine AstraZeneca may not </w:t>
      </w:r>
      <w:r w:rsidR="00232B8E">
        <w:rPr>
          <w:noProof/>
        </w:rPr>
        <w:t xml:space="preserve">fully </w:t>
      </w:r>
      <w:r w:rsidRPr="00773F61">
        <w:rPr>
          <w:noProof/>
        </w:rPr>
        <w:t xml:space="preserve">protect </w:t>
      </w:r>
      <w:r w:rsidR="00232B8E">
        <w:rPr>
          <w:noProof/>
        </w:rPr>
        <w:t>all those who receive it.</w:t>
      </w:r>
      <w:r w:rsidRPr="00773F61">
        <w:rPr>
          <w:noProof/>
        </w:rPr>
        <w:t xml:space="preserve"> It is not know</w:t>
      </w:r>
      <w:r w:rsidR="00BC068B">
        <w:rPr>
          <w:noProof/>
        </w:rPr>
        <w:t>n</w:t>
      </w:r>
      <w:r w:rsidRPr="00773F61">
        <w:rPr>
          <w:noProof/>
        </w:rPr>
        <w:t xml:space="preserve"> how long </w:t>
      </w:r>
      <w:r w:rsidR="00232B8E">
        <w:rPr>
          <w:noProof/>
        </w:rPr>
        <w:t>you</w:t>
      </w:r>
      <w:r w:rsidRPr="00773F61">
        <w:rPr>
          <w:noProof/>
        </w:rPr>
        <w:t xml:space="preserve"> will be protected for.</w:t>
      </w:r>
      <w:r w:rsidR="00404127">
        <w:rPr>
          <w:noProof/>
        </w:rPr>
        <w:t xml:space="preserve"> </w:t>
      </w:r>
      <w:r w:rsidR="00404127" w:rsidRPr="00404127">
        <w:rPr>
          <w:noProof/>
        </w:rPr>
        <w:t>Currently there are limited data on the efficacy of COVID-19 Vaccine AstraZeneca in individuals aged 55 and older.</w:t>
      </w:r>
    </w:p>
    <w:p w:rsidR="00AC542C" w:rsidRPr="00773F61" w:rsidRDefault="00AC542C" w:rsidP="00AC542C">
      <w:pPr>
        <w:numPr>
          <w:ilvl w:val="12"/>
          <w:numId w:val="0"/>
        </w:numPr>
        <w:tabs>
          <w:tab w:val="clear" w:pos="567"/>
        </w:tabs>
        <w:spacing w:line="240" w:lineRule="auto"/>
        <w:ind w:right="-2"/>
        <w:rPr>
          <w:noProof/>
          <w:szCs w:val="22"/>
        </w:rPr>
      </w:pPr>
    </w:p>
    <w:p w:rsidR="003C1CA5" w:rsidRPr="00773F61" w:rsidRDefault="005C6F52" w:rsidP="008F565C">
      <w:pPr>
        <w:keepNext/>
        <w:numPr>
          <w:ilvl w:val="12"/>
          <w:numId w:val="0"/>
        </w:numPr>
        <w:tabs>
          <w:tab w:val="clear" w:pos="567"/>
        </w:tabs>
        <w:spacing w:line="240" w:lineRule="auto"/>
        <w:rPr>
          <w:b/>
          <w:bCs/>
          <w:noProof/>
        </w:rPr>
      </w:pPr>
      <w:r w:rsidRPr="00773F61">
        <w:rPr>
          <w:b/>
          <w:bCs/>
          <w:noProof/>
        </w:rPr>
        <w:t xml:space="preserve">Children and </w:t>
      </w:r>
      <w:r w:rsidR="003700B2" w:rsidRPr="00773F61">
        <w:rPr>
          <w:b/>
          <w:bCs/>
          <w:noProof/>
        </w:rPr>
        <w:t>adolescents</w:t>
      </w:r>
    </w:p>
    <w:p w:rsidR="003C1CA5" w:rsidRPr="00773F61" w:rsidRDefault="005C6F52" w:rsidP="00F02EB6">
      <w:pPr>
        <w:numPr>
          <w:ilvl w:val="12"/>
          <w:numId w:val="0"/>
        </w:numPr>
        <w:tabs>
          <w:tab w:val="clear" w:pos="567"/>
        </w:tabs>
        <w:spacing w:line="240" w:lineRule="auto"/>
        <w:rPr>
          <w:noProof/>
        </w:rPr>
      </w:pPr>
      <w:r>
        <w:rPr>
          <w:noProof/>
        </w:rPr>
        <w:t xml:space="preserve">COVID-19 Vaccine AstraZeneca </w:t>
      </w:r>
      <w:r w:rsidRPr="00232B8E">
        <w:rPr>
          <w:noProof/>
        </w:rPr>
        <w:t xml:space="preserve">is not recommended for children aged </w:t>
      </w:r>
      <w:r w:rsidR="004B3BC1">
        <w:rPr>
          <w:noProof/>
        </w:rPr>
        <w:t>below</w:t>
      </w:r>
      <w:r w:rsidRPr="00232B8E">
        <w:rPr>
          <w:noProof/>
        </w:rPr>
        <w:t xml:space="preserve"> 18 years</w:t>
      </w:r>
      <w:r>
        <w:rPr>
          <w:noProof/>
        </w:rPr>
        <w:t>.</w:t>
      </w:r>
      <w:r w:rsidRPr="00232B8E">
        <w:rPr>
          <w:noProof/>
        </w:rPr>
        <w:t xml:space="preserve"> </w:t>
      </w:r>
      <w:r>
        <w:rPr>
          <w:noProof/>
        </w:rPr>
        <w:t xml:space="preserve">Currently there is not enough information </w:t>
      </w:r>
      <w:r w:rsidR="00AC542C" w:rsidRPr="00773F61">
        <w:rPr>
          <w:noProof/>
        </w:rPr>
        <w:t>available on the use of COVID</w:t>
      </w:r>
      <w:r w:rsidR="006830F9">
        <w:rPr>
          <w:noProof/>
        </w:rPr>
        <w:t>-</w:t>
      </w:r>
      <w:r w:rsidR="00AC542C" w:rsidRPr="00773F61">
        <w:rPr>
          <w:noProof/>
        </w:rPr>
        <w:t>19 Vaccine AstraZeneca in children and adolescents younger than 18</w:t>
      </w:r>
      <w:r w:rsidR="00597E00">
        <w:rPr>
          <w:noProof/>
        </w:rPr>
        <w:t> </w:t>
      </w:r>
      <w:r w:rsidR="00AC542C" w:rsidRPr="00773F61">
        <w:rPr>
          <w:noProof/>
        </w:rPr>
        <w:t>years of age.</w:t>
      </w:r>
    </w:p>
    <w:p w:rsidR="00AC542C" w:rsidRPr="00773F61" w:rsidRDefault="00AC542C" w:rsidP="00F02EB6">
      <w:pPr>
        <w:numPr>
          <w:ilvl w:val="12"/>
          <w:numId w:val="0"/>
        </w:numPr>
        <w:tabs>
          <w:tab w:val="clear" w:pos="567"/>
        </w:tabs>
        <w:spacing w:line="240" w:lineRule="auto"/>
        <w:rPr>
          <w:b/>
          <w:bCs/>
          <w:noProof/>
        </w:rPr>
      </w:pPr>
    </w:p>
    <w:p w:rsidR="00AC542C" w:rsidRPr="00773F61" w:rsidRDefault="005C6F52" w:rsidP="00597E00">
      <w:pPr>
        <w:keepNext/>
        <w:numPr>
          <w:ilvl w:val="12"/>
          <w:numId w:val="0"/>
        </w:numPr>
        <w:tabs>
          <w:tab w:val="clear" w:pos="567"/>
        </w:tabs>
        <w:spacing w:line="240" w:lineRule="auto"/>
        <w:rPr>
          <w:b/>
          <w:bCs/>
          <w:noProof/>
        </w:rPr>
      </w:pPr>
      <w:r w:rsidRPr="00773F61">
        <w:rPr>
          <w:b/>
          <w:bCs/>
          <w:noProof/>
        </w:rPr>
        <w:t>Other medicines and COVID</w:t>
      </w:r>
      <w:r w:rsidR="006830F9">
        <w:rPr>
          <w:b/>
          <w:bCs/>
          <w:noProof/>
        </w:rPr>
        <w:t>-</w:t>
      </w:r>
      <w:r w:rsidRPr="00773F61">
        <w:rPr>
          <w:b/>
          <w:bCs/>
          <w:noProof/>
        </w:rPr>
        <w:t>19 Vaccine AstraZeneca</w:t>
      </w:r>
    </w:p>
    <w:p w:rsidR="00AC542C" w:rsidRPr="00773F61" w:rsidRDefault="005C6F52" w:rsidP="00AC542C">
      <w:pPr>
        <w:numPr>
          <w:ilvl w:val="12"/>
          <w:numId w:val="0"/>
        </w:numPr>
        <w:tabs>
          <w:tab w:val="clear" w:pos="567"/>
        </w:tabs>
        <w:spacing w:line="240" w:lineRule="auto"/>
        <w:rPr>
          <w:noProof/>
        </w:rPr>
      </w:pPr>
      <w:r w:rsidRPr="00773F61">
        <w:rPr>
          <w:noProof/>
        </w:rPr>
        <w:t xml:space="preserve">Tell your </w:t>
      </w:r>
      <w:r w:rsidR="001605A1" w:rsidRPr="001605A1">
        <w:rPr>
          <w:noProof/>
        </w:rPr>
        <w:t xml:space="preserve">doctor, pharmacist or nurse </w:t>
      </w:r>
      <w:r w:rsidRPr="00773F61">
        <w:rPr>
          <w:noProof/>
        </w:rPr>
        <w:t>if you are taking, have recently taken or might take, any other medicines or vaccines.</w:t>
      </w:r>
    </w:p>
    <w:p w:rsidR="00AC542C" w:rsidRPr="00773F61" w:rsidRDefault="00AC542C" w:rsidP="00AC542C">
      <w:pPr>
        <w:numPr>
          <w:ilvl w:val="12"/>
          <w:numId w:val="0"/>
        </w:numPr>
        <w:tabs>
          <w:tab w:val="clear" w:pos="567"/>
        </w:tabs>
        <w:spacing w:line="240" w:lineRule="auto"/>
        <w:rPr>
          <w:noProof/>
        </w:rPr>
      </w:pPr>
    </w:p>
    <w:p w:rsidR="00AC542C" w:rsidRPr="00773F61" w:rsidRDefault="005C6F52" w:rsidP="00597E00">
      <w:pPr>
        <w:keepNext/>
        <w:numPr>
          <w:ilvl w:val="12"/>
          <w:numId w:val="0"/>
        </w:numPr>
        <w:tabs>
          <w:tab w:val="clear" w:pos="567"/>
        </w:tabs>
        <w:spacing w:line="240" w:lineRule="auto"/>
        <w:rPr>
          <w:b/>
          <w:bCs/>
          <w:noProof/>
        </w:rPr>
      </w:pPr>
      <w:r w:rsidRPr="00773F61">
        <w:rPr>
          <w:b/>
          <w:bCs/>
          <w:noProof/>
        </w:rPr>
        <w:t>Pregnancy and breastfeeding</w:t>
      </w:r>
    </w:p>
    <w:p w:rsidR="00B93DB8" w:rsidRDefault="005C6F52" w:rsidP="00B93DB8">
      <w:pPr>
        <w:numPr>
          <w:ilvl w:val="12"/>
          <w:numId w:val="0"/>
        </w:numPr>
        <w:tabs>
          <w:tab w:val="clear" w:pos="567"/>
        </w:tabs>
        <w:spacing w:line="240" w:lineRule="auto"/>
        <w:rPr>
          <w:noProof/>
        </w:rPr>
      </w:pPr>
      <w:r w:rsidRPr="00773F61">
        <w:rPr>
          <w:noProof/>
        </w:rPr>
        <w:t>If you are pregnant or breastfeeding, think you may be pregnant, or are planning to have a baby,</w:t>
      </w:r>
      <w:r>
        <w:rPr>
          <w:noProof/>
        </w:rPr>
        <w:t xml:space="preserve"> ask</w:t>
      </w:r>
    </w:p>
    <w:p w:rsidR="00AC542C" w:rsidRPr="00773F61" w:rsidRDefault="005C6F52" w:rsidP="00B93DB8">
      <w:pPr>
        <w:numPr>
          <w:ilvl w:val="12"/>
          <w:numId w:val="0"/>
        </w:numPr>
        <w:tabs>
          <w:tab w:val="clear" w:pos="567"/>
        </w:tabs>
        <w:spacing w:line="240" w:lineRule="auto"/>
        <w:rPr>
          <w:noProof/>
        </w:rPr>
      </w:pPr>
      <w:r>
        <w:rPr>
          <w:noProof/>
        </w:rPr>
        <w:t>your doctor</w:t>
      </w:r>
      <w:r w:rsidR="00F322CC">
        <w:rPr>
          <w:noProof/>
        </w:rPr>
        <w:t xml:space="preserve">, </w:t>
      </w:r>
      <w:r>
        <w:rPr>
          <w:noProof/>
        </w:rPr>
        <w:t xml:space="preserve">pharmacist </w:t>
      </w:r>
      <w:r w:rsidR="00F322CC">
        <w:rPr>
          <w:noProof/>
        </w:rPr>
        <w:t xml:space="preserve">or nurse </w:t>
      </w:r>
      <w:r>
        <w:rPr>
          <w:noProof/>
        </w:rPr>
        <w:t>for advice before you receive this vaccine</w:t>
      </w:r>
      <w:r w:rsidR="004344DB">
        <w:rPr>
          <w:noProof/>
        </w:rPr>
        <w:t>.</w:t>
      </w:r>
    </w:p>
    <w:p w:rsidR="002871DE" w:rsidRPr="00773F61" w:rsidRDefault="002871DE" w:rsidP="00AC542C">
      <w:pPr>
        <w:numPr>
          <w:ilvl w:val="12"/>
          <w:numId w:val="0"/>
        </w:numPr>
        <w:tabs>
          <w:tab w:val="clear" w:pos="567"/>
        </w:tabs>
        <w:spacing w:line="240" w:lineRule="auto"/>
        <w:rPr>
          <w:noProof/>
        </w:rPr>
      </w:pPr>
    </w:p>
    <w:p w:rsidR="00AC542C" w:rsidRPr="00773F61" w:rsidRDefault="005C6F52" w:rsidP="00597E00">
      <w:pPr>
        <w:keepNext/>
        <w:numPr>
          <w:ilvl w:val="12"/>
          <w:numId w:val="0"/>
        </w:numPr>
        <w:tabs>
          <w:tab w:val="clear" w:pos="567"/>
        </w:tabs>
        <w:spacing w:line="240" w:lineRule="auto"/>
        <w:rPr>
          <w:b/>
          <w:bCs/>
          <w:noProof/>
        </w:rPr>
      </w:pPr>
      <w:r w:rsidRPr="00773F61">
        <w:rPr>
          <w:b/>
          <w:bCs/>
          <w:noProof/>
        </w:rPr>
        <w:t>Driving and using machines</w:t>
      </w:r>
    </w:p>
    <w:p w:rsidR="00AC542C" w:rsidRPr="00773F61" w:rsidRDefault="005C6F52" w:rsidP="00AC542C">
      <w:pPr>
        <w:numPr>
          <w:ilvl w:val="12"/>
          <w:numId w:val="0"/>
        </w:numPr>
        <w:tabs>
          <w:tab w:val="clear" w:pos="567"/>
        </w:tabs>
        <w:spacing w:line="240" w:lineRule="auto"/>
        <w:rPr>
          <w:noProof/>
        </w:rPr>
      </w:pPr>
      <w:r>
        <w:rPr>
          <w:noProof/>
        </w:rPr>
        <w:t xml:space="preserve">Some of the </w:t>
      </w:r>
      <w:r w:rsidRPr="00773F61">
        <w:rPr>
          <w:noProof/>
        </w:rPr>
        <w:t xml:space="preserve">side effects </w:t>
      </w:r>
      <w:r>
        <w:rPr>
          <w:noProof/>
        </w:rPr>
        <w:t xml:space="preserve">of COVID-19 Vaccine AstraZeneca </w:t>
      </w:r>
      <w:r w:rsidRPr="00773F61">
        <w:rPr>
          <w:noProof/>
        </w:rPr>
        <w:t>listed in section</w:t>
      </w:r>
      <w:r w:rsidR="00597E00">
        <w:rPr>
          <w:noProof/>
        </w:rPr>
        <w:t> </w:t>
      </w:r>
      <w:r w:rsidRPr="00773F61">
        <w:rPr>
          <w:noProof/>
        </w:rPr>
        <w:t xml:space="preserve">4 </w:t>
      </w:r>
      <w:r w:rsidR="009D6448">
        <w:rPr>
          <w:noProof/>
        </w:rPr>
        <w:t xml:space="preserve">(Possible side effects) </w:t>
      </w:r>
      <w:r w:rsidRPr="00773F61">
        <w:rPr>
          <w:noProof/>
        </w:rPr>
        <w:t xml:space="preserve">may </w:t>
      </w:r>
      <w:r w:rsidR="009D6448">
        <w:rPr>
          <w:noProof/>
        </w:rPr>
        <w:t>temporarily reduce</w:t>
      </w:r>
      <w:r w:rsidR="009D6448" w:rsidRPr="00773F61">
        <w:rPr>
          <w:noProof/>
        </w:rPr>
        <w:t xml:space="preserve"> </w:t>
      </w:r>
      <w:r w:rsidRPr="00773F61">
        <w:rPr>
          <w:noProof/>
        </w:rPr>
        <w:t>your ability to drive and use machines. If you feel unwell</w:t>
      </w:r>
      <w:r w:rsidR="009D6448">
        <w:rPr>
          <w:noProof/>
        </w:rPr>
        <w:t xml:space="preserve"> after vaccination</w:t>
      </w:r>
      <w:r w:rsidRPr="00773F61">
        <w:rPr>
          <w:noProof/>
        </w:rPr>
        <w:t>, do not drive or use machines.</w:t>
      </w:r>
      <w:r w:rsidR="009D6448">
        <w:rPr>
          <w:noProof/>
        </w:rPr>
        <w:t xml:space="preserve"> </w:t>
      </w:r>
      <w:r w:rsidR="009D6448" w:rsidRPr="009D6448">
        <w:rPr>
          <w:noProof/>
        </w:rPr>
        <w:t>Wait until any effects of the vaccine have worn off before you drive or use machines.</w:t>
      </w:r>
    </w:p>
    <w:p w:rsidR="002871DE" w:rsidRPr="00773F61" w:rsidRDefault="002871DE" w:rsidP="00AC542C">
      <w:pPr>
        <w:numPr>
          <w:ilvl w:val="12"/>
          <w:numId w:val="0"/>
        </w:numPr>
        <w:tabs>
          <w:tab w:val="clear" w:pos="567"/>
        </w:tabs>
        <w:spacing w:line="240" w:lineRule="auto"/>
        <w:rPr>
          <w:noProof/>
        </w:rPr>
      </w:pPr>
    </w:p>
    <w:p w:rsidR="002871DE" w:rsidRPr="00773F61" w:rsidRDefault="005C6F52" w:rsidP="00597E00">
      <w:pPr>
        <w:keepNext/>
        <w:numPr>
          <w:ilvl w:val="12"/>
          <w:numId w:val="0"/>
        </w:numPr>
        <w:tabs>
          <w:tab w:val="clear" w:pos="567"/>
        </w:tabs>
        <w:spacing w:line="240" w:lineRule="auto"/>
        <w:rPr>
          <w:b/>
          <w:bCs/>
          <w:noProof/>
        </w:rPr>
      </w:pPr>
      <w:r w:rsidRPr="00773F61">
        <w:rPr>
          <w:b/>
          <w:bCs/>
          <w:noProof/>
        </w:rPr>
        <w:t>COVID-19 Vaccine AstraZeneca contains sodium and alcohol (ethanol)</w:t>
      </w:r>
    </w:p>
    <w:p w:rsidR="002871DE" w:rsidRPr="00773F61" w:rsidRDefault="005C6F52" w:rsidP="002871DE">
      <w:pPr>
        <w:numPr>
          <w:ilvl w:val="12"/>
          <w:numId w:val="0"/>
        </w:numPr>
        <w:tabs>
          <w:tab w:val="clear" w:pos="567"/>
        </w:tabs>
        <w:spacing w:line="240" w:lineRule="auto"/>
        <w:rPr>
          <w:noProof/>
        </w:rPr>
      </w:pPr>
      <w:r w:rsidRPr="00773F61">
        <w:rPr>
          <w:noProof/>
        </w:rPr>
        <w:t>This medicine contains less than 1</w:t>
      </w:r>
      <w:r w:rsidR="00597E00">
        <w:rPr>
          <w:noProof/>
        </w:rPr>
        <w:t> </w:t>
      </w:r>
      <w:r w:rsidRPr="00773F61">
        <w:rPr>
          <w:noProof/>
        </w:rPr>
        <w:t>mmol sodium (23</w:t>
      </w:r>
      <w:r w:rsidR="00597E00">
        <w:rPr>
          <w:noProof/>
        </w:rPr>
        <w:t> </w:t>
      </w:r>
      <w:r w:rsidRPr="00773F61">
        <w:rPr>
          <w:noProof/>
        </w:rPr>
        <w:t xml:space="preserve">mg) per </w:t>
      </w:r>
      <w:r w:rsidR="00C05C80">
        <w:rPr>
          <w:noProof/>
        </w:rPr>
        <w:t xml:space="preserve">0.5 ml </w:t>
      </w:r>
      <w:r w:rsidRPr="00773F61">
        <w:rPr>
          <w:noProof/>
        </w:rPr>
        <w:t>dose</w:t>
      </w:r>
      <w:r w:rsidR="005F6FF8">
        <w:rPr>
          <w:noProof/>
        </w:rPr>
        <w:t>,</w:t>
      </w:r>
      <w:r w:rsidRPr="00773F61">
        <w:rPr>
          <w:noProof/>
        </w:rPr>
        <w:t xml:space="preserve"> that is </w:t>
      </w:r>
      <w:r w:rsidR="00051B34">
        <w:rPr>
          <w:noProof/>
        </w:rPr>
        <w:t xml:space="preserve">to say </w:t>
      </w:r>
      <w:r w:rsidRPr="00773F61">
        <w:rPr>
          <w:noProof/>
        </w:rPr>
        <w:t>essentially ‘sodium-free’.</w:t>
      </w:r>
    </w:p>
    <w:p w:rsidR="002871DE" w:rsidRPr="00773F61" w:rsidRDefault="005C6F52" w:rsidP="0085415E">
      <w:pPr>
        <w:numPr>
          <w:ilvl w:val="12"/>
          <w:numId w:val="0"/>
        </w:numPr>
        <w:tabs>
          <w:tab w:val="clear" w:pos="567"/>
        </w:tabs>
        <w:spacing w:line="240" w:lineRule="auto"/>
        <w:rPr>
          <w:noProof/>
        </w:rPr>
      </w:pPr>
      <w:r w:rsidRPr="00773F61">
        <w:rPr>
          <w:noProof/>
        </w:rPr>
        <w:t xml:space="preserve">This medicine contains </w:t>
      </w:r>
      <w:r w:rsidR="00E93C0D">
        <w:rPr>
          <w:noProof/>
        </w:rPr>
        <w:t xml:space="preserve">2 mg of alcohol (ethanol) per </w:t>
      </w:r>
      <w:r w:rsidR="00C05C80">
        <w:rPr>
          <w:noProof/>
        </w:rPr>
        <w:t xml:space="preserve">0.5 ml </w:t>
      </w:r>
      <w:r w:rsidR="00E93C0D">
        <w:rPr>
          <w:noProof/>
        </w:rPr>
        <w:t>dose.</w:t>
      </w:r>
      <w:r w:rsidR="0085415E">
        <w:rPr>
          <w:noProof/>
        </w:rPr>
        <w:t xml:space="preserve"> The small amount of alcohol</w:t>
      </w:r>
      <w:r w:rsidR="005F6FF8">
        <w:rPr>
          <w:noProof/>
        </w:rPr>
        <w:t xml:space="preserve"> </w:t>
      </w:r>
      <w:r w:rsidR="0085415E">
        <w:rPr>
          <w:noProof/>
        </w:rPr>
        <w:t>in this medicine will not have any noticeable effects.</w:t>
      </w:r>
    </w:p>
    <w:p w:rsidR="009B6496" w:rsidRPr="00773F61" w:rsidRDefault="009B6496" w:rsidP="00F02EB6">
      <w:pPr>
        <w:numPr>
          <w:ilvl w:val="12"/>
          <w:numId w:val="0"/>
        </w:numPr>
        <w:tabs>
          <w:tab w:val="clear" w:pos="567"/>
        </w:tabs>
        <w:spacing w:line="240" w:lineRule="auto"/>
        <w:ind w:right="-2"/>
        <w:rPr>
          <w:noProof/>
          <w:szCs w:val="22"/>
        </w:rPr>
      </w:pPr>
    </w:p>
    <w:p w:rsidR="009B6496" w:rsidRPr="00773F61" w:rsidRDefault="009B6496" w:rsidP="00F02EB6">
      <w:pPr>
        <w:numPr>
          <w:ilvl w:val="12"/>
          <w:numId w:val="0"/>
        </w:numPr>
        <w:tabs>
          <w:tab w:val="clear" w:pos="567"/>
        </w:tabs>
        <w:spacing w:line="240" w:lineRule="auto"/>
        <w:ind w:right="-2"/>
        <w:rPr>
          <w:noProof/>
          <w:szCs w:val="22"/>
        </w:rPr>
      </w:pPr>
    </w:p>
    <w:p w:rsidR="009B6496" w:rsidRPr="00773F61" w:rsidRDefault="005C6F52" w:rsidP="008F565C">
      <w:pPr>
        <w:keepNext/>
        <w:spacing w:line="240" w:lineRule="auto"/>
        <w:rPr>
          <w:b/>
          <w:noProof/>
          <w:szCs w:val="22"/>
        </w:rPr>
      </w:pPr>
      <w:r w:rsidRPr="00773F61">
        <w:rPr>
          <w:b/>
          <w:noProof/>
          <w:szCs w:val="22"/>
        </w:rPr>
        <w:t>3.</w:t>
      </w:r>
      <w:r w:rsidRPr="00773F61">
        <w:rPr>
          <w:b/>
          <w:noProof/>
          <w:szCs w:val="22"/>
        </w:rPr>
        <w:tab/>
        <w:t>H</w:t>
      </w:r>
      <w:r w:rsidR="00EB3C54" w:rsidRPr="00773F61">
        <w:rPr>
          <w:b/>
          <w:noProof/>
        </w:rPr>
        <w:t xml:space="preserve">ow </w:t>
      </w:r>
      <w:r w:rsidR="00E00B1F" w:rsidRPr="00773F61">
        <w:rPr>
          <w:b/>
          <w:noProof/>
        </w:rPr>
        <w:t>COVID-19 Vaccine AstraZeneca is given</w:t>
      </w:r>
    </w:p>
    <w:p w:rsidR="009B6496" w:rsidRPr="00773F61" w:rsidRDefault="009B6496" w:rsidP="008F565C">
      <w:pPr>
        <w:keepNext/>
        <w:numPr>
          <w:ilvl w:val="12"/>
          <w:numId w:val="0"/>
        </w:numPr>
        <w:tabs>
          <w:tab w:val="clear" w:pos="567"/>
        </w:tabs>
        <w:spacing w:line="240" w:lineRule="auto"/>
        <w:rPr>
          <w:noProof/>
          <w:szCs w:val="22"/>
        </w:rPr>
      </w:pPr>
    </w:p>
    <w:p w:rsidR="002871DE" w:rsidRDefault="005C6F52" w:rsidP="002871DE">
      <w:pPr>
        <w:numPr>
          <w:ilvl w:val="12"/>
          <w:numId w:val="0"/>
        </w:numPr>
        <w:tabs>
          <w:tab w:val="clear" w:pos="567"/>
        </w:tabs>
        <w:spacing w:line="240" w:lineRule="auto"/>
      </w:pPr>
      <w:r w:rsidRPr="00773F61">
        <w:t xml:space="preserve">COVID-19 Vaccine AstraZeneca is </w:t>
      </w:r>
      <w:r w:rsidR="0085415E">
        <w:t>given as an injection of 0.5 ml</w:t>
      </w:r>
      <w:r w:rsidRPr="00773F61">
        <w:t xml:space="preserve"> into a muscle (usually in the upper arm).</w:t>
      </w:r>
    </w:p>
    <w:p w:rsidR="00CB14B4" w:rsidRDefault="00CB14B4" w:rsidP="002871DE">
      <w:pPr>
        <w:numPr>
          <w:ilvl w:val="12"/>
          <w:numId w:val="0"/>
        </w:numPr>
        <w:tabs>
          <w:tab w:val="clear" w:pos="567"/>
        </w:tabs>
        <w:spacing w:line="240" w:lineRule="auto"/>
      </w:pPr>
    </w:p>
    <w:p w:rsidR="00CB14B4" w:rsidRPr="00773F61" w:rsidRDefault="005C6F52" w:rsidP="002871DE">
      <w:pPr>
        <w:numPr>
          <w:ilvl w:val="12"/>
          <w:numId w:val="0"/>
        </w:numPr>
        <w:tabs>
          <w:tab w:val="clear" w:pos="567"/>
        </w:tabs>
        <w:spacing w:line="240" w:lineRule="auto"/>
      </w:pPr>
      <w:r w:rsidRPr="00CB14B4">
        <w:t>During and after each injection of the vaccine, your doctor, pharmacist or nurse will watch over you for around 15 minutes to monitor for signs of an allergic reaction.</w:t>
      </w:r>
    </w:p>
    <w:p w:rsidR="002871DE" w:rsidRPr="00773F61" w:rsidRDefault="002871DE" w:rsidP="002871DE">
      <w:pPr>
        <w:numPr>
          <w:ilvl w:val="12"/>
          <w:numId w:val="0"/>
        </w:numPr>
        <w:tabs>
          <w:tab w:val="clear" w:pos="567"/>
        </w:tabs>
        <w:spacing w:line="240" w:lineRule="auto"/>
      </w:pPr>
    </w:p>
    <w:p w:rsidR="002871DE" w:rsidRPr="00773F61" w:rsidRDefault="005C6F52" w:rsidP="002871DE">
      <w:pPr>
        <w:numPr>
          <w:ilvl w:val="12"/>
          <w:numId w:val="0"/>
        </w:numPr>
        <w:tabs>
          <w:tab w:val="clear" w:pos="567"/>
        </w:tabs>
        <w:spacing w:line="240" w:lineRule="auto"/>
      </w:pPr>
      <w:r w:rsidRPr="00773F61">
        <w:rPr>
          <w:b/>
          <w:bCs/>
        </w:rPr>
        <w:t>You will receive</w:t>
      </w:r>
      <w:r w:rsidR="0073472A">
        <w:rPr>
          <w:b/>
          <w:bCs/>
        </w:rPr>
        <w:t xml:space="preserve"> </w:t>
      </w:r>
      <w:r w:rsidRPr="00773F61">
        <w:rPr>
          <w:b/>
          <w:bCs/>
        </w:rPr>
        <w:t>2</w:t>
      </w:r>
      <w:r w:rsidR="00597E00">
        <w:rPr>
          <w:b/>
          <w:bCs/>
        </w:rPr>
        <w:t> </w:t>
      </w:r>
      <w:r w:rsidRPr="00773F61">
        <w:rPr>
          <w:b/>
          <w:bCs/>
        </w:rPr>
        <w:t>injections</w:t>
      </w:r>
      <w:r w:rsidR="0085415E">
        <w:rPr>
          <w:bCs/>
        </w:rPr>
        <w:t xml:space="preserve"> of COVID-19 Vaccine AstraZeneca. The second injection can be given between 4 and 12 weeks after the first injection</w:t>
      </w:r>
      <w:r w:rsidRPr="00773F61">
        <w:rPr>
          <w:b/>
          <w:bCs/>
        </w:rPr>
        <w:t xml:space="preserve">. </w:t>
      </w:r>
      <w:r w:rsidRPr="002A491D">
        <w:t>You will be told when you need to return for your second injection</w:t>
      </w:r>
      <w:r w:rsidRPr="00773F61">
        <w:t xml:space="preserve">. </w:t>
      </w:r>
    </w:p>
    <w:p w:rsidR="002871DE" w:rsidRPr="00773F61" w:rsidRDefault="002871DE" w:rsidP="002871DE">
      <w:pPr>
        <w:numPr>
          <w:ilvl w:val="12"/>
          <w:numId w:val="0"/>
        </w:numPr>
        <w:tabs>
          <w:tab w:val="clear" w:pos="567"/>
        </w:tabs>
        <w:spacing w:line="240" w:lineRule="auto"/>
      </w:pPr>
    </w:p>
    <w:p w:rsidR="002871DE" w:rsidRPr="00773F61" w:rsidRDefault="005C6F52" w:rsidP="002871DE">
      <w:pPr>
        <w:numPr>
          <w:ilvl w:val="12"/>
          <w:numId w:val="0"/>
        </w:numPr>
        <w:tabs>
          <w:tab w:val="clear" w:pos="567"/>
        </w:tabs>
        <w:spacing w:line="240" w:lineRule="auto"/>
      </w:pPr>
      <w:r w:rsidRPr="00773F61">
        <w:t>When COVID</w:t>
      </w:r>
      <w:r w:rsidR="006830F9">
        <w:t>-</w:t>
      </w:r>
      <w:r w:rsidRPr="00773F61">
        <w:t xml:space="preserve">19 Vaccine AstraZeneca is given for the first injection, </w:t>
      </w:r>
      <w:r w:rsidR="0085415E">
        <w:t xml:space="preserve">the second injection to complete the vaccination course should also be with </w:t>
      </w:r>
      <w:r w:rsidRPr="00773F61">
        <w:t>COVID</w:t>
      </w:r>
      <w:r w:rsidR="006830F9">
        <w:t>-</w:t>
      </w:r>
      <w:r w:rsidRPr="00773F61">
        <w:t>19 Vaccine AstraZeneca.</w:t>
      </w:r>
    </w:p>
    <w:p w:rsidR="002871DE" w:rsidRPr="00773F61" w:rsidRDefault="002871DE" w:rsidP="002871DE">
      <w:pPr>
        <w:numPr>
          <w:ilvl w:val="12"/>
          <w:numId w:val="0"/>
        </w:numPr>
        <w:tabs>
          <w:tab w:val="clear" w:pos="567"/>
        </w:tabs>
        <w:spacing w:line="240" w:lineRule="auto"/>
      </w:pPr>
    </w:p>
    <w:p w:rsidR="002871DE" w:rsidRPr="00773F61" w:rsidRDefault="005C6F52" w:rsidP="00597E00">
      <w:pPr>
        <w:keepNext/>
        <w:numPr>
          <w:ilvl w:val="12"/>
          <w:numId w:val="0"/>
        </w:numPr>
        <w:tabs>
          <w:tab w:val="clear" w:pos="567"/>
        </w:tabs>
        <w:spacing w:line="240" w:lineRule="auto"/>
        <w:rPr>
          <w:b/>
          <w:bCs/>
          <w:noProof/>
        </w:rPr>
      </w:pPr>
      <w:r w:rsidRPr="00773F61">
        <w:rPr>
          <w:b/>
          <w:bCs/>
          <w:noProof/>
        </w:rPr>
        <w:t xml:space="preserve">If you miss an </w:t>
      </w:r>
      <w:r w:rsidR="0085415E">
        <w:rPr>
          <w:b/>
          <w:bCs/>
          <w:noProof/>
        </w:rPr>
        <w:t xml:space="preserve">appointment for your second </w:t>
      </w:r>
      <w:r w:rsidRPr="00773F61">
        <w:rPr>
          <w:b/>
          <w:bCs/>
          <w:noProof/>
        </w:rPr>
        <w:t>injection</w:t>
      </w:r>
      <w:r w:rsidR="0085415E">
        <w:rPr>
          <w:b/>
          <w:bCs/>
          <w:noProof/>
        </w:rPr>
        <w:t xml:space="preserve"> of COVID-19 Vaccine AstraZeneca</w:t>
      </w:r>
    </w:p>
    <w:p w:rsidR="009B6496" w:rsidRPr="00773F61" w:rsidRDefault="005C6F52" w:rsidP="002871DE">
      <w:pPr>
        <w:numPr>
          <w:ilvl w:val="12"/>
          <w:numId w:val="0"/>
        </w:numPr>
        <w:tabs>
          <w:tab w:val="clear" w:pos="567"/>
        </w:tabs>
        <w:spacing w:line="240" w:lineRule="auto"/>
      </w:pPr>
      <w:r w:rsidRPr="00773F61">
        <w:t xml:space="preserve">If you forget to go back at the scheduled time, ask your </w:t>
      </w:r>
      <w:r w:rsidR="001605A1" w:rsidRPr="001605A1">
        <w:t xml:space="preserve">doctor, pharmacist or nurse </w:t>
      </w:r>
      <w:r w:rsidRPr="00773F61">
        <w:t>for advice. It is important that you return for your second injection of COVID-19 Vaccine AstraZeneca.</w:t>
      </w:r>
      <w:r w:rsidR="0085415E">
        <w:t xml:space="preserve"> </w:t>
      </w:r>
      <w:r w:rsidR="0085415E" w:rsidRPr="0085415E">
        <w:t>If you miss a scheduled injection, you may not be fully protected against COVID-19</w:t>
      </w:r>
      <w:r w:rsidR="0085415E">
        <w:t>.</w:t>
      </w:r>
    </w:p>
    <w:p w:rsidR="009B6496" w:rsidRDefault="009B6496" w:rsidP="00F02EB6">
      <w:pPr>
        <w:numPr>
          <w:ilvl w:val="12"/>
          <w:numId w:val="0"/>
        </w:numPr>
        <w:tabs>
          <w:tab w:val="clear" w:pos="567"/>
        </w:tabs>
        <w:spacing w:line="240" w:lineRule="auto"/>
      </w:pPr>
    </w:p>
    <w:p w:rsidR="00597E00" w:rsidRPr="00773F61" w:rsidRDefault="00597E00" w:rsidP="00F02EB6">
      <w:pPr>
        <w:numPr>
          <w:ilvl w:val="12"/>
          <w:numId w:val="0"/>
        </w:numPr>
        <w:tabs>
          <w:tab w:val="clear" w:pos="567"/>
        </w:tabs>
        <w:spacing w:line="240" w:lineRule="auto"/>
      </w:pPr>
    </w:p>
    <w:p w:rsidR="007A3D91" w:rsidRPr="00773F61" w:rsidRDefault="005C6F52" w:rsidP="007A3D91">
      <w:pPr>
        <w:keepNext/>
        <w:numPr>
          <w:ilvl w:val="12"/>
          <w:numId w:val="0"/>
        </w:numPr>
        <w:tabs>
          <w:tab w:val="clear" w:pos="567"/>
        </w:tabs>
        <w:spacing w:line="240" w:lineRule="auto"/>
        <w:ind w:left="567" w:right="-2" w:hanging="567"/>
      </w:pPr>
      <w:r w:rsidRPr="00773F61">
        <w:rPr>
          <w:b/>
        </w:rPr>
        <w:lastRenderedPageBreak/>
        <w:t>4.</w:t>
      </w:r>
      <w:r w:rsidRPr="00773F61">
        <w:rPr>
          <w:b/>
        </w:rPr>
        <w:tab/>
        <w:t>Possible side effects</w:t>
      </w:r>
    </w:p>
    <w:p w:rsidR="007A3D91" w:rsidRPr="00773F61" w:rsidRDefault="007A3D91" w:rsidP="007A3D91">
      <w:pPr>
        <w:keepNext/>
        <w:numPr>
          <w:ilvl w:val="12"/>
          <w:numId w:val="0"/>
        </w:numPr>
        <w:tabs>
          <w:tab w:val="clear" w:pos="567"/>
        </w:tabs>
        <w:spacing w:line="240" w:lineRule="auto"/>
      </w:pPr>
    </w:p>
    <w:p w:rsidR="007348FB" w:rsidRPr="007348FB" w:rsidRDefault="005C6F52" w:rsidP="007348FB">
      <w:pPr>
        <w:pStyle w:val="BodytextAgency"/>
        <w:spacing w:line="240" w:lineRule="auto"/>
        <w:rPr>
          <w:rFonts w:ascii="Times New Roman" w:hAnsi="Times New Roman" w:cs="Times New Roman"/>
          <w:noProof/>
          <w:sz w:val="22"/>
          <w:szCs w:val="22"/>
        </w:rPr>
      </w:pPr>
      <w:r w:rsidRPr="00773F61">
        <w:rPr>
          <w:rFonts w:ascii="Times New Roman" w:hAnsi="Times New Roman" w:cs="Times New Roman"/>
          <w:noProof/>
          <w:sz w:val="22"/>
          <w:szCs w:val="22"/>
        </w:rPr>
        <w:t>Like all medicines, this vaccine can cause side effects, although not everybody gets them.</w:t>
      </w:r>
      <w:r w:rsidR="00925E66">
        <w:rPr>
          <w:rFonts w:ascii="Times New Roman" w:hAnsi="Times New Roman" w:cs="Times New Roman"/>
          <w:noProof/>
          <w:sz w:val="22"/>
          <w:szCs w:val="22"/>
        </w:rPr>
        <w:t xml:space="preserve"> </w:t>
      </w:r>
      <w:r w:rsidRPr="00773F61">
        <w:rPr>
          <w:rFonts w:ascii="Times New Roman" w:hAnsi="Times New Roman" w:cs="Times New Roman"/>
          <w:noProof/>
          <w:sz w:val="22"/>
          <w:szCs w:val="22"/>
        </w:rPr>
        <w:t xml:space="preserve">If you notice any side effects not mentioned in this </w:t>
      </w:r>
      <w:r w:rsidR="0085415E">
        <w:rPr>
          <w:rFonts w:ascii="Times New Roman" w:hAnsi="Times New Roman" w:cs="Times New Roman"/>
          <w:noProof/>
          <w:sz w:val="22"/>
          <w:szCs w:val="22"/>
        </w:rPr>
        <w:t xml:space="preserve">package </w:t>
      </w:r>
      <w:r w:rsidRPr="00773F61">
        <w:rPr>
          <w:rFonts w:ascii="Times New Roman" w:hAnsi="Times New Roman" w:cs="Times New Roman"/>
          <w:noProof/>
          <w:sz w:val="22"/>
          <w:szCs w:val="22"/>
        </w:rPr>
        <w:t xml:space="preserve">leaflet, please </w:t>
      </w:r>
      <w:r w:rsidR="0085415E">
        <w:rPr>
          <w:rFonts w:ascii="Times New Roman" w:hAnsi="Times New Roman" w:cs="Times New Roman"/>
          <w:noProof/>
          <w:sz w:val="22"/>
          <w:szCs w:val="22"/>
        </w:rPr>
        <w:t>tell</w:t>
      </w:r>
      <w:r w:rsidR="0085415E" w:rsidRPr="00773F61">
        <w:rPr>
          <w:rFonts w:ascii="Times New Roman" w:hAnsi="Times New Roman" w:cs="Times New Roman"/>
          <w:noProof/>
          <w:sz w:val="22"/>
          <w:szCs w:val="22"/>
        </w:rPr>
        <w:t xml:space="preserve"> </w:t>
      </w:r>
      <w:r w:rsidRPr="00773F61">
        <w:rPr>
          <w:rFonts w:ascii="Times New Roman" w:hAnsi="Times New Roman" w:cs="Times New Roman"/>
          <w:noProof/>
          <w:sz w:val="22"/>
          <w:szCs w:val="22"/>
        </w:rPr>
        <w:t xml:space="preserve">your </w:t>
      </w:r>
      <w:r w:rsidR="001605A1" w:rsidRPr="001605A1">
        <w:rPr>
          <w:rFonts w:ascii="Times New Roman" w:hAnsi="Times New Roman" w:cs="Times New Roman"/>
          <w:noProof/>
          <w:sz w:val="22"/>
          <w:szCs w:val="22"/>
        </w:rPr>
        <w:t>doctor, pharmacist or nurse</w:t>
      </w:r>
      <w:r w:rsidRPr="00773F61">
        <w:rPr>
          <w:rFonts w:ascii="Times New Roman" w:hAnsi="Times New Roman" w:cs="Times New Roman"/>
          <w:noProof/>
          <w:sz w:val="22"/>
          <w:szCs w:val="22"/>
        </w:rPr>
        <w:t>.</w:t>
      </w:r>
    </w:p>
    <w:p w:rsidR="007348FB" w:rsidRPr="007348FB" w:rsidRDefault="005C6F52" w:rsidP="007348FB">
      <w:pPr>
        <w:pStyle w:val="BodytextAgency"/>
        <w:spacing w:after="0" w:line="240" w:lineRule="auto"/>
        <w:rPr>
          <w:rFonts w:ascii="Times New Roman" w:hAnsi="Times New Roman" w:cs="Times New Roman"/>
          <w:noProof/>
          <w:sz w:val="22"/>
          <w:szCs w:val="22"/>
        </w:rPr>
      </w:pPr>
      <w:r w:rsidRPr="007348FB">
        <w:rPr>
          <w:rFonts w:ascii="Times New Roman" w:hAnsi="Times New Roman" w:cs="Times New Roman"/>
          <w:noProof/>
          <w:sz w:val="22"/>
          <w:szCs w:val="22"/>
        </w:rPr>
        <w:t xml:space="preserve">Get </w:t>
      </w:r>
      <w:r w:rsidRPr="007348FB">
        <w:rPr>
          <w:rFonts w:ascii="Times New Roman" w:hAnsi="Times New Roman" w:cs="Times New Roman"/>
          <w:b/>
          <w:bCs/>
          <w:noProof/>
          <w:sz w:val="22"/>
          <w:szCs w:val="22"/>
        </w:rPr>
        <w:t>urgent</w:t>
      </w:r>
      <w:r w:rsidRPr="007348FB">
        <w:rPr>
          <w:rFonts w:ascii="Times New Roman" w:hAnsi="Times New Roman" w:cs="Times New Roman"/>
          <w:noProof/>
          <w:sz w:val="22"/>
          <w:szCs w:val="22"/>
        </w:rPr>
        <w:t xml:space="preserve"> medical attention if you</w:t>
      </w:r>
      <w:r w:rsidR="0060399B">
        <w:rPr>
          <w:rFonts w:ascii="Times New Roman" w:hAnsi="Times New Roman" w:cs="Times New Roman"/>
          <w:noProof/>
          <w:sz w:val="22"/>
          <w:szCs w:val="22"/>
        </w:rPr>
        <w:t xml:space="preserve"> get</w:t>
      </w:r>
      <w:r w:rsidRPr="007348FB">
        <w:rPr>
          <w:rFonts w:ascii="Times New Roman" w:hAnsi="Times New Roman" w:cs="Times New Roman"/>
          <w:noProof/>
          <w:sz w:val="22"/>
          <w:szCs w:val="22"/>
        </w:rPr>
        <w:t xml:space="preserve"> </w:t>
      </w:r>
      <w:r>
        <w:rPr>
          <w:rFonts w:ascii="Times New Roman" w:hAnsi="Times New Roman" w:cs="Times New Roman"/>
          <w:noProof/>
          <w:sz w:val="22"/>
          <w:szCs w:val="22"/>
        </w:rPr>
        <w:t>symptoms of a severe allergic reaction. Such reactions may include a combination of any of the following symptoms:</w:t>
      </w:r>
      <w:r w:rsidRPr="007348FB">
        <w:rPr>
          <w:rFonts w:ascii="Times New Roman" w:hAnsi="Times New Roman" w:cs="Times New Roman"/>
          <w:noProof/>
          <w:sz w:val="22"/>
          <w:szCs w:val="22"/>
        </w:rPr>
        <w:t xml:space="preserve"> </w:t>
      </w:r>
    </w:p>
    <w:p w:rsidR="007348FB" w:rsidRPr="007348FB" w:rsidRDefault="005C6F52" w:rsidP="0061340D">
      <w:pPr>
        <w:pStyle w:val="BodytextAgency"/>
        <w:numPr>
          <w:ilvl w:val="0"/>
          <w:numId w:val="38"/>
        </w:numPr>
        <w:spacing w:after="0" w:line="240" w:lineRule="auto"/>
        <w:ind w:left="567" w:hanging="567"/>
        <w:rPr>
          <w:rFonts w:ascii="Times New Roman" w:hAnsi="Times New Roman" w:cs="Times New Roman"/>
          <w:noProof/>
          <w:sz w:val="22"/>
          <w:szCs w:val="22"/>
        </w:rPr>
      </w:pPr>
      <w:r w:rsidRPr="007348FB">
        <w:rPr>
          <w:rFonts w:ascii="Times New Roman" w:hAnsi="Times New Roman" w:cs="Times New Roman"/>
          <w:noProof/>
          <w:sz w:val="22"/>
          <w:szCs w:val="22"/>
        </w:rPr>
        <w:t xml:space="preserve">feeling faint or light-headed </w:t>
      </w:r>
    </w:p>
    <w:p w:rsidR="007348FB" w:rsidRPr="007348FB" w:rsidRDefault="005C6F52" w:rsidP="0061340D">
      <w:pPr>
        <w:pStyle w:val="BodytextAgency"/>
        <w:numPr>
          <w:ilvl w:val="0"/>
          <w:numId w:val="38"/>
        </w:numPr>
        <w:spacing w:after="0" w:line="240" w:lineRule="auto"/>
        <w:ind w:left="567" w:hanging="567"/>
        <w:rPr>
          <w:rFonts w:ascii="Times New Roman" w:hAnsi="Times New Roman" w:cs="Times New Roman"/>
          <w:noProof/>
          <w:sz w:val="22"/>
          <w:szCs w:val="22"/>
        </w:rPr>
      </w:pPr>
      <w:r w:rsidRPr="007348FB">
        <w:rPr>
          <w:rFonts w:ascii="Times New Roman" w:hAnsi="Times New Roman" w:cs="Times New Roman"/>
          <w:noProof/>
          <w:sz w:val="22"/>
          <w:szCs w:val="22"/>
        </w:rPr>
        <w:t xml:space="preserve">changes in your heartbeat </w:t>
      </w:r>
    </w:p>
    <w:p w:rsidR="007348FB" w:rsidRPr="007348FB" w:rsidRDefault="005C6F52" w:rsidP="0061340D">
      <w:pPr>
        <w:pStyle w:val="BodytextAgency"/>
        <w:numPr>
          <w:ilvl w:val="0"/>
          <w:numId w:val="38"/>
        </w:numPr>
        <w:spacing w:after="0" w:line="240" w:lineRule="auto"/>
        <w:ind w:left="567" w:hanging="567"/>
        <w:rPr>
          <w:rFonts w:ascii="Times New Roman" w:hAnsi="Times New Roman" w:cs="Times New Roman"/>
          <w:noProof/>
          <w:sz w:val="22"/>
          <w:szCs w:val="22"/>
        </w:rPr>
      </w:pPr>
      <w:r w:rsidRPr="007348FB">
        <w:rPr>
          <w:rFonts w:ascii="Times New Roman" w:hAnsi="Times New Roman" w:cs="Times New Roman"/>
          <w:noProof/>
          <w:sz w:val="22"/>
          <w:szCs w:val="22"/>
        </w:rPr>
        <w:t xml:space="preserve">shortness of breath </w:t>
      </w:r>
    </w:p>
    <w:p w:rsidR="007348FB" w:rsidRPr="007348FB" w:rsidRDefault="005C6F52" w:rsidP="0061340D">
      <w:pPr>
        <w:pStyle w:val="BodytextAgency"/>
        <w:numPr>
          <w:ilvl w:val="0"/>
          <w:numId w:val="38"/>
        </w:numPr>
        <w:spacing w:after="0" w:line="240" w:lineRule="auto"/>
        <w:ind w:left="567" w:hanging="567"/>
        <w:rPr>
          <w:rFonts w:ascii="Times New Roman" w:hAnsi="Times New Roman" w:cs="Times New Roman"/>
          <w:noProof/>
          <w:sz w:val="22"/>
          <w:szCs w:val="22"/>
        </w:rPr>
      </w:pPr>
      <w:r w:rsidRPr="007348FB">
        <w:rPr>
          <w:rFonts w:ascii="Times New Roman" w:hAnsi="Times New Roman" w:cs="Times New Roman"/>
          <w:noProof/>
          <w:sz w:val="22"/>
          <w:szCs w:val="22"/>
        </w:rPr>
        <w:t xml:space="preserve">wheezing </w:t>
      </w:r>
    </w:p>
    <w:p w:rsidR="007348FB" w:rsidRPr="007348FB" w:rsidRDefault="005C6F52" w:rsidP="0061340D">
      <w:pPr>
        <w:pStyle w:val="BodytextAgency"/>
        <w:numPr>
          <w:ilvl w:val="0"/>
          <w:numId w:val="38"/>
        </w:numPr>
        <w:spacing w:after="0" w:line="240" w:lineRule="auto"/>
        <w:ind w:left="567" w:hanging="567"/>
        <w:rPr>
          <w:rFonts w:ascii="Times New Roman" w:hAnsi="Times New Roman" w:cs="Times New Roman"/>
          <w:noProof/>
          <w:sz w:val="22"/>
          <w:szCs w:val="22"/>
        </w:rPr>
      </w:pPr>
      <w:r w:rsidRPr="007348FB">
        <w:rPr>
          <w:rFonts w:ascii="Times New Roman" w:hAnsi="Times New Roman" w:cs="Times New Roman"/>
          <w:noProof/>
          <w:sz w:val="22"/>
          <w:szCs w:val="22"/>
        </w:rPr>
        <w:t xml:space="preserve">swelling of your lips, face, or throat </w:t>
      </w:r>
    </w:p>
    <w:p w:rsidR="007348FB" w:rsidRPr="007348FB" w:rsidRDefault="005C6F52" w:rsidP="0061340D">
      <w:pPr>
        <w:pStyle w:val="BodytextAgency"/>
        <w:numPr>
          <w:ilvl w:val="0"/>
          <w:numId w:val="38"/>
        </w:numPr>
        <w:spacing w:after="0" w:line="240" w:lineRule="auto"/>
        <w:ind w:left="567" w:hanging="567"/>
        <w:rPr>
          <w:rFonts w:ascii="Times New Roman" w:hAnsi="Times New Roman" w:cs="Times New Roman"/>
          <w:noProof/>
          <w:sz w:val="22"/>
          <w:szCs w:val="22"/>
        </w:rPr>
      </w:pPr>
      <w:r w:rsidRPr="007348FB">
        <w:rPr>
          <w:rFonts w:ascii="Times New Roman" w:hAnsi="Times New Roman" w:cs="Times New Roman"/>
          <w:noProof/>
          <w:sz w:val="22"/>
          <w:szCs w:val="22"/>
        </w:rPr>
        <w:t xml:space="preserve">hives or rash </w:t>
      </w:r>
    </w:p>
    <w:p w:rsidR="007348FB" w:rsidRPr="007348FB" w:rsidRDefault="005C6F52" w:rsidP="0061340D">
      <w:pPr>
        <w:pStyle w:val="BodytextAgency"/>
        <w:numPr>
          <w:ilvl w:val="0"/>
          <w:numId w:val="38"/>
        </w:numPr>
        <w:spacing w:after="0" w:line="240" w:lineRule="auto"/>
        <w:ind w:left="567" w:hanging="567"/>
        <w:rPr>
          <w:rFonts w:ascii="Times New Roman" w:hAnsi="Times New Roman" w:cs="Times New Roman"/>
          <w:noProof/>
          <w:sz w:val="22"/>
          <w:szCs w:val="22"/>
        </w:rPr>
      </w:pPr>
      <w:r w:rsidRPr="007348FB">
        <w:rPr>
          <w:rFonts w:ascii="Times New Roman" w:hAnsi="Times New Roman" w:cs="Times New Roman"/>
          <w:noProof/>
          <w:sz w:val="22"/>
          <w:szCs w:val="22"/>
        </w:rPr>
        <w:t xml:space="preserve">nausea or vomiting </w:t>
      </w:r>
    </w:p>
    <w:p w:rsidR="007348FB" w:rsidRDefault="005C6F52" w:rsidP="0061340D">
      <w:pPr>
        <w:pStyle w:val="BodytextAgency"/>
        <w:numPr>
          <w:ilvl w:val="0"/>
          <w:numId w:val="38"/>
        </w:numPr>
        <w:spacing w:after="0" w:line="240" w:lineRule="auto"/>
        <w:ind w:left="567" w:hanging="567"/>
        <w:rPr>
          <w:rFonts w:ascii="Times New Roman" w:hAnsi="Times New Roman" w:cs="Times New Roman"/>
          <w:noProof/>
          <w:sz w:val="22"/>
          <w:szCs w:val="22"/>
        </w:rPr>
      </w:pPr>
      <w:r w:rsidRPr="007348FB">
        <w:rPr>
          <w:rFonts w:ascii="Times New Roman" w:hAnsi="Times New Roman" w:cs="Times New Roman"/>
          <w:noProof/>
          <w:sz w:val="22"/>
          <w:szCs w:val="22"/>
        </w:rPr>
        <w:t>stomach pain.</w:t>
      </w:r>
    </w:p>
    <w:p w:rsidR="007348FB" w:rsidRPr="00773F61" w:rsidRDefault="007348FB" w:rsidP="007348FB">
      <w:pPr>
        <w:pStyle w:val="BodytextAgency"/>
        <w:spacing w:after="0" w:line="240" w:lineRule="auto"/>
        <w:rPr>
          <w:rFonts w:ascii="Times New Roman" w:hAnsi="Times New Roman" w:cs="Times New Roman"/>
          <w:noProof/>
          <w:sz w:val="22"/>
          <w:szCs w:val="22"/>
        </w:rPr>
      </w:pPr>
    </w:p>
    <w:p w:rsidR="002871DE" w:rsidRPr="00773F61" w:rsidRDefault="005C6F52" w:rsidP="002871DE">
      <w:pPr>
        <w:pStyle w:val="BodytextAgency"/>
        <w:spacing w:after="0" w:line="240" w:lineRule="auto"/>
        <w:rPr>
          <w:rFonts w:ascii="Times New Roman" w:hAnsi="Times New Roman" w:cs="Times New Roman"/>
          <w:noProof/>
          <w:sz w:val="22"/>
          <w:szCs w:val="22"/>
        </w:rPr>
      </w:pPr>
      <w:r>
        <w:rPr>
          <w:rFonts w:ascii="Times New Roman" w:hAnsi="Times New Roman" w:cs="Times New Roman"/>
          <w:noProof/>
          <w:sz w:val="22"/>
          <w:szCs w:val="22"/>
        </w:rPr>
        <w:t>The following side effects may occur with COVID-19 Vaccine AstraZeneca:</w:t>
      </w:r>
    </w:p>
    <w:p w:rsidR="002871DE" w:rsidRPr="00773F61" w:rsidRDefault="002871DE" w:rsidP="002871DE">
      <w:pPr>
        <w:pStyle w:val="BodytextAgency"/>
        <w:spacing w:after="0" w:line="240" w:lineRule="auto"/>
        <w:rPr>
          <w:rFonts w:ascii="Times New Roman" w:hAnsi="Times New Roman" w:cs="Times New Roman"/>
          <w:noProof/>
          <w:sz w:val="22"/>
          <w:szCs w:val="22"/>
        </w:rPr>
      </w:pPr>
    </w:p>
    <w:p w:rsidR="002871DE" w:rsidRPr="00773F61" w:rsidRDefault="005C6F52" w:rsidP="00597E00">
      <w:pPr>
        <w:pStyle w:val="BodytextAgency"/>
        <w:keepNext/>
        <w:spacing w:after="0" w:line="240" w:lineRule="auto"/>
        <w:rPr>
          <w:rFonts w:ascii="Times New Roman" w:hAnsi="Times New Roman" w:cs="Times New Roman"/>
          <w:noProof/>
          <w:sz w:val="22"/>
          <w:szCs w:val="22"/>
          <w:u w:val="single"/>
        </w:rPr>
      </w:pPr>
      <w:r w:rsidRPr="00773F61">
        <w:rPr>
          <w:rFonts w:ascii="Times New Roman" w:hAnsi="Times New Roman" w:cs="Times New Roman"/>
          <w:noProof/>
          <w:sz w:val="22"/>
          <w:szCs w:val="22"/>
          <w:u w:val="single"/>
        </w:rPr>
        <w:t>Very Common (may affect more than 1 in 10</w:t>
      </w:r>
      <w:r w:rsidR="00597E00">
        <w:rPr>
          <w:rFonts w:ascii="Times New Roman" w:hAnsi="Times New Roman" w:cs="Times New Roman"/>
          <w:noProof/>
          <w:sz w:val="22"/>
          <w:szCs w:val="22"/>
          <w:u w:val="single"/>
        </w:rPr>
        <w:t> </w:t>
      </w:r>
      <w:r w:rsidRPr="00773F61">
        <w:rPr>
          <w:rFonts w:ascii="Times New Roman" w:hAnsi="Times New Roman" w:cs="Times New Roman"/>
          <w:noProof/>
          <w:sz w:val="22"/>
          <w:szCs w:val="22"/>
          <w:u w:val="single"/>
        </w:rPr>
        <w:t>people)</w:t>
      </w:r>
    </w:p>
    <w:p w:rsidR="002871DE" w:rsidRPr="00773F61" w:rsidRDefault="005C6F52" w:rsidP="002A491D">
      <w:pPr>
        <w:pStyle w:val="BodytextAgency"/>
        <w:numPr>
          <w:ilvl w:val="0"/>
          <w:numId w:val="38"/>
        </w:numPr>
        <w:spacing w:after="0" w:line="240" w:lineRule="auto"/>
        <w:ind w:left="567" w:hanging="567"/>
        <w:rPr>
          <w:rFonts w:ascii="Times New Roman" w:hAnsi="Times New Roman" w:cs="Times New Roman"/>
          <w:noProof/>
          <w:sz w:val="22"/>
          <w:szCs w:val="22"/>
        </w:rPr>
      </w:pPr>
      <w:r w:rsidRPr="00773F61">
        <w:rPr>
          <w:rFonts w:ascii="Times New Roman" w:hAnsi="Times New Roman" w:cs="Times New Roman"/>
          <w:noProof/>
          <w:sz w:val="22"/>
          <w:szCs w:val="22"/>
        </w:rPr>
        <w:t>tenderness, pain, warmth,  itching</w:t>
      </w:r>
      <w:r w:rsidR="00AB7F7D">
        <w:rPr>
          <w:rFonts w:ascii="Times New Roman" w:hAnsi="Times New Roman" w:cs="Times New Roman"/>
          <w:noProof/>
          <w:sz w:val="22"/>
          <w:szCs w:val="22"/>
        </w:rPr>
        <w:t>,</w:t>
      </w:r>
      <w:r w:rsidRPr="00773F61">
        <w:rPr>
          <w:rFonts w:ascii="Times New Roman" w:hAnsi="Times New Roman" w:cs="Times New Roman"/>
          <w:noProof/>
          <w:sz w:val="22"/>
          <w:szCs w:val="22"/>
        </w:rPr>
        <w:t xml:space="preserve"> </w:t>
      </w:r>
      <w:r w:rsidR="00AB7F7D">
        <w:rPr>
          <w:rFonts w:ascii="Times New Roman" w:hAnsi="Times New Roman" w:cs="Times New Roman"/>
          <w:noProof/>
          <w:sz w:val="22"/>
          <w:szCs w:val="22"/>
        </w:rPr>
        <w:t xml:space="preserve">or bruising </w:t>
      </w:r>
      <w:r w:rsidRPr="00773F61">
        <w:rPr>
          <w:rFonts w:ascii="Times New Roman" w:hAnsi="Times New Roman" w:cs="Times New Roman"/>
          <w:noProof/>
          <w:sz w:val="22"/>
          <w:szCs w:val="22"/>
        </w:rPr>
        <w:t>where the injection is given</w:t>
      </w:r>
    </w:p>
    <w:p w:rsidR="002871DE" w:rsidRPr="00773F61" w:rsidRDefault="005C6F52" w:rsidP="002A491D">
      <w:pPr>
        <w:pStyle w:val="BodytextAgency"/>
        <w:numPr>
          <w:ilvl w:val="0"/>
          <w:numId w:val="38"/>
        </w:numPr>
        <w:spacing w:after="0" w:line="240" w:lineRule="auto"/>
        <w:ind w:left="567" w:hanging="567"/>
        <w:rPr>
          <w:rFonts w:ascii="Times New Roman" w:hAnsi="Times New Roman" w:cs="Times New Roman"/>
          <w:noProof/>
          <w:sz w:val="22"/>
          <w:szCs w:val="22"/>
        </w:rPr>
      </w:pPr>
      <w:r>
        <w:rPr>
          <w:rFonts w:ascii="Times New Roman" w:hAnsi="Times New Roman" w:cs="Times New Roman"/>
          <w:noProof/>
          <w:sz w:val="22"/>
          <w:szCs w:val="22"/>
        </w:rPr>
        <w:t xml:space="preserve">feeling tired (fatigue) or </w:t>
      </w:r>
      <w:r w:rsidRPr="00773F61">
        <w:rPr>
          <w:rFonts w:ascii="Times New Roman" w:hAnsi="Times New Roman" w:cs="Times New Roman"/>
          <w:noProof/>
          <w:sz w:val="22"/>
          <w:szCs w:val="22"/>
        </w:rPr>
        <w:t>generally feeling unwell</w:t>
      </w:r>
    </w:p>
    <w:p w:rsidR="002871DE" w:rsidRPr="00773F61" w:rsidRDefault="005C6F52" w:rsidP="002A491D">
      <w:pPr>
        <w:pStyle w:val="BodytextAgency"/>
        <w:numPr>
          <w:ilvl w:val="0"/>
          <w:numId w:val="38"/>
        </w:numPr>
        <w:spacing w:after="0" w:line="240" w:lineRule="auto"/>
        <w:ind w:left="567" w:hanging="567"/>
        <w:rPr>
          <w:rFonts w:ascii="Times New Roman" w:hAnsi="Times New Roman" w:cs="Times New Roman"/>
          <w:noProof/>
          <w:sz w:val="22"/>
          <w:szCs w:val="22"/>
        </w:rPr>
      </w:pPr>
      <w:r w:rsidRPr="00773F61">
        <w:rPr>
          <w:rFonts w:ascii="Times New Roman" w:hAnsi="Times New Roman" w:cs="Times New Roman"/>
          <w:noProof/>
          <w:sz w:val="22"/>
          <w:szCs w:val="22"/>
        </w:rPr>
        <w:t>chills or feeling feverish</w:t>
      </w:r>
    </w:p>
    <w:p w:rsidR="002871DE" w:rsidRPr="00773F61" w:rsidRDefault="005C6F52" w:rsidP="002A491D">
      <w:pPr>
        <w:pStyle w:val="BodytextAgency"/>
        <w:numPr>
          <w:ilvl w:val="0"/>
          <w:numId w:val="38"/>
        </w:numPr>
        <w:spacing w:after="0" w:line="240" w:lineRule="auto"/>
        <w:ind w:left="567" w:hanging="567"/>
        <w:rPr>
          <w:rFonts w:ascii="Times New Roman" w:hAnsi="Times New Roman" w:cs="Times New Roman"/>
          <w:noProof/>
          <w:sz w:val="22"/>
          <w:szCs w:val="22"/>
        </w:rPr>
      </w:pPr>
      <w:r w:rsidRPr="00773F61">
        <w:rPr>
          <w:rFonts w:ascii="Times New Roman" w:hAnsi="Times New Roman" w:cs="Times New Roman"/>
          <w:noProof/>
          <w:sz w:val="22"/>
          <w:szCs w:val="22"/>
        </w:rPr>
        <w:t xml:space="preserve">headache </w:t>
      </w:r>
    </w:p>
    <w:p w:rsidR="002871DE" w:rsidRPr="00773F61" w:rsidRDefault="005C6F52" w:rsidP="002A491D">
      <w:pPr>
        <w:pStyle w:val="BodytextAgency"/>
        <w:numPr>
          <w:ilvl w:val="0"/>
          <w:numId w:val="38"/>
        </w:numPr>
        <w:spacing w:after="0" w:line="240" w:lineRule="auto"/>
        <w:ind w:left="567" w:hanging="567"/>
        <w:rPr>
          <w:rFonts w:ascii="Times New Roman" w:hAnsi="Times New Roman" w:cs="Times New Roman"/>
          <w:noProof/>
          <w:sz w:val="22"/>
          <w:szCs w:val="22"/>
        </w:rPr>
      </w:pPr>
      <w:r w:rsidRPr="00773F61">
        <w:rPr>
          <w:rFonts w:ascii="Times New Roman" w:hAnsi="Times New Roman" w:cs="Times New Roman"/>
          <w:noProof/>
          <w:sz w:val="22"/>
          <w:szCs w:val="22"/>
        </w:rPr>
        <w:t>feeling sick (nausea)</w:t>
      </w:r>
    </w:p>
    <w:p w:rsidR="002871DE" w:rsidRDefault="005C6F52" w:rsidP="002A491D">
      <w:pPr>
        <w:pStyle w:val="BodytextAgency"/>
        <w:numPr>
          <w:ilvl w:val="0"/>
          <w:numId w:val="38"/>
        </w:numPr>
        <w:spacing w:after="0" w:line="240" w:lineRule="auto"/>
        <w:ind w:left="567" w:hanging="567"/>
        <w:rPr>
          <w:rFonts w:ascii="Times New Roman" w:hAnsi="Times New Roman" w:cs="Times New Roman"/>
          <w:noProof/>
          <w:sz w:val="22"/>
          <w:szCs w:val="22"/>
        </w:rPr>
      </w:pPr>
      <w:r w:rsidRPr="00773F61">
        <w:rPr>
          <w:rFonts w:ascii="Times New Roman" w:hAnsi="Times New Roman" w:cs="Times New Roman"/>
          <w:noProof/>
          <w:sz w:val="22"/>
          <w:szCs w:val="22"/>
        </w:rPr>
        <w:t>joint pain or muscle ache</w:t>
      </w:r>
    </w:p>
    <w:p w:rsidR="00597E00" w:rsidRPr="00773F61" w:rsidRDefault="00597E00" w:rsidP="00597E00">
      <w:pPr>
        <w:pStyle w:val="BodytextAgency"/>
        <w:spacing w:after="0" w:line="240" w:lineRule="auto"/>
        <w:rPr>
          <w:rFonts w:ascii="Times New Roman" w:hAnsi="Times New Roman" w:cs="Times New Roman"/>
          <w:noProof/>
          <w:sz w:val="22"/>
          <w:szCs w:val="22"/>
        </w:rPr>
      </w:pPr>
    </w:p>
    <w:p w:rsidR="002871DE" w:rsidRPr="00773F61" w:rsidRDefault="005C6F52" w:rsidP="00597E00">
      <w:pPr>
        <w:pStyle w:val="BodytextAgency"/>
        <w:keepNext/>
        <w:spacing w:after="0" w:line="240" w:lineRule="auto"/>
        <w:rPr>
          <w:rFonts w:ascii="Times New Roman" w:hAnsi="Times New Roman" w:cs="Times New Roman"/>
          <w:noProof/>
          <w:sz w:val="22"/>
          <w:szCs w:val="22"/>
          <w:u w:val="single"/>
        </w:rPr>
      </w:pPr>
      <w:r w:rsidRPr="00773F61">
        <w:rPr>
          <w:rFonts w:ascii="Times New Roman" w:hAnsi="Times New Roman" w:cs="Times New Roman"/>
          <w:noProof/>
          <w:sz w:val="22"/>
          <w:szCs w:val="22"/>
          <w:u w:val="single"/>
        </w:rPr>
        <w:t>Common (may affect up to 1 in 10</w:t>
      </w:r>
      <w:r w:rsidR="00597E00">
        <w:rPr>
          <w:rFonts w:ascii="Times New Roman" w:hAnsi="Times New Roman" w:cs="Times New Roman"/>
          <w:noProof/>
          <w:sz w:val="22"/>
          <w:szCs w:val="22"/>
          <w:u w:val="single"/>
        </w:rPr>
        <w:t> </w:t>
      </w:r>
      <w:r w:rsidRPr="00773F61">
        <w:rPr>
          <w:rFonts w:ascii="Times New Roman" w:hAnsi="Times New Roman" w:cs="Times New Roman"/>
          <w:noProof/>
          <w:sz w:val="22"/>
          <w:szCs w:val="22"/>
          <w:u w:val="single"/>
        </w:rPr>
        <w:t>people)</w:t>
      </w:r>
    </w:p>
    <w:p w:rsidR="00990913" w:rsidRDefault="005C6F52">
      <w:pPr>
        <w:pStyle w:val="BodytextAgency"/>
        <w:numPr>
          <w:ilvl w:val="0"/>
          <w:numId w:val="38"/>
        </w:numPr>
        <w:spacing w:after="0" w:line="240" w:lineRule="auto"/>
        <w:ind w:left="567" w:hanging="567"/>
        <w:rPr>
          <w:rFonts w:ascii="Times New Roman" w:hAnsi="Times New Roman" w:cs="Times New Roman"/>
          <w:noProof/>
          <w:sz w:val="22"/>
          <w:szCs w:val="22"/>
        </w:rPr>
      </w:pPr>
      <w:r>
        <w:rPr>
          <w:rFonts w:ascii="Times New Roman" w:hAnsi="Times New Roman" w:cs="Times New Roman"/>
          <w:noProof/>
          <w:sz w:val="22"/>
          <w:szCs w:val="22"/>
        </w:rPr>
        <w:t>swelling or redness where the injection is given</w:t>
      </w:r>
    </w:p>
    <w:p w:rsidR="002871DE" w:rsidRDefault="005C6F52">
      <w:pPr>
        <w:pStyle w:val="BodytextAgency"/>
        <w:numPr>
          <w:ilvl w:val="0"/>
          <w:numId w:val="38"/>
        </w:numPr>
        <w:spacing w:after="0" w:line="240" w:lineRule="auto"/>
        <w:ind w:left="567" w:hanging="567"/>
        <w:rPr>
          <w:rFonts w:ascii="Times New Roman" w:hAnsi="Times New Roman" w:cs="Times New Roman"/>
          <w:noProof/>
          <w:sz w:val="22"/>
          <w:szCs w:val="22"/>
        </w:rPr>
      </w:pPr>
      <w:r w:rsidRPr="00773F61">
        <w:rPr>
          <w:rFonts w:ascii="Times New Roman" w:hAnsi="Times New Roman" w:cs="Times New Roman"/>
          <w:noProof/>
          <w:sz w:val="22"/>
          <w:szCs w:val="22"/>
        </w:rPr>
        <w:t>fever</w:t>
      </w:r>
      <w:r w:rsidR="00C05C80">
        <w:rPr>
          <w:rFonts w:ascii="Times New Roman" w:hAnsi="Times New Roman" w:cs="Times New Roman"/>
          <w:noProof/>
          <w:sz w:val="22"/>
          <w:szCs w:val="22"/>
        </w:rPr>
        <w:t xml:space="preserve"> (&gt;38</w:t>
      </w:r>
      <w:r w:rsidR="00C05C80" w:rsidRPr="00C05C80">
        <w:rPr>
          <w:rFonts w:ascii="Times New Roman" w:hAnsi="Times New Roman" w:cs="Times New Roman"/>
          <w:noProof/>
          <w:sz w:val="22"/>
          <w:szCs w:val="22"/>
        </w:rPr>
        <w:t>°C</w:t>
      </w:r>
      <w:r w:rsidR="00C05C80">
        <w:rPr>
          <w:rFonts w:ascii="Times New Roman" w:hAnsi="Times New Roman" w:cs="Times New Roman"/>
          <w:noProof/>
          <w:sz w:val="22"/>
          <w:szCs w:val="22"/>
        </w:rPr>
        <w:t>)</w:t>
      </w:r>
    </w:p>
    <w:p w:rsidR="00AB7F7D" w:rsidRPr="00773F61" w:rsidRDefault="005C6F52" w:rsidP="002A491D">
      <w:pPr>
        <w:pStyle w:val="BodytextAgency"/>
        <w:numPr>
          <w:ilvl w:val="0"/>
          <w:numId w:val="38"/>
        </w:numPr>
        <w:spacing w:after="0" w:line="240" w:lineRule="auto"/>
        <w:ind w:left="567" w:hanging="567"/>
        <w:rPr>
          <w:rFonts w:ascii="Times New Roman" w:hAnsi="Times New Roman" w:cs="Times New Roman"/>
          <w:noProof/>
          <w:sz w:val="22"/>
          <w:szCs w:val="22"/>
        </w:rPr>
      </w:pPr>
      <w:r>
        <w:rPr>
          <w:rFonts w:ascii="Times New Roman" w:hAnsi="Times New Roman" w:cs="Times New Roman"/>
          <w:noProof/>
          <w:sz w:val="22"/>
          <w:szCs w:val="22"/>
        </w:rPr>
        <w:t>being sick (vomiting)</w:t>
      </w:r>
      <w:r w:rsidR="00D93C09">
        <w:rPr>
          <w:rFonts w:ascii="Times New Roman" w:hAnsi="Times New Roman" w:cs="Times New Roman"/>
          <w:noProof/>
          <w:sz w:val="22"/>
          <w:szCs w:val="22"/>
        </w:rPr>
        <w:t xml:space="preserve"> or diarrhoea</w:t>
      </w:r>
    </w:p>
    <w:p w:rsidR="00AB7F7D" w:rsidRDefault="00AB7F7D" w:rsidP="00AB7F7D">
      <w:pPr>
        <w:pStyle w:val="BodytextAgency"/>
        <w:keepNext/>
        <w:spacing w:after="0" w:line="240" w:lineRule="auto"/>
        <w:rPr>
          <w:rFonts w:ascii="Times New Roman" w:hAnsi="Times New Roman" w:cs="Times New Roman"/>
          <w:noProof/>
          <w:sz w:val="22"/>
          <w:szCs w:val="22"/>
          <w:u w:val="single"/>
        </w:rPr>
      </w:pPr>
    </w:p>
    <w:p w:rsidR="00AB7F7D" w:rsidRPr="00773F61" w:rsidRDefault="005C6F52" w:rsidP="00AB7F7D">
      <w:pPr>
        <w:pStyle w:val="BodytextAgency"/>
        <w:keepNext/>
        <w:spacing w:after="0" w:line="240" w:lineRule="auto"/>
        <w:rPr>
          <w:rFonts w:ascii="Times New Roman" w:hAnsi="Times New Roman" w:cs="Times New Roman"/>
          <w:noProof/>
          <w:sz w:val="22"/>
          <w:szCs w:val="22"/>
          <w:u w:val="single"/>
        </w:rPr>
      </w:pPr>
      <w:r>
        <w:rPr>
          <w:rFonts w:ascii="Times New Roman" w:hAnsi="Times New Roman" w:cs="Times New Roman"/>
          <w:noProof/>
          <w:sz w:val="22"/>
          <w:szCs w:val="22"/>
          <w:u w:val="single"/>
        </w:rPr>
        <w:t>Unc</w:t>
      </w:r>
      <w:r w:rsidRPr="00773F61">
        <w:rPr>
          <w:rFonts w:ascii="Times New Roman" w:hAnsi="Times New Roman" w:cs="Times New Roman"/>
          <w:noProof/>
          <w:sz w:val="22"/>
          <w:szCs w:val="22"/>
          <w:u w:val="single"/>
        </w:rPr>
        <w:t xml:space="preserve">ommon (may affect up to 1 in </w:t>
      </w:r>
      <w:r>
        <w:rPr>
          <w:rFonts w:ascii="Times New Roman" w:hAnsi="Times New Roman" w:cs="Times New Roman"/>
          <w:noProof/>
          <w:sz w:val="22"/>
          <w:szCs w:val="22"/>
          <w:u w:val="single"/>
        </w:rPr>
        <w:t xml:space="preserve">100 </w:t>
      </w:r>
      <w:r w:rsidRPr="00773F61">
        <w:rPr>
          <w:rFonts w:ascii="Times New Roman" w:hAnsi="Times New Roman" w:cs="Times New Roman"/>
          <w:noProof/>
          <w:sz w:val="22"/>
          <w:szCs w:val="22"/>
          <w:u w:val="single"/>
        </w:rPr>
        <w:t>people)</w:t>
      </w:r>
    </w:p>
    <w:p w:rsidR="00AB7F7D" w:rsidRDefault="005C6F52" w:rsidP="00AB7F7D">
      <w:pPr>
        <w:pStyle w:val="BodytextAgency"/>
        <w:numPr>
          <w:ilvl w:val="0"/>
          <w:numId w:val="38"/>
        </w:numPr>
        <w:spacing w:after="0" w:line="240" w:lineRule="auto"/>
        <w:ind w:left="567" w:hanging="567"/>
        <w:rPr>
          <w:rFonts w:ascii="Times New Roman" w:hAnsi="Times New Roman" w:cs="Times New Roman"/>
          <w:noProof/>
          <w:sz w:val="22"/>
          <w:szCs w:val="22"/>
        </w:rPr>
      </w:pPr>
      <w:r>
        <w:rPr>
          <w:rFonts w:ascii="Times New Roman" w:hAnsi="Times New Roman" w:cs="Times New Roman"/>
          <w:noProof/>
          <w:sz w:val="22"/>
          <w:szCs w:val="22"/>
        </w:rPr>
        <w:t>sleepiness or feeling dizzy</w:t>
      </w:r>
    </w:p>
    <w:p w:rsidR="00AB7F7D" w:rsidRDefault="005C6F52" w:rsidP="00AB7F7D">
      <w:pPr>
        <w:pStyle w:val="BodytextAgency"/>
        <w:numPr>
          <w:ilvl w:val="0"/>
          <w:numId w:val="38"/>
        </w:numPr>
        <w:spacing w:after="0" w:line="240" w:lineRule="auto"/>
        <w:ind w:left="567" w:hanging="567"/>
        <w:rPr>
          <w:rFonts w:ascii="Times New Roman" w:hAnsi="Times New Roman" w:cs="Times New Roman"/>
          <w:noProof/>
          <w:sz w:val="22"/>
          <w:szCs w:val="22"/>
        </w:rPr>
      </w:pPr>
      <w:r>
        <w:rPr>
          <w:rFonts w:ascii="Times New Roman" w:hAnsi="Times New Roman" w:cs="Times New Roman"/>
          <w:noProof/>
          <w:sz w:val="22"/>
          <w:szCs w:val="22"/>
        </w:rPr>
        <w:t>decreased appetite</w:t>
      </w:r>
    </w:p>
    <w:p w:rsidR="00EB161D" w:rsidRDefault="005C6F52" w:rsidP="00AB7F7D">
      <w:pPr>
        <w:pStyle w:val="BodytextAgency"/>
        <w:numPr>
          <w:ilvl w:val="0"/>
          <w:numId w:val="38"/>
        </w:numPr>
        <w:spacing w:after="0" w:line="240" w:lineRule="auto"/>
        <w:ind w:left="567" w:hanging="567"/>
        <w:rPr>
          <w:rFonts w:ascii="Times New Roman" w:hAnsi="Times New Roman" w:cs="Times New Roman"/>
          <w:noProof/>
          <w:sz w:val="22"/>
          <w:szCs w:val="22"/>
        </w:rPr>
      </w:pPr>
      <w:r>
        <w:rPr>
          <w:rFonts w:ascii="Times New Roman" w:hAnsi="Times New Roman" w:cs="Times New Roman"/>
          <w:noProof/>
          <w:sz w:val="22"/>
          <w:szCs w:val="22"/>
        </w:rPr>
        <w:t>enlarged lymph nodes</w:t>
      </w:r>
    </w:p>
    <w:p w:rsidR="00AB7F7D" w:rsidRDefault="005C6F52" w:rsidP="00AB7F7D">
      <w:pPr>
        <w:pStyle w:val="BodytextAgency"/>
        <w:numPr>
          <w:ilvl w:val="0"/>
          <w:numId w:val="38"/>
        </w:numPr>
        <w:spacing w:after="0" w:line="240" w:lineRule="auto"/>
        <w:ind w:left="567" w:hanging="567"/>
        <w:rPr>
          <w:rFonts w:ascii="Times New Roman" w:hAnsi="Times New Roman" w:cs="Times New Roman"/>
          <w:noProof/>
          <w:sz w:val="22"/>
          <w:szCs w:val="22"/>
        </w:rPr>
      </w:pPr>
      <w:r>
        <w:rPr>
          <w:rFonts w:ascii="Times New Roman" w:hAnsi="Times New Roman" w:cs="Times New Roman"/>
          <w:noProof/>
          <w:sz w:val="22"/>
          <w:szCs w:val="22"/>
        </w:rPr>
        <w:t>excessive sweating</w:t>
      </w:r>
      <w:r w:rsidR="00EB161D">
        <w:rPr>
          <w:rFonts w:ascii="Times New Roman" w:hAnsi="Times New Roman" w:cs="Times New Roman"/>
          <w:noProof/>
          <w:sz w:val="22"/>
          <w:szCs w:val="22"/>
        </w:rPr>
        <w:t>, itchy skin or rash</w:t>
      </w:r>
    </w:p>
    <w:p w:rsidR="002871DE" w:rsidRPr="00773F61" w:rsidRDefault="002871DE" w:rsidP="002871DE">
      <w:pPr>
        <w:pStyle w:val="BodytextAgency"/>
        <w:spacing w:after="0" w:line="240" w:lineRule="auto"/>
        <w:rPr>
          <w:rFonts w:ascii="Times New Roman" w:hAnsi="Times New Roman" w:cs="Times New Roman"/>
          <w:noProof/>
          <w:sz w:val="22"/>
          <w:szCs w:val="22"/>
        </w:rPr>
      </w:pPr>
    </w:p>
    <w:p w:rsidR="002F65E1" w:rsidRDefault="005C6F52" w:rsidP="007A3D91">
      <w:pPr>
        <w:pStyle w:val="BodytextAgency"/>
        <w:spacing w:after="0" w:line="240" w:lineRule="auto"/>
        <w:rPr>
          <w:rFonts w:ascii="Times New Roman" w:hAnsi="Times New Roman" w:cs="Times New Roman"/>
          <w:b/>
          <w:bCs/>
          <w:noProof/>
          <w:sz w:val="22"/>
          <w:szCs w:val="22"/>
        </w:rPr>
      </w:pPr>
      <w:r>
        <w:rPr>
          <w:rFonts w:ascii="Times New Roman" w:hAnsi="Times New Roman" w:cs="Times New Roman"/>
          <w:b/>
          <w:bCs/>
          <w:noProof/>
          <w:sz w:val="22"/>
          <w:szCs w:val="22"/>
        </w:rPr>
        <w:t>Reporting of side effects</w:t>
      </w:r>
    </w:p>
    <w:p w:rsidR="007A3D91" w:rsidRPr="00773F61" w:rsidRDefault="005C6F52" w:rsidP="007A3D91">
      <w:pPr>
        <w:pStyle w:val="BodytextAgency"/>
        <w:spacing w:after="0" w:line="240" w:lineRule="auto"/>
        <w:rPr>
          <w:rFonts w:ascii="Times New Roman" w:hAnsi="Times New Roman" w:cs="Times New Roman"/>
          <w:noProof/>
          <w:sz w:val="22"/>
          <w:szCs w:val="22"/>
        </w:rPr>
      </w:pPr>
      <w:r w:rsidRPr="00773F61">
        <w:rPr>
          <w:rFonts w:ascii="Times New Roman" w:hAnsi="Times New Roman" w:cs="Times New Roman"/>
          <w:b/>
          <w:bCs/>
          <w:noProof/>
          <w:sz w:val="22"/>
          <w:szCs w:val="22"/>
        </w:rPr>
        <w:t xml:space="preserve">If you get any side effects, talk to your </w:t>
      </w:r>
      <w:r w:rsidR="001605A1" w:rsidRPr="001605A1">
        <w:rPr>
          <w:rFonts w:ascii="Times New Roman" w:hAnsi="Times New Roman" w:cs="Times New Roman"/>
          <w:b/>
          <w:bCs/>
          <w:noProof/>
          <w:sz w:val="22"/>
          <w:szCs w:val="22"/>
        </w:rPr>
        <w:t>doctor, pharmacist or nurse</w:t>
      </w:r>
      <w:r w:rsidRPr="00773F61">
        <w:rPr>
          <w:rFonts w:ascii="Times New Roman" w:hAnsi="Times New Roman" w:cs="Times New Roman"/>
          <w:noProof/>
          <w:sz w:val="22"/>
          <w:szCs w:val="22"/>
        </w:rPr>
        <w:t xml:space="preserve">. This includes any possible side effects not listed in this leaflet. You can also report side effects directly via </w:t>
      </w:r>
      <w:r w:rsidRPr="00773F61">
        <w:rPr>
          <w:rFonts w:ascii="Times New Roman" w:hAnsi="Times New Roman" w:cs="Times New Roman"/>
          <w:noProof/>
          <w:sz w:val="22"/>
          <w:szCs w:val="22"/>
          <w:highlight w:val="lightGray"/>
        </w:rPr>
        <w:t xml:space="preserve">the national reporting system listed in </w:t>
      </w:r>
      <w:hyperlink r:id="rId18" w:history="1">
        <w:r w:rsidRPr="00773F61">
          <w:rPr>
            <w:rStyle w:val="Hyperlink"/>
            <w:rFonts w:ascii="Times New Roman" w:hAnsi="Times New Roman" w:cs="Times New Roman"/>
            <w:noProof/>
            <w:sz w:val="22"/>
            <w:szCs w:val="22"/>
            <w:highlight w:val="lightGray"/>
          </w:rPr>
          <w:t>Appendix V</w:t>
        </w:r>
      </w:hyperlink>
      <w:r w:rsidRPr="00773F61">
        <w:rPr>
          <w:rFonts w:ascii="Times New Roman" w:hAnsi="Times New Roman" w:cs="Times New Roman"/>
          <w:noProof/>
          <w:sz w:val="22"/>
          <w:szCs w:val="22"/>
        </w:rPr>
        <w:t>. By reporting side effects you can help provide more information on the safety of this medicine.</w:t>
      </w:r>
    </w:p>
    <w:p w:rsidR="008D35AD" w:rsidRPr="00773F61" w:rsidRDefault="008D35AD" w:rsidP="00F02EB6">
      <w:pPr>
        <w:autoSpaceDE w:val="0"/>
        <w:autoSpaceDN w:val="0"/>
        <w:adjustRightInd w:val="0"/>
        <w:spacing w:line="240" w:lineRule="auto"/>
        <w:rPr>
          <w:szCs w:val="22"/>
        </w:rPr>
      </w:pPr>
    </w:p>
    <w:p w:rsidR="008D35AD" w:rsidRPr="00773F61" w:rsidRDefault="008D35AD" w:rsidP="00F02EB6">
      <w:pPr>
        <w:autoSpaceDE w:val="0"/>
        <w:autoSpaceDN w:val="0"/>
        <w:adjustRightInd w:val="0"/>
        <w:spacing w:line="240" w:lineRule="auto"/>
        <w:rPr>
          <w:szCs w:val="22"/>
        </w:rPr>
      </w:pPr>
    </w:p>
    <w:p w:rsidR="009732BA" w:rsidRPr="00773F61" w:rsidRDefault="005C6F52" w:rsidP="009732BA">
      <w:pPr>
        <w:keepNext/>
        <w:numPr>
          <w:ilvl w:val="12"/>
          <w:numId w:val="0"/>
        </w:numPr>
        <w:tabs>
          <w:tab w:val="clear" w:pos="567"/>
        </w:tabs>
        <w:spacing w:line="240" w:lineRule="auto"/>
        <w:ind w:left="567" w:hanging="567"/>
        <w:rPr>
          <w:b/>
          <w:noProof/>
          <w:szCs w:val="22"/>
        </w:rPr>
      </w:pPr>
      <w:r w:rsidRPr="00773F61">
        <w:rPr>
          <w:b/>
          <w:noProof/>
          <w:szCs w:val="22"/>
        </w:rPr>
        <w:t>5.</w:t>
      </w:r>
      <w:r w:rsidRPr="00773F61">
        <w:rPr>
          <w:b/>
          <w:noProof/>
          <w:szCs w:val="22"/>
        </w:rPr>
        <w:tab/>
        <w:t>How to store COVID-19 Vaccine AstraZeneca</w:t>
      </w:r>
    </w:p>
    <w:p w:rsidR="009732BA" w:rsidRPr="00773F61" w:rsidRDefault="009732BA" w:rsidP="009732BA">
      <w:pPr>
        <w:keepNext/>
        <w:numPr>
          <w:ilvl w:val="12"/>
          <w:numId w:val="0"/>
        </w:numPr>
        <w:tabs>
          <w:tab w:val="clear" w:pos="567"/>
        </w:tabs>
        <w:spacing w:line="240" w:lineRule="auto"/>
        <w:rPr>
          <w:noProof/>
          <w:szCs w:val="22"/>
        </w:rPr>
      </w:pPr>
    </w:p>
    <w:p w:rsidR="009732BA" w:rsidRDefault="005C6F52" w:rsidP="009732BA">
      <w:pPr>
        <w:numPr>
          <w:ilvl w:val="12"/>
          <w:numId w:val="0"/>
        </w:numPr>
        <w:tabs>
          <w:tab w:val="clear" w:pos="567"/>
        </w:tabs>
        <w:spacing w:line="240" w:lineRule="auto"/>
        <w:ind w:right="-2"/>
        <w:rPr>
          <w:noProof/>
          <w:szCs w:val="22"/>
        </w:rPr>
      </w:pPr>
      <w:r w:rsidRPr="00773F61">
        <w:rPr>
          <w:noProof/>
          <w:szCs w:val="22"/>
        </w:rPr>
        <w:t xml:space="preserve">Keep </w:t>
      </w:r>
      <w:r w:rsidRPr="00773F61">
        <w:rPr>
          <w:noProof/>
        </w:rPr>
        <w:t xml:space="preserve">this medicine </w:t>
      </w:r>
      <w:r w:rsidRPr="00773F61">
        <w:rPr>
          <w:noProof/>
          <w:szCs w:val="22"/>
        </w:rPr>
        <w:t>out of the sight and reach of children.</w:t>
      </w:r>
    </w:p>
    <w:p w:rsidR="00705D99" w:rsidRDefault="00705D99" w:rsidP="009732BA">
      <w:pPr>
        <w:numPr>
          <w:ilvl w:val="12"/>
          <w:numId w:val="0"/>
        </w:numPr>
        <w:tabs>
          <w:tab w:val="clear" w:pos="567"/>
        </w:tabs>
        <w:spacing w:line="240" w:lineRule="auto"/>
        <w:ind w:right="-2"/>
        <w:rPr>
          <w:noProof/>
          <w:szCs w:val="22"/>
        </w:rPr>
      </w:pPr>
    </w:p>
    <w:p w:rsidR="000033A1" w:rsidRDefault="005C6F52" w:rsidP="000033A1">
      <w:pPr>
        <w:numPr>
          <w:ilvl w:val="12"/>
          <w:numId w:val="0"/>
        </w:numPr>
        <w:tabs>
          <w:tab w:val="clear" w:pos="567"/>
        </w:tabs>
        <w:spacing w:line="240" w:lineRule="auto"/>
        <w:ind w:right="-2"/>
      </w:pPr>
      <w:r w:rsidRPr="00773F61">
        <w:rPr>
          <w:noProof/>
          <w:szCs w:val="22"/>
        </w:rPr>
        <w:t>Your doctor, pharmacist or nurse is responsible for storing this vaccine and disposing of any unused product correctly.</w:t>
      </w:r>
      <w:r>
        <w:rPr>
          <w:noProof/>
          <w:szCs w:val="22"/>
        </w:rPr>
        <w:t xml:space="preserve"> </w:t>
      </w:r>
      <w:r>
        <w:t xml:space="preserve">The following information about storage, expiry, use and handling as well as disposal is intended for healthcare professionals. </w:t>
      </w:r>
    </w:p>
    <w:p w:rsidR="000033A1" w:rsidRDefault="000033A1" w:rsidP="000033A1">
      <w:pPr>
        <w:numPr>
          <w:ilvl w:val="12"/>
          <w:numId w:val="0"/>
        </w:numPr>
        <w:tabs>
          <w:tab w:val="clear" w:pos="567"/>
        </w:tabs>
        <w:spacing w:line="240" w:lineRule="auto"/>
        <w:ind w:right="-2"/>
      </w:pPr>
    </w:p>
    <w:p w:rsidR="002A1B5A" w:rsidRDefault="005C6F52" w:rsidP="000033A1">
      <w:pPr>
        <w:numPr>
          <w:ilvl w:val="12"/>
          <w:numId w:val="0"/>
        </w:numPr>
        <w:tabs>
          <w:tab w:val="clear" w:pos="567"/>
        </w:tabs>
        <w:spacing w:line="240" w:lineRule="auto"/>
        <w:ind w:right="-2"/>
      </w:pPr>
      <w:r w:rsidRPr="00C84818">
        <w:t>Do not use this vaccine after the expiry date which is stated on the label after EXP. The expiry date refers to the last day of that month.</w:t>
      </w:r>
    </w:p>
    <w:p w:rsidR="00705D99" w:rsidRDefault="00705D99" w:rsidP="000033A1">
      <w:pPr>
        <w:numPr>
          <w:ilvl w:val="12"/>
          <w:numId w:val="0"/>
        </w:numPr>
        <w:tabs>
          <w:tab w:val="clear" w:pos="567"/>
        </w:tabs>
        <w:spacing w:line="240" w:lineRule="auto"/>
        <w:ind w:right="-2"/>
      </w:pPr>
    </w:p>
    <w:p w:rsidR="00705D99" w:rsidRPr="00773F61" w:rsidRDefault="005C6F52" w:rsidP="00705D99">
      <w:pPr>
        <w:numPr>
          <w:ilvl w:val="12"/>
          <w:numId w:val="0"/>
        </w:numPr>
        <w:tabs>
          <w:tab w:val="clear" w:pos="567"/>
        </w:tabs>
        <w:spacing w:line="240" w:lineRule="auto"/>
        <w:ind w:right="-2"/>
        <w:rPr>
          <w:noProof/>
          <w:szCs w:val="22"/>
        </w:rPr>
      </w:pPr>
      <w:r w:rsidRPr="00773F61">
        <w:rPr>
          <w:noProof/>
          <w:szCs w:val="22"/>
        </w:rPr>
        <w:t xml:space="preserve">Store in a refrigerator (2°C </w:t>
      </w:r>
      <w:r w:rsidRPr="00C40F01">
        <w:rPr>
          <w:noProof/>
          <w:szCs w:val="22"/>
        </w:rPr>
        <w:t>–</w:t>
      </w:r>
      <w:r w:rsidRPr="00773F61">
        <w:rPr>
          <w:noProof/>
          <w:szCs w:val="22"/>
        </w:rPr>
        <w:t xml:space="preserve"> 8°C).</w:t>
      </w:r>
    </w:p>
    <w:p w:rsidR="00705D99" w:rsidRPr="00773F61" w:rsidRDefault="005C6F52" w:rsidP="00705D99">
      <w:pPr>
        <w:numPr>
          <w:ilvl w:val="12"/>
          <w:numId w:val="0"/>
        </w:numPr>
        <w:tabs>
          <w:tab w:val="clear" w:pos="567"/>
        </w:tabs>
        <w:spacing w:line="240" w:lineRule="auto"/>
        <w:ind w:right="-2"/>
        <w:rPr>
          <w:noProof/>
          <w:szCs w:val="22"/>
        </w:rPr>
      </w:pPr>
      <w:r w:rsidRPr="00773F61">
        <w:rPr>
          <w:noProof/>
          <w:szCs w:val="22"/>
        </w:rPr>
        <w:t>Do not freeze.</w:t>
      </w:r>
    </w:p>
    <w:p w:rsidR="00705D99" w:rsidRPr="00773F61" w:rsidRDefault="005C6F52" w:rsidP="00705D99">
      <w:pPr>
        <w:numPr>
          <w:ilvl w:val="12"/>
          <w:numId w:val="0"/>
        </w:numPr>
        <w:tabs>
          <w:tab w:val="clear" w:pos="567"/>
        </w:tabs>
        <w:spacing w:line="240" w:lineRule="auto"/>
        <w:ind w:right="-2"/>
        <w:rPr>
          <w:noProof/>
          <w:szCs w:val="22"/>
        </w:rPr>
      </w:pPr>
      <w:r w:rsidRPr="00C84818">
        <w:rPr>
          <w:noProof/>
          <w:szCs w:val="22"/>
        </w:rPr>
        <w:lastRenderedPageBreak/>
        <w:t>Keep vials in outer carton in order to protect from light.</w:t>
      </w:r>
    </w:p>
    <w:p w:rsidR="00705D99" w:rsidRDefault="00705D99" w:rsidP="00412D62">
      <w:pPr>
        <w:pStyle w:val="Paragraph"/>
        <w:spacing w:after="0" w:line="240" w:lineRule="auto"/>
      </w:pPr>
    </w:p>
    <w:p w:rsidR="003163A3" w:rsidRDefault="005C6F52" w:rsidP="00705D99">
      <w:pPr>
        <w:numPr>
          <w:ilvl w:val="12"/>
          <w:numId w:val="0"/>
        </w:numPr>
        <w:tabs>
          <w:tab w:val="clear" w:pos="567"/>
        </w:tabs>
        <w:spacing w:line="240" w:lineRule="auto"/>
        <w:rPr>
          <w:noProof/>
          <w:szCs w:val="22"/>
        </w:rPr>
      </w:pPr>
      <w:r>
        <w:rPr>
          <w:noProof/>
          <w:szCs w:val="22"/>
        </w:rPr>
        <w:t xml:space="preserve">From the time of vial opening (first needle puncture) to administration </w:t>
      </w:r>
      <w:r w:rsidR="00B76334">
        <w:rPr>
          <w:noProof/>
          <w:szCs w:val="22"/>
        </w:rPr>
        <w:t xml:space="preserve">store the vial </w:t>
      </w:r>
      <w:r w:rsidRPr="00995641">
        <w:rPr>
          <w:noProof/>
          <w:szCs w:val="22"/>
        </w:rPr>
        <w:t xml:space="preserve">for no more than 48 hours in a refrigerator (2°C–8°C). </w:t>
      </w:r>
      <w:r w:rsidRPr="003E58C7">
        <w:rPr>
          <w:noProof/>
          <w:szCs w:val="22"/>
        </w:rPr>
        <w:t xml:space="preserve">Within this time period the product may be kept </w:t>
      </w:r>
      <w:r>
        <w:rPr>
          <w:noProof/>
          <w:szCs w:val="22"/>
        </w:rPr>
        <w:t xml:space="preserve">and used </w:t>
      </w:r>
      <w:r w:rsidRPr="003E58C7">
        <w:rPr>
          <w:noProof/>
          <w:szCs w:val="22"/>
        </w:rPr>
        <w:t xml:space="preserve">at temperatures up to 30°C for </w:t>
      </w:r>
      <w:r>
        <w:rPr>
          <w:noProof/>
          <w:szCs w:val="22"/>
        </w:rPr>
        <w:t xml:space="preserve">a single period of </w:t>
      </w:r>
      <w:r w:rsidRPr="003E58C7">
        <w:rPr>
          <w:noProof/>
          <w:szCs w:val="22"/>
        </w:rPr>
        <w:t>up to 6</w:t>
      </w:r>
      <w:r w:rsidR="00182A1D">
        <w:rPr>
          <w:noProof/>
          <w:szCs w:val="22"/>
        </w:rPr>
        <w:t> </w:t>
      </w:r>
      <w:r w:rsidRPr="003E58C7">
        <w:rPr>
          <w:noProof/>
          <w:szCs w:val="22"/>
        </w:rPr>
        <w:t xml:space="preserve">hours. After </w:t>
      </w:r>
      <w:r>
        <w:rPr>
          <w:noProof/>
          <w:szCs w:val="22"/>
        </w:rPr>
        <w:t>this time period,</w:t>
      </w:r>
      <w:r w:rsidRPr="003E58C7">
        <w:rPr>
          <w:noProof/>
          <w:szCs w:val="22"/>
        </w:rPr>
        <w:t xml:space="preserve"> the product must be discarded. Do not return it to the refrigerator</w:t>
      </w:r>
      <w:r>
        <w:rPr>
          <w:noProof/>
          <w:szCs w:val="22"/>
        </w:rPr>
        <w:t>.</w:t>
      </w:r>
    </w:p>
    <w:p w:rsidR="00412D62" w:rsidRDefault="00412D62" w:rsidP="00705D99">
      <w:pPr>
        <w:numPr>
          <w:ilvl w:val="12"/>
          <w:numId w:val="0"/>
        </w:numPr>
        <w:tabs>
          <w:tab w:val="clear" w:pos="567"/>
        </w:tabs>
        <w:spacing w:line="240" w:lineRule="auto"/>
        <w:rPr>
          <w:noProof/>
          <w:szCs w:val="22"/>
        </w:rPr>
      </w:pPr>
    </w:p>
    <w:p w:rsidR="00412D62" w:rsidRDefault="005C6F52" w:rsidP="00705D99">
      <w:pPr>
        <w:numPr>
          <w:ilvl w:val="12"/>
          <w:numId w:val="0"/>
        </w:numPr>
        <w:tabs>
          <w:tab w:val="clear" w:pos="567"/>
        </w:tabs>
        <w:spacing w:line="240" w:lineRule="auto"/>
        <w:rPr>
          <w:noProof/>
          <w:szCs w:val="22"/>
        </w:rPr>
      </w:pPr>
      <w:r w:rsidRPr="00412D62">
        <w:rPr>
          <w:noProof/>
          <w:szCs w:val="22"/>
        </w:rPr>
        <w:t>Discard the vial if the suspension is discoloured or particles are observed. Do not shake</w:t>
      </w:r>
      <w:r>
        <w:rPr>
          <w:noProof/>
          <w:szCs w:val="22"/>
        </w:rPr>
        <w:t>.</w:t>
      </w:r>
    </w:p>
    <w:p w:rsidR="003163A3" w:rsidRDefault="003163A3" w:rsidP="00705D99">
      <w:pPr>
        <w:numPr>
          <w:ilvl w:val="12"/>
          <w:numId w:val="0"/>
        </w:numPr>
        <w:tabs>
          <w:tab w:val="clear" w:pos="567"/>
        </w:tabs>
        <w:spacing w:line="240" w:lineRule="auto"/>
        <w:rPr>
          <w:noProof/>
          <w:szCs w:val="22"/>
        </w:rPr>
      </w:pPr>
    </w:p>
    <w:p w:rsidR="00705D99" w:rsidRPr="00773F61" w:rsidRDefault="005C6F52" w:rsidP="00705D99">
      <w:pPr>
        <w:numPr>
          <w:ilvl w:val="12"/>
          <w:numId w:val="0"/>
        </w:numPr>
        <w:tabs>
          <w:tab w:val="clear" w:pos="567"/>
        </w:tabs>
        <w:spacing w:line="240" w:lineRule="auto"/>
        <w:rPr>
          <w:noProof/>
        </w:rPr>
      </w:pPr>
      <w:r w:rsidRPr="00773F61">
        <w:rPr>
          <w:noProof/>
        </w:rPr>
        <w:t>COVID</w:t>
      </w:r>
      <w:r>
        <w:rPr>
          <w:noProof/>
        </w:rPr>
        <w:t>-</w:t>
      </w:r>
      <w:r w:rsidRPr="00773F61">
        <w:rPr>
          <w:noProof/>
        </w:rPr>
        <w:t xml:space="preserve">19 Vaccine AstraZeneca </w:t>
      </w:r>
      <w:r w:rsidRPr="0011407E">
        <w:rPr>
          <w:noProof/>
        </w:rPr>
        <w:t>contains genetically modified organisms (GMOs).</w:t>
      </w:r>
      <w:r w:rsidRPr="00DA37A4">
        <w:rPr>
          <w:noProof/>
        </w:rPr>
        <w:t xml:space="preserve"> </w:t>
      </w:r>
      <w:r w:rsidRPr="00773F61">
        <w:rPr>
          <w:noProof/>
        </w:rPr>
        <w:t xml:space="preserve">Any unused vaccine or waste material should be disposed of in </w:t>
      </w:r>
      <w:r>
        <w:rPr>
          <w:noProof/>
        </w:rPr>
        <w:t>compliance</w:t>
      </w:r>
      <w:r w:rsidRPr="00773F61">
        <w:rPr>
          <w:noProof/>
        </w:rPr>
        <w:t xml:space="preserve"> with </w:t>
      </w:r>
      <w:r>
        <w:rPr>
          <w:noProof/>
        </w:rPr>
        <w:t xml:space="preserve">the </w:t>
      </w:r>
      <w:r w:rsidRPr="00773F61">
        <w:rPr>
          <w:noProof/>
        </w:rPr>
        <w:t xml:space="preserve">local </w:t>
      </w:r>
      <w:r>
        <w:rPr>
          <w:noProof/>
        </w:rPr>
        <w:t xml:space="preserve">guidance </w:t>
      </w:r>
      <w:r w:rsidRPr="00F93D43">
        <w:rPr>
          <w:noProof/>
        </w:rPr>
        <w:t>for genetically modified organisms or biohazardous waste</w:t>
      </w:r>
      <w:r w:rsidRPr="00773F61">
        <w:rPr>
          <w:noProof/>
        </w:rPr>
        <w:t xml:space="preserve">. Spills should be disinfected </w:t>
      </w:r>
      <w:r w:rsidRPr="00F93D43">
        <w:rPr>
          <w:noProof/>
        </w:rPr>
        <w:t>using agents with activity against adenovirus</w:t>
      </w:r>
      <w:r w:rsidRPr="00773F61">
        <w:rPr>
          <w:noProof/>
        </w:rPr>
        <w:t>.</w:t>
      </w:r>
    </w:p>
    <w:p w:rsidR="00705D99" w:rsidRDefault="00705D99" w:rsidP="009732BA">
      <w:pPr>
        <w:numPr>
          <w:ilvl w:val="12"/>
          <w:numId w:val="0"/>
        </w:numPr>
        <w:tabs>
          <w:tab w:val="clear" w:pos="567"/>
        </w:tabs>
        <w:spacing w:line="240" w:lineRule="auto"/>
        <w:ind w:right="-2"/>
      </w:pPr>
    </w:p>
    <w:p w:rsidR="009732BA" w:rsidRPr="00773F61" w:rsidRDefault="009732BA" w:rsidP="009732BA">
      <w:pPr>
        <w:numPr>
          <w:ilvl w:val="12"/>
          <w:numId w:val="0"/>
        </w:numPr>
        <w:tabs>
          <w:tab w:val="clear" w:pos="567"/>
        </w:tabs>
        <w:spacing w:line="240" w:lineRule="auto"/>
        <w:ind w:right="-2"/>
        <w:rPr>
          <w:noProof/>
          <w:szCs w:val="22"/>
        </w:rPr>
      </w:pPr>
    </w:p>
    <w:p w:rsidR="009732BA" w:rsidRPr="00773F61" w:rsidRDefault="005C6F52" w:rsidP="009732BA">
      <w:pPr>
        <w:keepNext/>
        <w:numPr>
          <w:ilvl w:val="12"/>
          <w:numId w:val="0"/>
        </w:numPr>
        <w:spacing w:line="240" w:lineRule="auto"/>
        <w:ind w:right="-2"/>
        <w:rPr>
          <w:b/>
        </w:rPr>
      </w:pPr>
      <w:r w:rsidRPr="00773F61">
        <w:rPr>
          <w:b/>
        </w:rPr>
        <w:t>6.</w:t>
      </w:r>
      <w:r w:rsidRPr="00773F61">
        <w:rPr>
          <w:b/>
        </w:rPr>
        <w:tab/>
        <w:t>Contents of the pack and other information</w:t>
      </w:r>
    </w:p>
    <w:p w:rsidR="009732BA" w:rsidRPr="00773F61" w:rsidRDefault="009732BA" w:rsidP="009732BA">
      <w:pPr>
        <w:keepNext/>
        <w:numPr>
          <w:ilvl w:val="12"/>
          <w:numId w:val="0"/>
        </w:numPr>
        <w:tabs>
          <w:tab w:val="clear" w:pos="567"/>
        </w:tabs>
        <w:spacing w:line="240" w:lineRule="auto"/>
      </w:pPr>
    </w:p>
    <w:p w:rsidR="009732BA" w:rsidRPr="00773F61" w:rsidRDefault="005C6F52" w:rsidP="009732BA">
      <w:pPr>
        <w:keepNext/>
        <w:numPr>
          <w:ilvl w:val="12"/>
          <w:numId w:val="0"/>
        </w:numPr>
        <w:tabs>
          <w:tab w:val="clear" w:pos="567"/>
        </w:tabs>
        <w:spacing w:line="240" w:lineRule="auto"/>
        <w:ind w:right="-2"/>
        <w:rPr>
          <w:b/>
        </w:rPr>
      </w:pPr>
      <w:r w:rsidRPr="00773F61">
        <w:rPr>
          <w:b/>
        </w:rPr>
        <w:t>What COVID-19 Vaccine AstraZeneca contains</w:t>
      </w:r>
    </w:p>
    <w:p w:rsidR="009732BA" w:rsidRPr="00773F61" w:rsidRDefault="005C6F52" w:rsidP="009732BA">
      <w:pPr>
        <w:keepNext/>
        <w:numPr>
          <w:ilvl w:val="12"/>
          <w:numId w:val="0"/>
        </w:numPr>
        <w:tabs>
          <w:tab w:val="clear" w:pos="567"/>
        </w:tabs>
        <w:spacing w:line="240" w:lineRule="auto"/>
        <w:ind w:right="-2"/>
        <w:rPr>
          <w:bCs/>
        </w:rPr>
      </w:pPr>
      <w:r w:rsidRPr="00773F61">
        <w:rPr>
          <w:bCs/>
        </w:rPr>
        <w:t>One dose (0.5</w:t>
      </w:r>
      <w:r w:rsidR="00597E00">
        <w:rPr>
          <w:bCs/>
        </w:rPr>
        <w:t> </w:t>
      </w:r>
      <w:r w:rsidR="00302F44" w:rsidRPr="00773F61">
        <w:rPr>
          <w:bCs/>
        </w:rPr>
        <w:t>ml</w:t>
      </w:r>
      <w:r w:rsidRPr="00773F61">
        <w:rPr>
          <w:bCs/>
        </w:rPr>
        <w:t>) contains:</w:t>
      </w:r>
    </w:p>
    <w:p w:rsidR="009732BA" w:rsidRPr="00773F61" w:rsidRDefault="005C6F52" w:rsidP="009732BA">
      <w:pPr>
        <w:spacing w:line="240" w:lineRule="auto"/>
        <w:rPr>
          <w:noProof/>
          <w:szCs w:val="22"/>
        </w:rPr>
      </w:pPr>
      <w:r w:rsidRPr="005429BF">
        <w:rPr>
          <w:noProof/>
          <w:szCs w:val="22"/>
        </w:rPr>
        <w:t>Chimpanzee Adenovirus encoding the SARS</w:t>
      </w:r>
      <w:r w:rsidR="002F32E9">
        <w:rPr>
          <w:noProof/>
          <w:szCs w:val="22"/>
        </w:rPr>
        <w:t>-</w:t>
      </w:r>
      <w:r w:rsidRPr="005429BF">
        <w:rPr>
          <w:noProof/>
          <w:szCs w:val="22"/>
        </w:rPr>
        <w:t>CoV</w:t>
      </w:r>
      <w:r w:rsidR="005F6FF8">
        <w:rPr>
          <w:noProof/>
          <w:szCs w:val="22"/>
        </w:rPr>
        <w:t>-</w:t>
      </w:r>
      <w:r w:rsidRPr="005429BF">
        <w:rPr>
          <w:noProof/>
          <w:szCs w:val="22"/>
        </w:rPr>
        <w:t>2</w:t>
      </w:r>
      <w:r w:rsidR="005F6FF8">
        <w:rPr>
          <w:noProof/>
          <w:szCs w:val="22"/>
        </w:rPr>
        <w:t xml:space="preserve"> </w:t>
      </w:r>
      <w:r w:rsidRPr="005429BF">
        <w:rPr>
          <w:noProof/>
          <w:szCs w:val="22"/>
        </w:rPr>
        <w:t xml:space="preserve">Spike glycoprotein </w:t>
      </w:r>
      <w:r w:rsidRPr="00773F61">
        <w:rPr>
          <w:noProof/>
          <w:szCs w:val="22"/>
        </w:rPr>
        <w:t>ChAdOx1-S</w:t>
      </w:r>
      <w:r w:rsidRPr="00773F61">
        <w:rPr>
          <w:noProof/>
          <w:szCs w:val="22"/>
          <w:vertAlign w:val="superscript"/>
        </w:rPr>
        <w:t>*</w:t>
      </w:r>
      <w:r>
        <w:rPr>
          <w:noProof/>
          <w:szCs w:val="22"/>
        </w:rPr>
        <w:t xml:space="preserve">, not less than </w:t>
      </w:r>
      <w:r w:rsidR="000D4408">
        <w:rPr>
          <w:noProof/>
          <w:szCs w:val="22"/>
        </w:rPr>
        <w:t>2.</w:t>
      </w:r>
      <w:r w:rsidRPr="00773F61">
        <w:rPr>
          <w:noProof/>
          <w:szCs w:val="22"/>
        </w:rPr>
        <w:t>5</w:t>
      </w:r>
      <w:r w:rsidR="00597E00">
        <w:rPr>
          <w:noProof/>
          <w:szCs w:val="22"/>
        </w:rPr>
        <w:t> × </w:t>
      </w:r>
      <w:r w:rsidR="000D4408" w:rsidRPr="00773F61">
        <w:rPr>
          <w:noProof/>
          <w:szCs w:val="22"/>
        </w:rPr>
        <w:t>10</w:t>
      </w:r>
      <w:r w:rsidR="000D4408">
        <w:rPr>
          <w:noProof/>
          <w:szCs w:val="22"/>
          <w:vertAlign w:val="superscript"/>
        </w:rPr>
        <w:t>8</w:t>
      </w:r>
      <w:r w:rsidR="000D4408">
        <w:rPr>
          <w:noProof/>
          <w:szCs w:val="22"/>
        </w:rPr>
        <w:t> infectious units</w:t>
      </w:r>
    </w:p>
    <w:p w:rsidR="009732BA" w:rsidRPr="00773F61" w:rsidRDefault="005C6F52" w:rsidP="009732BA">
      <w:pPr>
        <w:spacing w:line="240" w:lineRule="auto"/>
        <w:rPr>
          <w:noProof/>
          <w:szCs w:val="22"/>
        </w:rPr>
      </w:pPr>
      <w:r w:rsidRPr="00773F61">
        <w:rPr>
          <w:noProof/>
          <w:szCs w:val="22"/>
          <w:vertAlign w:val="superscript"/>
        </w:rPr>
        <w:t>*</w:t>
      </w:r>
      <w:r w:rsidRPr="00773F61">
        <w:rPr>
          <w:noProof/>
          <w:szCs w:val="22"/>
        </w:rPr>
        <w:t>Produced in genetically modified human embryonic kidney (HEK)</w:t>
      </w:r>
      <w:r w:rsidR="00597E00">
        <w:rPr>
          <w:noProof/>
          <w:szCs w:val="22"/>
        </w:rPr>
        <w:t> </w:t>
      </w:r>
      <w:r w:rsidRPr="00773F61">
        <w:rPr>
          <w:noProof/>
          <w:szCs w:val="22"/>
        </w:rPr>
        <w:t>293 cells</w:t>
      </w:r>
      <w:r w:rsidR="0063721A">
        <w:rPr>
          <w:noProof/>
          <w:szCs w:val="22"/>
        </w:rPr>
        <w:t xml:space="preserve"> and by recombinant DNA technology</w:t>
      </w:r>
      <w:r w:rsidR="00741B9E" w:rsidRPr="00773F61">
        <w:rPr>
          <w:noProof/>
          <w:szCs w:val="22"/>
        </w:rPr>
        <w:t>.</w:t>
      </w:r>
    </w:p>
    <w:p w:rsidR="009732BA" w:rsidRPr="00773F61" w:rsidRDefault="009732BA" w:rsidP="009732BA">
      <w:pPr>
        <w:spacing w:line="240" w:lineRule="auto"/>
        <w:rPr>
          <w:noProof/>
          <w:szCs w:val="22"/>
        </w:rPr>
      </w:pPr>
    </w:p>
    <w:p w:rsidR="009732BA" w:rsidRPr="00773F61" w:rsidRDefault="005C6F52" w:rsidP="009732BA">
      <w:pPr>
        <w:spacing w:line="240" w:lineRule="auto"/>
        <w:rPr>
          <w:noProof/>
          <w:szCs w:val="22"/>
        </w:rPr>
      </w:pPr>
      <w:r w:rsidRPr="00773F61">
        <w:rPr>
          <w:noProof/>
          <w:szCs w:val="22"/>
        </w:rPr>
        <w:t>This product contains genetically modified organisms (GMOs).</w:t>
      </w:r>
    </w:p>
    <w:p w:rsidR="009732BA" w:rsidRPr="00773F61" w:rsidRDefault="009732BA" w:rsidP="009732BA">
      <w:pPr>
        <w:spacing w:line="240" w:lineRule="auto"/>
        <w:rPr>
          <w:noProof/>
          <w:szCs w:val="22"/>
        </w:rPr>
      </w:pPr>
    </w:p>
    <w:p w:rsidR="009732BA" w:rsidRPr="00773F61" w:rsidRDefault="005C6F52" w:rsidP="009732BA">
      <w:pPr>
        <w:spacing w:line="240" w:lineRule="auto"/>
        <w:rPr>
          <w:noProof/>
          <w:szCs w:val="22"/>
        </w:rPr>
      </w:pPr>
      <w:r w:rsidRPr="00773F61">
        <w:rPr>
          <w:noProof/>
          <w:szCs w:val="22"/>
        </w:rPr>
        <w:t>The other excipients are L-histidine, L-histidine hydrochloride monohydrate, magnesium chloride hexahydrate, polysorbate</w:t>
      </w:r>
      <w:r w:rsidR="00597E00">
        <w:rPr>
          <w:noProof/>
          <w:szCs w:val="22"/>
        </w:rPr>
        <w:t> </w:t>
      </w:r>
      <w:r w:rsidRPr="00773F61">
        <w:rPr>
          <w:noProof/>
          <w:szCs w:val="22"/>
        </w:rPr>
        <w:t>80</w:t>
      </w:r>
      <w:r w:rsidR="004B0239">
        <w:rPr>
          <w:noProof/>
          <w:szCs w:val="22"/>
        </w:rPr>
        <w:t xml:space="preserve"> (E 433)</w:t>
      </w:r>
      <w:r w:rsidRPr="00773F61">
        <w:rPr>
          <w:noProof/>
          <w:szCs w:val="22"/>
        </w:rPr>
        <w:t xml:space="preserve">, sucrose, disodium edetate </w:t>
      </w:r>
      <w:r w:rsidR="001D3F6C">
        <w:rPr>
          <w:noProof/>
          <w:szCs w:val="22"/>
        </w:rPr>
        <w:t>(</w:t>
      </w:r>
      <w:r w:rsidRPr="00773F61">
        <w:rPr>
          <w:noProof/>
          <w:szCs w:val="22"/>
        </w:rPr>
        <w:t>dihydrate</w:t>
      </w:r>
      <w:r w:rsidR="001D3F6C">
        <w:rPr>
          <w:noProof/>
          <w:szCs w:val="22"/>
        </w:rPr>
        <w:t>)</w:t>
      </w:r>
      <w:r w:rsidRPr="00773F61">
        <w:rPr>
          <w:noProof/>
          <w:szCs w:val="22"/>
        </w:rPr>
        <w:t>, water for injections</w:t>
      </w:r>
      <w:r w:rsidR="00865A80">
        <w:rPr>
          <w:noProof/>
          <w:szCs w:val="22"/>
        </w:rPr>
        <w:t xml:space="preserve"> (</w:t>
      </w:r>
      <w:r w:rsidR="00865A80" w:rsidRPr="00865A80">
        <w:rPr>
          <w:noProof/>
          <w:szCs w:val="22"/>
        </w:rPr>
        <w:t>see section 2 “COVID-19 Vaccine AstraZeneca contains sodium and alcohol</w:t>
      </w:r>
      <w:r w:rsidR="00865A80">
        <w:rPr>
          <w:noProof/>
          <w:szCs w:val="22"/>
        </w:rPr>
        <w:t>”)</w:t>
      </w:r>
      <w:r w:rsidRPr="00773F61">
        <w:rPr>
          <w:noProof/>
          <w:szCs w:val="22"/>
        </w:rPr>
        <w:t>.</w:t>
      </w:r>
    </w:p>
    <w:p w:rsidR="009732BA" w:rsidRPr="00773F61" w:rsidRDefault="009732BA" w:rsidP="009732BA">
      <w:pPr>
        <w:numPr>
          <w:ilvl w:val="12"/>
          <w:numId w:val="0"/>
        </w:numPr>
        <w:tabs>
          <w:tab w:val="clear" w:pos="567"/>
        </w:tabs>
        <w:spacing w:line="240" w:lineRule="auto"/>
        <w:ind w:right="-2"/>
        <w:rPr>
          <w:noProof/>
          <w:szCs w:val="22"/>
        </w:rPr>
      </w:pPr>
    </w:p>
    <w:p w:rsidR="009732BA" w:rsidRPr="00773F61" w:rsidRDefault="005C6F52" w:rsidP="009732BA">
      <w:pPr>
        <w:keepNext/>
        <w:numPr>
          <w:ilvl w:val="12"/>
          <w:numId w:val="0"/>
        </w:numPr>
        <w:tabs>
          <w:tab w:val="clear" w:pos="567"/>
        </w:tabs>
        <w:spacing w:line="240" w:lineRule="auto"/>
        <w:rPr>
          <w:b/>
        </w:rPr>
      </w:pPr>
      <w:r w:rsidRPr="00773F61">
        <w:rPr>
          <w:b/>
        </w:rPr>
        <w:t>What COVID</w:t>
      </w:r>
      <w:r w:rsidR="006830F9">
        <w:rPr>
          <w:b/>
        </w:rPr>
        <w:t>-</w:t>
      </w:r>
      <w:r w:rsidRPr="00773F61">
        <w:rPr>
          <w:b/>
        </w:rPr>
        <w:t>19 Vaccine AstraZeneca looks like and contents of the pack</w:t>
      </w:r>
    </w:p>
    <w:p w:rsidR="009732BA" w:rsidRPr="00773F61" w:rsidRDefault="005C6F52" w:rsidP="009732BA">
      <w:pPr>
        <w:keepNext/>
        <w:numPr>
          <w:ilvl w:val="12"/>
          <w:numId w:val="0"/>
        </w:numPr>
        <w:tabs>
          <w:tab w:val="clear" w:pos="567"/>
        </w:tabs>
        <w:spacing w:line="240" w:lineRule="auto"/>
        <w:rPr>
          <w:bCs/>
        </w:rPr>
      </w:pPr>
      <w:r>
        <w:rPr>
          <w:bCs/>
        </w:rPr>
        <w:t>Suspension</w:t>
      </w:r>
      <w:r w:rsidRPr="00773F61">
        <w:rPr>
          <w:bCs/>
        </w:rPr>
        <w:t xml:space="preserve"> for injection</w:t>
      </w:r>
      <w:r w:rsidR="00E94E59">
        <w:rPr>
          <w:bCs/>
        </w:rPr>
        <w:t xml:space="preserve"> (injection)</w:t>
      </w:r>
      <w:r w:rsidRPr="00773F61">
        <w:rPr>
          <w:bCs/>
        </w:rPr>
        <w:t xml:space="preserve">. The </w:t>
      </w:r>
      <w:r>
        <w:rPr>
          <w:bCs/>
        </w:rPr>
        <w:t>suspension</w:t>
      </w:r>
      <w:r w:rsidRPr="00773F61">
        <w:rPr>
          <w:bCs/>
        </w:rPr>
        <w:t xml:space="preserve"> is colourless to slightly </w:t>
      </w:r>
      <w:r w:rsidR="00741B9E" w:rsidRPr="00773F61">
        <w:rPr>
          <w:bCs/>
        </w:rPr>
        <w:t>brown</w:t>
      </w:r>
      <w:r w:rsidRPr="00773F61">
        <w:rPr>
          <w:bCs/>
        </w:rPr>
        <w:t xml:space="preserve">, </w:t>
      </w:r>
      <w:r w:rsidRPr="00773F61">
        <w:t xml:space="preserve">clear to slightly opaque. </w:t>
      </w:r>
    </w:p>
    <w:p w:rsidR="009732BA" w:rsidRPr="00773F61" w:rsidRDefault="009732BA" w:rsidP="009732BA">
      <w:pPr>
        <w:keepNext/>
        <w:numPr>
          <w:ilvl w:val="12"/>
          <w:numId w:val="0"/>
        </w:numPr>
        <w:tabs>
          <w:tab w:val="clear" w:pos="567"/>
        </w:tabs>
        <w:spacing w:line="240" w:lineRule="auto"/>
      </w:pPr>
    </w:p>
    <w:p w:rsidR="009732BA" w:rsidRPr="00773F61" w:rsidRDefault="005C6F52" w:rsidP="004B3BC1">
      <w:pPr>
        <w:keepNext/>
        <w:spacing w:line="240" w:lineRule="auto"/>
        <w:rPr>
          <w:noProof/>
          <w:szCs w:val="22"/>
        </w:rPr>
      </w:pPr>
      <w:r w:rsidRPr="00773F61">
        <w:t xml:space="preserve">Pack sizes: </w:t>
      </w:r>
    </w:p>
    <w:p w:rsidR="009732BA" w:rsidRDefault="005C6F52" w:rsidP="00E91EE0">
      <w:pPr>
        <w:pStyle w:val="BodytextAgency"/>
        <w:numPr>
          <w:ilvl w:val="0"/>
          <w:numId w:val="38"/>
        </w:numPr>
        <w:spacing w:after="0" w:line="240" w:lineRule="auto"/>
        <w:ind w:left="567" w:hanging="567"/>
        <w:rPr>
          <w:rFonts w:ascii="Times New Roman" w:hAnsi="Times New Roman" w:cs="Times New Roman"/>
          <w:noProof/>
          <w:sz w:val="22"/>
          <w:szCs w:val="22"/>
        </w:rPr>
      </w:pPr>
      <w:r w:rsidRPr="00670AE0">
        <w:rPr>
          <w:rFonts w:ascii="Times New Roman" w:hAnsi="Times New Roman" w:cs="Times New Roman"/>
          <w:noProof/>
          <w:sz w:val="22"/>
          <w:szCs w:val="22"/>
        </w:rPr>
        <w:t>8</w:t>
      </w:r>
      <w:r w:rsidR="00823946">
        <w:rPr>
          <w:rFonts w:ascii="Times New Roman" w:hAnsi="Times New Roman" w:cs="Times New Roman"/>
          <w:noProof/>
          <w:sz w:val="22"/>
          <w:szCs w:val="22"/>
        </w:rPr>
        <w:t>-</w:t>
      </w:r>
      <w:r w:rsidRPr="00670AE0">
        <w:rPr>
          <w:rFonts w:ascii="Times New Roman" w:hAnsi="Times New Roman" w:cs="Times New Roman"/>
          <w:noProof/>
          <w:sz w:val="22"/>
          <w:szCs w:val="22"/>
        </w:rPr>
        <w:t xml:space="preserve">dose </w:t>
      </w:r>
      <w:r w:rsidR="00EB161D">
        <w:rPr>
          <w:rFonts w:ascii="Times New Roman" w:hAnsi="Times New Roman" w:cs="Times New Roman"/>
          <w:noProof/>
          <w:sz w:val="22"/>
          <w:szCs w:val="22"/>
        </w:rPr>
        <w:t xml:space="preserve">multidose </w:t>
      </w:r>
      <w:r w:rsidRPr="00670AE0">
        <w:rPr>
          <w:rFonts w:ascii="Times New Roman" w:hAnsi="Times New Roman" w:cs="Times New Roman"/>
          <w:noProof/>
          <w:sz w:val="22"/>
          <w:szCs w:val="22"/>
        </w:rPr>
        <w:t>vial (4</w:t>
      </w:r>
      <w:r w:rsidR="00DA37A4" w:rsidRPr="00670AE0">
        <w:rPr>
          <w:rFonts w:ascii="Times New Roman" w:hAnsi="Times New Roman" w:cs="Times New Roman"/>
          <w:noProof/>
          <w:sz w:val="22"/>
          <w:szCs w:val="22"/>
        </w:rPr>
        <w:t> </w:t>
      </w:r>
      <w:r w:rsidR="00302F44" w:rsidRPr="00670AE0">
        <w:rPr>
          <w:rFonts w:ascii="Times New Roman" w:hAnsi="Times New Roman" w:cs="Times New Roman"/>
          <w:noProof/>
          <w:sz w:val="22"/>
          <w:szCs w:val="22"/>
        </w:rPr>
        <w:t>ml</w:t>
      </w:r>
      <w:r w:rsidRPr="00670AE0">
        <w:rPr>
          <w:rFonts w:ascii="Times New Roman" w:hAnsi="Times New Roman" w:cs="Times New Roman"/>
          <w:noProof/>
          <w:sz w:val="22"/>
          <w:szCs w:val="22"/>
        </w:rPr>
        <w:t xml:space="preserve">) </w:t>
      </w:r>
      <w:r w:rsidR="003E7158" w:rsidRPr="003E7158">
        <w:rPr>
          <w:rFonts w:ascii="Times New Roman" w:hAnsi="Times New Roman" w:cs="Times New Roman"/>
          <w:noProof/>
          <w:sz w:val="22"/>
          <w:szCs w:val="22"/>
        </w:rPr>
        <w:t xml:space="preserve">with stopper (elastomeric with aluminium overseal) </w:t>
      </w:r>
      <w:r w:rsidRPr="00670AE0">
        <w:rPr>
          <w:rFonts w:ascii="Times New Roman" w:hAnsi="Times New Roman" w:cs="Times New Roman"/>
          <w:noProof/>
          <w:sz w:val="22"/>
          <w:szCs w:val="22"/>
        </w:rPr>
        <w:t xml:space="preserve">in </w:t>
      </w:r>
      <w:r w:rsidR="00823946">
        <w:rPr>
          <w:rFonts w:ascii="Times New Roman" w:hAnsi="Times New Roman" w:cs="Times New Roman"/>
          <w:noProof/>
          <w:sz w:val="22"/>
          <w:szCs w:val="22"/>
        </w:rPr>
        <w:t xml:space="preserve">a </w:t>
      </w:r>
      <w:r w:rsidRPr="00670AE0">
        <w:rPr>
          <w:rFonts w:ascii="Times New Roman" w:hAnsi="Times New Roman" w:cs="Times New Roman"/>
          <w:noProof/>
          <w:sz w:val="22"/>
          <w:szCs w:val="22"/>
        </w:rPr>
        <w:t>pack of 10</w:t>
      </w:r>
      <w:r w:rsidR="00DA37A4" w:rsidRPr="00670AE0">
        <w:rPr>
          <w:rFonts w:ascii="Times New Roman" w:hAnsi="Times New Roman" w:cs="Times New Roman"/>
          <w:noProof/>
          <w:sz w:val="22"/>
          <w:szCs w:val="22"/>
        </w:rPr>
        <w:t> </w:t>
      </w:r>
      <w:r w:rsidRPr="00670AE0">
        <w:rPr>
          <w:rFonts w:ascii="Times New Roman" w:hAnsi="Times New Roman" w:cs="Times New Roman"/>
          <w:noProof/>
          <w:sz w:val="22"/>
          <w:szCs w:val="22"/>
        </w:rPr>
        <w:t xml:space="preserve">vials. </w:t>
      </w:r>
      <w:r w:rsidR="00B742D2" w:rsidRPr="00B742D2">
        <w:rPr>
          <w:rFonts w:ascii="Times New Roman" w:hAnsi="Times New Roman" w:cs="Times New Roman"/>
          <w:noProof/>
          <w:sz w:val="22"/>
          <w:szCs w:val="22"/>
        </w:rPr>
        <w:t xml:space="preserve">Each vial contains </w:t>
      </w:r>
      <w:r w:rsidR="00B742D2">
        <w:rPr>
          <w:rFonts w:ascii="Times New Roman" w:hAnsi="Times New Roman" w:cs="Times New Roman"/>
          <w:noProof/>
          <w:sz w:val="22"/>
          <w:szCs w:val="22"/>
        </w:rPr>
        <w:t>8 </w:t>
      </w:r>
      <w:r w:rsidR="00B742D2" w:rsidRPr="00B742D2">
        <w:rPr>
          <w:rFonts w:ascii="Times New Roman" w:hAnsi="Times New Roman" w:cs="Times New Roman"/>
          <w:noProof/>
          <w:sz w:val="22"/>
          <w:szCs w:val="22"/>
        </w:rPr>
        <w:t>doses of 0.5</w:t>
      </w:r>
      <w:r w:rsidR="00B742D2">
        <w:rPr>
          <w:rFonts w:ascii="Times New Roman" w:hAnsi="Times New Roman" w:cs="Times New Roman"/>
          <w:noProof/>
          <w:sz w:val="22"/>
          <w:szCs w:val="22"/>
        </w:rPr>
        <w:t> </w:t>
      </w:r>
      <w:r w:rsidR="00B742D2" w:rsidRPr="00B742D2">
        <w:rPr>
          <w:rFonts w:ascii="Times New Roman" w:hAnsi="Times New Roman" w:cs="Times New Roman"/>
          <w:noProof/>
          <w:sz w:val="22"/>
          <w:szCs w:val="22"/>
        </w:rPr>
        <w:t>ml.</w:t>
      </w:r>
    </w:p>
    <w:p w:rsidR="005A63A7" w:rsidRPr="00282EF3" w:rsidRDefault="005C6F52" w:rsidP="00B565D2">
      <w:pPr>
        <w:pStyle w:val="BodytextAgency"/>
        <w:numPr>
          <w:ilvl w:val="0"/>
          <w:numId w:val="38"/>
        </w:numPr>
        <w:spacing w:after="0" w:line="240" w:lineRule="auto"/>
        <w:ind w:left="567" w:hanging="567"/>
        <w:rPr>
          <w:rFonts w:ascii="Times New Roman" w:hAnsi="Times New Roman" w:cs="Times New Roman"/>
          <w:noProof/>
          <w:sz w:val="22"/>
          <w:szCs w:val="22"/>
        </w:rPr>
      </w:pPr>
      <w:r w:rsidRPr="00670AE0">
        <w:rPr>
          <w:rFonts w:ascii="Times New Roman" w:hAnsi="Times New Roman" w:cs="Times New Roman"/>
          <w:noProof/>
          <w:sz w:val="22"/>
          <w:szCs w:val="22"/>
        </w:rPr>
        <w:t>10</w:t>
      </w:r>
      <w:r>
        <w:rPr>
          <w:rFonts w:ascii="Times New Roman" w:hAnsi="Times New Roman" w:cs="Times New Roman"/>
          <w:noProof/>
          <w:sz w:val="22"/>
          <w:szCs w:val="22"/>
        </w:rPr>
        <w:t>-</w:t>
      </w:r>
      <w:r w:rsidRPr="00FD1D94">
        <w:rPr>
          <w:rFonts w:ascii="Times New Roman" w:hAnsi="Times New Roman" w:cs="Times New Roman"/>
          <w:noProof/>
          <w:sz w:val="22"/>
          <w:szCs w:val="22"/>
        </w:rPr>
        <w:t xml:space="preserve">dose </w:t>
      </w:r>
      <w:r w:rsidR="00EB161D">
        <w:rPr>
          <w:rFonts w:ascii="Times New Roman" w:hAnsi="Times New Roman" w:cs="Times New Roman"/>
          <w:noProof/>
          <w:sz w:val="22"/>
          <w:szCs w:val="22"/>
        </w:rPr>
        <w:t xml:space="preserve">multidose </w:t>
      </w:r>
      <w:r w:rsidRPr="00FD1D94">
        <w:rPr>
          <w:rFonts w:ascii="Times New Roman" w:hAnsi="Times New Roman" w:cs="Times New Roman"/>
          <w:noProof/>
          <w:sz w:val="22"/>
          <w:szCs w:val="22"/>
        </w:rPr>
        <w:t xml:space="preserve">vial (5 ml) </w:t>
      </w:r>
      <w:r w:rsidR="003E7158" w:rsidRPr="003E7158">
        <w:rPr>
          <w:rFonts w:ascii="Times New Roman" w:hAnsi="Times New Roman" w:cs="Times New Roman"/>
          <w:noProof/>
          <w:sz w:val="22"/>
          <w:szCs w:val="22"/>
        </w:rPr>
        <w:t xml:space="preserve">with stopper (elastomeric with aluminium overseal) </w:t>
      </w:r>
      <w:r w:rsidRPr="00FD1D94">
        <w:rPr>
          <w:rFonts w:ascii="Times New Roman" w:hAnsi="Times New Roman" w:cs="Times New Roman"/>
          <w:noProof/>
          <w:sz w:val="22"/>
          <w:szCs w:val="22"/>
        </w:rPr>
        <w:t xml:space="preserve">in </w:t>
      </w:r>
      <w:r>
        <w:rPr>
          <w:rFonts w:ascii="Times New Roman" w:hAnsi="Times New Roman" w:cs="Times New Roman"/>
          <w:noProof/>
          <w:sz w:val="22"/>
          <w:szCs w:val="22"/>
        </w:rPr>
        <w:t xml:space="preserve">a </w:t>
      </w:r>
      <w:r w:rsidRPr="00FD1D94">
        <w:rPr>
          <w:rFonts w:ascii="Times New Roman" w:hAnsi="Times New Roman" w:cs="Times New Roman"/>
          <w:noProof/>
          <w:sz w:val="22"/>
          <w:szCs w:val="22"/>
        </w:rPr>
        <w:t>pack of 10 vials.</w:t>
      </w:r>
      <w:r>
        <w:rPr>
          <w:rFonts w:ascii="Times New Roman" w:hAnsi="Times New Roman" w:cs="Times New Roman"/>
          <w:noProof/>
          <w:sz w:val="22"/>
          <w:szCs w:val="22"/>
        </w:rPr>
        <w:t xml:space="preserve"> </w:t>
      </w:r>
      <w:r w:rsidRPr="00B742D2">
        <w:rPr>
          <w:rFonts w:ascii="Times New Roman" w:hAnsi="Times New Roman" w:cs="Times New Roman"/>
          <w:noProof/>
          <w:sz w:val="22"/>
          <w:szCs w:val="22"/>
        </w:rPr>
        <w:t>Each vial contains 10</w:t>
      </w:r>
      <w:r>
        <w:rPr>
          <w:rFonts w:ascii="Times New Roman" w:hAnsi="Times New Roman" w:cs="Times New Roman"/>
          <w:noProof/>
          <w:sz w:val="22"/>
          <w:szCs w:val="22"/>
        </w:rPr>
        <w:t> </w:t>
      </w:r>
      <w:r w:rsidRPr="00B742D2">
        <w:rPr>
          <w:rFonts w:ascii="Times New Roman" w:hAnsi="Times New Roman" w:cs="Times New Roman"/>
          <w:noProof/>
          <w:sz w:val="22"/>
          <w:szCs w:val="22"/>
        </w:rPr>
        <w:t>doses of 0.</w:t>
      </w:r>
      <w:r>
        <w:rPr>
          <w:rFonts w:ascii="Times New Roman" w:hAnsi="Times New Roman" w:cs="Times New Roman"/>
          <w:noProof/>
          <w:sz w:val="22"/>
          <w:szCs w:val="22"/>
        </w:rPr>
        <w:t>5 ml.</w:t>
      </w:r>
      <w:r w:rsidRPr="00670AE0">
        <w:rPr>
          <w:rFonts w:ascii="Times New Roman" w:hAnsi="Times New Roman" w:cs="Times New Roman"/>
          <w:noProof/>
          <w:sz w:val="22"/>
          <w:szCs w:val="22"/>
        </w:rPr>
        <w:t xml:space="preserve"> </w:t>
      </w:r>
    </w:p>
    <w:p w:rsidR="00B742D2" w:rsidRDefault="005C6F52" w:rsidP="00B742D2">
      <w:pPr>
        <w:pStyle w:val="BodytextAgency"/>
        <w:spacing w:after="0" w:line="240" w:lineRule="auto"/>
        <w:rPr>
          <w:rFonts w:ascii="Times New Roman" w:hAnsi="Times New Roman" w:cs="Times New Roman"/>
          <w:noProof/>
          <w:sz w:val="22"/>
          <w:szCs w:val="22"/>
        </w:rPr>
      </w:pPr>
      <w:r>
        <w:rPr>
          <w:rFonts w:ascii="Times New Roman" w:hAnsi="Times New Roman" w:cs="Times New Roman"/>
          <w:noProof/>
          <w:sz w:val="22"/>
          <w:szCs w:val="22"/>
        </w:rPr>
        <w:t>Not all pack sizes may be marketed.</w:t>
      </w:r>
    </w:p>
    <w:p w:rsidR="00B742D2" w:rsidRPr="00670AE0" w:rsidRDefault="00B742D2" w:rsidP="00670AE0">
      <w:pPr>
        <w:pStyle w:val="BodytextAgency"/>
        <w:spacing w:after="0" w:line="240" w:lineRule="auto"/>
        <w:rPr>
          <w:rFonts w:ascii="Times New Roman" w:hAnsi="Times New Roman" w:cs="Times New Roman"/>
          <w:noProof/>
          <w:sz w:val="22"/>
          <w:szCs w:val="22"/>
        </w:rPr>
      </w:pPr>
    </w:p>
    <w:p w:rsidR="009732BA" w:rsidRPr="00773F61" w:rsidRDefault="005C6F52" w:rsidP="009732BA">
      <w:pPr>
        <w:keepNext/>
        <w:numPr>
          <w:ilvl w:val="12"/>
          <w:numId w:val="0"/>
        </w:numPr>
        <w:tabs>
          <w:tab w:val="clear" w:pos="567"/>
        </w:tabs>
        <w:spacing w:line="240" w:lineRule="auto"/>
        <w:rPr>
          <w:b/>
        </w:rPr>
      </w:pPr>
      <w:r w:rsidRPr="00773F61">
        <w:rPr>
          <w:b/>
        </w:rPr>
        <w:t xml:space="preserve">Marketing Authorisation Holder </w:t>
      </w:r>
    </w:p>
    <w:p w:rsidR="009732BA" w:rsidRPr="00773F61" w:rsidRDefault="005C6F52" w:rsidP="009732BA">
      <w:pPr>
        <w:spacing w:line="240" w:lineRule="auto"/>
        <w:rPr>
          <w:szCs w:val="22"/>
        </w:rPr>
      </w:pPr>
      <w:r w:rsidRPr="00773F61">
        <w:rPr>
          <w:szCs w:val="22"/>
        </w:rPr>
        <w:t>AstraZeneca AB</w:t>
      </w:r>
    </w:p>
    <w:p w:rsidR="009732BA" w:rsidRPr="00773F61" w:rsidRDefault="005C6F52" w:rsidP="009732BA">
      <w:pPr>
        <w:spacing w:line="240" w:lineRule="auto"/>
        <w:rPr>
          <w:szCs w:val="22"/>
        </w:rPr>
      </w:pPr>
      <w:r w:rsidRPr="00773F61">
        <w:rPr>
          <w:szCs w:val="22"/>
        </w:rPr>
        <w:t>SE-151 85 Södertälje</w:t>
      </w:r>
    </w:p>
    <w:p w:rsidR="009732BA" w:rsidRPr="00773F61" w:rsidRDefault="005C6F52" w:rsidP="009732BA">
      <w:pPr>
        <w:spacing w:line="240" w:lineRule="auto"/>
        <w:rPr>
          <w:noProof/>
          <w:szCs w:val="22"/>
        </w:rPr>
      </w:pPr>
      <w:r w:rsidRPr="00773F61">
        <w:rPr>
          <w:szCs w:val="22"/>
        </w:rPr>
        <w:t>Sweden</w:t>
      </w:r>
    </w:p>
    <w:p w:rsidR="009732BA" w:rsidRPr="00773F61" w:rsidRDefault="009732BA" w:rsidP="009732BA">
      <w:pPr>
        <w:numPr>
          <w:ilvl w:val="12"/>
          <w:numId w:val="0"/>
        </w:numPr>
        <w:tabs>
          <w:tab w:val="clear" w:pos="567"/>
        </w:tabs>
        <w:spacing w:line="240" w:lineRule="auto"/>
        <w:ind w:right="-2"/>
        <w:rPr>
          <w:noProof/>
          <w:szCs w:val="22"/>
        </w:rPr>
      </w:pPr>
    </w:p>
    <w:p w:rsidR="009732BA" w:rsidRPr="00773F61" w:rsidRDefault="005C6F52" w:rsidP="009732BA">
      <w:pPr>
        <w:numPr>
          <w:ilvl w:val="12"/>
          <w:numId w:val="0"/>
        </w:numPr>
        <w:tabs>
          <w:tab w:val="clear" w:pos="567"/>
        </w:tabs>
        <w:spacing w:line="240" w:lineRule="auto"/>
        <w:ind w:right="-2"/>
        <w:rPr>
          <w:b/>
        </w:rPr>
      </w:pPr>
      <w:r w:rsidRPr="00773F61">
        <w:rPr>
          <w:b/>
        </w:rPr>
        <w:t>Manufacturer</w:t>
      </w:r>
    </w:p>
    <w:p w:rsidR="009732BA" w:rsidRPr="00E86BA3" w:rsidRDefault="005C6F52" w:rsidP="009732BA">
      <w:pPr>
        <w:numPr>
          <w:ilvl w:val="12"/>
          <w:numId w:val="0"/>
        </w:numPr>
        <w:tabs>
          <w:tab w:val="clear" w:pos="567"/>
        </w:tabs>
        <w:spacing w:line="240" w:lineRule="auto"/>
        <w:ind w:right="-2"/>
        <w:rPr>
          <w:noProof/>
          <w:szCs w:val="22"/>
          <w:lang w:val="sv-SE"/>
        </w:rPr>
      </w:pPr>
      <w:r w:rsidRPr="00E86BA3">
        <w:rPr>
          <w:noProof/>
          <w:szCs w:val="22"/>
          <w:lang w:val="sv-SE"/>
        </w:rPr>
        <w:t>MedImmune Pharma B.V., Nijmegen</w:t>
      </w:r>
    </w:p>
    <w:p w:rsidR="009732BA" w:rsidRPr="00E86BA3" w:rsidRDefault="005C6F52" w:rsidP="009732BA">
      <w:pPr>
        <w:numPr>
          <w:ilvl w:val="12"/>
          <w:numId w:val="0"/>
        </w:numPr>
        <w:tabs>
          <w:tab w:val="clear" w:pos="567"/>
        </w:tabs>
        <w:spacing w:line="240" w:lineRule="auto"/>
        <w:ind w:right="-2"/>
        <w:rPr>
          <w:noProof/>
          <w:szCs w:val="22"/>
          <w:lang w:val="sv-SE"/>
        </w:rPr>
      </w:pPr>
      <w:r w:rsidRPr="00E86BA3">
        <w:rPr>
          <w:noProof/>
          <w:szCs w:val="22"/>
          <w:lang w:val="sv-SE"/>
        </w:rPr>
        <w:t>Lagelandseweg 78</w:t>
      </w:r>
    </w:p>
    <w:p w:rsidR="009732BA" w:rsidRPr="00773F61" w:rsidRDefault="005C6F52" w:rsidP="009732BA">
      <w:pPr>
        <w:numPr>
          <w:ilvl w:val="12"/>
          <w:numId w:val="0"/>
        </w:numPr>
        <w:tabs>
          <w:tab w:val="clear" w:pos="567"/>
        </w:tabs>
        <w:spacing w:line="240" w:lineRule="auto"/>
        <w:ind w:right="-2"/>
        <w:rPr>
          <w:noProof/>
          <w:szCs w:val="22"/>
        </w:rPr>
      </w:pPr>
      <w:r w:rsidRPr="00773F61">
        <w:rPr>
          <w:noProof/>
          <w:szCs w:val="22"/>
        </w:rPr>
        <w:t>Nijmegen, 6545CG</w:t>
      </w:r>
    </w:p>
    <w:p w:rsidR="009732BA" w:rsidRPr="00773F61" w:rsidRDefault="005C6F52" w:rsidP="009732BA">
      <w:pPr>
        <w:numPr>
          <w:ilvl w:val="12"/>
          <w:numId w:val="0"/>
        </w:numPr>
        <w:tabs>
          <w:tab w:val="clear" w:pos="567"/>
        </w:tabs>
        <w:spacing w:line="240" w:lineRule="auto"/>
        <w:ind w:right="-2"/>
        <w:rPr>
          <w:noProof/>
          <w:szCs w:val="22"/>
        </w:rPr>
      </w:pPr>
      <w:r w:rsidRPr="00773F61">
        <w:rPr>
          <w:noProof/>
          <w:szCs w:val="22"/>
        </w:rPr>
        <w:t>Netherlands</w:t>
      </w:r>
    </w:p>
    <w:p w:rsidR="009732BA" w:rsidRPr="00773F61" w:rsidRDefault="009732BA" w:rsidP="009732BA">
      <w:pPr>
        <w:numPr>
          <w:ilvl w:val="12"/>
          <w:numId w:val="0"/>
        </w:numPr>
        <w:tabs>
          <w:tab w:val="clear" w:pos="567"/>
        </w:tabs>
        <w:spacing w:line="240" w:lineRule="auto"/>
        <w:ind w:right="-2"/>
        <w:rPr>
          <w:noProof/>
          <w:szCs w:val="22"/>
        </w:rPr>
      </w:pPr>
    </w:p>
    <w:p w:rsidR="009732BA" w:rsidRPr="00773F61" w:rsidRDefault="009732BA" w:rsidP="009732BA">
      <w:pPr>
        <w:numPr>
          <w:ilvl w:val="12"/>
          <w:numId w:val="0"/>
        </w:numPr>
        <w:tabs>
          <w:tab w:val="clear" w:pos="567"/>
        </w:tabs>
        <w:spacing w:line="240" w:lineRule="auto"/>
        <w:ind w:right="-2"/>
        <w:rPr>
          <w:noProof/>
          <w:szCs w:val="22"/>
        </w:rPr>
      </w:pPr>
    </w:p>
    <w:p w:rsidR="009732BA" w:rsidRPr="00773F61" w:rsidRDefault="005C6F52" w:rsidP="009732BA">
      <w:pPr>
        <w:numPr>
          <w:ilvl w:val="12"/>
          <w:numId w:val="0"/>
        </w:numPr>
        <w:tabs>
          <w:tab w:val="clear" w:pos="567"/>
        </w:tabs>
        <w:spacing w:line="240" w:lineRule="auto"/>
        <w:ind w:right="-2"/>
        <w:rPr>
          <w:noProof/>
          <w:szCs w:val="22"/>
        </w:rPr>
      </w:pPr>
      <w:r w:rsidRPr="00773F61">
        <w:rPr>
          <w:noProof/>
          <w:szCs w:val="22"/>
        </w:rPr>
        <w:t>For any information about this medicine, please contact the local representative of the Marketing Authorisation Holder</w:t>
      </w:r>
      <w:r w:rsidRPr="00082E83">
        <w:rPr>
          <w:noProof/>
          <w:szCs w:val="22"/>
        </w:rPr>
        <w:t>:</w:t>
      </w:r>
    </w:p>
    <w:p w:rsidR="009732BA" w:rsidRPr="00773F61" w:rsidRDefault="009732BA" w:rsidP="009732BA">
      <w:pPr>
        <w:spacing w:line="240" w:lineRule="auto"/>
        <w:rPr>
          <w:noProof/>
          <w:szCs w:val="22"/>
          <w:highlight w:val="lightGray"/>
        </w:rPr>
      </w:pPr>
    </w:p>
    <w:tbl>
      <w:tblPr>
        <w:tblW w:w="9356" w:type="dxa"/>
        <w:tblInd w:w="-34" w:type="dxa"/>
        <w:tblLayout w:type="fixed"/>
        <w:tblLook w:val="0000" w:firstRow="0" w:lastRow="0" w:firstColumn="0" w:lastColumn="0" w:noHBand="0" w:noVBand="0"/>
      </w:tblPr>
      <w:tblGrid>
        <w:gridCol w:w="34"/>
        <w:gridCol w:w="4644"/>
        <w:gridCol w:w="4678"/>
      </w:tblGrid>
      <w:tr w:rsidR="001F1DF6" w:rsidTr="00DD0CD4">
        <w:trPr>
          <w:gridBefore w:val="1"/>
          <w:wBefore w:w="34" w:type="dxa"/>
        </w:trPr>
        <w:tc>
          <w:tcPr>
            <w:tcW w:w="4644" w:type="dxa"/>
          </w:tcPr>
          <w:p w:rsidR="009732BA" w:rsidRPr="00773F61" w:rsidRDefault="005C6F52" w:rsidP="00DD0CD4">
            <w:pPr>
              <w:rPr>
                <w:noProof/>
              </w:rPr>
            </w:pPr>
            <w:r w:rsidRPr="00773F61">
              <w:rPr>
                <w:b/>
                <w:noProof/>
              </w:rPr>
              <w:t>België/Belgique/Belgien</w:t>
            </w:r>
          </w:p>
          <w:p w:rsidR="009732BA" w:rsidRPr="00773F61" w:rsidRDefault="005C6F52" w:rsidP="00DD0CD4">
            <w:pPr>
              <w:rPr>
                <w:noProof/>
              </w:rPr>
            </w:pPr>
            <w:r w:rsidRPr="00773F61">
              <w:rPr>
                <w:noProof/>
              </w:rPr>
              <w:lastRenderedPageBreak/>
              <w:t>AstraZeneca S.A./N.V.</w:t>
            </w:r>
          </w:p>
          <w:p w:rsidR="009732BA" w:rsidRPr="00773F61" w:rsidRDefault="005C6F52" w:rsidP="00DD0CD4">
            <w:pPr>
              <w:rPr>
                <w:noProof/>
              </w:rPr>
            </w:pPr>
            <w:r w:rsidRPr="00773F61">
              <w:rPr>
                <w:noProof/>
              </w:rPr>
              <w:t xml:space="preserve">Tel: </w:t>
            </w:r>
            <w:r w:rsidR="00550F24" w:rsidRPr="00550F24">
              <w:rPr>
                <w:noProof/>
              </w:rPr>
              <w:t>Tel: +32 2 808 53 06</w:t>
            </w:r>
          </w:p>
          <w:p w:rsidR="009732BA" w:rsidRPr="00773F61" w:rsidRDefault="009732BA" w:rsidP="00DD0CD4">
            <w:pPr>
              <w:ind w:right="34"/>
              <w:rPr>
                <w:noProof/>
              </w:rPr>
            </w:pPr>
          </w:p>
        </w:tc>
        <w:tc>
          <w:tcPr>
            <w:tcW w:w="4678" w:type="dxa"/>
          </w:tcPr>
          <w:p w:rsidR="009732BA" w:rsidRPr="00773F61" w:rsidRDefault="005C6F52" w:rsidP="00DD0CD4">
            <w:pPr>
              <w:rPr>
                <w:noProof/>
              </w:rPr>
            </w:pPr>
            <w:r w:rsidRPr="00773F61">
              <w:rPr>
                <w:b/>
                <w:noProof/>
              </w:rPr>
              <w:lastRenderedPageBreak/>
              <w:t>Lietuva</w:t>
            </w:r>
          </w:p>
          <w:p w:rsidR="009732BA" w:rsidRPr="00773F61" w:rsidRDefault="005C6F52" w:rsidP="00DD0CD4">
            <w:r w:rsidRPr="00773F61">
              <w:lastRenderedPageBreak/>
              <w:t>UAB AstraZeneca</w:t>
            </w:r>
            <w:r w:rsidRPr="00773F61">
              <w:rPr>
                <w:b/>
                <w:bCs/>
              </w:rPr>
              <w:t xml:space="preserve"> </w:t>
            </w:r>
            <w:r w:rsidRPr="00773F61">
              <w:t>Lietuva</w:t>
            </w:r>
          </w:p>
          <w:p w:rsidR="009732BA" w:rsidRPr="00773F61" w:rsidRDefault="005C6F52" w:rsidP="00DD0CD4">
            <w:r w:rsidRPr="00773F61">
              <w:t xml:space="preserve">Tel: </w:t>
            </w:r>
            <w:r w:rsidR="009F0F51" w:rsidRPr="009F0F51">
              <w:t>+370 5 2141423</w:t>
            </w:r>
          </w:p>
          <w:p w:rsidR="009732BA" w:rsidRPr="00773F61" w:rsidRDefault="009732BA" w:rsidP="00DD0CD4">
            <w:pPr>
              <w:pStyle w:val="A-TableText"/>
              <w:tabs>
                <w:tab w:val="left" w:pos="567"/>
              </w:tabs>
              <w:autoSpaceDE w:val="0"/>
              <w:autoSpaceDN w:val="0"/>
              <w:adjustRightInd w:val="0"/>
              <w:spacing w:before="0" w:after="0" w:line="260" w:lineRule="exact"/>
              <w:rPr>
                <w:noProof/>
              </w:rPr>
            </w:pPr>
          </w:p>
        </w:tc>
      </w:tr>
      <w:tr w:rsidR="001F1DF6" w:rsidTr="00DD0CD4">
        <w:trPr>
          <w:gridBefore w:val="1"/>
          <w:wBefore w:w="34" w:type="dxa"/>
        </w:trPr>
        <w:tc>
          <w:tcPr>
            <w:tcW w:w="4644" w:type="dxa"/>
          </w:tcPr>
          <w:p w:rsidR="007F2117" w:rsidRPr="00773F61" w:rsidRDefault="005C6F52" w:rsidP="007F2117">
            <w:pPr>
              <w:autoSpaceDE w:val="0"/>
              <w:autoSpaceDN w:val="0"/>
              <w:adjustRightInd w:val="0"/>
              <w:rPr>
                <w:b/>
                <w:bCs/>
                <w:szCs w:val="22"/>
                <w:highlight w:val="green"/>
              </w:rPr>
            </w:pPr>
            <w:r w:rsidRPr="00773F61">
              <w:rPr>
                <w:b/>
                <w:bCs/>
                <w:szCs w:val="22"/>
              </w:rPr>
              <w:lastRenderedPageBreak/>
              <w:t>България</w:t>
            </w:r>
          </w:p>
          <w:p w:rsidR="007F2117" w:rsidRPr="00773F61" w:rsidRDefault="005C6F52" w:rsidP="007F2117">
            <w:pPr>
              <w:autoSpaceDE w:val="0"/>
              <w:autoSpaceDN w:val="0"/>
              <w:adjustRightInd w:val="0"/>
              <w:rPr>
                <w:szCs w:val="22"/>
              </w:rPr>
            </w:pPr>
            <w:r w:rsidRPr="00773F61">
              <w:rPr>
                <w:szCs w:val="22"/>
              </w:rPr>
              <w:t>АстраЗенека България ЕООД</w:t>
            </w:r>
          </w:p>
          <w:p w:rsidR="007F2117" w:rsidRPr="00773F61" w:rsidRDefault="005C6F52" w:rsidP="007F2117">
            <w:pPr>
              <w:autoSpaceDE w:val="0"/>
              <w:autoSpaceDN w:val="0"/>
              <w:adjustRightInd w:val="0"/>
              <w:rPr>
                <w:szCs w:val="22"/>
                <w:highlight w:val="yellow"/>
              </w:rPr>
            </w:pPr>
            <w:r w:rsidRPr="00773F61">
              <w:rPr>
                <w:szCs w:val="22"/>
              </w:rPr>
              <w:t xml:space="preserve">Тел.: </w:t>
            </w:r>
            <w:r w:rsidR="004E4B8E" w:rsidRPr="004E4B8E">
              <w:rPr>
                <w:szCs w:val="22"/>
              </w:rPr>
              <w:t>+359 (2) 90 60 798</w:t>
            </w:r>
          </w:p>
          <w:p w:rsidR="007F2117" w:rsidRPr="00773F61" w:rsidRDefault="007F2117" w:rsidP="00DD0CD4">
            <w:pPr>
              <w:autoSpaceDE w:val="0"/>
              <w:autoSpaceDN w:val="0"/>
              <w:adjustRightInd w:val="0"/>
              <w:rPr>
                <w:b/>
                <w:bCs/>
                <w:szCs w:val="22"/>
                <w:highlight w:val="green"/>
              </w:rPr>
            </w:pPr>
          </w:p>
          <w:p w:rsidR="009732BA" w:rsidRPr="00773F61" w:rsidRDefault="009732BA" w:rsidP="007F2117">
            <w:pPr>
              <w:autoSpaceDE w:val="0"/>
              <w:autoSpaceDN w:val="0"/>
              <w:adjustRightInd w:val="0"/>
              <w:rPr>
                <w:noProof/>
              </w:rPr>
            </w:pPr>
          </w:p>
        </w:tc>
        <w:tc>
          <w:tcPr>
            <w:tcW w:w="4678" w:type="dxa"/>
          </w:tcPr>
          <w:p w:rsidR="009732BA" w:rsidRPr="00773F61" w:rsidRDefault="005C6F52" w:rsidP="00DD0CD4">
            <w:pPr>
              <w:rPr>
                <w:noProof/>
              </w:rPr>
            </w:pPr>
            <w:r w:rsidRPr="00773F61">
              <w:rPr>
                <w:b/>
                <w:noProof/>
              </w:rPr>
              <w:t>Luxembourg/Luxemburg</w:t>
            </w:r>
          </w:p>
          <w:p w:rsidR="009732BA" w:rsidRPr="00773F61" w:rsidRDefault="005C6F52" w:rsidP="00DD0CD4">
            <w:pPr>
              <w:rPr>
                <w:noProof/>
              </w:rPr>
            </w:pPr>
            <w:r w:rsidRPr="00773F61">
              <w:rPr>
                <w:noProof/>
              </w:rPr>
              <w:t>AstraZeneca S.A./N.V.</w:t>
            </w:r>
          </w:p>
          <w:p w:rsidR="009732BA" w:rsidRPr="00773F61" w:rsidRDefault="005C6F52" w:rsidP="00DD0CD4">
            <w:pPr>
              <w:rPr>
                <w:noProof/>
              </w:rPr>
            </w:pPr>
            <w:r w:rsidRPr="00773F61">
              <w:rPr>
                <w:noProof/>
              </w:rPr>
              <w:t xml:space="preserve">Tél/Tel: </w:t>
            </w:r>
            <w:r w:rsidR="00550F24" w:rsidRPr="00550F24">
              <w:rPr>
                <w:noProof/>
              </w:rPr>
              <w:t>+352 2 7863166</w:t>
            </w:r>
          </w:p>
          <w:p w:rsidR="009732BA" w:rsidRPr="00773F61" w:rsidRDefault="009732BA" w:rsidP="00DD0CD4">
            <w:pPr>
              <w:pStyle w:val="A-TableText"/>
              <w:tabs>
                <w:tab w:val="left" w:pos="567"/>
              </w:tabs>
              <w:autoSpaceDE w:val="0"/>
              <w:autoSpaceDN w:val="0"/>
              <w:adjustRightInd w:val="0"/>
              <w:spacing w:before="0" w:after="0" w:line="260" w:lineRule="exact"/>
              <w:rPr>
                <w:noProof/>
              </w:rPr>
            </w:pPr>
          </w:p>
        </w:tc>
      </w:tr>
      <w:tr w:rsidR="001F1DF6" w:rsidTr="00DD0CD4">
        <w:trPr>
          <w:gridBefore w:val="1"/>
          <w:wBefore w:w="34" w:type="dxa"/>
          <w:trHeight w:val="1015"/>
        </w:trPr>
        <w:tc>
          <w:tcPr>
            <w:tcW w:w="4644" w:type="dxa"/>
          </w:tcPr>
          <w:p w:rsidR="009732BA" w:rsidRPr="00773F61" w:rsidRDefault="005C6F52" w:rsidP="00DD0CD4">
            <w:pPr>
              <w:tabs>
                <w:tab w:val="left" w:pos="-720"/>
              </w:tabs>
              <w:suppressAutoHyphens/>
              <w:rPr>
                <w:noProof/>
              </w:rPr>
            </w:pPr>
            <w:r w:rsidRPr="00773F61">
              <w:rPr>
                <w:b/>
                <w:noProof/>
              </w:rPr>
              <w:t>Česká republika</w:t>
            </w:r>
          </w:p>
          <w:p w:rsidR="009732BA" w:rsidRPr="00773F61" w:rsidRDefault="005C6F52" w:rsidP="00DD0CD4">
            <w:pPr>
              <w:tabs>
                <w:tab w:val="left" w:pos="-720"/>
              </w:tabs>
              <w:suppressAutoHyphens/>
              <w:rPr>
                <w:noProof/>
              </w:rPr>
            </w:pPr>
            <w:r w:rsidRPr="00773F61">
              <w:rPr>
                <w:noProof/>
              </w:rPr>
              <w:t>AstraZeneca Czech Republic s.r.o.</w:t>
            </w:r>
          </w:p>
          <w:p w:rsidR="009732BA" w:rsidRPr="00773F61" w:rsidRDefault="005C6F52" w:rsidP="00DD0CD4">
            <w:pPr>
              <w:rPr>
                <w:noProof/>
              </w:rPr>
            </w:pPr>
            <w:r w:rsidRPr="00773F61">
              <w:rPr>
                <w:noProof/>
              </w:rPr>
              <w:t xml:space="preserve">Tel: </w:t>
            </w:r>
            <w:r w:rsidR="004E4B8E" w:rsidRPr="004E4B8E">
              <w:rPr>
                <w:color w:val="000000"/>
              </w:rPr>
              <w:t>+420 228 882 054</w:t>
            </w:r>
          </w:p>
          <w:p w:rsidR="009732BA" w:rsidRPr="00773F61" w:rsidRDefault="009732BA" w:rsidP="00DD0CD4">
            <w:pPr>
              <w:rPr>
                <w:noProof/>
              </w:rPr>
            </w:pPr>
          </w:p>
        </w:tc>
        <w:tc>
          <w:tcPr>
            <w:tcW w:w="4678" w:type="dxa"/>
          </w:tcPr>
          <w:p w:rsidR="009732BA" w:rsidRPr="00773F61" w:rsidRDefault="005C6F52" w:rsidP="00DD0CD4">
            <w:pPr>
              <w:spacing w:line="260" w:lineRule="atLeast"/>
              <w:rPr>
                <w:b/>
                <w:noProof/>
              </w:rPr>
            </w:pPr>
            <w:r w:rsidRPr="00773F61">
              <w:rPr>
                <w:b/>
                <w:noProof/>
              </w:rPr>
              <w:t>Magyarország</w:t>
            </w:r>
          </w:p>
          <w:p w:rsidR="009732BA" w:rsidRPr="00773F61" w:rsidRDefault="005C6F52" w:rsidP="00DD0CD4">
            <w:pPr>
              <w:spacing w:line="260" w:lineRule="atLeast"/>
              <w:rPr>
                <w:noProof/>
              </w:rPr>
            </w:pPr>
            <w:r w:rsidRPr="00773F61">
              <w:rPr>
                <w:noProof/>
              </w:rPr>
              <w:t>AstraZeneca Kft.</w:t>
            </w:r>
          </w:p>
          <w:p w:rsidR="009732BA" w:rsidRPr="00773F61" w:rsidRDefault="005C6F52" w:rsidP="00DD0CD4">
            <w:pPr>
              <w:rPr>
                <w:noProof/>
              </w:rPr>
            </w:pPr>
            <w:r w:rsidRPr="00773F61">
              <w:rPr>
                <w:noProof/>
              </w:rPr>
              <w:t xml:space="preserve">Tel.: </w:t>
            </w:r>
            <w:r w:rsidR="009F0F51" w:rsidRPr="009F0F51">
              <w:rPr>
                <w:noProof/>
              </w:rPr>
              <w:t>+36 80</w:t>
            </w:r>
            <w:r w:rsidR="00D3027C">
              <w:rPr>
                <w:noProof/>
              </w:rPr>
              <w:t xml:space="preserve"> </w:t>
            </w:r>
            <w:r w:rsidR="009F0F51" w:rsidRPr="009F0F51">
              <w:rPr>
                <w:noProof/>
              </w:rPr>
              <w:t>180</w:t>
            </w:r>
            <w:r w:rsidR="00D3027C">
              <w:rPr>
                <w:noProof/>
              </w:rPr>
              <w:t xml:space="preserve"> </w:t>
            </w:r>
            <w:r w:rsidR="009F0F51" w:rsidRPr="009F0F51">
              <w:rPr>
                <w:noProof/>
              </w:rPr>
              <w:t>007</w:t>
            </w:r>
          </w:p>
          <w:p w:rsidR="009732BA" w:rsidRPr="00773F61" w:rsidRDefault="009732BA" w:rsidP="00DD0CD4">
            <w:pPr>
              <w:pStyle w:val="A-TableText"/>
              <w:tabs>
                <w:tab w:val="left" w:pos="-720"/>
                <w:tab w:val="left" w:pos="567"/>
              </w:tabs>
              <w:suppressAutoHyphens/>
              <w:spacing w:before="0" w:after="0" w:line="260" w:lineRule="exact"/>
              <w:rPr>
                <w:strike/>
                <w:noProof/>
              </w:rPr>
            </w:pPr>
          </w:p>
        </w:tc>
      </w:tr>
      <w:tr w:rsidR="001F1DF6" w:rsidTr="00DD0CD4">
        <w:trPr>
          <w:gridBefore w:val="1"/>
          <w:wBefore w:w="34" w:type="dxa"/>
        </w:trPr>
        <w:tc>
          <w:tcPr>
            <w:tcW w:w="4644" w:type="dxa"/>
          </w:tcPr>
          <w:p w:rsidR="009732BA" w:rsidRPr="00773F61" w:rsidRDefault="005C6F52" w:rsidP="00DD0CD4">
            <w:pPr>
              <w:rPr>
                <w:noProof/>
              </w:rPr>
            </w:pPr>
            <w:r w:rsidRPr="00773F61">
              <w:rPr>
                <w:b/>
                <w:noProof/>
              </w:rPr>
              <w:t>Danmark</w:t>
            </w:r>
          </w:p>
          <w:p w:rsidR="009732BA" w:rsidRPr="00773F61" w:rsidRDefault="005C6F52" w:rsidP="00DD0CD4">
            <w:pPr>
              <w:rPr>
                <w:noProof/>
              </w:rPr>
            </w:pPr>
            <w:r w:rsidRPr="00773F61">
              <w:rPr>
                <w:noProof/>
              </w:rPr>
              <w:t>AstraZeneca A/S</w:t>
            </w:r>
          </w:p>
          <w:p w:rsidR="009732BA" w:rsidRPr="00773F61" w:rsidRDefault="005C6F52" w:rsidP="00DD0CD4">
            <w:pPr>
              <w:rPr>
                <w:noProof/>
              </w:rPr>
            </w:pPr>
            <w:r w:rsidRPr="00773F61">
              <w:rPr>
                <w:noProof/>
              </w:rPr>
              <w:t xml:space="preserve">Tlf: </w:t>
            </w:r>
            <w:r w:rsidR="004E4B8E" w:rsidRPr="004E4B8E">
              <w:rPr>
                <w:noProof/>
              </w:rPr>
              <w:t>+45 89 87 04 78</w:t>
            </w:r>
          </w:p>
          <w:p w:rsidR="009732BA" w:rsidRPr="00773F61" w:rsidRDefault="009732BA" w:rsidP="00DD0CD4">
            <w:pPr>
              <w:pStyle w:val="A-TableText"/>
              <w:tabs>
                <w:tab w:val="left" w:pos="-720"/>
                <w:tab w:val="left" w:pos="567"/>
              </w:tabs>
              <w:suppressAutoHyphens/>
              <w:spacing w:before="0" w:after="0" w:line="260" w:lineRule="exact"/>
              <w:rPr>
                <w:noProof/>
              </w:rPr>
            </w:pPr>
          </w:p>
        </w:tc>
        <w:tc>
          <w:tcPr>
            <w:tcW w:w="4678" w:type="dxa"/>
          </w:tcPr>
          <w:p w:rsidR="009732BA" w:rsidRPr="00773F61" w:rsidRDefault="005C6F52" w:rsidP="00DD0CD4">
            <w:pPr>
              <w:tabs>
                <w:tab w:val="left" w:pos="-720"/>
                <w:tab w:val="left" w:pos="4536"/>
              </w:tabs>
              <w:suppressAutoHyphens/>
              <w:rPr>
                <w:b/>
                <w:noProof/>
              </w:rPr>
            </w:pPr>
            <w:r w:rsidRPr="00773F61">
              <w:rPr>
                <w:b/>
                <w:noProof/>
              </w:rPr>
              <w:t>Malta</w:t>
            </w:r>
          </w:p>
          <w:p w:rsidR="009732BA" w:rsidRPr="00773F61" w:rsidRDefault="005C6F52" w:rsidP="00DD0CD4">
            <w:pPr>
              <w:rPr>
                <w:noProof/>
              </w:rPr>
            </w:pPr>
            <w:r w:rsidRPr="00773F61">
              <w:rPr>
                <w:noProof/>
              </w:rPr>
              <w:t>Associated Drug Co. Ltd</w:t>
            </w:r>
          </w:p>
          <w:p w:rsidR="009732BA" w:rsidRPr="00773F61" w:rsidRDefault="005C6F52" w:rsidP="00DD0CD4">
            <w:pPr>
              <w:pStyle w:val="A-TableText"/>
              <w:tabs>
                <w:tab w:val="left" w:pos="567"/>
              </w:tabs>
              <w:spacing w:before="0" w:after="0" w:line="260" w:lineRule="exact"/>
              <w:rPr>
                <w:noProof/>
              </w:rPr>
            </w:pPr>
            <w:r w:rsidRPr="00773F61">
              <w:rPr>
                <w:noProof/>
              </w:rPr>
              <w:t xml:space="preserve">Tel: </w:t>
            </w:r>
            <w:r w:rsidR="005352FD" w:rsidRPr="005352FD">
              <w:rPr>
                <w:noProof/>
              </w:rPr>
              <w:t>+356 2277 8134</w:t>
            </w:r>
          </w:p>
          <w:p w:rsidR="009732BA" w:rsidRPr="00773F61" w:rsidRDefault="009732BA" w:rsidP="00DD0CD4">
            <w:pPr>
              <w:pStyle w:val="A-TableText"/>
              <w:tabs>
                <w:tab w:val="left" w:pos="567"/>
              </w:tabs>
              <w:spacing w:before="0" w:after="0" w:line="260" w:lineRule="exact"/>
              <w:rPr>
                <w:strike/>
                <w:noProof/>
              </w:rPr>
            </w:pPr>
          </w:p>
        </w:tc>
      </w:tr>
      <w:tr w:rsidR="001F1DF6" w:rsidTr="00DD0CD4">
        <w:trPr>
          <w:gridBefore w:val="1"/>
          <w:wBefore w:w="34" w:type="dxa"/>
        </w:trPr>
        <w:tc>
          <w:tcPr>
            <w:tcW w:w="4644" w:type="dxa"/>
          </w:tcPr>
          <w:p w:rsidR="009732BA" w:rsidRPr="00773F61" w:rsidRDefault="005C6F52" w:rsidP="00DD0CD4">
            <w:pPr>
              <w:rPr>
                <w:noProof/>
              </w:rPr>
            </w:pPr>
            <w:r w:rsidRPr="00773F61">
              <w:rPr>
                <w:b/>
                <w:noProof/>
              </w:rPr>
              <w:t>Deutschland</w:t>
            </w:r>
          </w:p>
          <w:p w:rsidR="009732BA" w:rsidRPr="00773F61" w:rsidRDefault="005C6F52" w:rsidP="00DD0CD4">
            <w:pPr>
              <w:rPr>
                <w:noProof/>
              </w:rPr>
            </w:pPr>
            <w:r w:rsidRPr="00773F61">
              <w:rPr>
                <w:noProof/>
              </w:rPr>
              <w:t>AstraZeneca GmbH</w:t>
            </w:r>
          </w:p>
          <w:p w:rsidR="009732BA" w:rsidRPr="00773F61" w:rsidRDefault="005C6F52" w:rsidP="00DD0CD4">
            <w:pPr>
              <w:rPr>
                <w:noProof/>
              </w:rPr>
            </w:pPr>
            <w:r w:rsidRPr="00773F61">
              <w:rPr>
                <w:noProof/>
              </w:rPr>
              <w:t xml:space="preserve">Tel: </w:t>
            </w:r>
            <w:r w:rsidR="004E4B8E" w:rsidRPr="004E4B8E">
              <w:rPr>
                <w:noProof/>
              </w:rPr>
              <w:t>0800 22 88 660</w:t>
            </w:r>
            <w:r w:rsidR="004E4B8E">
              <w:rPr>
                <w:noProof/>
              </w:rPr>
              <w:t xml:space="preserve"> (</w:t>
            </w:r>
            <w:r w:rsidR="004E4B8E" w:rsidRPr="004E4B8E">
              <w:rPr>
                <w:noProof/>
              </w:rPr>
              <w:t>gebührenfrei</w:t>
            </w:r>
            <w:r w:rsidR="004E4B8E">
              <w:rPr>
                <w:noProof/>
              </w:rPr>
              <w:t>)</w:t>
            </w:r>
          </w:p>
          <w:p w:rsidR="009732BA" w:rsidRPr="00773F61" w:rsidRDefault="009732BA" w:rsidP="00DD0CD4">
            <w:pPr>
              <w:pStyle w:val="A-TableText"/>
              <w:tabs>
                <w:tab w:val="left" w:pos="-720"/>
                <w:tab w:val="left" w:pos="567"/>
              </w:tabs>
              <w:suppressAutoHyphens/>
              <w:spacing w:before="0" w:after="0" w:line="260" w:lineRule="exact"/>
              <w:rPr>
                <w:noProof/>
              </w:rPr>
            </w:pPr>
          </w:p>
        </w:tc>
        <w:tc>
          <w:tcPr>
            <w:tcW w:w="4678" w:type="dxa"/>
          </w:tcPr>
          <w:p w:rsidR="009732BA" w:rsidRPr="00082E83" w:rsidRDefault="005C6F52" w:rsidP="00DD0CD4">
            <w:pPr>
              <w:suppressAutoHyphens/>
              <w:rPr>
                <w:noProof/>
                <w:lang w:val="sv-SE"/>
              </w:rPr>
            </w:pPr>
            <w:r w:rsidRPr="00082E83">
              <w:rPr>
                <w:b/>
                <w:noProof/>
                <w:lang w:val="sv-SE"/>
              </w:rPr>
              <w:t>Nederland</w:t>
            </w:r>
          </w:p>
          <w:p w:rsidR="009732BA" w:rsidRPr="00082E83" w:rsidRDefault="005C6F52" w:rsidP="00DD0CD4">
            <w:pPr>
              <w:rPr>
                <w:iCs/>
                <w:noProof/>
                <w:lang w:val="sv-SE"/>
              </w:rPr>
            </w:pPr>
            <w:r w:rsidRPr="00082E83">
              <w:rPr>
                <w:iCs/>
                <w:noProof/>
                <w:lang w:val="sv-SE"/>
              </w:rPr>
              <w:t>AstraZeneca BV</w:t>
            </w:r>
          </w:p>
          <w:p w:rsidR="009F0F51" w:rsidRPr="00082E83" w:rsidRDefault="005C6F52" w:rsidP="00DD0CD4">
            <w:pPr>
              <w:rPr>
                <w:noProof/>
                <w:lang w:val="sv-SE"/>
              </w:rPr>
            </w:pPr>
            <w:r w:rsidRPr="00082E83">
              <w:rPr>
                <w:noProof/>
                <w:lang w:val="sv-SE"/>
              </w:rPr>
              <w:t>Tel: 0800 70 11 (gratis)</w:t>
            </w:r>
          </w:p>
          <w:p w:rsidR="009732BA" w:rsidRPr="00773F61" w:rsidRDefault="005C6F52" w:rsidP="00DD0CD4">
            <w:pPr>
              <w:rPr>
                <w:noProof/>
              </w:rPr>
            </w:pPr>
            <w:r w:rsidRPr="00773F61">
              <w:rPr>
                <w:noProof/>
              </w:rPr>
              <w:t>+31 79 363 2222</w:t>
            </w:r>
          </w:p>
          <w:p w:rsidR="009732BA" w:rsidRPr="00773F61" w:rsidRDefault="005C6F52" w:rsidP="00DD0CD4">
            <w:pPr>
              <w:rPr>
                <w:strike/>
                <w:noProof/>
              </w:rPr>
            </w:pPr>
            <w:r w:rsidRPr="00773F61">
              <w:rPr>
                <w:noProof/>
              </w:rPr>
              <w:t xml:space="preserve"> </w:t>
            </w:r>
          </w:p>
        </w:tc>
      </w:tr>
      <w:tr w:rsidR="001F1DF6" w:rsidTr="00DD0CD4">
        <w:trPr>
          <w:gridBefore w:val="1"/>
          <w:wBefore w:w="34" w:type="dxa"/>
        </w:trPr>
        <w:tc>
          <w:tcPr>
            <w:tcW w:w="4644" w:type="dxa"/>
          </w:tcPr>
          <w:p w:rsidR="009732BA" w:rsidRPr="00773F61" w:rsidRDefault="005C6F52" w:rsidP="00DD0CD4">
            <w:pPr>
              <w:tabs>
                <w:tab w:val="left" w:pos="-720"/>
              </w:tabs>
              <w:suppressAutoHyphens/>
              <w:rPr>
                <w:b/>
                <w:bCs/>
                <w:noProof/>
              </w:rPr>
            </w:pPr>
            <w:r w:rsidRPr="00773F61">
              <w:rPr>
                <w:b/>
                <w:bCs/>
                <w:noProof/>
              </w:rPr>
              <w:t>Eesti</w:t>
            </w:r>
          </w:p>
          <w:p w:rsidR="009732BA" w:rsidRPr="00773F61" w:rsidRDefault="005C6F52" w:rsidP="00DD0CD4">
            <w:pPr>
              <w:tabs>
                <w:tab w:val="left" w:pos="-720"/>
              </w:tabs>
              <w:suppressAutoHyphens/>
              <w:rPr>
                <w:noProof/>
              </w:rPr>
            </w:pPr>
            <w:r w:rsidRPr="00773F61">
              <w:rPr>
                <w:noProof/>
              </w:rPr>
              <w:t xml:space="preserve">AstraZeneca </w:t>
            </w:r>
          </w:p>
          <w:p w:rsidR="009732BA" w:rsidRPr="00773F61" w:rsidRDefault="005C6F52" w:rsidP="00DD0CD4">
            <w:pPr>
              <w:tabs>
                <w:tab w:val="left" w:pos="-720"/>
              </w:tabs>
              <w:suppressAutoHyphens/>
              <w:rPr>
                <w:noProof/>
              </w:rPr>
            </w:pPr>
            <w:r w:rsidRPr="00773F61">
              <w:rPr>
                <w:noProof/>
              </w:rPr>
              <w:t>Tel: +372 6549 600</w:t>
            </w:r>
          </w:p>
          <w:p w:rsidR="009732BA" w:rsidRPr="00773F61" w:rsidRDefault="009732BA" w:rsidP="00DD0CD4">
            <w:pPr>
              <w:pStyle w:val="A-TableText"/>
              <w:tabs>
                <w:tab w:val="left" w:pos="-720"/>
                <w:tab w:val="left" w:pos="567"/>
              </w:tabs>
              <w:suppressAutoHyphens/>
              <w:spacing w:before="0" w:after="0" w:line="260" w:lineRule="exact"/>
              <w:rPr>
                <w:noProof/>
              </w:rPr>
            </w:pPr>
          </w:p>
        </w:tc>
        <w:tc>
          <w:tcPr>
            <w:tcW w:w="4678" w:type="dxa"/>
          </w:tcPr>
          <w:p w:rsidR="009732BA" w:rsidRPr="00773F61" w:rsidRDefault="005C6F52" w:rsidP="00DD0CD4">
            <w:pPr>
              <w:rPr>
                <w:noProof/>
              </w:rPr>
            </w:pPr>
            <w:r w:rsidRPr="00773F61">
              <w:rPr>
                <w:b/>
                <w:noProof/>
              </w:rPr>
              <w:t>Norge</w:t>
            </w:r>
          </w:p>
          <w:p w:rsidR="009732BA" w:rsidRPr="00773F61" w:rsidRDefault="005C6F52" w:rsidP="00DD0CD4">
            <w:pPr>
              <w:rPr>
                <w:noProof/>
              </w:rPr>
            </w:pPr>
            <w:r w:rsidRPr="00773F61">
              <w:rPr>
                <w:noProof/>
              </w:rPr>
              <w:t>AstraZeneca AS</w:t>
            </w:r>
          </w:p>
          <w:p w:rsidR="009732BA" w:rsidRPr="00773F61" w:rsidRDefault="005C6F52" w:rsidP="00DD0CD4">
            <w:pPr>
              <w:rPr>
                <w:noProof/>
              </w:rPr>
            </w:pPr>
            <w:r w:rsidRPr="00773F61">
              <w:rPr>
                <w:noProof/>
              </w:rPr>
              <w:t xml:space="preserve">Tlf: </w:t>
            </w:r>
            <w:r w:rsidR="009F0F51" w:rsidRPr="009F0F51">
              <w:rPr>
                <w:noProof/>
              </w:rPr>
              <w:t>+47 23 96 23 13</w:t>
            </w:r>
          </w:p>
          <w:p w:rsidR="009732BA" w:rsidRPr="00773F61" w:rsidRDefault="009732BA" w:rsidP="00DD0CD4">
            <w:pPr>
              <w:pStyle w:val="A-TableText"/>
              <w:tabs>
                <w:tab w:val="left" w:pos="-720"/>
                <w:tab w:val="left" w:pos="567"/>
              </w:tabs>
              <w:suppressAutoHyphens/>
              <w:spacing w:before="0" w:after="0" w:line="260" w:lineRule="exact"/>
              <w:rPr>
                <w:strike/>
                <w:noProof/>
              </w:rPr>
            </w:pPr>
          </w:p>
        </w:tc>
      </w:tr>
      <w:tr w:rsidR="001F1DF6" w:rsidTr="00DD0CD4">
        <w:trPr>
          <w:gridBefore w:val="1"/>
          <w:wBefore w:w="34" w:type="dxa"/>
        </w:trPr>
        <w:tc>
          <w:tcPr>
            <w:tcW w:w="4644" w:type="dxa"/>
          </w:tcPr>
          <w:p w:rsidR="009732BA" w:rsidRPr="00773F61" w:rsidRDefault="005C6F52" w:rsidP="00DD0CD4">
            <w:pPr>
              <w:rPr>
                <w:noProof/>
              </w:rPr>
            </w:pPr>
            <w:r w:rsidRPr="00773F61">
              <w:rPr>
                <w:b/>
                <w:noProof/>
              </w:rPr>
              <w:t>Ελλάδα</w:t>
            </w:r>
          </w:p>
          <w:p w:rsidR="009732BA" w:rsidRPr="00773F61" w:rsidRDefault="005C6F52" w:rsidP="00DD0CD4">
            <w:pPr>
              <w:rPr>
                <w:noProof/>
              </w:rPr>
            </w:pPr>
            <w:r w:rsidRPr="00773F61">
              <w:rPr>
                <w:noProof/>
              </w:rPr>
              <w:t>AstraZeneca A.E.</w:t>
            </w:r>
          </w:p>
          <w:p w:rsidR="009732BA" w:rsidRPr="00773F61" w:rsidRDefault="005C6F52" w:rsidP="00DD0CD4">
            <w:pPr>
              <w:rPr>
                <w:noProof/>
              </w:rPr>
            </w:pPr>
            <w:r w:rsidRPr="00773F61">
              <w:rPr>
                <w:noProof/>
              </w:rPr>
              <w:t xml:space="preserve">Τηλ: </w:t>
            </w:r>
            <w:r w:rsidR="004E4B8E" w:rsidRPr="004E4B8E">
              <w:t>+30 211 1983792</w:t>
            </w:r>
          </w:p>
          <w:p w:rsidR="009732BA" w:rsidRPr="00773F61" w:rsidRDefault="009732BA" w:rsidP="00DD0CD4">
            <w:pPr>
              <w:tabs>
                <w:tab w:val="left" w:pos="-720"/>
              </w:tabs>
              <w:suppressAutoHyphens/>
              <w:rPr>
                <w:noProof/>
              </w:rPr>
            </w:pPr>
          </w:p>
        </w:tc>
        <w:tc>
          <w:tcPr>
            <w:tcW w:w="4678" w:type="dxa"/>
          </w:tcPr>
          <w:p w:rsidR="009732BA" w:rsidRPr="00773F61" w:rsidRDefault="005C6F52" w:rsidP="00DD0CD4">
            <w:pPr>
              <w:rPr>
                <w:noProof/>
              </w:rPr>
            </w:pPr>
            <w:r w:rsidRPr="00773F61">
              <w:rPr>
                <w:b/>
                <w:noProof/>
              </w:rPr>
              <w:t>Österreich</w:t>
            </w:r>
          </w:p>
          <w:p w:rsidR="009732BA" w:rsidRPr="00773F61" w:rsidRDefault="005C6F52" w:rsidP="00DD0CD4">
            <w:pPr>
              <w:rPr>
                <w:noProof/>
              </w:rPr>
            </w:pPr>
            <w:r w:rsidRPr="00773F61">
              <w:rPr>
                <w:noProof/>
              </w:rPr>
              <w:t>AstraZeneca Österreich GmbH</w:t>
            </w:r>
          </w:p>
          <w:p w:rsidR="009732BA" w:rsidRPr="00773F61" w:rsidRDefault="005C6F52" w:rsidP="00DD0CD4">
            <w:pPr>
              <w:rPr>
                <w:noProof/>
              </w:rPr>
            </w:pPr>
            <w:r w:rsidRPr="00773F61">
              <w:rPr>
                <w:noProof/>
              </w:rPr>
              <w:t>Tel: +43 1 711 31 0</w:t>
            </w:r>
          </w:p>
          <w:p w:rsidR="009732BA" w:rsidRPr="00773F61" w:rsidRDefault="009732BA" w:rsidP="00DD0CD4">
            <w:pPr>
              <w:pStyle w:val="A-TableText"/>
              <w:tabs>
                <w:tab w:val="left" w:pos="567"/>
              </w:tabs>
              <w:spacing w:before="0" w:after="0" w:line="260" w:lineRule="exact"/>
              <w:rPr>
                <w:strike/>
                <w:noProof/>
              </w:rPr>
            </w:pPr>
          </w:p>
        </w:tc>
      </w:tr>
      <w:tr w:rsidR="001F1DF6" w:rsidTr="00DD0CD4">
        <w:tc>
          <w:tcPr>
            <w:tcW w:w="4678" w:type="dxa"/>
            <w:gridSpan w:val="2"/>
          </w:tcPr>
          <w:p w:rsidR="009732BA" w:rsidRPr="00773F61" w:rsidRDefault="005C6F52" w:rsidP="00DD0CD4">
            <w:pPr>
              <w:tabs>
                <w:tab w:val="left" w:pos="-720"/>
                <w:tab w:val="left" w:pos="4536"/>
              </w:tabs>
              <w:suppressAutoHyphens/>
              <w:rPr>
                <w:b/>
                <w:noProof/>
              </w:rPr>
            </w:pPr>
            <w:r w:rsidRPr="00773F61">
              <w:rPr>
                <w:b/>
                <w:noProof/>
              </w:rPr>
              <w:t>España</w:t>
            </w:r>
          </w:p>
          <w:p w:rsidR="009732BA" w:rsidRPr="00773F61" w:rsidRDefault="005C6F52" w:rsidP="00DD0CD4">
            <w:pPr>
              <w:rPr>
                <w:noProof/>
              </w:rPr>
            </w:pPr>
            <w:r w:rsidRPr="00773F61">
              <w:rPr>
                <w:noProof/>
              </w:rPr>
              <w:t>AstraZeneca Farmacéutica Spain, S.A.</w:t>
            </w:r>
          </w:p>
          <w:p w:rsidR="009732BA" w:rsidRPr="00773F61" w:rsidRDefault="005C6F52" w:rsidP="00DD0CD4">
            <w:pPr>
              <w:rPr>
                <w:noProof/>
              </w:rPr>
            </w:pPr>
            <w:r w:rsidRPr="00773F61">
              <w:rPr>
                <w:noProof/>
              </w:rPr>
              <w:t xml:space="preserve">Tel: </w:t>
            </w:r>
            <w:r w:rsidR="004E4B8E" w:rsidRPr="004E4B8E">
              <w:rPr>
                <w:noProof/>
              </w:rPr>
              <w:t>+34 93 220 20 14</w:t>
            </w:r>
          </w:p>
          <w:p w:rsidR="009732BA" w:rsidRPr="00773F61" w:rsidRDefault="009732BA" w:rsidP="00DD0CD4">
            <w:pPr>
              <w:pStyle w:val="A-TableText"/>
              <w:tabs>
                <w:tab w:val="left" w:pos="-720"/>
                <w:tab w:val="left" w:pos="567"/>
              </w:tabs>
              <w:suppressAutoHyphens/>
              <w:spacing w:before="0" w:after="0" w:line="260" w:lineRule="exact"/>
              <w:rPr>
                <w:noProof/>
              </w:rPr>
            </w:pPr>
          </w:p>
        </w:tc>
        <w:tc>
          <w:tcPr>
            <w:tcW w:w="4678" w:type="dxa"/>
          </w:tcPr>
          <w:p w:rsidR="009732BA" w:rsidRPr="00E86BA3" w:rsidRDefault="005C6F52" w:rsidP="00DD0CD4">
            <w:pPr>
              <w:tabs>
                <w:tab w:val="left" w:pos="-720"/>
                <w:tab w:val="left" w:pos="4536"/>
              </w:tabs>
              <w:suppressAutoHyphens/>
              <w:rPr>
                <w:b/>
                <w:bCs/>
                <w:i/>
                <w:iCs/>
                <w:noProof/>
                <w:szCs w:val="22"/>
                <w:lang w:val="sv-SE"/>
              </w:rPr>
            </w:pPr>
            <w:r w:rsidRPr="00E86BA3">
              <w:rPr>
                <w:b/>
                <w:noProof/>
                <w:lang w:val="sv-SE"/>
              </w:rPr>
              <w:t>Polska</w:t>
            </w:r>
          </w:p>
          <w:p w:rsidR="009732BA" w:rsidRPr="00E86BA3" w:rsidRDefault="005C6F52" w:rsidP="00DD0CD4">
            <w:pPr>
              <w:rPr>
                <w:noProof/>
                <w:szCs w:val="22"/>
                <w:lang w:val="sv-SE"/>
              </w:rPr>
            </w:pPr>
            <w:r w:rsidRPr="00E86BA3">
              <w:rPr>
                <w:noProof/>
                <w:szCs w:val="22"/>
                <w:lang w:val="sv-SE"/>
              </w:rPr>
              <w:t>AstraZeneca Pharma Poland Sp. z o.o.</w:t>
            </w:r>
          </w:p>
          <w:p w:rsidR="009732BA" w:rsidRPr="00773F61" w:rsidRDefault="005C6F52" w:rsidP="00DD0CD4">
            <w:pPr>
              <w:rPr>
                <w:noProof/>
                <w:szCs w:val="22"/>
              </w:rPr>
            </w:pPr>
            <w:r w:rsidRPr="00773F61">
              <w:rPr>
                <w:noProof/>
                <w:szCs w:val="22"/>
              </w:rPr>
              <w:t xml:space="preserve">Tel.: </w:t>
            </w:r>
            <w:r w:rsidR="009F0F51" w:rsidRPr="009F0F51">
              <w:rPr>
                <w:noProof/>
                <w:szCs w:val="22"/>
              </w:rPr>
              <w:t>+48 22 104 60 80</w:t>
            </w:r>
          </w:p>
          <w:p w:rsidR="009732BA" w:rsidRPr="00773F61" w:rsidRDefault="009732BA" w:rsidP="00DD0CD4">
            <w:pPr>
              <w:pStyle w:val="A-TableText"/>
              <w:tabs>
                <w:tab w:val="left" w:pos="-720"/>
                <w:tab w:val="left" w:pos="567"/>
              </w:tabs>
              <w:suppressAutoHyphens/>
              <w:spacing w:before="0" w:after="0" w:line="260" w:lineRule="exact"/>
              <w:rPr>
                <w:strike/>
                <w:noProof/>
              </w:rPr>
            </w:pPr>
          </w:p>
        </w:tc>
      </w:tr>
      <w:tr w:rsidR="001F1DF6" w:rsidTr="00DD0CD4">
        <w:tc>
          <w:tcPr>
            <w:tcW w:w="4678" w:type="dxa"/>
            <w:gridSpan w:val="2"/>
          </w:tcPr>
          <w:p w:rsidR="009732BA" w:rsidRPr="00773F61" w:rsidRDefault="005C6F52" w:rsidP="00DD0CD4">
            <w:pPr>
              <w:tabs>
                <w:tab w:val="left" w:pos="-720"/>
                <w:tab w:val="left" w:pos="4536"/>
              </w:tabs>
              <w:suppressAutoHyphens/>
              <w:rPr>
                <w:b/>
                <w:noProof/>
              </w:rPr>
            </w:pPr>
            <w:r w:rsidRPr="00773F61">
              <w:rPr>
                <w:b/>
                <w:noProof/>
              </w:rPr>
              <w:t>France</w:t>
            </w:r>
          </w:p>
          <w:p w:rsidR="009732BA" w:rsidRPr="00773F61" w:rsidRDefault="005C6F52" w:rsidP="00DD0CD4">
            <w:pPr>
              <w:rPr>
                <w:noProof/>
              </w:rPr>
            </w:pPr>
            <w:r w:rsidRPr="00773F61">
              <w:rPr>
                <w:noProof/>
              </w:rPr>
              <w:t>AstraZeneca</w:t>
            </w:r>
          </w:p>
          <w:p w:rsidR="009732BA" w:rsidRPr="00773F61" w:rsidRDefault="005C6F52" w:rsidP="00DD0CD4">
            <w:pPr>
              <w:rPr>
                <w:noProof/>
              </w:rPr>
            </w:pPr>
            <w:r w:rsidRPr="00773F61">
              <w:rPr>
                <w:noProof/>
              </w:rPr>
              <w:t xml:space="preserve">Tél: </w:t>
            </w:r>
            <w:r w:rsidR="004E4B8E" w:rsidRPr="004E4B8E">
              <w:rPr>
                <w:noProof/>
              </w:rPr>
              <w:t>0 800 08 92 44 (numéro vert)</w:t>
            </w:r>
          </w:p>
          <w:p w:rsidR="009732BA" w:rsidRPr="00773F61" w:rsidRDefault="009732BA" w:rsidP="00DD0CD4">
            <w:pPr>
              <w:pStyle w:val="A-TableText"/>
              <w:tabs>
                <w:tab w:val="left" w:pos="567"/>
              </w:tabs>
              <w:spacing w:before="0" w:after="0" w:line="260" w:lineRule="exact"/>
              <w:rPr>
                <w:b/>
                <w:noProof/>
              </w:rPr>
            </w:pPr>
          </w:p>
        </w:tc>
        <w:tc>
          <w:tcPr>
            <w:tcW w:w="4678" w:type="dxa"/>
          </w:tcPr>
          <w:p w:rsidR="009732BA" w:rsidRPr="00773F61" w:rsidRDefault="005C6F52" w:rsidP="00DD0CD4">
            <w:pPr>
              <w:rPr>
                <w:noProof/>
              </w:rPr>
            </w:pPr>
            <w:r w:rsidRPr="00773F61">
              <w:rPr>
                <w:b/>
                <w:noProof/>
              </w:rPr>
              <w:t>Portugal</w:t>
            </w:r>
          </w:p>
          <w:p w:rsidR="009732BA" w:rsidRPr="00773F61" w:rsidRDefault="005C6F52" w:rsidP="00DD0CD4">
            <w:pPr>
              <w:rPr>
                <w:noProof/>
              </w:rPr>
            </w:pPr>
            <w:r w:rsidRPr="00773F61">
              <w:rPr>
                <w:noProof/>
              </w:rPr>
              <w:t>AstraZeneca Produtos Farmacêuticos, Lda.</w:t>
            </w:r>
          </w:p>
          <w:p w:rsidR="009732BA" w:rsidRPr="00773F61" w:rsidRDefault="005C6F52" w:rsidP="00DD0CD4">
            <w:pPr>
              <w:rPr>
                <w:noProof/>
              </w:rPr>
            </w:pPr>
            <w:r w:rsidRPr="00773F61">
              <w:rPr>
                <w:noProof/>
              </w:rPr>
              <w:t xml:space="preserve">Tel: </w:t>
            </w:r>
            <w:r w:rsidR="009F0F51" w:rsidRPr="009F0F51">
              <w:rPr>
                <w:noProof/>
              </w:rPr>
              <w:t>+351 30 880 17 68</w:t>
            </w:r>
          </w:p>
          <w:p w:rsidR="009732BA" w:rsidRPr="00773F61" w:rsidRDefault="009732BA" w:rsidP="00DD0CD4">
            <w:pPr>
              <w:pStyle w:val="A-TableText"/>
              <w:tabs>
                <w:tab w:val="left" w:pos="-720"/>
                <w:tab w:val="left" w:pos="567"/>
              </w:tabs>
              <w:suppressAutoHyphens/>
              <w:spacing w:before="0" w:after="0" w:line="260" w:lineRule="exact"/>
              <w:rPr>
                <w:strike/>
                <w:noProof/>
              </w:rPr>
            </w:pPr>
          </w:p>
        </w:tc>
      </w:tr>
      <w:tr w:rsidR="001F1DF6" w:rsidTr="00DD0CD4">
        <w:tc>
          <w:tcPr>
            <w:tcW w:w="4678" w:type="dxa"/>
            <w:gridSpan w:val="2"/>
          </w:tcPr>
          <w:p w:rsidR="009732BA" w:rsidRPr="00773F61" w:rsidRDefault="005C6F52" w:rsidP="00DD0CD4">
            <w:pPr>
              <w:pStyle w:val="Default"/>
              <w:rPr>
                <w:sz w:val="22"/>
                <w:szCs w:val="22"/>
                <w:lang w:val="en-GB"/>
              </w:rPr>
            </w:pPr>
            <w:r w:rsidRPr="00773F61">
              <w:rPr>
                <w:b/>
                <w:bCs/>
                <w:sz w:val="22"/>
                <w:szCs w:val="22"/>
                <w:lang w:val="en-GB"/>
              </w:rPr>
              <w:t xml:space="preserve">Hrvatska </w:t>
            </w:r>
          </w:p>
          <w:p w:rsidR="009732BA" w:rsidRPr="00773F61" w:rsidRDefault="005C6F52" w:rsidP="00DD0CD4">
            <w:pPr>
              <w:pStyle w:val="A-TableText"/>
              <w:spacing w:before="0" w:after="0"/>
            </w:pPr>
            <w:r w:rsidRPr="00773F61">
              <w:t>AstraZeneca d.o.o.</w:t>
            </w:r>
          </w:p>
          <w:p w:rsidR="009732BA" w:rsidRPr="00773F61" w:rsidRDefault="005C6F52" w:rsidP="00DD0CD4">
            <w:r w:rsidRPr="00773F61">
              <w:t>Tel: +385 1 4628 000</w:t>
            </w:r>
          </w:p>
          <w:p w:rsidR="009732BA" w:rsidRPr="00773F61" w:rsidRDefault="009732BA" w:rsidP="00DD0CD4">
            <w:pPr>
              <w:rPr>
                <w:noProof/>
              </w:rPr>
            </w:pPr>
          </w:p>
        </w:tc>
        <w:tc>
          <w:tcPr>
            <w:tcW w:w="4678" w:type="dxa"/>
          </w:tcPr>
          <w:p w:rsidR="009732BA" w:rsidRPr="00773F61" w:rsidRDefault="005C6F52" w:rsidP="00DD0CD4">
            <w:pPr>
              <w:tabs>
                <w:tab w:val="left" w:pos="-720"/>
                <w:tab w:val="left" w:pos="4536"/>
              </w:tabs>
              <w:suppressAutoHyphens/>
              <w:rPr>
                <w:b/>
                <w:noProof/>
                <w:szCs w:val="22"/>
                <w:highlight w:val="green"/>
              </w:rPr>
            </w:pPr>
            <w:r w:rsidRPr="00773F61">
              <w:rPr>
                <w:b/>
                <w:noProof/>
                <w:szCs w:val="22"/>
              </w:rPr>
              <w:t>România</w:t>
            </w:r>
          </w:p>
          <w:p w:rsidR="009732BA" w:rsidRPr="00773F61" w:rsidRDefault="005C6F52" w:rsidP="00DD0CD4">
            <w:pPr>
              <w:tabs>
                <w:tab w:val="left" w:pos="-720"/>
                <w:tab w:val="left" w:pos="4536"/>
              </w:tabs>
              <w:suppressAutoHyphens/>
              <w:rPr>
                <w:noProof/>
                <w:szCs w:val="22"/>
              </w:rPr>
            </w:pPr>
            <w:r w:rsidRPr="00773F61">
              <w:rPr>
                <w:noProof/>
                <w:szCs w:val="22"/>
              </w:rPr>
              <w:t>AstraZeneca Pharma SRL</w:t>
            </w:r>
          </w:p>
          <w:p w:rsidR="009732BA" w:rsidRPr="00773F61" w:rsidRDefault="005C6F52" w:rsidP="00DD0CD4">
            <w:pPr>
              <w:tabs>
                <w:tab w:val="left" w:pos="-720"/>
                <w:tab w:val="left" w:pos="4536"/>
              </w:tabs>
              <w:suppressAutoHyphens/>
              <w:rPr>
                <w:noProof/>
                <w:szCs w:val="22"/>
              </w:rPr>
            </w:pPr>
            <w:r w:rsidRPr="00773F61">
              <w:rPr>
                <w:noProof/>
                <w:szCs w:val="22"/>
              </w:rPr>
              <w:t xml:space="preserve">Tel: </w:t>
            </w:r>
            <w:r w:rsidR="009F0F51" w:rsidRPr="009F0F51">
              <w:rPr>
                <w:noProof/>
                <w:szCs w:val="22"/>
              </w:rPr>
              <w:t>+40 31 630 03 18</w:t>
            </w:r>
          </w:p>
          <w:p w:rsidR="009732BA" w:rsidRPr="00773F61" w:rsidRDefault="009732BA" w:rsidP="00DD0CD4">
            <w:pPr>
              <w:tabs>
                <w:tab w:val="left" w:pos="-720"/>
              </w:tabs>
              <w:suppressAutoHyphens/>
              <w:rPr>
                <w:noProof/>
              </w:rPr>
            </w:pPr>
          </w:p>
        </w:tc>
      </w:tr>
      <w:tr w:rsidR="001F1DF6" w:rsidTr="00DD0CD4">
        <w:tc>
          <w:tcPr>
            <w:tcW w:w="4678" w:type="dxa"/>
            <w:gridSpan w:val="2"/>
          </w:tcPr>
          <w:p w:rsidR="009732BA" w:rsidRPr="00773F61" w:rsidRDefault="005C6F52" w:rsidP="00DD0CD4">
            <w:pPr>
              <w:rPr>
                <w:noProof/>
              </w:rPr>
            </w:pPr>
            <w:r w:rsidRPr="00773F61">
              <w:rPr>
                <w:noProof/>
              </w:rPr>
              <w:br w:type="page"/>
            </w:r>
            <w:r w:rsidRPr="00773F61">
              <w:rPr>
                <w:b/>
                <w:noProof/>
              </w:rPr>
              <w:t>Ireland</w:t>
            </w:r>
          </w:p>
          <w:p w:rsidR="009732BA" w:rsidRPr="00773F61" w:rsidRDefault="005C6F52" w:rsidP="00DD0CD4">
            <w:pPr>
              <w:rPr>
                <w:noProof/>
              </w:rPr>
            </w:pPr>
            <w:r w:rsidRPr="00773F61">
              <w:rPr>
                <w:noProof/>
              </w:rPr>
              <w:t>AstraZeneca Pharmaceuticals (Ireland) DAC</w:t>
            </w:r>
          </w:p>
          <w:p w:rsidR="009732BA" w:rsidRPr="00773F61" w:rsidRDefault="005C6F52" w:rsidP="00DD0CD4">
            <w:pPr>
              <w:rPr>
                <w:noProof/>
              </w:rPr>
            </w:pPr>
            <w:r w:rsidRPr="00773F61">
              <w:rPr>
                <w:noProof/>
              </w:rPr>
              <w:t xml:space="preserve">Tel: </w:t>
            </w:r>
            <w:r w:rsidR="004E4B8E" w:rsidRPr="004E4B8E">
              <w:rPr>
                <w:noProof/>
              </w:rPr>
              <w:t>1800 812456 (toll free)</w:t>
            </w:r>
          </w:p>
          <w:p w:rsidR="009732BA" w:rsidRPr="00773F61" w:rsidRDefault="009732BA" w:rsidP="00DD0CD4">
            <w:pPr>
              <w:pStyle w:val="A-TableText"/>
              <w:tabs>
                <w:tab w:val="left" w:pos="-720"/>
                <w:tab w:val="left" w:pos="567"/>
              </w:tabs>
              <w:suppressAutoHyphens/>
              <w:spacing w:before="0" w:after="0" w:line="260" w:lineRule="exact"/>
              <w:rPr>
                <w:noProof/>
              </w:rPr>
            </w:pPr>
          </w:p>
        </w:tc>
        <w:tc>
          <w:tcPr>
            <w:tcW w:w="4678" w:type="dxa"/>
          </w:tcPr>
          <w:p w:rsidR="009732BA" w:rsidRPr="00773F61" w:rsidRDefault="005C6F52" w:rsidP="00DD0CD4">
            <w:pPr>
              <w:rPr>
                <w:noProof/>
                <w:highlight w:val="green"/>
              </w:rPr>
            </w:pPr>
            <w:r w:rsidRPr="00773F61">
              <w:rPr>
                <w:b/>
                <w:bCs/>
                <w:noProof/>
              </w:rPr>
              <w:t>Slovenija</w:t>
            </w:r>
          </w:p>
          <w:p w:rsidR="009732BA" w:rsidRPr="00773F61" w:rsidRDefault="005C6F52" w:rsidP="00DD0CD4">
            <w:pPr>
              <w:rPr>
                <w:noProof/>
              </w:rPr>
            </w:pPr>
            <w:r w:rsidRPr="00773F61">
              <w:rPr>
                <w:noProof/>
              </w:rPr>
              <w:t>AstraZeneca UK Limited</w:t>
            </w:r>
          </w:p>
          <w:p w:rsidR="009732BA" w:rsidRPr="00773F61" w:rsidRDefault="005C6F52" w:rsidP="00DD0CD4">
            <w:pPr>
              <w:rPr>
                <w:noProof/>
              </w:rPr>
            </w:pPr>
            <w:r w:rsidRPr="00773F61">
              <w:rPr>
                <w:noProof/>
              </w:rPr>
              <w:t xml:space="preserve">Tel: </w:t>
            </w:r>
            <w:r w:rsidR="00A04769" w:rsidRPr="00A04769">
              <w:rPr>
                <w:noProof/>
              </w:rPr>
              <w:t>+386 1 60 03 197</w:t>
            </w:r>
          </w:p>
          <w:p w:rsidR="009732BA" w:rsidRPr="00773F61" w:rsidRDefault="009732BA" w:rsidP="00DD0CD4">
            <w:pPr>
              <w:pStyle w:val="A-TableText"/>
              <w:tabs>
                <w:tab w:val="left" w:pos="-720"/>
                <w:tab w:val="left" w:pos="567"/>
              </w:tabs>
              <w:suppressAutoHyphens/>
              <w:spacing w:before="0" w:after="0" w:line="260" w:lineRule="exact"/>
              <w:rPr>
                <w:strike/>
                <w:noProof/>
              </w:rPr>
            </w:pPr>
          </w:p>
        </w:tc>
      </w:tr>
      <w:tr w:rsidR="001F1DF6" w:rsidTr="00DD0CD4">
        <w:tc>
          <w:tcPr>
            <w:tcW w:w="4678" w:type="dxa"/>
            <w:gridSpan w:val="2"/>
          </w:tcPr>
          <w:p w:rsidR="009732BA" w:rsidRPr="00773F61" w:rsidRDefault="005C6F52" w:rsidP="00DD0CD4">
            <w:pPr>
              <w:rPr>
                <w:b/>
                <w:noProof/>
              </w:rPr>
            </w:pPr>
            <w:r w:rsidRPr="00773F61">
              <w:rPr>
                <w:b/>
                <w:noProof/>
              </w:rPr>
              <w:t>Ísland</w:t>
            </w:r>
          </w:p>
          <w:p w:rsidR="009732BA" w:rsidRPr="00773F61" w:rsidRDefault="005C6F52" w:rsidP="00DD0CD4">
            <w:pPr>
              <w:rPr>
                <w:noProof/>
              </w:rPr>
            </w:pPr>
            <w:r w:rsidRPr="00773F61">
              <w:rPr>
                <w:noProof/>
              </w:rPr>
              <w:t>Vistor hf.</w:t>
            </w:r>
          </w:p>
          <w:p w:rsidR="009732BA" w:rsidRPr="00773F61" w:rsidRDefault="005C6F52" w:rsidP="00DD0CD4">
            <w:pPr>
              <w:tabs>
                <w:tab w:val="left" w:pos="-720"/>
              </w:tabs>
              <w:suppressAutoHyphens/>
              <w:rPr>
                <w:noProof/>
              </w:rPr>
            </w:pPr>
            <w:r w:rsidRPr="00773F61">
              <w:rPr>
                <w:noProof/>
              </w:rPr>
              <w:t xml:space="preserve">Sími: </w:t>
            </w:r>
            <w:r w:rsidR="004E4B8E" w:rsidRPr="004E4B8E">
              <w:rPr>
                <w:noProof/>
              </w:rPr>
              <w:t>+354 519 3643</w:t>
            </w:r>
          </w:p>
          <w:p w:rsidR="009732BA" w:rsidRPr="00773F61" w:rsidRDefault="009732BA" w:rsidP="00DD0CD4">
            <w:pPr>
              <w:tabs>
                <w:tab w:val="left" w:pos="-720"/>
              </w:tabs>
              <w:suppressAutoHyphens/>
              <w:rPr>
                <w:noProof/>
              </w:rPr>
            </w:pPr>
          </w:p>
        </w:tc>
        <w:tc>
          <w:tcPr>
            <w:tcW w:w="4678" w:type="dxa"/>
          </w:tcPr>
          <w:p w:rsidR="009732BA" w:rsidRPr="00E86BA3" w:rsidRDefault="005C6F52" w:rsidP="00DD0CD4">
            <w:pPr>
              <w:tabs>
                <w:tab w:val="left" w:pos="-720"/>
              </w:tabs>
              <w:suppressAutoHyphens/>
              <w:rPr>
                <w:b/>
                <w:bCs/>
                <w:noProof/>
                <w:lang w:val="sv-SE"/>
              </w:rPr>
            </w:pPr>
            <w:r w:rsidRPr="00E86BA3">
              <w:rPr>
                <w:b/>
                <w:bCs/>
                <w:noProof/>
                <w:lang w:val="sv-SE"/>
              </w:rPr>
              <w:t>Slovenská republika</w:t>
            </w:r>
          </w:p>
          <w:p w:rsidR="009732BA" w:rsidRPr="00E86BA3" w:rsidRDefault="005C6F52" w:rsidP="00DD0CD4">
            <w:pPr>
              <w:rPr>
                <w:noProof/>
                <w:lang w:val="sv-SE"/>
              </w:rPr>
            </w:pPr>
            <w:r w:rsidRPr="00E86BA3">
              <w:rPr>
                <w:noProof/>
                <w:lang w:val="sv-SE"/>
              </w:rPr>
              <w:t>AstraZeneca AB, o.z.</w:t>
            </w:r>
          </w:p>
          <w:p w:rsidR="009732BA" w:rsidRPr="00773F61" w:rsidRDefault="005C6F52" w:rsidP="00DD0CD4">
            <w:pPr>
              <w:rPr>
                <w:noProof/>
                <w:highlight w:val="green"/>
              </w:rPr>
            </w:pPr>
            <w:r w:rsidRPr="00773F61">
              <w:rPr>
                <w:noProof/>
              </w:rPr>
              <w:t xml:space="preserve">Tel: </w:t>
            </w:r>
            <w:r w:rsidR="00A04769" w:rsidRPr="00A04769">
              <w:rPr>
                <w:noProof/>
              </w:rPr>
              <w:t>+421 2 3321 5491</w:t>
            </w:r>
          </w:p>
          <w:p w:rsidR="009732BA" w:rsidRPr="00282EF3" w:rsidRDefault="009732BA" w:rsidP="00DD0CD4">
            <w:pPr>
              <w:pStyle w:val="A-TableText"/>
              <w:tabs>
                <w:tab w:val="left" w:pos="-720"/>
                <w:tab w:val="left" w:pos="567"/>
              </w:tabs>
              <w:suppressAutoHyphens/>
              <w:spacing w:before="0" w:after="0" w:line="260" w:lineRule="exact"/>
              <w:rPr>
                <w:b/>
                <w:bCs/>
                <w:strike/>
                <w:noProof/>
              </w:rPr>
            </w:pPr>
          </w:p>
        </w:tc>
      </w:tr>
      <w:tr w:rsidR="001F1DF6" w:rsidTr="00DD0CD4">
        <w:tc>
          <w:tcPr>
            <w:tcW w:w="4678" w:type="dxa"/>
            <w:gridSpan w:val="2"/>
          </w:tcPr>
          <w:p w:rsidR="009732BA" w:rsidRPr="00773F61" w:rsidRDefault="005C6F52" w:rsidP="00DD0CD4">
            <w:pPr>
              <w:rPr>
                <w:noProof/>
              </w:rPr>
            </w:pPr>
            <w:r w:rsidRPr="00773F61">
              <w:rPr>
                <w:b/>
                <w:noProof/>
              </w:rPr>
              <w:t>Italia</w:t>
            </w:r>
          </w:p>
          <w:p w:rsidR="009732BA" w:rsidRPr="00773F61" w:rsidRDefault="005C6F52" w:rsidP="00DD0CD4">
            <w:r w:rsidRPr="00773F61">
              <w:t>AstraZeneca S.p.A.</w:t>
            </w:r>
          </w:p>
          <w:p w:rsidR="009732BA" w:rsidRPr="00773F61" w:rsidRDefault="005C6F52" w:rsidP="00DD0CD4">
            <w:r w:rsidRPr="00773F61">
              <w:t xml:space="preserve">Tel: </w:t>
            </w:r>
            <w:r w:rsidR="009F0F51" w:rsidRPr="009F0F51">
              <w:t>+39 02 9801 4221</w:t>
            </w:r>
          </w:p>
          <w:p w:rsidR="009732BA" w:rsidRPr="00773F61" w:rsidRDefault="009732BA" w:rsidP="00DD0CD4">
            <w:pPr>
              <w:pStyle w:val="A-TableText"/>
              <w:tabs>
                <w:tab w:val="left" w:pos="567"/>
              </w:tabs>
              <w:spacing w:before="0" w:after="0" w:line="260" w:lineRule="exact"/>
              <w:rPr>
                <w:b/>
                <w:noProof/>
              </w:rPr>
            </w:pPr>
          </w:p>
        </w:tc>
        <w:tc>
          <w:tcPr>
            <w:tcW w:w="4678" w:type="dxa"/>
          </w:tcPr>
          <w:p w:rsidR="009732BA" w:rsidRPr="00773F61" w:rsidRDefault="005C6F52" w:rsidP="00DD0CD4">
            <w:pPr>
              <w:tabs>
                <w:tab w:val="left" w:pos="-720"/>
                <w:tab w:val="left" w:pos="4536"/>
              </w:tabs>
              <w:suppressAutoHyphens/>
              <w:rPr>
                <w:noProof/>
              </w:rPr>
            </w:pPr>
            <w:r w:rsidRPr="00773F61">
              <w:rPr>
                <w:b/>
                <w:noProof/>
              </w:rPr>
              <w:t>Suomi/Finland</w:t>
            </w:r>
          </w:p>
          <w:p w:rsidR="009732BA" w:rsidRPr="00773F61" w:rsidRDefault="005C6F52" w:rsidP="00DD0CD4">
            <w:pPr>
              <w:rPr>
                <w:noProof/>
              </w:rPr>
            </w:pPr>
            <w:r w:rsidRPr="00773F61">
              <w:rPr>
                <w:noProof/>
              </w:rPr>
              <w:t>AstraZeneca Oy</w:t>
            </w:r>
          </w:p>
          <w:p w:rsidR="009732BA" w:rsidRPr="00773F61" w:rsidRDefault="005C6F52" w:rsidP="00DD0CD4">
            <w:pPr>
              <w:rPr>
                <w:noProof/>
              </w:rPr>
            </w:pPr>
            <w:r w:rsidRPr="00773F61">
              <w:rPr>
                <w:noProof/>
              </w:rPr>
              <w:t xml:space="preserve">Puh/Tel: </w:t>
            </w:r>
            <w:r w:rsidR="00A04769" w:rsidRPr="00A04769">
              <w:rPr>
                <w:noProof/>
              </w:rPr>
              <w:t>+358 94 24 55072</w:t>
            </w:r>
          </w:p>
          <w:p w:rsidR="009732BA" w:rsidRPr="00773F61" w:rsidRDefault="009732BA" w:rsidP="00DD0CD4">
            <w:pPr>
              <w:tabs>
                <w:tab w:val="left" w:pos="-720"/>
              </w:tabs>
              <w:suppressAutoHyphens/>
              <w:rPr>
                <w:noProof/>
              </w:rPr>
            </w:pPr>
          </w:p>
        </w:tc>
      </w:tr>
      <w:tr w:rsidR="001F1DF6" w:rsidTr="00DD0CD4">
        <w:tc>
          <w:tcPr>
            <w:tcW w:w="4678" w:type="dxa"/>
            <w:gridSpan w:val="2"/>
          </w:tcPr>
          <w:p w:rsidR="009732BA" w:rsidRPr="00773F61" w:rsidRDefault="005C6F52" w:rsidP="00DD0CD4">
            <w:pPr>
              <w:rPr>
                <w:b/>
                <w:noProof/>
              </w:rPr>
            </w:pPr>
            <w:r w:rsidRPr="00773F61">
              <w:rPr>
                <w:b/>
                <w:noProof/>
              </w:rPr>
              <w:t>Κύπρος</w:t>
            </w:r>
          </w:p>
          <w:p w:rsidR="009732BA" w:rsidRPr="00773F61" w:rsidRDefault="005C6F52" w:rsidP="00DD0CD4">
            <w:pPr>
              <w:rPr>
                <w:noProof/>
              </w:rPr>
            </w:pPr>
            <w:r w:rsidRPr="00773F61">
              <w:rPr>
                <w:noProof/>
              </w:rPr>
              <w:t>Αλέκτωρ Φαρµακευτική Λτδ</w:t>
            </w:r>
          </w:p>
          <w:p w:rsidR="009732BA" w:rsidRPr="00773F61" w:rsidRDefault="005C6F52" w:rsidP="00DD0CD4">
            <w:pPr>
              <w:rPr>
                <w:noProof/>
              </w:rPr>
            </w:pPr>
            <w:r w:rsidRPr="00773F61">
              <w:rPr>
                <w:noProof/>
              </w:rPr>
              <w:t xml:space="preserve">Τηλ: </w:t>
            </w:r>
            <w:r w:rsidR="00550F24" w:rsidRPr="00550F24">
              <w:rPr>
                <w:noProof/>
              </w:rPr>
              <w:t>+357 22090050</w:t>
            </w:r>
          </w:p>
          <w:p w:rsidR="009732BA" w:rsidRPr="00773F61" w:rsidRDefault="009732BA" w:rsidP="00DD0CD4">
            <w:pPr>
              <w:pStyle w:val="A-TableText"/>
              <w:tabs>
                <w:tab w:val="left" w:pos="567"/>
              </w:tabs>
              <w:spacing w:before="0" w:after="0" w:line="260" w:lineRule="exact"/>
              <w:rPr>
                <w:b/>
                <w:noProof/>
              </w:rPr>
            </w:pPr>
          </w:p>
        </w:tc>
        <w:tc>
          <w:tcPr>
            <w:tcW w:w="4678" w:type="dxa"/>
          </w:tcPr>
          <w:p w:rsidR="009732BA" w:rsidRPr="00773F61" w:rsidRDefault="005C6F52" w:rsidP="00DD0CD4">
            <w:pPr>
              <w:tabs>
                <w:tab w:val="left" w:pos="-720"/>
                <w:tab w:val="left" w:pos="4536"/>
              </w:tabs>
              <w:suppressAutoHyphens/>
              <w:rPr>
                <w:b/>
                <w:noProof/>
              </w:rPr>
            </w:pPr>
            <w:r w:rsidRPr="00773F61">
              <w:rPr>
                <w:b/>
                <w:noProof/>
              </w:rPr>
              <w:lastRenderedPageBreak/>
              <w:t>Sverige</w:t>
            </w:r>
          </w:p>
          <w:p w:rsidR="009732BA" w:rsidRPr="00773F61" w:rsidRDefault="005C6F52" w:rsidP="00DD0CD4">
            <w:pPr>
              <w:rPr>
                <w:noProof/>
              </w:rPr>
            </w:pPr>
            <w:r w:rsidRPr="00773F61">
              <w:rPr>
                <w:noProof/>
              </w:rPr>
              <w:t>AstraZeneca AB</w:t>
            </w:r>
          </w:p>
          <w:p w:rsidR="009732BA" w:rsidRPr="00773F61" w:rsidRDefault="005C6F52" w:rsidP="00DD0CD4">
            <w:pPr>
              <w:rPr>
                <w:noProof/>
              </w:rPr>
            </w:pPr>
            <w:r w:rsidRPr="00773F61">
              <w:rPr>
                <w:noProof/>
              </w:rPr>
              <w:t xml:space="preserve">Tel: </w:t>
            </w:r>
            <w:r w:rsidR="00A04769" w:rsidRPr="00A04769">
              <w:rPr>
                <w:noProof/>
              </w:rPr>
              <w:t>+46 3 130 11 892</w:t>
            </w:r>
          </w:p>
          <w:p w:rsidR="009732BA" w:rsidRPr="00773F61" w:rsidRDefault="009732BA" w:rsidP="00DD0CD4">
            <w:pPr>
              <w:tabs>
                <w:tab w:val="left" w:pos="-720"/>
              </w:tabs>
              <w:suppressAutoHyphens/>
              <w:rPr>
                <w:noProof/>
              </w:rPr>
            </w:pPr>
          </w:p>
        </w:tc>
      </w:tr>
      <w:tr w:rsidR="001F1DF6" w:rsidTr="00DD0CD4">
        <w:tc>
          <w:tcPr>
            <w:tcW w:w="4678" w:type="dxa"/>
            <w:gridSpan w:val="2"/>
          </w:tcPr>
          <w:p w:rsidR="009732BA" w:rsidRPr="00642128" w:rsidRDefault="005C6F52" w:rsidP="00DD0CD4">
            <w:pPr>
              <w:rPr>
                <w:b/>
                <w:noProof/>
              </w:rPr>
            </w:pPr>
            <w:r w:rsidRPr="00642128">
              <w:rPr>
                <w:b/>
                <w:noProof/>
              </w:rPr>
              <w:lastRenderedPageBreak/>
              <w:t>Latvija</w:t>
            </w:r>
          </w:p>
          <w:p w:rsidR="009732BA" w:rsidRPr="00642128" w:rsidRDefault="005C6F52" w:rsidP="00DD0CD4">
            <w:pPr>
              <w:tabs>
                <w:tab w:val="left" w:pos="-720"/>
              </w:tabs>
              <w:suppressAutoHyphens/>
              <w:rPr>
                <w:noProof/>
              </w:rPr>
            </w:pPr>
            <w:r w:rsidRPr="00642128">
              <w:rPr>
                <w:noProof/>
              </w:rPr>
              <w:t>SIA AstraZeneca Latvija</w:t>
            </w:r>
          </w:p>
          <w:p w:rsidR="009732BA" w:rsidRPr="00642128" w:rsidRDefault="005C6F52" w:rsidP="00DD0CD4">
            <w:pPr>
              <w:tabs>
                <w:tab w:val="left" w:pos="-720"/>
              </w:tabs>
              <w:suppressAutoHyphens/>
              <w:rPr>
                <w:noProof/>
              </w:rPr>
            </w:pPr>
            <w:r w:rsidRPr="00642128">
              <w:rPr>
                <w:noProof/>
              </w:rPr>
              <w:t xml:space="preserve">Tel: </w:t>
            </w:r>
            <w:r w:rsidR="009F0F51" w:rsidRPr="009F0F51">
              <w:rPr>
                <w:noProof/>
              </w:rPr>
              <w:t>+371 68688132</w:t>
            </w:r>
          </w:p>
          <w:p w:rsidR="009732BA" w:rsidRPr="00642128" w:rsidRDefault="009732BA" w:rsidP="00DD0CD4">
            <w:pPr>
              <w:pStyle w:val="A-TableText"/>
              <w:tabs>
                <w:tab w:val="left" w:pos="-720"/>
                <w:tab w:val="left" w:pos="567"/>
              </w:tabs>
              <w:suppressAutoHyphens/>
              <w:spacing w:before="0" w:after="0" w:line="260" w:lineRule="exact"/>
              <w:rPr>
                <w:noProof/>
              </w:rPr>
            </w:pPr>
          </w:p>
        </w:tc>
        <w:tc>
          <w:tcPr>
            <w:tcW w:w="4678" w:type="dxa"/>
          </w:tcPr>
          <w:p w:rsidR="009732BA" w:rsidRPr="00642128" w:rsidRDefault="005C6F52" w:rsidP="00DD0CD4">
            <w:pPr>
              <w:tabs>
                <w:tab w:val="left" w:pos="-720"/>
                <w:tab w:val="left" w:pos="4536"/>
              </w:tabs>
              <w:suppressAutoHyphens/>
              <w:rPr>
                <w:b/>
                <w:noProof/>
              </w:rPr>
            </w:pPr>
            <w:r w:rsidRPr="00642128">
              <w:rPr>
                <w:b/>
                <w:noProof/>
              </w:rPr>
              <w:t>United Kingdom</w:t>
            </w:r>
            <w:r w:rsidR="0085415E">
              <w:rPr>
                <w:b/>
                <w:noProof/>
              </w:rPr>
              <w:t xml:space="preserve"> (No</w:t>
            </w:r>
            <w:r w:rsidR="00F3776D">
              <w:rPr>
                <w:b/>
                <w:noProof/>
              </w:rPr>
              <w:t>rthern Ireland)</w:t>
            </w:r>
          </w:p>
          <w:p w:rsidR="009732BA" w:rsidRPr="00642128" w:rsidRDefault="005C6F52" w:rsidP="00DD0CD4">
            <w:pPr>
              <w:rPr>
                <w:noProof/>
              </w:rPr>
            </w:pPr>
            <w:r w:rsidRPr="00642128">
              <w:rPr>
                <w:noProof/>
              </w:rPr>
              <w:t>AstraZeneca UK Ltd</w:t>
            </w:r>
          </w:p>
          <w:p w:rsidR="009732BA" w:rsidRPr="00642128" w:rsidRDefault="005C6F52" w:rsidP="00DD0CD4">
            <w:pPr>
              <w:tabs>
                <w:tab w:val="left" w:pos="-720"/>
              </w:tabs>
              <w:suppressAutoHyphens/>
              <w:rPr>
                <w:noProof/>
              </w:rPr>
            </w:pPr>
            <w:r w:rsidRPr="00642128">
              <w:rPr>
                <w:noProof/>
              </w:rPr>
              <w:t xml:space="preserve">Tel: </w:t>
            </w:r>
            <w:r w:rsidR="00A04769" w:rsidRPr="00A04769">
              <w:rPr>
                <w:noProof/>
              </w:rPr>
              <w:t>+44 8000 541 028</w:t>
            </w:r>
          </w:p>
          <w:p w:rsidR="009732BA" w:rsidRPr="00642128" w:rsidRDefault="009732BA" w:rsidP="00DD0CD4">
            <w:pPr>
              <w:tabs>
                <w:tab w:val="left" w:pos="-720"/>
              </w:tabs>
              <w:suppressAutoHyphens/>
              <w:rPr>
                <w:noProof/>
              </w:rPr>
            </w:pPr>
          </w:p>
        </w:tc>
      </w:tr>
    </w:tbl>
    <w:p w:rsidR="009732BA" w:rsidRPr="00773F61" w:rsidRDefault="005C6F52" w:rsidP="009732BA">
      <w:pPr>
        <w:numPr>
          <w:ilvl w:val="12"/>
          <w:numId w:val="0"/>
        </w:numPr>
        <w:tabs>
          <w:tab w:val="clear" w:pos="567"/>
        </w:tabs>
        <w:spacing w:line="240" w:lineRule="auto"/>
        <w:ind w:right="-2"/>
        <w:rPr>
          <w:noProof/>
          <w:szCs w:val="22"/>
        </w:rPr>
      </w:pPr>
      <w:r w:rsidRPr="00773F61">
        <w:rPr>
          <w:b/>
          <w:noProof/>
          <w:szCs w:val="22"/>
        </w:rPr>
        <w:t xml:space="preserve">This leaflet was last </w:t>
      </w:r>
      <w:r w:rsidRPr="00773F61">
        <w:rPr>
          <w:b/>
          <w:noProof/>
        </w:rPr>
        <w:t xml:space="preserve">revised in </w:t>
      </w:r>
    </w:p>
    <w:p w:rsidR="009732BA" w:rsidRPr="00773F61" w:rsidRDefault="009732BA" w:rsidP="009732BA">
      <w:pPr>
        <w:numPr>
          <w:ilvl w:val="12"/>
          <w:numId w:val="0"/>
        </w:numPr>
        <w:spacing w:line="240" w:lineRule="auto"/>
        <w:ind w:right="-2"/>
        <w:rPr>
          <w:noProof/>
          <w:szCs w:val="22"/>
        </w:rPr>
      </w:pPr>
    </w:p>
    <w:p w:rsidR="009732BA" w:rsidRPr="00773F61" w:rsidRDefault="005C6F52" w:rsidP="009732BA">
      <w:pPr>
        <w:numPr>
          <w:ilvl w:val="12"/>
          <w:numId w:val="0"/>
        </w:numPr>
        <w:spacing w:line="240" w:lineRule="auto"/>
        <w:ind w:right="-2"/>
        <w:rPr>
          <w:iCs/>
          <w:noProof/>
          <w:szCs w:val="22"/>
        </w:rPr>
      </w:pPr>
      <w:r w:rsidRPr="00773F61">
        <w:rPr>
          <w:iCs/>
          <w:noProof/>
          <w:szCs w:val="22"/>
        </w:rPr>
        <w:t>This medicine has been given ‘conditional approval’. This means that there is more evidence to come about this medicine.</w:t>
      </w:r>
    </w:p>
    <w:p w:rsidR="009732BA" w:rsidRPr="00773F61" w:rsidRDefault="005C6F52" w:rsidP="009732BA">
      <w:pPr>
        <w:numPr>
          <w:ilvl w:val="12"/>
          <w:numId w:val="0"/>
        </w:numPr>
        <w:spacing w:line="240" w:lineRule="auto"/>
        <w:ind w:right="-2"/>
        <w:rPr>
          <w:iCs/>
          <w:noProof/>
          <w:szCs w:val="22"/>
        </w:rPr>
      </w:pPr>
      <w:r w:rsidRPr="00773F61">
        <w:rPr>
          <w:iCs/>
          <w:noProof/>
          <w:szCs w:val="22"/>
        </w:rPr>
        <w:t>The European Medicines Agency will review new information on this medicine at least every year and this leaflet will be updated as necessary.</w:t>
      </w:r>
    </w:p>
    <w:p w:rsidR="009732BA" w:rsidRPr="00773F61" w:rsidRDefault="009732BA" w:rsidP="009732BA">
      <w:pPr>
        <w:numPr>
          <w:ilvl w:val="12"/>
          <w:numId w:val="0"/>
        </w:numPr>
        <w:spacing w:line="240" w:lineRule="auto"/>
        <w:ind w:right="-2"/>
        <w:rPr>
          <w:iCs/>
          <w:noProof/>
          <w:szCs w:val="22"/>
        </w:rPr>
      </w:pPr>
    </w:p>
    <w:p w:rsidR="009732BA" w:rsidRPr="00773F61" w:rsidRDefault="005C6F52" w:rsidP="009732BA">
      <w:pPr>
        <w:keepNext/>
        <w:numPr>
          <w:ilvl w:val="12"/>
          <w:numId w:val="0"/>
        </w:numPr>
        <w:tabs>
          <w:tab w:val="clear" w:pos="567"/>
        </w:tabs>
        <w:spacing w:line="240" w:lineRule="auto"/>
        <w:rPr>
          <w:b/>
          <w:noProof/>
        </w:rPr>
      </w:pPr>
      <w:r w:rsidRPr="00773F61">
        <w:rPr>
          <w:b/>
          <w:noProof/>
        </w:rPr>
        <w:t>Other sources of information</w:t>
      </w:r>
    </w:p>
    <w:p w:rsidR="009732BA" w:rsidRPr="00773F61" w:rsidRDefault="009732BA" w:rsidP="009732BA">
      <w:pPr>
        <w:keepNext/>
        <w:numPr>
          <w:ilvl w:val="12"/>
          <w:numId w:val="0"/>
        </w:numPr>
        <w:spacing w:line="240" w:lineRule="auto"/>
      </w:pPr>
    </w:p>
    <w:p w:rsidR="003264D4" w:rsidRDefault="005C6F52" w:rsidP="009732BA">
      <w:pPr>
        <w:keepNext/>
        <w:numPr>
          <w:ilvl w:val="12"/>
          <w:numId w:val="0"/>
        </w:numPr>
        <w:spacing w:line="240" w:lineRule="auto"/>
      </w:pPr>
      <w:r w:rsidRPr="00773F61">
        <w:t xml:space="preserve">Scan the QR code with a mobile device to get </w:t>
      </w:r>
      <w:r w:rsidRPr="00773F61">
        <w:rPr>
          <w:b/>
          <w:bCs/>
        </w:rPr>
        <w:t>this information in different languages</w:t>
      </w:r>
      <w:r w:rsidRPr="00773F61">
        <w:t>.</w:t>
      </w:r>
    </w:p>
    <w:p w:rsidR="00243697" w:rsidRDefault="00243697" w:rsidP="009732BA">
      <w:pPr>
        <w:keepNext/>
        <w:numPr>
          <w:ilvl w:val="12"/>
          <w:numId w:val="0"/>
        </w:numPr>
        <w:spacing w:line="240" w:lineRule="auto"/>
      </w:pPr>
    </w:p>
    <w:p w:rsidR="003264D4" w:rsidRDefault="005C6F52" w:rsidP="003264D4">
      <w:pPr>
        <w:keepNext/>
        <w:numPr>
          <w:ilvl w:val="12"/>
          <w:numId w:val="0"/>
        </w:numPr>
        <w:spacing w:line="240" w:lineRule="auto"/>
      </w:pPr>
      <w:r>
        <w:rPr>
          <w:noProof/>
        </w:rPr>
        <w:drawing>
          <wp:inline distT="0" distB="0" distL="0" distR="0">
            <wp:extent cx="1454658" cy="900684"/>
            <wp:effectExtent l="0" t="0" r="0" b="0"/>
            <wp:docPr id="2" name="Picture 2"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R_Code-azcovid-19.com-Black.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54658" cy="900684"/>
                    </a:xfrm>
                    <a:prstGeom prst="rect">
                      <a:avLst/>
                    </a:prstGeom>
                  </pic:spPr>
                </pic:pic>
              </a:graphicData>
            </a:graphic>
          </wp:inline>
        </w:drawing>
      </w:r>
    </w:p>
    <w:p w:rsidR="003264D4" w:rsidRPr="00773F61" w:rsidRDefault="005C6F52" w:rsidP="003264D4">
      <w:pPr>
        <w:numPr>
          <w:ilvl w:val="12"/>
          <w:numId w:val="0"/>
        </w:numPr>
        <w:spacing w:line="240" w:lineRule="auto"/>
      </w:pPr>
      <w:r w:rsidRPr="00773F61">
        <w:t>www.azcovid</w:t>
      </w:r>
      <w:r>
        <w:t>-</w:t>
      </w:r>
      <w:r w:rsidRPr="00773F61">
        <w:t>19.com</w:t>
      </w:r>
    </w:p>
    <w:p w:rsidR="003264D4" w:rsidRPr="00773F61" w:rsidRDefault="003264D4" w:rsidP="009732BA">
      <w:pPr>
        <w:keepNext/>
        <w:numPr>
          <w:ilvl w:val="12"/>
          <w:numId w:val="0"/>
        </w:numPr>
        <w:spacing w:line="240" w:lineRule="auto"/>
      </w:pPr>
    </w:p>
    <w:p w:rsidR="009732BA" w:rsidRPr="00773F61" w:rsidRDefault="005C6F52" w:rsidP="009732BA">
      <w:pPr>
        <w:numPr>
          <w:ilvl w:val="12"/>
          <w:numId w:val="0"/>
        </w:numPr>
        <w:spacing w:line="240" w:lineRule="auto"/>
        <w:ind w:right="-2"/>
        <w:rPr>
          <w:noProof/>
          <w:szCs w:val="22"/>
        </w:rPr>
      </w:pPr>
      <w:r w:rsidRPr="00773F61">
        <w:t xml:space="preserve">Detailed information on this medicine is available on the European Medicines Agency web site: </w:t>
      </w:r>
      <w:r w:rsidRPr="008C677C">
        <w:rPr>
          <w:noProof/>
          <w:szCs w:val="22"/>
        </w:rPr>
        <w:t>http://www.ema.europa.eu</w:t>
      </w:r>
      <w:r w:rsidRPr="00773F61">
        <w:rPr>
          <w:noProof/>
          <w:szCs w:val="22"/>
        </w:rPr>
        <w:t xml:space="preserve"> </w:t>
      </w:r>
    </w:p>
    <w:p w:rsidR="009732BA" w:rsidRPr="00773F61" w:rsidRDefault="009732BA" w:rsidP="009732BA">
      <w:pPr>
        <w:numPr>
          <w:ilvl w:val="12"/>
          <w:numId w:val="0"/>
        </w:numPr>
        <w:spacing w:line="240" w:lineRule="auto"/>
        <w:ind w:right="-2"/>
        <w:rPr>
          <w:noProof/>
          <w:szCs w:val="22"/>
        </w:rPr>
      </w:pPr>
    </w:p>
    <w:p w:rsidR="009732BA" w:rsidRDefault="005C6F52" w:rsidP="009732BA">
      <w:pPr>
        <w:numPr>
          <w:ilvl w:val="12"/>
          <w:numId w:val="0"/>
        </w:numPr>
        <w:spacing w:line="240" w:lineRule="auto"/>
        <w:ind w:right="-2"/>
        <w:rPr>
          <w:noProof/>
        </w:rPr>
      </w:pPr>
      <w:r w:rsidRPr="00773F61">
        <w:rPr>
          <w:noProof/>
        </w:rPr>
        <w:t>This leaflet is available in all EU/EEA languages on the European Medicines Agency website.</w:t>
      </w:r>
    </w:p>
    <w:p w:rsidR="00F93D43" w:rsidRPr="00773F61" w:rsidRDefault="00F93D43" w:rsidP="00F93D43"/>
    <w:p w:rsidR="009732BA" w:rsidRPr="00773F61" w:rsidRDefault="005C6F52" w:rsidP="00DA37A4">
      <w:pPr>
        <w:keepNext/>
        <w:numPr>
          <w:ilvl w:val="12"/>
          <w:numId w:val="0"/>
        </w:numPr>
        <w:spacing w:line="240" w:lineRule="auto"/>
        <w:rPr>
          <w:noProof/>
        </w:rPr>
      </w:pPr>
      <w:r w:rsidRPr="00773F61">
        <w:rPr>
          <w:noProof/>
        </w:rPr>
        <w:t>---------------------------------------------------------------------------------------------------------------------------</w:t>
      </w:r>
    </w:p>
    <w:p w:rsidR="009732BA" w:rsidRDefault="005C6F52" w:rsidP="002A491D">
      <w:pPr>
        <w:numPr>
          <w:ilvl w:val="12"/>
          <w:numId w:val="0"/>
        </w:numPr>
        <w:spacing w:line="240" w:lineRule="auto"/>
        <w:rPr>
          <w:noProof/>
        </w:rPr>
      </w:pPr>
      <w:r w:rsidRPr="00773F61">
        <w:rPr>
          <w:noProof/>
        </w:rPr>
        <w:t xml:space="preserve">The following information is intended </w:t>
      </w:r>
      <w:r w:rsidRPr="00773F61">
        <w:rPr>
          <w:b/>
          <w:bCs/>
          <w:noProof/>
        </w:rPr>
        <w:t>for healthcare professionals only</w:t>
      </w:r>
      <w:r w:rsidRPr="00773F61">
        <w:rPr>
          <w:noProof/>
        </w:rPr>
        <w:t>:</w:t>
      </w:r>
    </w:p>
    <w:p w:rsidR="00FA6DD4" w:rsidRDefault="00FA6DD4" w:rsidP="002A491D">
      <w:pPr>
        <w:numPr>
          <w:ilvl w:val="12"/>
          <w:numId w:val="0"/>
        </w:numPr>
        <w:spacing w:line="240" w:lineRule="auto"/>
        <w:rPr>
          <w:noProof/>
        </w:rPr>
      </w:pPr>
    </w:p>
    <w:p w:rsidR="00FA6DD4" w:rsidRPr="00773F61" w:rsidRDefault="005C6F52" w:rsidP="002A491D">
      <w:pPr>
        <w:numPr>
          <w:ilvl w:val="12"/>
          <w:numId w:val="0"/>
        </w:numPr>
        <w:spacing w:line="240" w:lineRule="auto"/>
        <w:rPr>
          <w:noProof/>
        </w:rPr>
      </w:pPr>
      <w:r w:rsidRPr="00FA6DD4">
        <w:rPr>
          <w:noProof/>
        </w:rPr>
        <w:t>For storage and disposal, see section 5 “How to store COVID-19 Vaccine AstraZeneca”.</w:t>
      </w:r>
    </w:p>
    <w:p w:rsidR="009732BA" w:rsidRPr="00773F61" w:rsidRDefault="009732BA" w:rsidP="002A491D">
      <w:pPr>
        <w:numPr>
          <w:ilvl w:val="12"/>
          <w:numId w:val="0"/>
        </w:numPr>
        <w:spacing w:line="240" w:lineRule="auto"/>
        <w:rPr>
          <w:noProof/>
          <w:szCs w:val="22"/>
        </w:rPr>
      </w:pPr>
    </w:p>
    <w:p w:rsidR="00F3776D" w:rsidRDefault="005C6F52" w:rsidP="00D509FE">
      <w:pPr>
        <w:pStyle w:val="Paragraph"/>
        <w:keepNext/>
        <w:spacing w:after="0" w:line="240" w:lineRule="auto"/>
        <w:rPr>
          <w:u w:val="single"/>
        </w:rPr>
      </w:pPr>
      <w:r>
        <w:rPr>
          <w:u w:val="single"/>
        </w:rPr>
        <w:t>Traceability</w:t>
      </w:r>
    </w:p>
    <w:p w:rsidR="001E65F8" w:rsidRDefault="001E65F8">
      <w:pPr>
        <w:pStyle w:val="Paragraph"/>
        <w:keepNext/>
        <w:spacing w:after="0" w:line="240" w:lineRule="auto"/>
        <w:rPr>
          <w:u w:val="single"/>
        </w:rPr>
      </w:pPr>
    </w:p>
    <w:p w:rsidR="00F3776D" w:rsidRDefault="005C6F52" w:rsidP="002A491D">
      <w:pPr>
        <w:pStyle w:val="Paragraph"/>
        <w:spacing w:after="0" w:line="240" w:lineRule="auto"/>
      </w:pPr>
      <w:r>
        <w:t>In order to improve the traceability of biological medicinal products, the name and the batch number of the administered product should be clearly recorded.</w:t>
      </w:r>
      <w:r w:rsidR="004C3947">
        <w:t xml:space="preserve"> </w:t>
      </w:r>
    </w:p>
    <w:p w:rsidR="001E65F8" w:rsidRPr="00F3776D" w:rsidRDefault="001E65F8" w:rsidP="002A491D">
      <w:pPr>
        <w:pStyle w:val="Paragraph"/>
        <w:spacing w:after="0" w:line="240" w:lineRule="auto"/>
      </w:pPr>
    </w:p>
    <w:p w:rsidR="00F93D43" w:rsidRDefault="005C6F52" w:rsidP="00670AE0">
      <w:pPr>
        <w:pStyle w:val="Paragraph"/>
        <w:keepNext/>
        <w:spacing w:after="0" w:line="240" w:lineRule="auto"/>
        <w:rPr>
          <w:u w:val="single"/>
        </w:rPr>
      </w:pPr>
      <w:r>
        <w:rPr>
          <w:u w:val="single"/>
        </w:rPr>
        <w:t>Handling instructions and a</w:t>
      </w:r>
      <w:r w:rsidR="009732BA" w:rsidRPr="00773F61">
        <w:rPr>
          <w:u w:val="single"/>
        </w:rPr>
        <w:t>dministration</w:t>
      </w:r>
    </w:p>
    <w:p w:rsidR="00F93D43" w:rsidRDefault="00F93D43" w:rsidP="00670AE0">
      <w:pPr>
        <w:pStyle w:val="Paragraph"/>
        <w:keepNext/>
        <w:spacing w:after="0" w:line="240" w:lineRule="auto"/>
      </w:pPr>
    </w:p>
    <w:p w:rsidR="004E7E1B" w:rsidRDefault="005C6F52" w:rsidP="00670AE0">
      <w:pPr>
        <w:pStyle w:val="Paragraph"/>
        <w:keepNext/>
        <w:spacing w:after="0" w:line="240" w:lineRule="auto"/>
      </w:pPr>
      <w:r w:rsidRPr="004E7E1B">
        <w:t>This vaccine should be handled by a healthcare professional using aseptic technique to ensure the sterility of each dose.</w:t>
      </w:r>
    </w:p>
    <w:p w:rsidR="00EB0DDD" w:rsidRDefault="00EB0DDD" w:rsidP="00670AE0">
      <w:pPr>
        <w:pStyle w:val="Paragraph"/>
        <w:keepNext/>
        <w:spacing w:after="0" w:line="240" w:lineRule="auto"/>
      </w:pPr>
    </w:p>
    <w:p w:rsidR="00EB0DDD" w:rsidRDefault="005C6F52" w:rsidP="00670AE0">
      <w:pPr>
        <w:pStyle w:val="Paragraph"/>
        <w:keepNext/>
        <w:spacing w:after="0" w:line="240" w:lineRule="auto"/>
      </w:pPr>
      <w:r w:rsidRPr="00EB0DDD">
        <w:t>The vaccine should be inspected visually for particulate matter and discolouration prior to administration. COVID</w:t>
      </w:r>
      <w:r w:rsidR="00A71999">
        <w:t>-</w:t>
      </w:r>
      <w:r w:rsidRPr="00EB0DDD">
        <w:t>19 Vaccine AstraZeneca is a colourless to slightly brown, clear to slightly opaque suspension. Discard the vial if the suspension is discoloured or visible particles are observed</w:t>
      </w:r>
      <w:r>
        <w:t xml:space="preserve">. </w:t>
      </w:r>
      <w:r w:rsidR="002222CA">
        <w:t xml:space="preserve">Do not shake. </w:t>
      </w:r>
      <w:r>
        <w:t>Do not dilute the suspension.</w:t>
      </w:r>
    </w:p>
    <w:p w:rsidR="005849C0" w:rsidRDefault="005849C0" w:rsidP="00670AE0">
      <w:pPr>
        <w:pStyle w:val="Paragraph"/>
        <w:keepNext/>
        <w:spacing w:after="0" w:line="240" w:lineRule="auto"/>
      </w:pPr>
    </w:p>
    <w:p w:rsidR="005849C0" w:rsidRDefault="005C6F52" w:rsidP="00670AE0">
      <w:pPr>
        <w:pStyle w:val="Paragraph"/>
        <w:keepNext/>
        <w:spacing w:after="0" w:line="240" w:lineRule="auto"/>
      </w:pPr>
      <w:r>
        <w:t>The vaccine should not be mixed in the same syringe with any other vaccines or medicinal products.</w:t>
      </w:r>
    </w:p>
    <w:p w:rsidR="004E7E1B" w:rsidRDefault="004E7E1B" w:rsidP="00670AE0">
      <w:pPr>
        <w:pStyle w:val="Paragraph"/>
        <w:keepNext/>
        <w:spacing w:after="0" w:line="240" w:lineRule="auto"/>
      </w:pPr>
    </w:p>
    <w:p w:rsidR="009732BA" w:rsidRPr="00773F61" w:rsidRDefault="005C6F52" w:rsidP="00670AE0">
      <w:pPr>
        <w:pStyle w:val="Paragraph"/>
        <w:keepNext/>
        <w:spacing w:after="0" w:line="240" w:lineRule="auto"/>
      </w:pPr>
      <w:r w:rsidRPr="00F93D43">
        <w:t>The COVID-19 Vaccine AstraZeneca vaccination course consists of two separate doses of 0.5</w:t>
      </w:r>
      <w:r w:rsidR="00774B66">
        <w:t> </w:t>
      </w:r>
      <w:r w:rsidRPr="00F93D43">
        <w:t>ml each. The second dose should be administered between 4</w:t>
      </w:r>
      <w:r w:rsidR="00774B66">
        <w:t> </w:t>
      </w:r>
      <w:r w:rsidRPr="00F93D43">
        <w:t>and 12</w:t>
      </w:r>
      <w:r w:rsidR="00774B66">
        <w:t> </w:t>
      </w:r>
      <w:r w:rsidRPr="00F93D43">
        <w:t>weeks after the first dose.</w:t>
      </w:r>
      <w:r w:rsidR="006005C8">
        <w:t xml:space="preserve"> </w:t>
      </w:r>
      <w:r w:rsidR="006005C8" w:rsidRPr="006005C8">
        <w:t>Individuals who have received the first dose of COVID</w:t>
      </w:r>
      <w:r w:rsidR="006005C8">
        <w:t>-</w:t>
      </w:r>
      <w:r w:rsidR="006005C8" w:rsidRPr="006005C8">
        <w:t>19 Vaccine AstraZeneca should receive the second dose of the same vaccine to complete the vaccination course</w:t>
      </w:r>
      <w:r w:rsidR="006005C8">
        <w:t>.</w:t>
      </w:r>
    </w:p>
    <w:p w:rsidR="009732BA" w:rsidRPr="00773F61" w:rsidRDefault="009732BA" w:rsidP="00670AE0">
      <w:pPr>
        <w:pStyle w:val="Paragraph"/>
        <w:spacing w:after="0" w:line="240" w:lineRule="auto"/>
      </w:pPr>
    </w:p>
    <w:p w:rsidR="001B10BB" w:rsidRDefault="005C6F52" w:rsidP="00670AE0">
      <w:pPr>
        <w:pStyle w:val="Paragraph"/>
        <w:spacing w:after="0" w:line="240" w:lineRule="auto"/>
      </w:pPr>
      <w:r w:rsidRPr="00773F61">
        <w:lastRenderedPageBreak/>
        <w:t>Each vaccine dose of 0.5 </w:t>
      </w:r>
      <w:r w:rsidR="00302F44" w:rsidRPr="00773F61">
        <w:t>ml</w:t>
      </w:r>
      <w:r w:rsidRPr="00773F61">
        <w:t xml:space="preserve"> is withdrawn into a syringe for injection to be administered intramuscularly</w:t>
      </w:r>
      <w:r w:rsidR="00F93D43">
        <w:t>, preferably in the deltoid muscle</w:t>
      </w:r>
      <w:r w:rsidR="006B7A66">
        <w:t xml:space="preserve"> of the upper arm</w:t>
      </w:r>
      <w:r w:rsidRPr="00773F61">
        <w:t>.</w:t>
      </w:r>
      <w:r w:rsidR="006005C8" w:rsidRPr="006005C8">
        <w:t xml:space="preserve"> Use a new needle for administration, when possible</w:t>
      </w:r>
      <w:r w:rsidR="006005C8">
        <w:t>.</w:t>
      </w:r>
    </w:p>
    <w:p w:rsidR="001B10BB" w:rsidRDefault="001B10BB" w:rsidP="00670AE0">
      <w:pPr>
        <w:pStyle w:val="Paragraph"/>
        <w:spacing w:after="0" w:line="240" w:lineRule="auto"/>
      </w:pPr>
    </w:p>
    <w:p w:rsidR="001B10BB" w:rsidRDefault="005C6F52" w:rsidP="001B10BB">
      <w:pPr>
        <w:spacing w:line="240" w:lineRule="auto"/>
        <w:rPr>
          <w:szCs w:val="24"/>
        </w:rPr>
      </w:pPr>
      <w:r w:rsidRPr="00773F61">
        <w:rPr>
          <w:noProof/>
        </w:rPr>
        <w:t>It is normal for liquid to remain in the vial after withdrawing the final dose.</w:t>
      </w:r>
      <w:r>
        <w:rPr>
          <w:noProof/>
        </w:rPr>
        <w:t xml:space="preserve"> </w:t>
      </w:r>
      <w:r w:rsidR="004E7E1B" w:rsidRPr="00F708E1">
        <w:rPr>
          <w:szCs w:val="24"/>
        </w:rPr>
        <w:t>An additional overfill is included in each vial to ensure that 8</w:t>
      </w:r>
      <w:r w:rsidR="004E7E1B">
        <w:rPr>
          <w:szCs w:val="24"/>
        </w:rPr>
        <w:t> </w:t>
      </w:r>
      <w:r>
        <w:rPr>
          <w:szCs w:val="24"/>
        </w:rPr>
        <w:t xml:space="preserve">doses (vial of 4 ml) </w:t>
      </w:r>
      <w:r w:rsidR="004E7E1B" w:rsidRPr="00F708E1">
        <w:rPr>
          <w:szCs w:val="24"/>
        </w:rPr>
        <w:t>or 10</w:t>
      </w:r>
      <w:r w:rsidR="004E7E1B">
        <w:rPr>
          <w:szCs w:val="24"/>
        </w:rPr>
        <w:t> </w:t>
      </w:r>
      <w:r w:rsidR="004E7E1B" w:rsidRPr="00F708E1">
        <w:rPr>
          <w:szCs w:val="24"/>
        </w:rPr>
        <w:t xml:space="preserve">doses </w:t>
      </w:r>
      <w:r>
        <w:rPr>
          <w:szCs w:val="24"/>
        </w:rPr>
        <w:t xml:space="preserve">(vial of 5 ml) </w:t>
      </w:r>
      <w:r w:rsidR="004E7E1B" w:rsidRPr="00F708E1">
        <w:rPr>
          <w:szCs w:val="24"/>
        </w:rPr>
        <w:t>of 0.5</w:t>
      </w:r>
      <w:r w:rsidR="004E7E1B">
        <w:rPr>
          <w:szCs w:val="24"/>
        </w:rPr>
        <w:t> </w:t>
      </w:r>
      <w:r w:rsidR="004E7E1B" w:rsidRPr="00F708E1">
        <w:rPr>
          <w:szCs w:val="24"/>
        </w:rPr>
        <w:t>m</w:t>
      </w:r>
      <w:r w:rsidR="004E7E1B">
        <w:rPr>
          <w:szCs w:val="24"/>
        </w:rPr>
        <w:t>l</w:t>
      </w:r>
      <w:r w:rsidR="004E7E1B" w:rsidRPr="00F708E1">
        <w:rPr>
          <w:szCs w:val="24"/>
        </w:rPr>
        <w:t xml:space="preserve"> can be delivered.</w:t>
      </w:r>
      <w:r w:rsidR="004E7E1B">
        <w:rPr>
          <w:szCs w:val="24"/>
        </w:rPr>
        <w:t xml:space="preserve"> </w:t>
      </w:r>
      <w:r w:rsidRPr="00221969">
        <w:rPr>
          <w:szCs w:val="24"/>
        </w:rPr>
        <w:t>Do not pool excess vaccine from multiple vials</w:t>
      </w:r>
      <w:r>
        <w:rPr>
          <w:szCs w:val="24"/>
        </w:rPr>
        <w:t xml:space="preserve">. Discard any unused vaccine. </w:t>
      </w:r>
    </w:p>
    <w:p w:rsidR="00F93D43" w:rsidRPr="00773F61" w:rsidRDefault="00F93D43" w:rsidP="00670AE0">
      <w:pPr>
        <w:pStyle w:val="Paragraph"/>
        <w:keepNext/>
        <w:spacing w:after="0" w:line="240" w:lineRule="auto"/>
      </w:pPr>
    </w:p>
    <w:p w:rsidR="009732BA" w:rsidRPr="00773F61" w:rsidRDefault="009732BA" w:rsidP="00E91EE0">
      <w:pPr>
        <w:numPr>
          <w:ilvl w:val="12"/>
          <w:numId w:val="0"/>
        </w:numPr>
        <w:tabs>
          <w:tab w:val="clear" w:pos="567"/>
        </w:tabs>
        <w:spacing w:line="240" w:lineRule="auto"/>
        <w:rPr>
          <w:noProof/>
        </w:rPr>
      </w:pPr>
    </w:p>
    <w:p w:rsidR="002A3E10" w:rsidRDefault="005C6F52">
      <w:pPr>
        <w:tabs>
          <w:tab w:val="clear" w:pos="567"/>
        </w:tabs>
        <w:spacing w:line="240" w:lineRule="auto"/>
      </w:pPr>
      <w:r>
        <w:br w:type="page"/>
      </w:r>
    </w:p>
    <w:p w:rsidR="002A3E10" w:rsidRDefault="002A3E10" w:rsidP="002A3E10">
      <w:pPr>
        <w:spacing w:line="240" w:lineRule="auto"/>
      </w:pPr>
    </w:p>
    <w:p w:rsidR="002A3E10" w:rsidRDefault="002A3E10" w:rsidP="002A3E10">
      <w:pPr>
        <w:spacing w:line="240" w:lineRule="auto"/>
      </w:pPr>
    </w:p>
    <w:p w:rsidR="002A3E10" w:rsidRDefault="002A3E10" w:rsidP="002A3E10">
      <w:pPr>
        <w:spacing w:line="240" w:lineRule="auto"/>
      </w:pPr>
    </w:p>
    <w:p w:rsidR="002A3E10" w:rsidRDefault="002A3E10" w:rsidP="002A3E10">
      <w:pPr>
        <w:spacing w:line="240" w:lineRule="auto"/>
      </w:pPr>
    </w:p>
    <w:p w:rsidR="002A3E10" w:rsidRDefault="002A3E10" w:rsidP="002A3E10">
      <w:pPr>
        <w:spacing w:line="240" w:lineRule="auto"/>
      </w:pPr>
    </w:p>
    <w:p w:rsidR="002A3E10" w:rsidRDefault="002A3E10" w:rsidP="002A3E10">
      <w:pPr>
        <w:spacing w:line="240" w:lineRule="auto"/>
      </w:pPr>
    </w:p>
    <w:p w:rsidR="002A3E10" w:rsidRDefault="002A3E10" w:rsidP="002A3E10">
      <w:pPr>
        <w:spacing w:line="240" w:lineRule="auto"/>
      </w:pPr>
    </w:p>
    <w:p w:rsidR="002A3E10" w:rsidRDefault="002A3E10" w:rsidP="002A3E10">
      <w:pPr>
        <w:spacing w:line="240" w:lineRule="auto"/>
      </w:pPr>
    </w:p>
    <w:p w:rsidR="002A3E10" w:rsidRDefault="002A3E10" w:rsidP="002A3E10">
      <w:pPr>
        <w:spacing w:line="240" w:lineRule="auto"/>
      </w:pPr>
    </w:p>
    <w:p w:rsidR="002A3E10" w:rsidRDefault="002A3E10" w:rsidP="002A3E10">
      <w:pPr>
        <w:spacing w:line="240" w:lineRule="auto"/>
      </w:pPr>
    </w:p>
    <w:p w:rsidR="002A3E10" w:rsidRDefault="002A3E10" w:rsidP="002A3E10">
      <w:pPr>
        <w:spacing w:line="240" w:lineRule="auto"/>
      </w:pPr>
    </w:p>
    <w:p w:rsidR="002A3E10" w:rsidRDefault="002A3E10" w:rsidP="002A3E10">
      <w:pPr>
        <w:spacing w:line="240" w:lineRule="auto"/>
      </w:pPr>
    </w:p>
    <w:p w:rsidR="002A3E10" w:rsidRDefault="002A3E10" w:rsidP="002A3E10">
      <w:pPr>
        <w:spacing w:line="240" w:lineRule="auto"/>
      </w:pPr>
    </w:p>
    <w:p w:rsidR="002A3E10" w:rsidRDefault="002A3E10" w:rsidP="002A3E10">
      <w:pPr>
        <w:spacing w:line="240" w:lineRule="auto"/>
      </w:pPr>
    </w:p>
    <w:p w:rsidR="002A3E10" w:rsidRDefault="002A3E10" w:rsidP="002A3E10">
      <w:pPr>
        <w:spacing w:line="240" w:lineRule="auto"/>
      </w:pPr>
    </w:p>
    <w:p w:rsidR="002A3E10" w:rsidRDefault="002A3E10" w:rsidP="002A3E10">
      <w:pPr>
        <w:spacing w:line="240" w:lineRule="auto"/>
      </w:pPr>
    </w:p>
    <w:p w:rsidR="002A3E10" w:rsidRDefault="002A3E10" w:rsidP="002A3E10">
      <w:pPr>
        <w:spacing w:line="240" w:lineRule="auto"/>
      </w:pPr>
    </w:p>
    <w:p w:rsidR="002A3E10" w:rsidRDefault="002A3E10" w:rsidP="002A3E10">
      <w:pPr>
        <w:spacing w:line="240" w:lineRule="auto"/>
      </w:pPr>
    </w:p>
    <w:p w:rsidR="002A3E10" w:rsidRDefault="002A3E10" w:rsidP="002A3E10">
      <w:pPr>
        <w:spacing w:line="240" w:lineRule="auto"/>
      </w:pPr>
    </w:p>
    <w:p w:rsidR="002A3E10" w:rsidRDefault="002A3E10" w:rsidP="002A3E10">
      <w:pPr>
        <w:spacing w:line="240" w:lineRule="auto"/>
      </w:pPr>
    </w:p>
    <w:p w:rsidR="002A3E10" w:rsidRDefault="002A3E10" w:rsidP="002A3E10">
      <w:pPr>
        <w:spacing w:line="240" w:lineRule="auto"/>
      </w:pPr>
    </w:p>
    <w:p w:rsidR="002A3E10" w:rsidRDefault="002A3E10" w:rsidP="002A3E10">
      <w:pPr>
        <w:spacing w:line="240" w:lineRule="auto"/>
      </w:pPr>
    </w:p>
    <w:p w:rsidR="002A3E10" w:rsidRDefault="002A3E10" w:rsidP="002A3E10">
      <w:pPr>
        <w:spacing w:line="240" w:lineRule="auto"/>
      </w:pPr>
    </w:p>
    <w:p w:rsidR="002A3E10" w:rsidRDefault="005C6F52" w:rsidP="002A3E10">
      <w:pPr>
        <w:spacing w:after="120" w:line="240" w:lineRule="auto"/>
        <w:jc w:val="center"/>
        <w:rPr>
          <w:b/>
          <w:bCs/>
        </w:rPr>
      </w:pPr>
      <w:r w:rsidRPr="008479EE">
        <w:rPr>
          <w:b/>
          <w:bCs/>
        </w:rPr>
        <w:t>ANNEX IV</w:t>
      </w:r>
    </w:p>
    <w:p w:rsidR="002A3E10" w:rsidRPr="009C5882" w:rsidRDefault="005C6F52" w:rsidP="00567169">
      <w:pPr>
        <w:pStyle w:val="A-Heading1"/>
        <w:jc w:val="center"/>
        <w:rPr>
          <w:bCs/>
        </w:rPr>
      </w:pPr>
      <w:r w:rsidRPr="00AE2FF1">
        <w:rPr>
          <w:bCs/>
          <w:caps w:val="0"/>
          <w:noProof w:val="0"/>
        </w:rPr>
        <w:t>CONCLUSIONS ON THE GRANTING OF THE CONDITIONAL MARKETING AUTHORISATION PRESENTED BY THE EUROPEAN MEDICINES AGENCY</w:t>
      </w:r>
    </w:p>
    <w:p w:rsidR="002A3E10" w:rsidRDefault="005C6F52" w:rsidP="002A3E10">
      <w:pPr>
        <w:tabs>
          <w:tab w:val="clear" w:pos="567"/>
        </w:tabs>
        <w:spacing w:line="240" w:lineRule="auto"/>
        <w:rPr>
          <w:b/>
          <w:bCs/>
        </w:rPr>
      </w:pPr>
      <w:r>
        <w:rPr>
          <w:b/>
          <w:bCs/>
        </w:rPr>
        <w:br w:type="page"/>
      </w:r>
    </w:p>
    <w:p w:rsidR="002A3E10" w:rsidRDefault="005C6F52" w:rsidP="002A3E10">
      <w:pPr>
        <w:spacing w:after="240" w:line="240" w:lineRule="auto"/>
        <w:rPr>
          <w:b/>
          <w:bCs/>
        </w:rPr>
      </w:pPr>
      <w:r w:rsidRPr="00FF367B">
        <w:rPr>
          <w:b/>
          <w:bCs/>
        </w:rPr>
        <w:lastRenderedPageBreak/>
        <w:t>Conclusions presented by the European Medicines Agency on:</w:t>
      </w:r>
    </w:p>
    <w:p w:rsidR="002A3E10" w:rsidRPr="00852079" w:rsidRDefault="005C6F52" w:rsidP="002A3E10">
      <w:pPr>
        <w:pStyle w:val="ListParagraph"/>
        <w:numPr>
          <w:ilvl w:val="0"/>
          <w:numId w:val="40"/>
        </w:numPr>
        <w:spacing w:line="240" w:lineRule="auto"/>
        <w:ind w:left="397" w:hanging="397"/>
        <w:contextualSpacing w:val="0"/>
        <w:rPr>
          <w:b/>
          <w:bCs/>
        </w:rPr>
      </w:pPr>
      <w:r w:rsidRPr="00852079">
        <w:rPr>
          <w:b/>
          <w:bCs/>
        </w:rPr>
        <w:t>Conditional marketing authorisation</w:t>
      </w:r>
    </w:p>
    <w:p w:rsidR="002A3E10" w:rsidRPr="00884ABB" w:rsidRDefault="005C6F52" w:rsidP="002A3E10">
      <w:pPr>
        <w:spacing w:line="240" w:lineRule="atLeast"/>
      </w:pPr>
      <w:r w:rsidRPr="008479EE">
        <w:t>The CHMP having considered the application is of the opinion that the risk-benefit balance is favourable to recommend the granting of the conditional marketing authorisation as further explained in the European Public Assessment Report.</w:t>
      </w:r>
    </w:p>
    <w:p w:rsidR="009B6496" w:rsidRPr="002A491D" w:rsidRDefault="009B6496" w:rsidP="00774B66">
      <w:pPr>
        <w:spacing w:line="240" w:lineRule="auto"/>
      </w:pPr>
    </w:p>
    <w:sectPr w:rsidR="009B6496" w:rsidRPr="002A491D" w:rsidSect="00FF4EFF">
      <w:headerReference w:type="even" r:id="rId20"/>
      <w:headerReference w:type="default" r:id="rId21"/>
      <w:footerReference w:type="default" r:id="rId22"/>
      <w:headerReference w:type="first" r:id="rId23"/>
      <w:footerReference w:type="first" r:id="rId24"/>
      <w:endnotePr>
        <w:numFmt w:val="decimal"/>
      </w:endnotePr>
      <w:pgSz w:w="11907" w:h="16840" w:code="9"/>
      <w:pgMar w:top="1134" w:right="1418" w:bottom="1134" w:left="1418"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0168" w:rsidRDefault="005C6F52">
      <w:pPr>
        <w:spacing w:line="240" w:lineRule="auto"/>
      </w:pPr>
      <w:r>
        <w:separator/>
      </w:r>
    </w:p>
  </w:endnote>
  <w:endnote w:type="continuationSeparator" w:id="0">
    <w:p w:rsidR="00380168" w:rsidRDefault="005C6F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20208030705050203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639" w:rsidRPr="00EE57BA" w:rsidRDefault="005C6F52" w:rsidP="009536CE">
    <w:pPr>
      <w:pStyle w:val="Footer"/>
      <w:rPr>
        <w:rFonts w:ascii="Times New Roman" w:hAnsi="Times New Roman"/>
        <w:vanish/>
      </w:rPr>
    </w:pPr>
    <w:r>
      <w:ptab w:relativeTo="margin" w:alignment="center" w:leader="none"/>
    </w:r>
    <w:r w:rsidRPr="00773F61">
      <w:rPr>
        <w:rFonts w:ascii="Times New Roman" w:hAnsi="Times New Roman"/>
        <w:sz w:val="22"/>
        <w:szCs w:val="22"/>
      </w:rPr>
      <w:fldChar w:fldCharType="begin"/>
    </w:r>
    <w:r w:rsidRPr="00773F61">
      <w:rPr>
        <w:rFonts w:ascii="Times New Roman" w:hAnsi="Times New Roman"/>
        <w:sz w:val="22"/>
        <w:szCs w:val="22"/>
      </w:rPr>
      <w:instrText xml:space="preserve"> PAGE </w:instrText>
    </w:r>
    <w:r w:rsidRPr="00773F61">
      <w:rPr>
        <w:rFonts w:ascii="Times New Roman" w:hAnsi="Times New Roman"/>
        <w:sz w:val="22"/>
        <w:szCs w:val="22"/>
      </w:rPr>
      <w:fldChar w:fldCharType="separate"/>
    </w:r>
    <w:r w:rsidRPr="00773F61">
      <w:rPr>
        <w:rFonts w:ascii="Times New Roman" w:hAnsi="Times New Roman"/>
        <w:sz w:val="22"/>
        <w:szCs w:val="22"/>
      </w:rPr>
      <w:t>1</w:t>
    </w:r>
    <w:r w:rsidRPr="00773F61">
      <w:rPr>
        <w:rFonts w:ascii="Times New Roman" w:hAnsi="Times New Roman"/>
        <w:sz w:val="22"/>
        <w:szCs w:val="22"/>
      </w:rPr>
      <w:fldChar w:fldCharType="end"/>
    </w:r>
    <w:r w:rsidRPr="00C7423D">
      <w:tab/>
    </w:r>
  </w:p>
  <w:p w:rsidR="00552639" w:rsidRPr="00C7423D" w:rsidRDefault="00552639">
    <w:pPr>
      <w:pStyle w:val="Footer"/>
      <w:tabs>
        <w:tab w:val="right" w:pos="8931"/>
      </w:tabs>
      <w:ind w:right="9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639" w:rsidRDefault="005C6F52">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0168" w:rsidRDefault="005C6F52">
      <w:pPr>
        <w:spacing w:line="240" w:lineRule="auto"/>
      </w:pPr>
      <w:r>
        <w:separator/>
      </w:r>
    </w:p>
  </w:footnote>
  <w:footnote w:type="continuationSeparator" w:id="0">
    <w:p w:rsidR="00380168" w:rsidRDefault="005C6F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639" w:rsidRDefault="005526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639" w:rsidRDefault="005526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639" w:rsidRDefault="005526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BT_1000x858px" style="width:15.75pt;height:14.25pt" o:bullet="t">
        <v:imagedata r:id="rId1" o:title="BT_1000x858px"/>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900ED"/>
    <w:multiLevelType w:val="hybridMultilevel"/>
    <w:tmpl w:val="3D08C984"/>
    <w:lvl w:ilvl="0" w:tplc="AF665D7C">
      <w:start w:val="1"/>
      <w:numFmt w:val="bullet"/>
      <w:lvlText w:val=""/>
      <w:lvlJc w:val="left"/>
      <w:pPr>
        <w:tabs>
          <w:tab w:val="num" w:pos="360"/>
        </w:tabs>
        <w:ind w:left="360" w:hanging="360"/>
      </w:pPr>
      <w:rPr>
        <w:rFonts w:ascii="Symbol" w:hAnsi="Symbol" w:hint="default"/>
      </w:rPr>
    </w:lvl>
    <w:lvl w:ilvl="1" w:tplc="B652084E" w:tentative="1">
      <w:start w:val="1"/>
      <w:numFmt w:val="bullet"/>
      <w:lvlText w:val="o"/>
      <w:lvlJc w:val="left"/>
      <w:pPr>
        <w:tabs>
          <w:tab w:val="num" w:pos="1080"/>
        </w:tabs>
        <w:ind w:left="1080" w:hanging="360"/>
      </w:pPr>
      <w:rPr>
        <w:rFonts w:ascii="Courier New" w:hAnsi="Courier New" w:cs="Courier New" w:hint="default"/>
      </w:rPr>
    </w:lvl>
    <w:lvl w:ilvl="2" w:tplc="F224F0C2" w:tentative="1">
      <w:start w:val="1"/>
      <w:numFmt w:val="bullet"/>
      <w:lvlText w:val=""/>
      <w:lvlJc w:val="left"/>
      <w:pPr>
        <w:tabs>
          <w:tab w:val="num" w:pos="1800"/>
        </w:tabs>
        <w:ind w:left="1800" w:hanging="360"/>
      </w:pPr>
      <w:rPr>
        <w:rFonts w:ascii="Wingdings" w:hAnsi="Wingdings" w:hint="default"/>
      </w:rPr>
    </w:lvl>
    <w:lvl w:ilvl="3" w:tplc="09E4CD5C" w:tentative="1">
      <w:start w:val="1"/>
      <w:numFmt w:val="bullet"/>
      <w:lvlText w:val=""/>
      <w:lvlJc w:val="left"/>
      <w:pPr>
        <w:tabs>
          <w:tab w:val="num" w:pos="2520"/>
        </w:tabs>
        <w:ind w:left="2520" w:hanging="360"/>
      </w:pPr>
      <w:rPr>
        <w:rFonts w:ascii="Symbol" w:hAnsi="Symbol" w:hint="default"/>
      </w:rPr>
    </w:lvl>
    <w:lvl w:ilvl="4" w:tplc="D598A4F4" w:tentative="1">
      <w:start w:val="1"/>
      <w:numFmt w:val="bullet"/>
      <w:lvlText w:val="o"/>
      <w:lvlJc w:val="left"/>
      <w:pPr>
        <w:tabs>
          <w:tab w:val="num" w:pos="3240"/>
        </w:tabs>
        <w:ind w:left="3240" w:hanging="360"/>
      </w:pPr>
      <w:rPr>
        <w:rFonts w:ascii="Courier New" w:hAnsi="Courier New" w:cs="Courier New" w:hint="default"/>
      </w:rPr>
    </w:lvl>
    <w:lvl w:ilvl="5" w:tplc="C396C380" w:tentative="1">
      <w:start w:val="1"/>
      <w:numFmt w:val="bullet"/>
      <w:lvlText w:val=""/>
      <w:lvlJc w:val="left"/>
      <w:pPr>
        <w:tabs>
          <w:tab w:val="num" w:pos="3960"/>
        </w:tabs>
        <w:ind w:left="3960" w:hanging="360"/>
      </w:pPr>
      <w:rPr>
        <w:rFonts w:ascii="Wingdings" w:hAnsi="Wingdings" w:hint="default"/>
      </w:rPr>
    </w:lvl>
    <w:lvl w:ilvl="6" w:tplc="947013E6" w:tentative="1">
      <w:start w:val="1"/>
      <w:numFmt w:val="bullet"/>
      <w:lvlText w:val=""/>
      <w:lvlJc w:val="left"/>
      <w:pPr>
        <w:tabs>
          <w:tab w:val="num" w:pos="4680"/>
        </w:tabs>
        <w:ind w:left="4680" w:hanging="360"/>
      </w:pPr>
      <w:rPr>
        <w:rFonts w:ascii="Symbol" w:hAnsi="Symbol" w:hint="default"/>
      </w:rPr>
    </w:lvl>
    <w:lvl w:ilvl="7" w:tplc="E10411C8" w:tentative="1">
      <w:start w:val="1"/>
      <w:numFmt w:val="bullet"/>
      <w:lvlText w:val="o"/>
      <w:lvlJc w:val="left"/>
      <w:pPr>
        <w:tabs>
          <w:tab w:val="num" w:pos="5400"/>
        </w:tabs>
        <w:ind w:left="5400" w:hanging="360"/>
      </w:pPr>
      <w:rPr>
        <w:rFonts w:ascii="Courier New" w:hAnsi="Courier New" w:cs="Courier New" w:hint="default"/>
      </w:rPr>
    </w:lvl>
    <w:lvl w:ilvl="8" w:tplc="A7841358"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20516BC"/>
    <w:multiLevelType w:val="hybridMultilevel"/>
    <w:tmpl w:val="9E06B9D4"/>
    <w:lvl w:ilvl="0" w:tplc="25A213E0">
      <w:numFmt w:val="bullet"/>
      <w:lvlText w:val="-"/>
      <w:lvlJc w:val="left"/>
      <w:pPr>
        <w:ind w:left="720" w:hanging="360"/>
      </w:pPr>
      <w:rPr>
        <w:rFonts w:ascii="Times New Roman" w:eastAsia="Times New Roman" w:hAnsi="Times New Roman" w:cs="Times New Roman" w:hint="default"/>
      </w:rPr>
    </w:lvl>
    <w:lvl w:ilvl="1" w:tplc="B7FA9E46" w:tentative="1">
      <w:start w:val="1"/>
      <w:numFmt w:val="bullet"/>
      <w:lvlText w:val="o"/>
      <w:lvlJc w:val="left"/>
      <w:pPr>
        <w:ind w:left="1440" w:hanging="360"/>
      </w:pPr>
      <w:rPr>
        <w:rFonts w:ascii="Courier New" w:hAnsi="Courier New" w:cs="Courier New" w:hint="default"/>
      </w:rPr>
    </w:lvl>
    <w:lvl w:ilvl="2" w:tplc="842C0DB8" w:tentative="1">
      <w:start w:val="1"/>
      <w:numFmt w:val="bullet"/>
      <w:lvlText w:val=""/>
      <w:lvlJc w:val="left"/>
      <w:pPr>
        <w:ind w:left="2160" w:hanging="360"/>
      </w:pPr>
      <w:rPr>
        <w:rFonts w:ascii="Wingdings" w:hAnsi="Wingdings" w:hint="default"/>
      </w:rPr>
    </w:lvl>
    <w:lvl w:ilvl="3" w:tplc="87BA59FC" w:tentative="1">
      <w:start w:val="1"/>
      <w:numFmt w:val="bullet"/>
      <w:lvlText w:val=""/>
      <w:lvlJc w:val="left"/>
      <w:pPr>
        <w:ind w:left="2880" w:hanging="360"/>
      </w:pPr>
      <w:rPr>
        <w:rFonts w:ascii="Symbol" w:hAnsi="Symbol" w:hint="default"/>
      </w:rPr>
    </w:lvl>
    <w:lvl w:ilvl="4" w:tplc="8EDCF540" w:tentative="1">
      <w:start w:val="1"/>
      <w:numFmt w:val="bullet"/>
      <w:lvlText w:val="o"/>
      <w:lvlJc w:val="left"/>
      <w:pPr>
        <w:ind w:left="3600" w:hanging="360"/>
      </w:pPr>
      <w:rPr>
        <w:rFonts w:ascii="Courier New" w:hAnsi="Courier New" w:cs="Courier New" w:hint="default"/>
      </w:rPr>
    </w:lvl>
    <w:lvl w:ilvl="5" w:tplc="1EE6B498" w:tentative="1">
      <w:start w:val="1"/>
      <w:numFmt w:val="bullet"/>
      <w:lvlText w:val=""/>
      <w:lvlJc w:val="left"/>
      <w:pPr>
        <w:ind w:left="4320" w:hanging="360"/>
      </w:pPr>
      <w:rPr>
        <w:rFonts w:ascii="Wingdings" w:hAnsi="Wingdings" w:hint="default"/>
      </w:rPr>
    </w:lvl>
    <w:lvl w:ilvl="6" w:tplc="B6800136" w:tentative="1">
      <w:start w:val="1"/>
      <w:numFmt w:val="bullet"/>
      <w:lvlText w:val=""/>
      <w:lvlJc w:val="left"/>
      <w:pPr>
        <w:ind w:left="5040" w:hanging="360"/>
      </w:pPr>
      <w:rPr>
        <w:rFonts w:ascii="Symbol" w:hAnsi="Symbol" w:hint="default"/>
      </w:rPr>
    </w:lvl>
    <w:lvl w:ilvl="7" w:tplc="D9B816CE" w:tentative="1">
      <w:start w:val="1"/>
      <w:numFmt w:val="bullet"/>
      <w:lvlText w:val="o"/>
      <w:lvlJc w:val="left"/>
      <w:pPr>
        <w:ind w:left="5760" w:hanging="360"/>
      </w:pPr>
      <w:rPr>
        <w:rFonts w:ascii="Courier New" w:hAnsi="Courier New" w:cs="Courier New" w:hint="default"/>
      </w:rPr>
    </w:lvl>
    <w:lvl w:ilvl="8" w:tplc="3404018A" w:tentative="1">
      <w:start w:val="1"/>
      <w:numFmt w:val="bullet"/>
      <w:lvlText w:val=""/>
      <w:lvlJc w:val="left"/>
      <w:pPr>
        <w:ind w:left="6480" w:hanging="360"/>
      </w:pPr>
      <w:rPr>
        <w:rFonts w:ascii="Wingdings" w:hAnsi="Wingdings" w:hint="default"/>
      </w:rPr>
    </w:lvl>
  </w:abstractNum>
  <w:abstractNum w:abstractNumId="3" w15:restartNumberingAfterBreak="0">
    <w:nsid w:val="04590322"/>
    <w:multiLevelType w:val="singleLevel"/>
    <w:tmpl w:val="A8F43FF2"/>
    <w:lvl w:ilvl="0">
      <w:start w:val="1"/>
      <w:numFmt w:val="decimal"/>
      <w:lvlText w:val="Figure: %1. "/>
      <w:lvlJc w:val="left"/>
      <w:pPr>
        <w:tabs>
          <w:tab w:val="num" w:pos="1080"/>
        </w:tabs>
        <w:ind w:left="360" w:hanging="360"/>
      </w:pPr>
    </w:lvl>
  </w:abstractNum>
  <w:abstractNum w:abstractNumId="4" w15:restartNumberingAfterBreak="0">
    <w:nsid w:val="060B082C"/>
    <w:multiLevelType w:val="hybridMultilevel"/>
    <w:tmpl w:val="50646C26"/>
    <w:lvl w:ilvl="0" w:tplc="24620650">
      <w:start w:val="1"/>
      <w:numFmt w:val="bullet"/>
      <w:lvlText w:val="-"/>
      <w:lvlJc w:val="left"/>
      <w:pPr>
        <w:ind w:left="720" w:hanging="360"/>
      </w:pPr>
      <w:rPr>
        <w:rFonts w:hint="default"/>
      </w:rPr>
    </w:lvl>
    <w:lvl w:ilvl="1" w:tplc="643A812C" w:tentative="1">
      <w:start w:val="1"/>
      <w:numFmt w:val="bullet"/>
      <w:lvlText w:val="o"/>
      <w:lvlJc w:val="left"/>
      <w:pPr>
        <w:ind w:left="1440" w:hanging="360"/>
      </w:pPr>
      <w:rPr>
        <w:rFonts w:ascii="Courier New" w:hAnsi="Courier New" w:cs="Courier New" w:hint="default"/>
      </w:rPr>
    </w:lvl>
    <w:lvl w:ilvl="2" w:tplc="E0A0FFDC" w:tentative="1">
      <w:start w:val="1"/>
      <w:numFmt w:val="bullet"/>
      <w:lvlText w:val=""/>
      <w:lvlJc w:val="left"/>
      <w:pPr>
        <w:ind w:left="2160" w:hanging="360"/>
      </w:pPr>
      <w:rPr>
        <w:rFonts w:ascii="Wingdings" w:hAnsi="Wingdings" w:hint="default"/>
      </w:rPr>
    </w:lvl>
    <w:lvl w:ilvl="3" w:tplc="429CE226" w:tentative="1">
      <w:start w:val="1"/>
      <w:numFmt w:val="bullet"/>
      <w:lvlText w:val=""/>
      <w:lvlJc w:val="left"/>
      <w:pPr>
        <w:ind w:left="2880" w:hanging="360"/>
      </w:pPr>
      <w:rPr>
        <w:rFonts w:ascii="Symbol" w:hAnsi="Symbol" w:hint="default"/>
      </w:rPr>
    </w:lvl>
    <w:lvl w:ilvl="4" w:tplc="8AF69A26" w:tentative="1">
      <w:start w:val="1"/>
      <w:numFmt w:val="bullet"/>
      <w:lvlText w:val="o"/>
      <w:lvlJc w:val="left"/>
      <w:pPr>
        <w:ind w:left="3600" w:hanging="360"/>
      </w:pPr>
      <w:rPr>
        <w:rFonts w:ascii="Courier New" w:hAnsi="Courier New" w:cs="Courier New" w:hint="default"/>
      </w:rPr>
    </w:lvl>
    <w:lvl w:ilvl="5" w:tplc="53AAFB14" w:tentative="1">
      <w:start w:val="1"/>
      <w:numFmt w:val="bullet"/>
      <w:lvlText w:val=""/>
      <w:lvlJc w:val="left"/>
      <w:pPr>
        <w:ind w:left="4320" w:hanging="360"/>
      </w:pPr>
      <w:rPr>
        <w:rFonts w:ascii="Wingdings" w:hAnsi="Wingdings" w:hint="default"/>
      </w:rPr>
    </w:lvl>
    <w:lvl w:ilvl="6" w:tplc="C706AE90" w:tentative="1">
      <w:start w:val="1"/>
      <w:numFmt w:val="bullet"/>
      <w:lvlText w:val=""/>
      <w:lvlJc w:val="left"/>
      <w:pPr>
        <w:ind w:left="5040" w:hanging="360"/>
      </w:pPr>
      <w:rPr>
        <w:rFonts w:ascii="Symbol" w:hAnsi="Symbol" w:hint="default"/>
      </w:rPr>
    </w:lvl>
    <w:lvl w:ilvl="7" w:tplc="4E50CC9C" w:tentative="1">
      <w:start w:val="1"/>
      <w:numFmt w:val="bullet"/>
      <w:lvlText w:val="o"/>
      <w:lvlJc w:val="left"/>
      <w:pPr>
        <w:ind w:left="5760" w:hanging="360"/>
      </w:pPr>
      <w:rPr>
        <w:rFonts w:ascii="Courier New" w:hAnsi="Courier New" w:cs="Courier New" w:hint="default"/>
      </w:rPr>
    </w:lvl>
    <w:lvl w:ilvl="8" w:tplc="F1C6DC94" w:tentative="1">
      <w:start w:val="1"/>
      <w:numFmt w:val="bullet"/>
      <w:lvlText w:val=""/>
      <w:lvlJc w:val="left"/>
      <w:pPr>
        <w:ind w:left="6480" w:hanging="360"/>
      </w:pPr>
      <w:rPr>
        <w:rFonts w:ascii="Wingdings" w:hAnsi="Wingdings" w:hint="default"/>
      </w:rPr>
    </w:lvl>
  </w:abstractNum>
  <w:abstractNum w:abstractNumId="5" w15:restartNumberingAfterBreak="0">
    <w:nsid w:val="09C44CC1"/>
    <w:multiLevelType w:val="hybridMultilevel"/>
    <w:tmpl w:val="7FF2C56E"/>
    <w:lvl w:ilvl="0" w:tplc="2572FE8A">
      <w:start w:val="1"/>
      <w:numFmt w:val="bullet"/>
      <w:lvlText w:val=""/>
      <w:lvlJc w:val="left"/>
      <w:pPr>
        <w:tabs>
          <w:tab w:val="num" w:pos="720"/>
        </w:tabs>
        <w:ind w:left="720" w:hanging="360"/>
      </w:pPr>
      <w:rPr>
        <w:rFonts w:ascii="Symbol" w:hAnsi="Symbol" w:hint="default"/>
      </w:rPr>
    </w:lvl>
    <w:lvl w:ilvl="1" w:tplc="8C4CD72A" w:tentative="1">
      <w:start w:val="1"/>
      <w:numFmt w:val="bullet"/>
      <w:lvlText w:val="o"/>
      <w:lvlJc w:val="left"/>
      <w:pPr>
        <w:tabs>
          <w:tab w:val="num" w:pos="1440"/>
        </w:tabs>
        <w:ind w:left="1440" w:hanging="360"/>
      </w:pPr>
      <w:rPr>
        <w:rFonts w:ascii="Courier New" w:hAnsi="Courier New" w:cs="Courier New" w:hint="default"/>
      </w:rPr>
    </w:lvl>
    <w:lvl w:ilvl="2" w:tplc="17489740" w:tentative="1">
      <w:start w:val="1"/>
      <w:numFmt w:val="bullet"/>
      <w:lvlText w:val=""/>
      <w:lvlJc w:val="left"/>
      <w:pPr>
        <w:tabs>
          <w:tab w:val="num" w:pos="2160"/>
        </w:tabs>
        <w:ind w:left="2160" w:hanging="360"/>
      </w:pPr>
      <w:rPr>
        <w:rFonts w:ascii="Wingdings" w:hAnsi="Wingdings" w:hint="default"/>
      </w:rPr>
    </w:lvl>
    <w:lvl w:ilvl="3" w:tplc="FB161768" w:tentative="1">
      <w:start w:val="1"/>
      <w:numFmt w:val="bullet"/>
      <w:lvlText w:val=""/>
      <w:lvlJc w:val="left"/>
      <w:pPr>
        <w:tabs>
          <w:tab w:val="num" w:pos="2880"/>
        </w:tabs>
        <w:ind w:left="2880" w:hanging="360"/>
      </w:pPr>
      <w:rPr>
        <w:rFonts w:ascii="Symbol" w:hAnsi="Symbol" w:hint="default"/>
      </w:rPr>
    </w:lvl>
    <w:lvl w:ilvl="4" w:tplc="32125D92" w:tentative="1">
      <w:start w:val="1"/>
      <w:numFmt w:val="bullet"/>
      <w:lvlText w:val="o"/>
      <w:lvlJc w:val="left"/>
      <w:pPr>
        <w:tabs>
          <w:tab w:val="num" w:pos="3600"/>
        </w:tabs>
        <w:ind w:left="3600" w:hanging="360"/>
      </w:pPr>
      <w:rPr>
        <w:rFonts w:ascii="Courier New" w:hAnsi="Courier New" w:cs="Courier New" w:hint="default"/>
      </w:rPr>
    </w:lvl>
    <w:lvl w:ilvl="5" w:tplc="30D6102E" w:tentative="1">
      <w:start w:val="1"/>
      <w:numFmt w:val="bullet"/>
      <w:lvlText w:val=""/>
      <w:lvlJc w:val="left"/>
      <w:pPr>
        <w:tabs>
          <w:tab w:val="num" w:pos="4320"/>
        </w:tabs>
        <w:ind w:left="4320" w:hanging="360"/>
      </w:pPr>
      <w:rPr>
        <w:rFonts w:ascii="Wingdings" w:hAnsi="Wingdings" w:hint="default"/>
      </w:rPr>
    </w:lvl>
    <w:lvl w:ilvl="6" w:tplc="035E7E96" w:tentative="1">
      <w:start w:val="1"/>
      <w:numFmt w:val="bullet"/>
      <w:lvlText w:val=""/>
      <w:lvlJc w:val="left"/>
      <w:pPr>
        <w:tabs>
          <w:tab w:val="num" w:pos="5040"/>
        </w:tabs>
        <w:ind w:left="5040" w:hanging="360"/>
      </w:pPr>
      <w:rPr>
        <w:rFonts w:ascii="Symbol" w:hAnsi="Symbol" w:hint="default"/>
      </w:rPr>
    </w:lvl>
    <w:lvl w:ilvl="7" w:tplc="E568822A" w:tentative="1">
      <w:start w:val="1"/>
      <w:numFmt w:val="bullet"/>
      <w:lvlText w:val="o"/>
      <w:lvlJc w:val="left"/>
      <w:pPr>
        <w:tabs>
          <w:tab w:val="num" w:pos="5760"/>
        </w:tabs>
        <w:ind w:left="5760" w:hanging="360"/>
      </w:pPr>
      <w:rPr>
        <w:rFonts w:ascii="Courier New" w:hAnsi="Courier New" w:cs="Courier New" w:hint="default"/>
      </w:rPr>
    </w:lvl>
    <w:lvl w:ilvl="8" w:tplc="166A304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4C3CBA"/>
    <w:multiLevelType w:val="hybridMultilevel"/>
    <w:tmpl w:val="2CECC68A"/>
    <w:lvl w:ilvl="0" w:tplc="739C9E64">
      <w:start w:val="1"/>
      <w:numFmt w:val="bullet"/>
      <w:lvlText w:val="-"/>
      <w:lvlJc w:val="left"/>
      <w:pPr>
        <w:tabs>
          <w:tab w:val="num" w:pos="927"/>
        </w:tabs>
        <w:ind w:left="927" w:hanging="567"/>
      </w:pPr>
      <w:rPr>
        <w:rFonts w:ascii="Times New Roman" w:hAnsi="Times New Roman" w:cs="Times New Roman" w:hint="default"/>
        <w:sz w:val="22"/>
      </w:rPr>
    </w:lvl>
    <w:lvl w:ilvl="1" w:tplc="E34C64D2">
      <w:start w:val="1"/>
      <w:numFmt w:val="bullet"/>
      <w:lvlText w:val="o"/>
      <w:lvlJc w:val="left"/>
      <w:pPr>
        <w:tabs>
          <w:tab w:val="num" w:pos="1440"/>
        </w:tabs>
        <w:ind w:left="1440" w:hanging="360"/>
      </w:pPr>
      <w:rPr>
        <w:rFonts w:ascii="Courier New" w:hAnsi="Courier New" w:cs="Courier New" w:hint="default"/>
      </w:rPr>
    </w:lvl>
    <w:lvl w:ilvl="2" w:tplc="2956151C">
      <w:start w:val="1"/>
      <w:numFmt w:val="bullet"/>
      <w:lvlText w:val=""/>
      <w:lvlJc w:val="left"/>
      <w:pPr>
        <w:tabs>
          <w:tab w:val="num" w:pos="2160"/>
        </w:tabs>
        <w:ind w:left="2160" w:hanging="360"/>
      </w:pPr>
      <w:rPr>
        <w:rFonts w:ascii="Wingdings" w:hAnsi="Wingdings" w:hint="default"/>
      </w:rPr>
    </w:lvl>
    <w:lvl w:ilvl="3" w:tplc="30B60342">
      <w:start w:val="1"/>
      <w:numFmt w:val="bullet"/>
      <w:lvlText w:val=""/>
      <w:lvlJc w:val="left"/>
      <w:pPr>
        <w:tabs>
          <w:tab w:val="num" w:pos="2880"/>
        </w:tabs>
        <w:ind w:left="2880" w:hanging="360"/>
      </w:pPr>
      <w:rPr>
        <w:rFonts w:ascii="Symbol" w:hAnsi="Symbol" w:hint="default"/>
      </w:rPr>
    </w:lvl>
    <w:lvl w:ilvl="4" w:tplc="58FC21FA">
      <w:start w:val="1"/>
      <w:numFmt w:val="bullet"/>
      <w:lvlText w:val="o"/>
      <w:lvlJc w:val="left"/>
      <w:pPr>
        <w:tabs>
          <w:tab w:val="num" w:pos="3600"/>
        </w:tabs>
        <w:ind w:left="3600" w:hanging="360"/>
      </w:pPr>
      <w:rPr>
        <w:rFonts w:ascii="Courier New" w:hAnsi="Courier New" w:cs="Courier New" w:hint="default"/>
      </w:rPr>
    </w:lvl>
    <w:lvl w:ilvl="5" w:tplc="B4C8E1E0">
      <w:start w:val="1"/>
      <w:numFmt w:val="bullet"/>
      <w:lvlText w:val=""/>
      <w:lvlJc w:val="left"/>
      <w:pPr>
        <w:tabs>
          <w:tab w:val="num" w:pos="4320"/>
        </w:tabs>
        <w:ind w:left="4320" w:hanging="360"/>
      </w:pPr>
      <w:rPr>
        <w:rFonts w:ascii="Wingdings" w:hAnsi="Wingdings" w:hint="default"/>
      </w:rPr>
    </w:lvl>
    <w:lvl w:ilvl="6" w:tplc="0BA656FC">
      <w:start w:val="1"/>
      <w:numFmt w:val="bullet"/>
      <w:lvlText w:val=""/>
      <w:lvlJc w:val="left"/>
      <w:pPr>
        <w:tabs>
          <w:tab w:val="num" w:pos="5040"/>
        </w:tabs>
        <w:ind w:left="5040" w:hanging="360"/>
      </w:pPr>
      <w:rPr>
        <w:rFonts w:ascii="Symbol" w:hAnsi="Symbol" w:hint="default"/>
      </w:rPr>
    </w:lvl>
    <w:lvl w:ilvl="7" w:tplc="78363E62">
      <w:start w:val="1"/>
      <w:numFmt w:val="bullet"/>
      <w:lvlText w:val="o"/>
      <w:lvlJc w:val="left"/>
      <w:pPr>
        <w:tabs>
          <w:tab w:val="num" w:pos="5760"/>
        </w:tabs>
        <w:ind w:left="5760" w:hanging="360"/>
      </w:pPr>
      <w:rPr>
        <w:rFonts w:ascii="Courier New" w:hAnsi="Courier New" w:cs="Courier New" w:hint="default"/>
      </w:rPr>
    </w:lvl>
    <w:lvl w:ilvl="8" w:tplc="9B1C021C">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AE63EC"/>
    <w:multiLevelType w:val="hybridMultilevel"/>
    <w:tmpl w:val="2E06FDBA"/>
    <w:lvl w:ilvl="0" w:tplc="B75A979C">
      <w:numFmt w:val="bullet"/>
      <w:lvlText w:val="-"/>
      <w:lvlJc w:val="left"/>
      <w:pPr>
        <w:ind w:left="720" w:hanging="360"/>
      </w:pPr>
      <w:rPr>
        <w:rFonts w:ascii="Times New Roman" w:eastAsia="Times New Roman" w:hAnsi="Times New Roman" w:cs="Times New Roman" w:hint="default"/>
      </w:rPr>
    </w:lvl>
    <w:lvl w:ilvl="1" w:tplc="A6B02A62" w:tentative="1">
      <w:start w:val="1"/>
      <w:numFmt w:val="bullet"/>
      <w:lvlText w:val="o"/>
      <w:lvlJc w:val="left"/>
      <w:pPr>
        <w:ind w:left="1440" w:hanging="360"/>
      </w:pPr>
      <w:rPr>
        <w:rFonts w:ascii="Courier New" w:hAnsi="Courier New" w:cs="Courier New" w:hint="default"/>
      </w:rPr>
    </w:lvl>
    <w:lvl w:ilvl="2" w:tplc="43A233AC" w:tentative="1">
      <w:start w:val="1"/>
      <w:numFmt w:val="bullet"/>
      <w:lvlText w:val=""/>
      <w:lvlJc w:val="left"/>
      <w:pPr>
        <w:ind w:left="2160" w:hanging="360"/>
      </w:pPr>
      <w:rPr>
        <w:rFonts w:ascii="Wingdings" w:hAnsi="Wingdings" w:hint="default"/>
      </w:rPr>
    </w:lvl>
    <w:lvl w:ilvl="3" w:tplc="98C8BC66" w:tentative="1">
      <w:start w:val="1"/>
      <w:numFmt w:val="bullet"/>
      <w:lvlText w:val=""/>
      <w:lvlJc w:val="left"/>
      <w:pPr>
        <w:ind w:left="2880" w:hanging="360"/>
      </w:pPr>
      <w:rPr>
        <w:rFonts w:ascii="Symbol" w:hAnsi="Symbol" w:hint="default"/>
      </w:rPr>
    </w:lvl>
    <w:lvl w:ilvl="4" w:tplc="1C8CAD38" w:tentative="1">
      <w:start w:val="1"/>
      <w:numFmt w:val="bullet"/>
      <w:lvlText w:val="o"/>
      <w:lvlJc w:val="left"/>
      <w:pPr>
        <w:ind w:left="3600" w:hanging="360"/>
      </w:pPr>
      <w:rPr>
        <w:rFonts w:ascii="Courier New" w:hAnsi="Courier New" w:cs="Courier New" w:hint="default"/>
      </w:rPr>
    </w:lvl>
    <w:lvl w:ilvl="5" w:tplc="CAC2ED9A" w:tentative="1">
      <w:start w:val="1"/>
      <w:numFmt w:val="bullet"/>
      <w:lvlText w:val=""/>
      <w:lvlJc w:val="left"/>
      <w:pPr>
        <w:ind w:left="4320" w:hanging="360"/>
      </w:pPr>
      <w:rPr>
        <w:rFonts w:ascii="Wingdings" w:hAnsi="Wingdings" w:hint="default"/>
      </w:rPr>
    </w:lvl>
    <w:lvl w:ilvl="6" w:tplc="F3603A4A" w:tentative="1">
      <w:start w:val="1"/>
      <w:numFmt w:val="bullet"/>
      <w:lvlText w:val=""/>
      <w:lvlJc w:val="left"/>
      <w:pPr>
        <w:ind w:left="5040" w:hanging="360"/>
      </w:pPr>
      <w:rPr>
        <w:rFonts w:ascii="Symbol" w:hAnsi="Symbol" w:hint="default"/>
      </w:rPr>
    </w:lvl>
    <w:lvl w:ilvl="7" w:tplc="9BE42204" w:tentative="1">
      <w:start w:val="1"/>
      <w:numFmt w:val="bullet"/>
      <w:lvlText w:val="o"/>
      <w:lvlJc w:val="left"/>
      <w:pPr>
        <w:ind w:left="5760" w:hanging="360"/>
      </w:pPr>
      <w:rPr>
        <w:rFonts w:ascii="Courier New" w:hAnsi="Courier New" w:cs="Courier New" w:hint="default"/>
      </w:rPr>
    </w:lvl>
    <w:lvl w:ilvl="8" w:tplc="4B127636" w:tentative="1">
      <w:start w:val="1"/>
      <w:numFmt w:val="bullet"/>
      <w:lvlText w:val=""/>
      <w:lvlJc w:val="left"/>
      <w:pPr>
        <w:ind w:left="6480" w:hanging="360"/>
      </w:pPr>
      <w:rPr>
        <w:rFonts w:ascii="Wingdings" w:hAnsi="Wingdings" w:hint="default"/>
      </w:rPr>
    </w:lvl>
  </w:abstractNum>
  <w:abstractNum w:abstractNumId="8" w15:restartNumberingAfterBreak="0">
    <w:nsid w:val="14D15373"/>
    <w:multiLevelType w:val="hybridMultilevel"/>
    <w:tmpl w:val="495819DA"/>
    <w:lvl w:ilvl="0" w:tplc="18DE5B9C">
      <w:start w:val="1"/>
      <w:numFmt w:val="bullet"/>
      <w:lvlText w:val=""/>
      <w:lvlJc w:val="left"/>
      <w:pPr>
        <w:ind w:left="720" w:hanging="360"/>
      </w:pPr>
      <w:rPr>
        <w:rFonts w:ascii="Symbol" w:hAnsi="Symbol" w:hint="default"/>
      </w:rPr>
    </w:lvl>
    <w:lvl w:ilvl="1" w:tplc="D0D41642" w:tentative="1">
      <w:start w:val="1"/>
      <w:numFmt w:val="bullet"/>
      <w:lvlText w:val="o"/>
      <w:lvlJc w:val="left"/>
      <w:pPr>
        <w:ind w:left="1440" w:hanging="360"/>
      </w:pPr>
      <w:rPr>
        <w:rFonts w:ascii="Courier New" w:hAnsi="Courier New" w:cs="Courier New" w:hint="default"/>
      </w:rPr>
    </w:lvl>
    <w:lvl w:ilvl="2" w:tplc="5358E770" w:tentative="1">
      <w:start w:val="1"/>
      <w:numFmt w:val="bullet"/>
      <w:lvlText w:val=""/>
      <w:lvlJc w:val="left"/>
      <w:pPr>
        <w:ind w:left="2160" w:hanging="360"/>
      </w:pPr>
      <w:rPr>
        <w:rFonts w:ascii="Wingdings" w:hAnsi="Wingdings" w:hint="default"/>
      </w:rPr>
    </w:lvl>
    <w:lvl w:ilvl="3" w:tplc="444696AC" w:tentative="1">
      <w:start w:val="1"/>
      <w:numFmt w:val="bullet"/>
      <w:lvlText w:val=""/>
      <w:lvlJc w:val="left"/>
      <w:pPr>
        <w:ind w:left="2880" w:hanging="360"/>
      </w:pPr>
      <w:rPr>
        <w:rFonts w:ascii="Symbol" w:hAnsi="Symbol" w:hint="default"/>
      </w:rPr>
    </w:lvl>
    <w:lvl w:ilvl="4" w:tplc="B9DEEBDA" w:tentative="1">
      <w:start w:val="1"/>
      <w:numFmt w:val="bullet"/>
      <w:lvlText w:val="o"/>
      <w:lvlJc w:val="left"/>
      <w:pPr>
        <w:ind w:left="3600" w:hanging="360"/>
      </w:pPr>
      <w:rPr>
        <w:rFonts w:ascii="Courier New" w:hAnsi="Courier New" w:cs="Courier New" w:hint="default"/>
      </w:rPr>
    </w:lvl>
    <w:lvl w:ilvl="5" w:tplc="B9068FCE" w:tentative="1">
      <w:start w:val="1"/>
      <w:numFmt w:val="bullet"/>
      <w:lvlText w:val=""/>
      <w:lvlJc w:val="left"/>
      <w:pPr>
        <w:ind w:left="4320" w:hanging="360"/>
      </w:pPr>
      <w:rPr>
        <w:rFonts w:ascii="Wingdings" w:hAnsi="Wingdings" w:hint="default"/>
      </w:rPr>
    </w:lvl>
    <w:lvl w:ilvl="6" w:tplc="56AA4A04" w:tentative="1">
      <w:start w:val="1"/>
      <w:numFmt w:val="bullet"/>
      <w:lvlText w:val=""/>
      <w:lvlJc w:val="left"/>
      <w:pPr>
        <w:ind w:left="5040" w:hanging="360"/>
      </w:pPr>
      <w:rPr>
        <w:rFonts w:ascii="Symbol" w:hAnsi="Symbol" w:hint="default"/>
      </w:rPr>
    </w:lvl>
    <w:lvl w:ilvl="7" w:tplc="EFAE98EE" w:tentative="1">
      <w:start w:val="1"/>
      <w:numFmt w:val="bullet"/>
      <w:lvlText w:val="o"/>
      <w:lvlJc w:val="left"/>
      <w:pPr>
        <w:ind w:left="5760" w:hanging="360"/>
      </w:pPr>
      <w:rPr>
        <w:rFonts w:ascii="Courier New" w:hAnsi="Courier New" w:cs="Courier New" w:hint="default"/>
      </w:rPr>
    </w:lvl>
    <w:lvl w:ilvl="8" w:tplc="90FA7410" w:tentative="1">
      <w:start w:val="1"/>
      <w:numFmt w:val="bullet"/>
      <w:lvlText w:val=""/>
      <w:lvlJc w:val="left"/>
      <w:pPr>
        <w:ind w:left="6480" w:hanging="360"/>
      </w:pPr>
      <w:rPr>
        <w:rFonts w:ascii="Wingdings" w:hAnsi="Wingdings" w:hint="default"/>
      </w:rPr>
    </w:lvl>
  </w:abstractNum>
  <w:abstractNum w:abstractNumId="9" w15:restartNumberingAfterBreak="0">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256250BD"/>
    <w:multiLevelType w:val="hybridMultilevel"/>
    <w:tmpl w:val="308610BE"/>
    <w:lvl w:ilvl="0" w:tplc="D18EAB82">
      <w:start w:val="1"/>
      <w:numFmt w:val="bullet"/>
      <w:lvlText w:val="-"/>
      <w:lvlJc w:val="left"/>
      <w:pPr>
        <w:ind w:left="720" w:hanging="360"/>
      </w:pPr>
      <w:rPr>
        <w:rFonts w:ascii="Times New Roman" w:hAnsi="Times New Roman" w:cs="Times New Roman" w:hint="default"/>
        <w:sz w:val="22"/>
      </w:rPr>
    </w:lvl>
    <w:lvl w:ilvl="1" w:tplc="310A9450" w:tentative="1">
      <w:start w:val="1"/>
      <w:numFmt w:val="bullet"/>
      <w:lvlText w:val="o"/>
      <w:lvlJc w:val="left"/>
      <w:pPr>
        <w:ind w:left="1440" w:hanging="360"/>
      </w:pPr>
      <w:rPr>
        <w:rFonts w:ascii="Courier New" w:hAnsi="Courier New" w:cs="Courier New" w:hint="default"/>
      </w:rPr>
    </w:lvl>
    <w:lvl w:ilvl="2" w:tplc="26D62358" w:tentative="1">
      <w:start w:val="1"/>
      <w:numFmt w:val="bullet"/>
      <w:lvlText w:val=""/>
      <w:lvlJc w:val="left"/>
      <w:pPr>
        <w:ind w:left="2160" w:hanging="360"/>
      </w:pPr>
      <w:rPr>
        <w:rFonts w:ascii="Wingdings" w:hAnsi="Wingdings" w:hint="default"/>
      </w:rPr>
    </w:lvl>
    <w:lvl w:ilvl="3" w:tplc="462A3F68" w:tentative="1">
      <w:start w:val="1"/>
      <w:numFmt w:val="bullet"/>
      <w:lvlText w:val=""/>
      <w:lvlJc w:val="left"/>
      <w:pPr>
        <w:ind w:left="2880" w:hanging="360"/>
      </w:pPr>
      <w:rPr>
        <w:rFonts w:ascii="Symbol" w:hAnsi="Symbol" w:hint="default"/>
      </w:rPr>
    </w:lvl>
    <w:lvl w:ilvl="4" w:tplc="017C67F2" w:tentative="1">
      <w:start w:val="1"/>
      <w:numFmt w:val="bullet"/>
      <w:lvlText w:val="o"/>
      <w:lvlJc w:val="left"/>
      <w:pPr>
        <w:ind w:left="3600" w:hanging="360"/>
      </w:pPr>
      <w:rPr>
        <w:rFonts w:ascii="Courier New" w:hAnsi="Courier New" w:cs="Courier New" w:hint="default"/>
      </w:rPr>
    </w:lvl>
    <w:lvl w:ilvl="5" w:tplc="3022FD60" w:tentative="1">
      <w:start w:val="1"/>
      <w:numFmt w:val="bullet"/>
      <w:lvlText w:val=""/>
      <w:lvlJc w:val="left"/>
      <w:pPr>
        <w:ind w:left="4320" w:hanging="360"/>
      </w:pPr>
      <w:rPr>
        <w:rFonts w:ascii="Wingdings" w:hAnsi="Wingdings" w:hint="default"/>
      </w:rPr>
    </w:lvl>
    <w:lvl w:ilvl="6" w:tplc="E57EC718" w:tentative="1">
      <w:start w:val="1"/>
      <w:numFmt w:val="bullet"/>
      <w:lvlText w:val=""/>
      <w:lvlJc w:val="left"/>
      <w:pPr>
        <w:ind w:left="5040" w:hanging="360"/>
      </w:pPr>
      <w:rPr>
        <w:rFonts w:ascii="Symbol" w:hAnsi="Symbol" w:hint="default"/>
      </w:rPr>
    </w:lvl>
    <w:lvl w:ilvl="7" w:tplc="8200C3A8" w:tentative="1">
      <w:start w:val="1"/>
      <w:numFmt w:val="bullet"/>
      <w:lvlText w:val="o"/>
      <w:lvlJc w:val="left"/>
      <w:pPr>
        <w:ind w:left="5760" w:hanging="360"/>
      </w:pPr>
      <w:rPr>
        <w:rFonts w:ascii="Courier New" w:hAnsi="Courier New" w:cs="Courier New" w:hint="default"/>
      </w:rPr>
    </w:lvl>
    <w:lvl w:ilvl="8" w:tplc="8D6AB8BE" w:tentative="1">
      <w:start w:val="1"/>
      <w:numFmt w:val="bullet"/>
      <w:lvlText w:val=""/>
      <w:lvlJc w:val="left"/>
      <w:pPr>
        <w:ind w:left="6480" w:hanging="360"/>
      </w:pPr>
      <w:rPr>
        <w:rFonts w:ascii="Wingdings" w:hAnsi="Wingdings" w:hint="default"/>
      </w:rPr>
    </w:lvl>
  </w:abstractNum>
  <w:abstractNum w:abstractNumId="11" w15:restartNumberingAfterBreak="0">
    <w:nsid w:val="2D71136D"/>
    <w:multiLevelType w:val="hybridMultilevel"/>
    <w:tmpl w:val="BEA2E3E8"/>
    <w:lvl w:ilvl="0" w:tplc="5F76CBE2">
      <w:start w:val="1"/>
      <w:numFmt w:val="decimal"/>
      <w:lvlText w:val="%1)"/>
      <w:lvlJc w:val="left"/>
      <w:pPr>
        <w:ind w:left="720" w:hanging="360"/>
      </w:pPr>
      <w:rPr>
        <w:rFonts w:hint="default"/>
      </w:rPr>
    </w:lvl>
    <w:lvl w:ilvl="1" w:tplc="2F44BFD2" w:tentative="1">
      <w:start w:val="1"/>
      <w:numFmt w:val="lowerLetter"/>
      <w:lvlText w:val="%2."/>
      <w:lvlJc w:val="left"/>
      <w:pPr>
        <w:ind w:left="1440" w:hanging="360"/>
      </w:pPr>
    </w:lvl>
    <w:lvl w:ilvl="2" w:tplc="6A4C7176" w:tentative="1">
      <w:start w:val="1"/>
      <w:numFmt w:val="lowerRoman"/>
      <w:lvlText w:val="%3."/>
      <w:lvlJc w:val="right"/>
      <w:pPr>
        <w:ind w:left="2160" w:hanging="180"/>
      </w:pPr>
    </w:lvl>
    <w:lvl w:ilvl="3" w:tplc="33BAAE9E" w:tentative="1">
      <w:start w:val="1"/>
      <w:numFmt w:val="decimal"/>
      <w:lvlText w:val="%4."/>
      <w:lvlJc w:val="left"/>
      <w:pPr>
        <w:ind w:left="2880" w:hanging="360"/>
      </w:pPr>
    </w:lvl>
    <w:lvl w:ilvl="4" w:tplc="79E4B29C" w:tentative="1">
      <w:start w:val="1"/>
      <w:numFmt w:val="lowerLetter"/>
      <w:lvlText w:val="%5."/>
      <w:lvlJc w:val="left"/>
      <w:pPr>
        <w:ind w:left="3600" w:hanging="360"/>
      </w:pPr>
    </w:lvl>
    <w:lvl w:ilvl="5" w:tplc="C302BF86" w:tentative="1">
      <w:start w:val="1"/>
      <w:numFmt w:val="lowerRoman"/>
      <w:lvlText w:val="%6."/>
      <w:lvlJc w:val="right"/>
      <w:pPr>
        <w:ind w:left="4320" w:hanging="180"/>
      </w:pPr>
    </w:lvl>
    <w:lvl w:ilvl="6" w:tplc="0C649474" w:tentative="1">
      <w:start w:val="1"/>
      <w:numFmt w:val="decimal"/>
      <w:lvlText w:val="%7."/>
      <w:lvlJc w:val="left"/>
      <w:pPr>
        <w:ind w:left="5040" w:hanging="360"/>
      </w:pPr>
    </w:lvl>
    <w:lvl w:ilvl="7" w:tplc="8FF2D338" w:tentative="1">
      <w:start w:val="1"/>
      <w:numFmt w:val="lowerLetter"/>
      <w:lvlText w:val="%8."/>
      <w:lvlJc w:val="left"/>
      <w:pPr>
        <w:ind w:left="5760" w:hanging="360"/>
      </w:pPr>
    </w:lvl>
    <w:lvl w:ilvl="8" w:tplc="AEE4E7DC" w:tentative="1">
      <w:start w:val="1"/>
      <w:numFmt w:val="lowerRoman"/>
      <w:lvlText w:val="%9."/>
      <w:lvlJc w:val="right"/>
      <w:pPr>
        <w:ind w:left="6480" w:hanging="180"/>
      </w:pPr>
    </w:lvl>
  </w:abstractNum>
  <w:abstractNum w:abstractNumId="12" w15:restartNumberingAfterBreak="0">
    <w:nsid w:val="2E135BD9"/>
    <w:multiLevelType w:val="hybridMultilevel"/>
    <w:tmpl w:val="DAD6C0E0"/>
    <w:lvl w:ilvl="0" w:tplc="1116E964">
      <w:start w:val="1"/>
      <w:numFmt w:val="bullet"/>
      <w:lvlText w:val=""/>
      <w:lvlJc w:val="left"/>
      <w:pPr>
        <w:tabs>
          <w:tab w:val="num" w:pos="397"/>
        </w:tabs>
        <w:ind w:left="397" w:hanging="397"/>
      </w:pPr>
      <w:rPr>
        <w:rFonts w:ascii="Symbol" w:hAnsi="Symbol" w:hint="default"/>
      </w:rPr>
    </w:lvl>
    <w:lvl w:ilvl="1" w:tplc="5442E53E" w:tentative="1">
      <w:start w:val="1"/>
      <w:numFmt w:val="bullet"/>
      <w:lvlText w:val="o"/>
      <w:lvlJc w:val="left"/>
      <w:pPr>
        <w:tabs>
          <w:tab w:val="num" w:pos="1440"/>
        </w:tabs>
        <w:ind w:left="1440" w:hanging="360"/>
      </w:pPr>
      <w:rPr>
        <w:rFonts w:ascii="Courier New" w:hAnsi="Courier New" w:cs="Courier New" w:hint="default"/>
      </w:rPr>
    </w:lvl>
    <w:lvl w:ilvl="2" w:tplc="0C7C4BC8" w:tentative="1">
      <w:start w:val="1"/>
      <w:numFmt w:val="bullet"/>
      <w:lvlText w:val=""/>
      <w:lvlJc w:val="left"/>
      <w:pPr>
        <w:tabs>
          <w:tab w:val="num" w:pos="2160"/>
        </w:tabs>
        <w:ind w:left="2160" w:hanging="360"/>
      </w:pPr>
      <w:rPr>
        <w:rFonts w:ascii="Wingdings" w:hAnsi="Wingdings" w:hint="default"/>
      </w:rPr>
    </w:lvl>
    <w:lvl w:ilvl="3" w:tplc="C1486D2E" w:tentative="1">
      <w:start w:val="1"/>
      <w:numFmt w:val="bullet"/>
      <w:lvlText w:val=""/>
      <w:lvlJc w:val="left"/>
      <w:pPr>
        <w:tabs>
          <w:tab w:val="num" w:pos="2880"/>
        </w:tabs>
        <w:ind w:left="2880" w:hanging="360"/>
      </w:pPr>
      <w:rPr>
        <w:rFonts w:ascii="Symbol" w:hAnsi="Symbol" w:hint="default"/>
      </w:rPr>
    </w:lvl>
    <w:lvl w:ilvl="4" w:tplc="19622C40" w:tentative="1">
      <w:start w:val="1"/>
      <w:numFmt w:val="bullet"/>
      <w:lvlText w:val="o"/>
      <w:lvlJc w:val="left"/>
      <w:pPr>
        <w:tabs>
          <w:tab w:val="num" w:pos="3600"/>
        </w:tabs>
        <w:ind w:left="3600" w:hanging="360"/>
      </w:pPr>
      <w:rPr>
        <w:rFonts w:ascii="Courier New" w:hAnsi="Courier New" w:cs="Courier New" w:hint="default"/>
      </w:rPr>
    </w:lvl>
    <w:lvl w:ilvl="5" w:tplc="FFACF628" w:tentative="1">
      <w:start w:val="1"/>
      <w:numFmt w:val="bullet"/>
      <w:lvlText w:val=""/>
      <w:lvlJc w:val="left"/>
      <w:pPr>
        <w:tabs>
          <w:tab w:val="num" w:pos="4320"/>
        </w:tabs>
        <w:ind w:left="4320" w:hanging="360"/>
      </w:pPr>
      <w:rPr>
        <w:rFonts w:ascii="Wingdings" w:hAnsi="Wingdings" w:hint="default"/>
      </w:rPr>
    </w:lvl>
    <w:lvl w:ilvl="6" w:tplc="017C3100" w:tentative="1">
      <w:start w:val="1"/>
      <w:numFmt w:val="bullet"/>
      <w:lvlText w:val=""/>
      <w:lvlJc w:val="left"/>
      <w:pPr>
        <w:tabs>
          <w:tab w:val="num" w:pos="5040"/>
        </w:tabs>
        <w:ind w:left="5040" w:hanging="360"/>
      </w:pPr>
      <w:rPr>
        <w:rFonts w:ascii="Symbol" w:hAnsi="Symbol" w:hint="default"/>
      </w:rPr>
    </w:lvl>
    <w:lvl w:ilvl="7" w:tplc="2AB85170" w:tentative="1">
      <w:start w:val="1"/>
      <w:numFmt w:val="bullet"/>
      <w:lvlText w:val="o"/>
      <w:lvlJc w:val="left"/>
      <w:pPr>
        <w:tabs>
          <w:tab w:val="num" w:pos="5760"/>
        </w:tabs>
        <w:ind w:left="5760" w:hanging="360"/>
      </w:pPr>
      <w:rPr>
        <w:rFonts w:ascii="Courier New" w:hAnsi="Courier New" w:cs="Courier New" w:hint="default"/>
      </w:rPr>
    </w:lvl>
    <w:lvl w:ilvl="8" w:tplc="B2BA19B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541609"/>
    <w:multiLevelType w:val="hybridMultilevel"/>
    <w:tmpl w:val="1E5AABE8"/>
    <w:lvl w:ilvl="0" w:tplc="A79CBE56">
      <w:start w:val="1"/>
      <w:numFmt w:val="decimal"/>
      <w:lvlText w:val="%1."/>
      <w:lvlJc w:val="left"/>
      <w:pPr>
        <w:tabs>
          <w:tab w:val="num" w:pos="570"/>
        </w:tabs>
        <w:ind w:left="570" w:hanging="570"/>
      </w:pPr>
      <w:rPr>
        <w:rFonts w:hint="default"/>
      </w:rPr>
    </w:lvl>
    <w:lvl w:ilvl="1" w:tplc="91CA9D02" w:tentative="1">
      <w:start w:val="1"/>
      <w:numFmt w:val="lowerLetter"/>
      <w:lvlText w:val="%2."/>
      <w:lvlJc w:val="left"/>
      <w:pPr>
        <w:tabs>
          <w:tab w:val="num" w:pos="1080"/>
        </w:tabs>
        <w:ind w:left="1080" w:hanging="360"/>
      </w:pPr>
    </w:lvl>
    <w:lvl w:ilvl="2" w:tplc="EC9256D0" w:tentative="1">
      <w:start w:val="1"/>
      <w:numFmt w:val="lowerRoman"/>
      <w:lvlText w:val="%3."/>
      <w:lvlJc w:val="right"/>
      <w:pPr>
        <w:tabs>
          <w:tab w:val="num" w:pos="1800"/>
        </w:tabs>
        <w:ind w:left="1800" w:hanging="180"/>
      </w:pPr>
    </w:lvl>
    <w:lvl w:ilvl="3" w:tplc="DB2CD7C6" w:tentative="1">
      <w:start w:val="1"/>
      <w:numFmt w:val="decimal"/>
      <w:lvlText w:val="%4."/>
      <w:lvlJc w:val="left"/>
      <w:pPr>
        <w:tabs>
          <w:tab w:val="num" w:pos="2520"/>
        </w:tabs>
        <w:ind w:left="2520" w:hanging="360"/>
      </w:pPr>
    </w:lvl>
    <w:lvl w:ilvl="4" w:tplc="7F2E8CCC" w:tentative="1">
      <w:start w:val="1"/>
      <w:numFmt w:val="lowerLetter"/>
      <w:lvlText w:val="%5."/>
      <w:lvlJc w:val="left"/>
      <w:pPr>
        <w:tabs>
          <w:tab w:val="num" w:pos="3240"/>
        </w:tabs>
        <w:ind w:left="3240" w:hanging="360"/>
      </w:pPr>
    </w:lvl>
    <w:lvl w:ilvl="5" w:tplc="EF6A40A4" w:tentative="1">
      <w:start w:val="1"/>
      <w:numFmt w:val="lowerRoman"/>
      <w:lvlText w:val="%6."/>
      <w:lvlJc w:val="right"/>
      <w:pPr>
        <w:tabs>
          <w:tab w:val="num" w:pos="3960"/>
        </w:tabs>
        <w:ind w:left="3960" w:hanging="180"/>
      </w:pPr>
    </w:lvl>
    <w:lvl w:ilvl="6" w:tplc="4E441036" w:tentative="1">
      <w:start w:val="1"/>
      <w:numFmt w:val="decimal"/>
      <w:lvlText w:val="%7."/>
      <w:lvlJc w:val="left"/>
      <w:pPr>
        <w:tabs>
          <w:tab w:val="num" w:pos="4680"/>
        </w:tabs>
        <w:ind w:left="4680" w:hanging="360"/>
      </w:pPr>
    </w:lvl>
    <w:lvl w:ilvl="7" w:tplc="420E91A2" w:tentative="1">
      <w:start w:val="1"/>
      <w:numFmt w:val="lowerLetter"/>
      <w:lvlText w:val="%8."/>
      <w:lvlJc w:val="left"/>
      <w:pPr>
        <w:tabs>
          <w:tab w:val="num" w:pos="5400"/>
        </w:tabs>
        <w:ind w:left="5400" w:hanging="360"/>
      </w:pPr>
    </w:lvl>
    <w:lvl w:ilvl="8" w:tplc="93BCFF60" w:tentative="1">
      <w:start w:val="1"/>
      <w:numFmt w:val="lowerRoman"/>
      <w:lvlText w:val="%9."/>
      <w:lvlJc w:val="right"/>
      <w:pPr>
        <w:tabs>
          <w:tab w:val="num" w:pos="6120"/>
        </w:tabs>
        <w:ind w:left="6120" w:hanging="180"/>
      </w:pPr>
    </w:lvl>
  </w:abstractNum>
  <w:abstractNum w:abstractNumId="14" w15:restartNumberingAfterBreak="0">
    <w:nsid w:val="32FB1347"/>
    <w:multiLevelType w:val="hybridMultilevel"/>
    <w:tmpl w:val="714E24F4"/>
    <w:lvl w:ilvl="0" w:tplc="EB1415EC">
      <w:numFmt w:val="bullet"/>
      <w:lvlText w:val="-"/>
      <w:lvlJc w:val="left"/>
      <w:pPr>
        <w:ind w:left="720" w:hanging="360"/>
      </w:pPr>
      <w:rPr>
        <w:rFonts w:ascii="Times New Roman" w:eastAsia="Times New Roman" w:hAnsi="Times New Roman" w:cs="Times New Roman" w:hint="default"/>
      </w:rPr>
    </w:lvl>
    <w:lvl w:ilvl="1" w:tplc="4112CB42" w:tentative="1">
      <w:start w:val="1"/>
      <w:numFmt w:val="bullet"/>
      <w:lvlText w:val="o"/>
      <w:lvlJc w:val="left"/>
      <w:pPr>
        <w:ind w:left="1440" w:hanging="360"/>
      </w:pPr>
      <w:rPr>
        <w:rFonts w:ascii="Courier New" w:hAnsi="Courier New" w:cs="Courier New" w:hint="default"/>
      </w:rPr>
    </w:lvl>
    <w:lvl w:ilvl="2" w:tplc="43905ACE" w:tentative="1">
      <w:start w:val="1"/>
      <w:numFmt w:val="bullet"/>
      <w:lvlText w:val=""/>
      <w:lvlJc w:val="left"/>
      <w:pPr>
        <w:ind w:left="2160" w:hanging="360"/>
      </w:pPr>
      <w:rPr>
        <w:rFonts w:ascii="Wingdings" w:hAnsi="Wingdings" w:hint="default"/>
      </w:rPr>
    </w:lvl>
    <w:lvl w:ilvl="3" w:tplc="1416E03A" w:tentative="1">
      <w:start w:val="1"/>
      <w:numFmt w:val="bullet"/>
      <w:lvlText w:val=""/>
      <w:lvlJc w:val="left"/>
      <w:pPr>
        <w:ind w:left="2880" w:hanging="360"/>
      </w:pPr>
      <w:rPr>
        <w:rFonts w:ascii="Symbol" w:hAnsi="Symbol" w:hint="default"/>
      </w:rPr>
    </w:lvl>
    <w:lvl w:ilvl="4" w:tplc="BFB4D18E" w:tentative="1">
      <w:start w:val="1"/>
      <w:numFmt w:val="bullet"/>
      <w:lvlText w:val="o"/>
      <w:lvlJc w:val="left"/>
      <w:pPr>
        <w:ind w:left="3600" w:hanging="360"/>
      </w:pPr>
      <w:rPr>
        <w:rFonts w:ascii="Courier New" w:hAnsi="Courier New" w:cs="Courier New" w:hint="default"/>
      </w:rPr>
    </w:lvl>
    <w:lvl w:ilvl="5" w:tplc="BA5E57EE" w:tentative="1">
      <w:start w:val="1"/>
      <w:numFmt w:val="bullet"/>
      <w:lvlText w:val=""/>
      <w:lvlJc w:val="left"/>
      <w:pPr>
        <w:ind w:left="4320" w:hanging="360"/>
      </w:pPr>
      <w:rPr>
        <w:rFonts w:ascii="Wingdings" w:hAnsi="Wingdings" w:hint="default"/>
      </w:rPr>
    </w:lvl>
    <w:lvl w:ilvl="6" w:tplc="CDFA7CC0" w:tentative="1">
      <w:start w:val="1"/>
      <w:numFmt w:val="bullet"/>
      <w:lvlText w:val=""/>
      <w:lvlJc w:val="left"/>
      <w:pPr>
        <w:ind w:left="5040" w:hanging="360"/>
      </w:pPr>
      <w:rPr>
        <w:rFonts w:ascii="Symbol" w:hAnsi="Symbol" w:hint="default"/>
      </w:rPr>
    </w:lvl>
    <w:lvl w:ilvl="7" w:tplc="2EFA8ADE" w:tentative="1">
      <w:start w:val="1"/>
      <w:numFmt w:val="bullet"/>
      <w:lvlText w:val="o"/>
      <w:lvlJc w:val="left"/>
      <w:pPr>
        <w:ind w:left="5760" w:hanging="360"/>
      </w:pPr>
      <w:rPr>
        <w:rFonts w:ascii="Courier New" w:hAnsi="Courier New" w:cs="Courier New" w:hint="default"/>
      </w:rPr>
    </w:lvl>
    <w:lvl w:ilvl="8" w:tplc="EDA8CB0C" w:tentative="1">
      <w:start w:val="1"/>
      <w:numFmt w:val="bullet"/>
      <w:lvlText w:val=""/>
      <w:lvlJc w:val="left"/>
      <w:pPr>
        <w:ind w:left="6480" w:hanging="360"/>
      </w:pPr>
      <w:rPr>
        <w:rFonts w:ascii="Wingdings" w:hAnsi="Wingdings" w:hint="default"/>
      </w:rPr>
    </w:lvl>
  </w:abstractNum>
  <w:abstractNum w:abstractNumId="15" w15:restartNumberingAfterBreak="0">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DD73401"/>
    <w:multiLevelType w:val="hybridMultilevel"/>
    <w:tmpl w:val="B3C05520"/>
    <w:lvl w:ilvl="0" w:tplc="5CC8DCC8">
      <w:start w:val="1"/>
      <w:numFmt w:val="bullet"/>
      <w:lvlText w:val=""/>
      <w:lvlJc w:val="left"/>
      <w:pPr>
        <w:ind w:left="720" w:hanging="360"/>
      </w:pPr>
      <w:rPr>
        <w:rFonts w:ascii="Symbol" w:hAnsi="Symbol" w:hint="default"/>
      </w:rPr>
    </w:lvl>
    <w:lvl w:ilvl="1" w:tplc="8982DEA8" w:tentative="1">
      <w:start w:val="1"/>
      <w:numFmt w:val="bullet"/>
      <w:lvlText w:val="o"/>
      <w:lvlJc w:val="left"/>
      <w:pPr>
        <w:ind w:left="1440" w:hanging="360"/>
      </w:pPr>
      <w:rPr>
        <w:rFonts w:ascii="Courier New" w:hAnsi="Courier New" w:cs="Courier New" w:hint="default"/>
      </w:rPr>
    </w:lvl>
    <w:lvl w:ilvl="2" w:tplc="6D5E1862" w:tentative="1">
      <w:start w:val="1"/>
      <w:numFmt w:val="bullet"/>
      <w:lvlText w:val=""/>
      <w:lvlJc w:val="left"/>
      <w:pPr>
        <w:ind w:left="2160" w:hanging="360"/>
      </w:pPr>
      <w:rPr>
        <w:rFonts w:ascii="Wingdings" w:hAnsi="Wingdings" w:hint="default"/>
      </w:rPr>
    </w:lvl>
    <w:lvl w:ilvl="3" w:tplc="DC6CC934" w:tentative="1">
      <w:start w:val="1"/>
      <w:numFmt w:val="bullet"/>
      <w:lvlText w:val=""/>
      <w:lvlJc w:val="left"/>
      <w:pPr>
        <w:ind w:left="2880" w:hanging="360"/>
      </w:pPr>
      <w:rPr>
        <w:rFonts w:ascii="Symbol" w:hAnsi="Symbol" w:hint="default"/>
      </w:rPr>
    </w:lvl>
    <w:lvl w:ilvl="4" w:tplc="65F4D844" w:tentative="1">
      <w:start w:val="1"/>
      <w:numFmt w:val="bullet"/>
      <w:lvlText w:val="o"/>
      <w:lvlJc w:val="left"/>
      <w:pPr>
        <w:ind w:left="3600" w:hanging="360"/>
      </w:pPr>
      <w:rPr>
        <w:rFonts w:ascii="Courier New" w:hAnsi="Courier New" w:cs="Courier New" w:hint="default"/>
      </w:rPr>
    </w:lvl>
    <w:lvl w:ilvl="5" w:tplc="41D85EA8" w:tentative="1">
      <w:start w:val="1"/>
      <w:numFmt w:val="bullet"/>
      <w:lvlText w:val=""/>
      <w:lvlJc w:val="left"/>
      <w:pPr>
        <w:ind w:left="4320" w:hanging="360"/>
      </w:pPr>
      <w:rPr>
        <w:rFonts w:ascii="Wingdings" w:hAnsi="Wingdings" w:hint="default"/>
      </w:rPr>
    </w:lvl>
    <w:lvl w:ilvl="6" w:tplc="E1D42368" w:tentative="1">
      <w:start w:val="1"/>
      <w:numFmt w:val="bullet"/>
      <w:lvlText w:val=""/>
      <w:lvlJc w:val="left"/>
      <w:pPr>
        <w:ind w:left="5040" w:hanging="360"/>
      </w:pPr>
      <w:rPr>
        <w:rFonts w:ascii="Symbol" w:hAnsi="Symbol" w:hint="default"/>
      </w:rPr>
    </w:lvl>
    <w:lvl w:ilvl="7" w:tplc="D73A4512" w:tentative="1">
      <w:start w:val="1"/>
      <w:numFmt w:val="bullet"/>
      <w:lvlText w:val="o"/>
      <w:lvlJc w:val="left"/>
      <w:pPr>
        <w:ind w:left="5760" w:hanging="360"/>
      </w:pPr>
      <w:rPr>
        <w:rFonts w:ascii="Courier New" w:hAnsi="Courier New" w:cs="Courier New" w:hint="default"/>
      </w:rPr>
    </w:lvl>
    <w:lvl w:ilvl="8" w:tplc="475027CC" w:tentative="1">
      <w:start w:val="1"/>
      <w:numFmt w:val="bullet"/>
      <w:lvlText w:val=""/>
      <w:lvlJc w:val="left"/>
      <w:pPr>
        <w:ind w:left="6480" w:hanging="360"/>
      </w:pPr>
      <w:rPr>
        <w:rFonts w:ascii="Wingdings" w:hAnsi="Wingdings" w:hint="default"/>
      </w:rPr>
    </w:lvl>
  </w:abstractNum>
  <w:abstractNum w:abstractNumId="17"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8" w15:restartNumberingAfterBreak="0">
    <w:nsid w:val="3F32133D"/>
    <w:multiLevelType w:val="hybridMultilevel"/>
    <w:tmpl w:val="61F462A4"/>
    <w:lvl w:ilvl="0" w:tplc="8CAE6666">
      <w:start w:val="1"/>
      <w:numFmt w:val="bullet"/>
      <w:lvlText w:val="-"/>
      <w:lvlJc w:val="left"/>
      <w:pPr>
        <w:ind w:left="720" w:hanging="360"/>
      </w:pPr>
      <w:rPr>
        <w:rFonts w:ascii="Times New Roman" w:hAnsi="Times New Roman" w:cs="Times New Roman" w:hint="default"/>
        <w:sz w:val="22"/>
      </w:rPr>
    </w:lvl>
    <w:lvl w:ilvl="1" w:tplc="ADFC1E02" w:tentative="1">
      <w:start w:val="1"/>
      <w:numFmt w:val="bullet"/>
      <w:lvlText w:val="o"/>
      <w:lvlJc w:val="left"/>
      <w:pPr>
        <w:ind w:left="1440" w:hanging="360"/>
      </w:pPr>
      <w:rPr>
        <w:rFonts w:ascii="Courier New" w:hAnsi="Courier New" w:cs="Courier New" w:hint="default"/>
      </w:rPr>
    </w:lvl>
    <w:lvl w:ilvl="2" w:tplc="A510FAC2" w:tentative="1">
      <w:start w:val="1"/>
      <w:numFmt w:val="bullet"/>
      <w:lvlText w:val=""/>
      <w:lvlJc w:val="left"/>
      <w:pPr>
        <w:ind w:left="2160" w:hanging="360"/>
      </w:pPr>
      <w:rPr>
        <w:rFonts w:ascii="Wingdings" w:hAnsi="Wingdings" w:hint="default"/>
      </w:rPr>
    </w:lvl>
    <w:lvl w:ilvl="3" w:tplc="B18AABCC" w:tentative="1">
      <w:start w:val="1"/>
      <w:numFmt w:val="bullet"/>
      <w:lvlText w:val=""/>
      <w:lvlJc w:val="left"/>
      <w:pPr>
        <w:ind w:left="2880" w:hanging="360"/>
      </w:pPr>
      <w:rPr>
        <w:rFonts w:ascii="Symbol" w:hAnsi="Symbol" w:hint="default"/>
      </w:rPr>
    </w:lvl>
    <w:lvl w:ilvl="4" w:tplc="56546692" w:tentative="1">
      <w:start w:val="1"/>
      <w:numFmt w:val="bullet"/>
      <w:lvlText w:val="o"/>
      <w:lvlJc w:val="left"/>
      <w:pPr>
        <w:ind w:left="3600" w:hanging="360"/>
      </w:pPr>
      <w:rPr>
        <w:rFonts w:ascii="Courier New" w:hAnsi="Courier New" w:cs="Courier New" w:hint="default"/>
      </w:rPr>
    </w:lvl>
    <w:lvl w:ilvl="5" w:tplc="656C3900" w:tentative="1">
      <w:start w:val="1"/>
      <w:numFmt w:val="bullet"/>
      <w:lvlText w:val=""/>
      <w:lvlJc w:val="left"/>
      <w:pPr>
        <w:ind w:left="4320" w:hanging="360"/>
      </w:pPr>
      <w:rPr>
        <w:rFonts w:ascii="Wingdings" w:hAnsi="Wingdings" w:hint="default"/>
      </w:rPr>
    </w:lvl>
    <w:lvl w:ilvl="6" w:tplc="4894ED32" w:tentative="1">
      <w:start w:val="1"/>
      <w:numFmt w:val="bullet"/>
      <w:lvlText w:val=""/>
      <w:lvlJc w:val="left"/>
      <w:pPr>
        <w:ind w:left="5040" w:hanging="360"/>
      </w:pPr>
      <w:rPr>
        <w:rFonts w:ascii="Symbol" w:hAnsi="Symbol" w:hint="default"/>
      </w:rPr>
    </w:lvl>
    <w:lvl w:ilvl="7" w:tplc="4172FF80" w:tentative="1">
      <w:start w:val="1"/>
      <w:numFmt w:val="bullet"/>
      <w:lvlText w:val="o"/>
      <w:lvlJc w:val="left"/>
      <w:pPr>
        <w:ind w:left="5760" w:hanging="360"/>
      </w:pPr>
      <w:rPr>
        <w:rFonts w:ascii="Courier New" w:hAnsi="Courier New" w:cs="Courier New" w:hint="default"/>
      </w:rPr>
    </w:lvl>
    <w:lvl w:ilvl="8" w:tplc="633A3832" w:tentative="1">
      <w:start w:val="1"/>
      <w:numFmt w:val="bullet"/>
      <w:lvlText w:val=""/>
      <w:lvlJc w:val="left"/>
      <w:pPr>
        <w:ind w:left="6480" w:hanging="360"/>
      </w:pPr>
      <w:rPr>
        <w:rFonts w:ascii="Wingdings" w:hAnsi="Wingdings" w:hint="default"/>
      </w:rPr>
    </w:lvl>
  </w:abstractNum>
  <w:abstractNum w:abstractNumId="19" w15:restartNumberingAfterBreak="0">
    <w:nsid w:val="47E268CD"/>
    <w:multiLevelType w:val="hybridMultilevel"/>
    <w:tmpl w:val="A24013C4"/>
    <w:lvl w:ilvl="0" w:tplc="79C4F2A4">
      <w:start w:val="1"/>
      <w:numFmt w:val="bullet"/>
      <w:lvlText w:val=""/>
      <w:lvlJc w:val="left"/>
      <w:pPr>
        <w:ind w:left="720" w:hanging="360"/>
      </w:pPr>
      <w:rPr>
        <w:rFonts w:ascii="Symbol" w:hAnsi="Symbol" w:hint="default"/>
      </w:rPr>
    </w:lvl>
    <w:lvl w:ilvl="1" w:tplc="069CF140" w:tentative="1">
      <w:start w:val="1"/>
      <w:numFmt w:val="bullet"/>
      <w:lvlText w:val="o"/>
      <w:lvlJc w:val="left"/>
      <w:pPr>
        <w:ind w:left="1440" w:hanging="360"/>
      </w:pPr>
      <w:rPr>
        <w:rFonts w:ascii="Courier New" w:hAnsi="Courier New" w:cs="Courier New" w:hint="default"/>
      </w:rPr>
    </w:lvl>
    <w:lvl w:ilvl="2" w:tplc="BDE46C4C" w:tentative="1">
      <w:start w:val="1"/>
      <w:numFmt w:val="bullet"/>
      <w:lvlText w:val=""/>
      <w:lvlJc w:val="left"/>
      <w:pPr>
        <w:ind w:left="2160" w:hanging="360"/>
      </w:pPr>
      <w:rPr>
        <w:rFonts w:ascii="Wingdings" w:hAnsi="Wingdings" w:hint="default"/>
      </w:rPr>
    </w:lvl>
    <w:lvl w:ilvl="3" w:tplc="3272B08E" w:tentative="1">
      <w:start w:val="1"/>
      <w:numFmt w:val="bullet"/>
      <w:lvlText w:val=""/>
      <w:lvlJc w:val="left"/>
      <w:pPr>
        <w:ind w:left="2880" w:hanging="360"/>
      </w:pPr>
      <w:rPr>
        <w:rFonts w:ascii="Symbol" w:hAnsi="Symbol" w:hint="default"/>
      </w:rPr>
    </w:lvl>
    <w:lvl w:ilvl="4" w:tplc="E8105802" w:tentative="1">
      <w:start w:val="1"/>
      <w:numFmt w:val="bullet"/>
      <w:lvlText w:val="o"/>
      <w:lvlJc w:val="left"/>
      <w:pPr>
        <w:ind w:left="3600" w:hanging="360"/>
      </w:pPr>
      <w:rPr>
        <w:rFonts w:ascii="Courier New" w:hAnsi="Courier New" w:cs="Courier New" w:hint="default"/>
      </w:rPr>
    </w:lvl>
    <w:lvl w:ilvl="5" w:tplc="AB961A76" w:tentative="1">
      <w:start w:val="1"/>
      <w:numFmt w:val="bullet"/>
      <w:lvlText w:val=""/>
      <w:lvlJc w:val="left"/>
      <w:pPr>
        <w:ind w:left="4320" w:hanging="360"/>
      </w:pPr>
      <w:rPr>
        <w:rFonts w:ascii="Wingdings" w:hAnsi="Wingdings" w:hint="default"/>
      </w:rPr>
    </w:lvl>
    <w:lvl w:ilvl="6" w:tplc="6986B18C" w:tentative="1">
      <w:start w:val="1"/>
      <w:numFmt w:val="bullet"/>
      <w:lvlText w:val=""/>
      <w:lvlJc w:val="left"/>
      <w:pPr>
        <w:ind w:left="5040" w:hanging="360"/>
      </w:pPr>
      <w:rPr>
        <w:rFonts w:ascii="Symbol" w:hAnsi="Symbol" w:hint="default"/>
      </w:rPr>
    </w:lvl>
    <w:lvl w:ilvl="7" w:tplc="C2943EF6" w:tentative="1">
      <w:start w:val="1"/>
      <w:numFmt w:val="bullet"/>
      <w:lvlText w:val="o"/>
      <w:lvlJc w:val="left"/>
      <w:pPr>
        <w:ind w:left="5760" w:hanging="360"/>
      </w:pPr>
      <w:rPr>
        <w:rFonts w:ascii="Courier New" w:hAnsi="Courier New" w:cs="Courier New" w:hint="default"/>
      </w:rPr>
    </w:lvl>
    <w:lvl w:ilvl="8" w:tplc="D3E8EE5C" w:tentative="1">
      <w:start w:val="1"/>
      <w:numFmt w:val="bullet"/>
      <w:lvlText w:val=""/>
      <w:lvlJc w:val="left"/>
      <w:pPr>
        <w:ind w:left="6480" w:hanging="360"/>
      </w:pPr>
      <w:rPr>
        <w:rFonts w:ascii="Wingdings" w:hAnsi="Wingdings" w:hint="default"/>
      </w:rPr>
    </w:lvl>
  </w:abstractNum>
  <w:abstractNum w:abstractNumId="20"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21"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22" w15:restartNumberingAfterBreak="0">
    <w:nsid w:val="58B56C73"/>
    <w:multiLevelType w:val="hybridMultilevel"/>
    <w:tmpl w:val="5BA42128"/>
    <w:lvl w:ilvl="0" w:tplc="EBACC244">
      <w:start w:val="2"/>
      <w:numFmt w:val="decimal"/>
      <w:lvlText w:val="%1."/>
      <w:lvlJc w:val="left"/>
      <w:pPr>
        <w:tabs>
          <w:tab w:val="num" w:pos="570"/>
        </w:tabs>
        <w:ind w:left="570" w:hanging="570"/>
      </w:pPr>
      <w:rPr>
        <w:rFonts w:hint="default"/>
      </w:rPr>
    </w:lvl>
    <w:lvl w:ilvl="1" w:tplc="3794A444" w:tentative="1">
      <w:start w:val="1"/>
      <w:numFmt w:val="lowerLetter"/>
      <w:lvlText w:val="%2."/>
      <w:lvlJc w:val="left"/>
      <w:pPr>
        <w:tabs>
          <w:tab w:val="num" w:pos="1080"/>
        </w:tabs>
        <w:ind w:left="1080" w:hanging="360"/>
      </w:pPr>
    </w:lvl>
    <w:lvl w:ilvl="2" w:tplc="4182A516" w:tentative="1">
      <w:start w:val="1"/>
      <w:numFmt w:val="lowerRoman"/>
      <w:lvlText w:val="%3."/>
      <w:lvlJc w:val="right"/>
      <w:pPr>
        <w:tabs>
          <w:tab w:val="num" w:pos="1800"/>
        </w:tabs>
        <w:ind w:left="1800" w:hanging="180"/>
      </w:pPr>
    </w:lvl>
    <w:lvl w:ilvl="3" w:tplc="A53A32DA" w:tentative="1">
      <w:start w:val="1"/>
      <w:numFmt w:val="decimal"/>
      <w:lvlText w:val="%4."/>
      <w:lvlJc w:val="left"/>
      <w:pPr>
        <w:tabs>
          <w:tab w:val="num" w:pos="2520"/>
        </w:tabs>
        <w:ind w:left="2520" w:hanging="360"/>
      </w:pPr>
    </w:lvl>
    <w:lvl w:ilvl="4" w:tplc="4D58B554" w:tentative="1">
      <w:start w:val="1"/>
      <w:numFmt w:val="lowerLetter"/>
      <w:lvlText w:val="%5."/>
      <w:lvlJc w:val="left"/>
      <w:pPr>
        <w:tabs>
          <w:tab w:val="num" w:pos="3240"/>
        </w:tabs>
        <w:ind w:left="3240" w:hanging="360"/>
      </w:pPr>
    </w:lvl>
    <w:lvl w:ilvl="5" w:tplc="CF6E6E9C" w:tentative="1">
      <w:start w:val="1"/>
      <w:numFmt w:val="lowerRoman"/>
      <w:lvlText w:val="%6."/>
      <w:lvlJc w:val="right"/>
      <w:pPr>
        <w:tabs>
          <w:tab w:val="num" w:pos="3960"/>
        </w:tabs>
        <w:ind w:left="3960" w:hanging="180"/>
      </w:pPr>
    </w:lvl>
    <w:lvl w:ilvl="6" w:tplc="EB70E2DE" w:tentative="1">
      <w:start w:val="1"/>
      <w:numFmt w:val="decimal"/>
      <w:lvlText w:val="%7."/>
      <w:lvlJc w:val="left"/>
      <w:pPr>
        <w:tabs>
          <w:tab w:val="num" w:pos="4680"/>
        </w:tabs>
        <w:ind w:left="4680" w:hanging="360"/>
      </w:pPr>
    </w:lvl>
    <w:lvl w:ilvl="7" w:tplc="E03AA222" w:tentative="1">
      <w:start w:val="1"/>
      <w:numFmt w:val="lowerLetter"/>
      <w:lvlText w:val="%8."/>
      <w:lvlJc w:val="left"/>
      <w:pPr>
        <w:tabs>
          <w:tab w:val="num" w:pos="5400"/>
        </w:tabs>
        <w:ind w:left="5400" w:hanging="360"/>
      </w:pPr>
    </w:lvl>
    <w:lvl w:ilvl="8" w:tplc="602868C0" w:tentative="1">
      <w:start w:val="1"/>
      <w:numFmt w:val="lowerRoman"/>
      <w:lvlText w:val="%9."/>
      <w:lvlJc w:val="right"/>
      <w:pPr>
        <w:tabs>
          <w:tab w:val="num" w:pos="6120"/>
        </w:tabs>
        <w:ind w:left="6120" w:hanging="180"/>
      </w:pPr>
    </w:lvl>
  </w:abstractNum>
  <w:abstractNum w:abstractNumId="23" w15:restartNumberingAfterBreak="0">
    <w:nsid w:val="631450F6"/>
    <w:multiLevelType w:val="hybridMultilevel"/>
    <w:tmpl w:val="72B4CAF0"/>
    <w:lvl w:ilvl="0" w:tplc="349249A4">
      <w:start w:val="1"/>
      <w:numFmt w:val="bullet"/>
      <w:lvlText w:val=""/>
      <w:lvlJc w:val="left"/>
      <w:pPr>
        <w:ind w:left="720" w:hanging="360"/>
      </w:pPr>
      <w:rPr>
        <w:rFonts w:ascii="Symbol" w:hAnsi="Symbol" w:hint="default"/>
      </w:rPr>
    </w:lvl>
    <w:lvl w:ilvl="1" w:tplc="95D81C10" w:tentative="1">
      <w:start w:val="1"/>
      <w:numFmt w:val="bullet"/>
      <w:lvlText w:val="o"/>
      <w:lvlJc w:val="left"/>
      <w:pPr>
        <w:ind w:left="1440" w:hanging="360"/>
      </w:pPr>
      <w:rPr>
        <w:rFonts w:ascii="Courier New" w:hAnsi="Courier New" w:cs="Courier New" w:hint="default"/>
      </w:rPr>
    </w:lvl>
    <w:lvl w:ilvl="2" w:tplc="EBA6DD12" w:tentative="1">
      <w:start w:val="1"/>
      <w:numFmt w:val="bullet"/>
      <w:lvlText w:val=""/>
      <w:lvlJc w:val="left"/>
      <w:pPr>
        <w:ind w:left="2160" w:hanging="360"/>
      </w:pPr>
      <w:rPr>
        <w:rFonts w:ascii="Wingdings" w:hAnsi="Wingdings" w:hint="default"/>
      </w:rPr>
    </w:lvl>
    <w:lvl w:ilvl="3" w:tplc="AAB6A0A4" w:tentative="1">
      <w:start w:val="1"/>
      <w:numFmt w:val="bullet"/>
      <w:lvlText w:val=""/>
      <w:lvlJc w:val="left"/>
      <w:pPr>
        <w:ind w:left="2880" w:hanging="360"/>
      </w:pPr>
      <w:rPr>
        <w:rFonts w:ascii="Symbol" w:hAnsi="Symbol" w:hint="default"/>
      </w:rPr>
    </w:lvl>
    <w:lvl w:ilvl="4" w:tplc="41E08DE2" w:tentative="1">
      <w:start w:val="1"/>
      <w:numFmt w:val="bullet"/>
      <w:lvlText w:val="o"/>
      <w:lvlJc w:val="left"/>
      <w:pPr>
        <w:ind w:left="3600" w:hanging="360"/>
      </w:pPr>
      <w:rPr>
        <w:rFonts w:ascii="Courier New" w:hAnsi="Courier New" w:cs="Courier New" w:hint="default"/>
      </w:rPr>
    </w:lvl>
    <w:lvl w:ilvl="5" w:tplc="C3BECCC8" w:tentative="1">
      <w:start w:val="1"/>
      <w:numFmt w:val="bullet"/>
      <w:lvlText w:val=""/>
      <w:lvlJc w:val="left"/>
      <w:pPr>
        <w:ind w:left="4320" w:hanging="360"/>
      </w:pPr>
      <w:rPr>
        <w:rFonts w:ascii="Wingdings" w:hAnsi="Wingdings" w:hint="default"/>
      </w:rPr>
    </w:lvl>
    <w:lvl w:ilvl="6" w:tplc="8D9C060A" w:tentative="1">
      <w:start w:val="1"/>
      <w:numFmt w:val="bullet"/>
      <w:lvlText w:val=""/>
      <w:lvlJc w:val="left"/>
      <w:pPr>
        <w:ind w:left="5040" w:hanging="360"/>
      </w:pPr>
      <w:rPr>
        <w:rFonts w:ascii="Symbol" w:hAnsi="Symbol" w:hint="default"/>
      </w:rPr>
    </w:lvl>
    <w:lvl w:ilvl="7" w:tplc="F12A983A" w:tentative="1">
      <w:start w:val="1"/>
      <w:numFmt w:val="bullet"/>
      <w:lvlText w:val="o"/>
      <w:lvlJc w:val="left"/>
      <w:pPr>
        <w:ind w:left="5760" w:hanging="360"/>
      </w:pPr>
      <w:rPr>
        <w:rFonts w:ascii="Courier New" w:hAnsi="Courier New" w:cs="Courier New" w:hint="default"/>
      </w:rPr>
    </w:lvl>
    <w:lvl w:ilvl="8" w:tplc="8A9CEA5C" w:tentative="1">
      <w:start w:val="1"/>
      <w:numFmt w:val="bullet"/>
      <w:lvlText w:val=""/>
      <w:lvlJc w:val="left"/>
      <w:pPr>
        <w:ind w:left="6480" w:hanging="360"/>
      </w:pPr>
      <w:rPr>
        <w:rFonts w:ascii="Wingdings" w:hAnsi="Wingdings" w:hint="default"/>
      </w:rPr>
    </w:lvl>
  </w:abstractNum>
  <w:abstractNum w:abstractNumId="24" w15:restartNumberingAfterBreak="0">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655F4A59"/>
    <w:multiLevelType w:val="hybridMultilevel"/>
    <w:tmpl w:val="12D4BA6A"/>
    <w:lvl w:ilvl="0" w:tplc="2A3E0076">
      <w:start w:val="1"/>
      <w:numFmt w:val="bullet"/>
      <w:lvlText w:val=""/>
      <w:lvlJc w:val="left"/>
      <w:pPr>
        <w:ind w:left="720" w:hanging="360"/>
      </w:pPr>
      <w:rPr>
        <w:rFonts w:ascii="Symbol" w:hAnsi="Symbol" w:hint="default"/>
      </w:rPr>
    </w:lvl>
    <w:lvl w:ilvl="1" w:tplc="058C3210" w:tentative="1">
      <w:start w:val="1"/>
      <w:numFmt w:val="bullet"/>
      <w:lvlText w:val="o"/>
      <w:lvlJc w:val="left"/>
      <w:pPr>
        <w:ind w:left="1440" w:hanging="360"/>
      </w:pPr>
      <w:rPr>
        <w:rFonts w:ascii="Courier New" w:hAnsi="Courier New" w:cs="Courier New" w:hint="default"/>
      </w:rPr>
    </w:lvl>
    <w:lvl w:ilvl="2" w:tplc="FFDADD78" w:tentative="1">
      <w:start w:val="1"/>
      <w:numFmt w:val="bullet"/>
      <w:lvlText w:val=""/>
      <w:lvlJc w:val="left"/>
      <w:pPr>
        <w:ind w:left="2160" w:hanging="360"/>
      </w:pPr>
      <w:rPr>
        <w:rFonts w:ascii="Wingdings" w:hAnsi="Wingdings" w:hint="default"/>
      </w:rPr>
    </w:lvl>
    <w:lvl w:ilvl="3" w:tplc="F1B41B78" w:tentative="1">
      <w:start w:val="1"/>
      <w:numFmt w:val="bullet"/>
      <w:lvlText w:val=""/>
      <w:lvlJc w:val="left"/>
      <w:pPr>
        <w:ind w:left="2880" w:hanging="360"/>
      </w:pPr>
      <w:rPr>
        <w:rFonts w:ascii="Symbol" w:hAnsi="Symbol" w:hint="default"/>
      </w:rPr>
    </w:lvl>
    <w:lvl w:ilvl="4" w:tplc="44F61FE0" w:tentative="1">
      <w:start w:val="1"/>
      <w:numFmt w:val="bullet"/>
      <w:lvlText w:val="o"/>
      <w:lvlJc w:val="left"/>
      <w:pPr>
        <w:ind w:left="3600" w:hanging="360"/>
      </w:pPr>
      <w:rPr>
        <w:rFonts w:ascii="Courier New" w:hAnsi="Courier New" w:cs="Courier New" w:hint="default"/>
      </w:rPr>
    </w:lvl>
    <w:lvl w:ilvl="5" w:tplc="2766E1B6" w:tentative="1">
      <w:start w:val="1"/>
      <w:numFmt w:val="bullet"/>
      <w:lvlText w:val=""/>
      <w:lvlJc w:val="left"/>
      <w:pPr>
        <w:ind w:left="4320" w:hanging="360"/>
      </w:pPr>
      <w:rPr>
        <w:rFonts w:ascii="Wingdings" w:hAnsi="Wingdings" w:hint="default"/>
      </w:rPr>
    </w:lvl>
    <w:lvl w:ilvl="6" w:tplc="8446072C" w:tentative="1">
      <w:start w:val="1"/>
      <w:numFmt w:val="bullet"/>
      <w:lvlText w:val=""/>
      <w:lvlJc w:val="left"/>
      <w:pPr>
        <w:ind w:left="5040" w:hanging="360"/>
      </w:pPr>
      <w:rPr>
        <w:rFonts w:ascii="Symbol" w:hAnsi="Symbol" w:hint="default"/>
      </w:rPr>
    </w:lvl>
    <w:lvl w:ilvl="7" w:tplc="9858EF02" w:tentative="1">
      <w:start w:val="1"/>
      <w:numFmt w:val="bullet"/>
      <w:lvlText w:val="o"/>
      <w:lvlJc w:val="left"/>
      <w:pPr>
        <w:ind w:left="5760" w:hanging="360"/>
      </w:pPr>
      <w:rPr>
        <w:rFonts w:ascii="Courier New" w:hAnsi="Courier New" w:cs="Courier New" w:hint="default"/>
      </w:rPr>
    </w:lvl>
    <w:lvl w:ilvl="8" w:tplc="CB6EB68C" w:tentative="1">
      <w:start w:val="1"/>
      <w:numFmt w:val="bullet"/>
      <w:lvlText w:val=""/>
      <w:lvlJc w:val="left"/>
      <w:pPr>
        <w:ind w:left="6480" w:hanging="360"/>
      </w:pPr>
      <w:rPr>
        <w:rFonts w:ascii="Wingdings" w:hAnsi="Wingdings" w:hint="default"/>
      </w:rPr>
    </w:lvl>
  </w:abstractNum>
  <w:abstractNum w:abstractNumId="26" w15:restartNumberingAfterBreak="0">
    <w:nsid w:val="658C02A1"/>
    <w:multiLevelType w:val="singleLevel"/>
    <w:tmpl w:val="E7D22186"/>
    <w:lvl w:ilvl="0">
      <w:start w:val="1"/>
      <w:numFmt w:val="upperRoman"/>
      <w:lvlText w:val="%1."/>
      <w:lvlJc w:val="left"/>
      <w:pPr>
        <w:tabs>
          <w:tab w:val="num" w:pos="720"/>
        </w:tabs>
        <w:ind w:left="360" w:hanging="360"/>
      </w:pPr>
    </w:lvl>
  </w:abstractNum>
  <w:abstractNum w:abstractNumId="27" w15:restartNumberingAfterBreak="0">
    <w:nsid w:val="681B22A1"/>
    <w:multiLevelType w:val="hybridMultilevel"/>
    <w:tmpl w:val="681EACDA"/>
    <w:lvl w:ilvl="0" w:tplc="1054A8B4">
      <w:start w:val="1"/>
      <w:numFmt w:val="bullet"/>
      <w:lvlText w:val="-"/>
      <w:lvlJc w:val="left"/>
      <w:pPr>
        <w:ind w:left="720" w:hanging="360"/>
      </w:pPr>
      <w:rPr>
        <w:rFonts w:ascii="Times New Roman" w:hAnsi="Times New Roman" w:cs="Times New Roman" w:hint="default"/>
        <w:sz w:val="22"/>
      </w:rPr>
    </w:lvl>
    <w:lvl w:ilvl="1" w:tplc="A1C69734" w:tentative="1">
      <w:start w:val="1"/>
      <w:numFmt w:val="bullet"/>
      <w:lvlText w:val="o"/>
      <w:lvlJc w:val="left"/>
      <w:pPr>
        <w:ind w:left="1440" w:hanging="360"/>
      </w:pPr>
      <w:rPr>
        <w:rFonts w:ascii="Courier New" w:hAnsi="Courier New" w:cs="Courier New" w:hint="default"/>
      </w:rPr>
    </w:lvl>
    <w:lvl w:ilvl="2" w:tplc="0E8A42B0" w:tentative="1">
      <w:start w:val="1"/>
      <w:numFmt w:val="bullet"/>
      <w:lvlText w:val=""/>
      <w:lvlJc w:val="left"/>
      <w:pPr>
        <w:ind w:left="2160" w:hanging="360"/>
      </w:pPr>
      <w:rPr>
        <w:rFonts w:ascii="Wingdings" w:hAnsi="Wingdings" w:hint="default"/>
      </w:rPr>
    </w:lvl>
    <w:lvl w:ilvl="3" w:tplc="A6884D2C" w:tentative="1">
      <w:start w:val="1"/>
      <w:numFmt w:val="bullet"/>
      <w:lvlText w:val=""/>
      <w:lvlJc w:val="left"/>
      <w:pPr>
        <w:ind w:left="2880" w:hanging="360"/>
      </w:pPr>
      <w:rPr>
        <w:rFonts w:ascii="Symbol" w:hAnsi="Symbol" w:hint="default"/>
      </w:rPr>
    </w:lvl>
    <w:lvl w:ilvl="4" w:tplc="E506C6AE" w:tentative="1">
      <w:start w:val="1"/>
      <w:numFmt w:val="bullet"/>
      <w:lvlText w:val="o"/>
      <w:lvlJc w:val="left"/>
      <w:pPr>
        <w:ind w:left="3600" w:hanging="360"/>
      </w:pPr>
      <w:rPr>
        <w:rFonts w:ascii="Courier New" w:hAnsi="Courier New" w:cs="Courier New" w:hint="default"/>
      </w:rPr>
    </w:lvl>
    <w:lvl w:ilvl="5" w:tplc="79E47C3E" w:tentative="1">
      <w:start w:val="1"/>
      <w:numFmt w:val="bullet"/>
      <w:lvlText w:val=""/>
      <w:lvlJc w:val="left"/>
      <w:pPr>
        <w:ind w:left="4320" w:hanging="360"/>
      </w:pPr>
      <w:rPr>
        <w:rFonts w:ascii="Wingdings" w:hAnsi="Wingdings" w:hint="default"/>
      </w:rPr>
    </w:lvl>
    <w:lvl w:ilvl="6" w:tplc="F1CCAFCC" w:tentative="1">
      <w:start w:val="1"/>
      <w:numFmt w:val="bullet"/>
      <w:lvlText w:val=""/>
      <w:lvlJc w:val="left"/>
      <w:pPr>
        <w:ind w:left="5040" w:hanging="360"/>
      </w:pPr>
      <w:rPr>
        <w:rFonts w:ascii="Symbol" w:hAnsi="Symbol" w:hint="default"/>
      </w:rPr>
    </w:lvl>
    <w:lvl w:ilvl="7" w:tplc="B62A146E" w:tentative="1">
      <w:start w:val="1"/>
      <w:numFmt w:val="bullet"/>
      <w:lvlText w:val="o"/>
      <w:lvlJc w:val="left"/>
      <w:pPr>
        <w:ind w:left="5760" w:hanging="360"/>
      </w:pPr>
      <w:rPr>
        <w:rFonts w:ascii="Courier New" w:hAnsi="Courier New" w:cs="Courier New" w:hint="default"/>
      </w:rPr>
    </w:lvl>
    <w:lvl w:ilvl="8" w:tplc="3E50E518" w:tentative="1">
      <w:start w:val="1"/>
      <w:numFmt w:val="bullet"/>
      <w:lvlText w:val=""/>
      <w:lvlJc w:val="left"/>
      <w:pPr>
        <w:ind w:left="6480" w:hanging="360"/>
      </w:pPr>
      <w:rPr>
        <w:rFonts w:ascii="Wingdings" w:hAnsi="Wingdings" w:hint="default"/>
      </w:rPr>
    </w:lvl>
  </w:abstractNum>
  <w:abstractNum w:abstractNumId="28" w15:restartNumberingAfterBreak="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29" w15:restartNumberingAfterBreak="0">
    <w:nsid w:val="69E95A54"/>
    <w:multiLevelType w:val="hybridMultilevel"/>
    <w:tmpl w:val="3C18EFB0"/>
    <w:lvl w:ilvl="0" w:tplc="6666E284">
      <w:start w:val="1"/>
      <w:numFmt w:val="bullet"/>
      <w:lvlText w:val=""/>
      <w:lvlJc w:val="left"/>
      <w:pPr>
        <w:tabs>
          <w:tab w:val="num" w:pos="397"/>
        </w:tabs>
        <w:ind w:left="397" w:hanging="397"/>
      </w:pPr>
      <w:rPr>
        <w:rFonts w:ascii="Symbol" w:hAnsi="Symbol" w:hint="default"/>
      </w:rPr>
    </w:lvl>
    <w:lvl w:ilvl="1" w:tplc="61DE15EC" w:tentative="1">
      <w:start w:val="1"/>
      <w:numFmt w:val="bullet"/>
      <w:lvlText w:val="o"/>
      <w:lvlJc w:val="left"/>
      <w:pPr>
        <w:tabs>
          <w:tab w:val="num" w:pos="1440"/>
        </w:tabs>
        <w:ind w:left="1440" w:hanging="360"/>
      </w:pPr>
      <w:rPr>
        <w:rFonts w:ascii="Courier New" w:hAnsi="Courier New" w:cs="Courier New" w:hint="default"/>
      </w:rPr>
    </w:lvl>
    <w:lvl w:ilvl="2" w:tplc="54C4529C" w:tentative="1">
      <w:start w:val="1"/>
      <w:numFmt w:val="bullet"/>
      <w:lvlText w:val=""/>
      <w:lvlJc w:val="left"/>
      <w:pPr>
        <w:tabs>
          <w:tab w:val="num" w:pos="2160"/>
        </w:tabs>
        <w:ind w:left="2160" w:hanging="360"/>
      </w:pPr>
      <w:rPr>
        <w:rFonts w:ascii="Wingdings" w:hAnsi="Wingdings" w:hint="default"/>
      </w:rPr>
    </w:lvl>
    <w:lvl w:ilvl="3" w:tplc="9E98A06C" w:tentative="1">
      <w:start w:val="1"/>
      <w:numFmt w:val="bullet"/>
      <w:lvlText w:val=""/>
      <w:lvlJc w:val="left"/>
      <w:pPr>
        <w:tabs>
          <w:tab w:val="num" w:pos="2880"/>
        </w:tabs>
        <w:ind w:left="2880" w:hanging="360"/>
      </w:pPr>
      <w:rPr>
        <w:rFonts w:ascii="Symbol" w:hAnsi="Symbol" w:hint="default"/>
      </w:rPr>
    </w:lvl>
    <w:lvl w:ilvl="4" w:tplc="C3A66FF2" w:tentative="1">
      <w:start w:val="1"/>
      <w:numFmt w:val="bullet"/>
      <w:lvlText w:val="o"/>
      <w:lvlJc w:val="left"/>
      <w:pPr>
        <w:tabs>
          <w:tab w:val="num" w:pos="3600"/>
        </w:tabs>
        <w:ind w:left="3600" w:hanging="360"/>
      </w:pPr>
      <w:rPr>
        <w:rFonts w:ascii="Courier New" w:hAnsi="Courier New" w:cs="Courier New" w:hint="default"/>
      </w:rPr>
    </w:lvl>
    <w:lvl w:ilvl="5" w:tplc="2DE06F5A" w:tentative="1">
      <w:start w:val="1"/>
      <w:numFmt w:val="bullet"/>
      <w:lvlText w:val=""/>
      <w:lvlJc w:val="left"/>
      <w:pPr>
        <w:tabs>
          <w:tab w:val="num" w:pos="4320"/>
        </w:tabs>
        <w:ind w:left="4320" w:hanging="360"/>
      </w:pPr>
      <w:rPr>
        <w:rFonts w:ascii="Wingdings" w:hAnsi="Wingdings" w:hint="default"/>
      </w:rPr>
    </w:lvl>
    <w:lvl w:ilvl="6" w:tplc="44FA8A90" w:tentative="1">
      <w:start w:val="1"/>
      <w:numFmt w:val="bullet"/>
      <w:lvlText w:val=""/>
      <w:lvlJc w:val="left"/>
      <w:pPr>
        <w:tabs>
          <w:tab w:val="num" w:pos="5040"/>
        </w:tabs>
        <w:ind w:left="5040" w:hanging="360"/>
      </w:pPr>
      <w:rPr>
        <w:rFonts w:ascii="Symbol" w:hAnsi="Symbol" w:hint="default"/>
      </w:rPr>
    </w:lvl>
    <w:lvl w:ilvl="7" w:tplc="46B4D912" w:tentative="1">
      <w:start w:val="1"/>
      <w:numFmt w:val="bullet"/>
      <w:lvlText w:val="o"/>
      <w:lvlJc w:val="left"/>
      <w:pPr>
        <w:tabs>
          <w:tab w:val="num" w:pos="5760"/>
        </w:tabs>
        <w:ind w:left="5760" w:hanging="360"/>
      </w:pPr>
      <w:rPr>
        <w:rFonts w:ascii="Courier New" w:hAnsi="Courier New" w:cs="Courier New" w:hint="default"/>
      </w:rPr>
    </w:lvl>
    <w:lvl w:ilvl="8" w:tplc="22E28C8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6B35163E"/>
    <w:multiLevelType w:val="hybridMultilevel"/>
    <w:tmpl w:val="1218A858"/>
    <w:lvl w:ilvl="0" w:tplc="0FA221A2">
      <w:start w:val="1"/>
      <w:numFmt w:val="bullet"/>
      <w:lvlText w:val=""/>
      <w:lvlJc w:val="left"/>
      <w:pPr>
        <w:ind w:left="720" w:hanging="360"/>
      </w:pPr>
      <w:rPr>
        <w:rFonts w:ascii="Symbol" w:hAnsi="Symbol" w:hint="default"/>
      </w:rPr>
    </w:lvl>
    <w:lvl w:ilvl="1" w:tplc="B41C1EC4" w:tentative="1">
      <w:start w:val="1"/>
      <w:numFmt w:val="bullet"/>
      <w:lvlText w:val="o"/>
      <w:lvlJc w:val="left"/>
      <w:pPr>
        <w:ind w:left="1440" w:hanging="360"/>
      </w:pPr>
      <w:rPr>
        <w:rFonts w:ascii="Courier New" w:hAnsi="Courier New" w:cs="Courier New" w:hint="default"/>
      </w:rPr>
    </w:lvl>
    <w:lvl w:ilvl="2" w:tplc="C406B558" w:tentative="1">
      <w:start w:val="1"/>
      <w:numFmt w:val="bullet"/>
      <w:lvlText w:val=""/>
      <w:lvlJc w:val="left"/>
      <w:pPr>
        <w:ind w:left="2160" w:hanging="360"/>
      </w:pPr>
      <w:rPr>
        <w:rFonts w:ascii="Wingdings" w:hAnsi="Wingdings" w:hint="default"/>
      </w:rPr>
    </w:lvl>
    <w:lvl w:ilvl="3" w:tplc="75B2C32C" w:tentative="1">
      <w:start w:val="1"/>
      <w:numFmt w:val="bullet"/>
      <w:lvlText w:val=""/>
      <w:lvlJc w:val="left"/>
      <w:pPr>
        <w:ind w:left="2880" w:hanging="360"/>
      </w:pPr>
      <w:rPr>
        <w:rFonts w:ascii="Symbol" w:hAnsi="Symbol" w:hint="default"/>
      </w:rPr>
    </w:lvl>
    <w:lvl w:ilvl="4" w:tplc="F59C1056" w:tentative="1">
      <w:start w:val="1"/>
      <w:numFmt w:val="bullet"/>
      <w:lvlText w:val="o"/>
      <w:lvlJc w:val="left"/>
      <w:pPr>
        <w:ind w:left="3600" w:hanging="360"/>
      </w:pPr>
      <w:rPr>
        <w:rFonts w:ascii="Courier New" w:hAnsi="Courier New" w:cs="Courier New" w:hint="default"/>
      </w:rPr>
    </w:lvl>
    <w:lvl w:ilvl="5" w:tplc="2804A5AA" w:tentative="1">
      <w:start w:val="1"/>
      <w:numFmt w:val="bullet"/>
      <w:lvlText w:val=""/>
      <w:lvlJc w:val="left"/>
      <w:pPr>
        <w:ind w:left="4320" w:hanging="360"/>
      </w:pPr>
      <w:rPr>
        <w:rFonts w:ascii="Wingdings" w:hAnsi="Wingdings" w:hint="default"/>
      </w:rPr>
    </w:lvl>
    <w:lvl w:ilvl="6" w:tplc="0DE45612" w:tentative="1">
      <w:start w:val="1"/>
      <w:numFmt w:val="bullet"/>
      <w:lvlText w:val=""/>
      <w:lvlJc w:val="left"/>
      <w:pPr>
        <w:ind w:left="5040" w:hanging="360"/>
      </w:pPr>
      <w:rPr>
        <w:rFonts w:ascii="Symbol" w:hAnsi="Symbol" w:hint="default"/>
      </w:rPr>
    </w:lvl>
    <w:lvl w:ilvl="7" w:tplc="4E7A17EA" w:tentative="1">
      <w:start w:val="1"/>
      <w:numFmt w:val="bullet"/>
      <w:lvlText w:val="o"/>
      <w:lvlJc w:val="left"/>
      <w:pPr>
        <w:ind w:left="5760" w:hanging="360"/>
      </w:pPr>
      <w:rPr>
        <w:rFonts w:ascii="Courier New" w:hAnsi="Courier New" w:cs="Courier New" w:hint="default"/>
      </w:rPr>
    </w:lvl>
    <w:lvl w:ilvl="8" w:tplc="B4DCDA52" w:tentative="1">
      <w:start w:val="1"/>
      <w:numFmt w:val="bullet"/>
      <w:lvlText w:val=""/>
      <w:lvlJc w:val="left"/>
      <w:pPr>
        <w:ind w:left="6480" w:hanging="360"/>
      </w:pPr>
      <w:rPr>
        <w:rFonts w:ascii="Wingdings" w:hAnsi="Wingdings" w:hint="default"/>
      </w:rPr>
    </w:lvl>
  </w:abstractNum>
  <w:abstractNum w:abstractNumId="32" w15:restartNumberingAfterBreak="0">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33" w15:restartNumberingAfterBreak="0">
    <w:nsid w:val="6F9337D0"/>
    <w:multiLevelType w:val="hybridMultilevel"/>
    <w:tmpl w:val="B6C885E6"/>
    <w:lvl w:ilvl="0" w:tplc="BC9A028A">
      <w:start w:val="1"/>
      <w:numFmt w:val="bullet"/>
      <w:lvlText w:val=""/>
      <w:lvlJc w:val="left"/>
      <w:pPr>
        <w:tabs>
          <w:tab w:val="num" w:pos="720"/>
        </w:tabs>
        <w:ind w:left="720" w:hanging="360"/>
      </w:pPr>
      <w:rPr>
        <w:rFonts w:ascii="Symbol" w:hAnsi="Symbol" w:hint="default"/>
      </w:rPr>
    </w:lvl>
    <w:lvl w:ilvl="1" w:tplc="DFEC1C2E" w:tentative="1">
      <w:start w:val="1"/>
      <w:numFmt w:val="bullet"/>
      <w:lvlText w:val="o"/>
      <w:lvlJc w:val="left"/>
      <w:pPr>
        <w:tabs>
          <w:tab w:val="num" w:pos="1440"/>
        </w:tabs>
        <w:ind w:left="1440" w:hanging="360"/>
      </w:pPr>
      <w:rPr>
        <w:rFonts w:ascii="Courier New" w:hAnsi="Courier New" w:cs="Courier New" w:hint="default"/>
      </w:rPr>
    </w:lvl>
    <w:lvl w:ilvl="2" w:tplc="72824C36" w:tentative="1">
      <w:start w:val="1"/>
      <w:numFmt w:val="bullet"/>
      <w:lvlText w:val=""/>
      <w:lvlJc w:val="left"/>
      <w:pPr>
        <w:tabs>
          <w:tab w:val="num" w:pos="2160"/>
        </w:tabs>
        <w:ind w:left="2160" w:hanging="360"/>
      </w:pPr>
      <w:rPr>
        <w:rFonts w:ascii="Wingdings" w:hAnsi="Wingdings" w:hint="default"/>
      </w:rPr>
    </w:lvl>
    <w:lvl w:ilvl="3" w:tplc="11B80BD6" w:tentative="1">
      <w:start w:val="1"/>
      <w:numFmt w:val="bullet"/>
      <w:lvlText w:val=""/>
      <w:lvlJc w:val="left"/>
      <w:pPr>
        <w:tabs>
          <w:tab w:val="num" w:pos="2880"/>
        </w:tabs>
        <w:ind w:left="2880" w:hanging="360"/>
      </w:pPr>
      <w:rPr>
        <w:rFonts w:ascii="Symbol" w:hAnsi="Symbol" w:hint="default"/>
      </w:rPr>
    </w:lvl>
    <w:lvl w:ilvl="4" w:tplc="5BE4AB6A" w:tentative="1">
      <w:start w:val="1"/>
      <w:numFmt w:val="bullet"/>
      <w:lvlText w:val="o"/>
      <w:lvlJc w:val="left"/>
      <w:pPr>
        <w:tabs>
          <w:tab w:val="num" w:pos="3600"/>
        </w:tabs>
        <w:ind w:left="3600" w:hanging="360"/>
      </w:pPr>
      <w:rPr>
        <w:rFonts w:ascii="Courier New" w:hAnsi="Courier New" w:cs="Courier New" w:hint="default"/>
      </w:rPr>
    </w:lvl>
    <w:lvl w:ilvl="5" w:tplc="A65468C6" w:tentative="1">
      <w:start w:val="1"/>
      <w:numFmt w:val="bullet"/>
      <w:lvlText w:val=""/>
      <w:lvlJc w:val="left"/>
      <w:pPr>
        <w:tabs>
          <w:tab w:val="num" w:pos="4320"/>
        </w:tabs>
        <w:ind w:left="4320" w:hanging="360"/>
      </w:pPr>
      <w:rPr>
        <w:rFonts w:ascii="Wingdings" w:hAnsi="Wingdings" w:hint="default"/>
      </w:rPr>
    </w:lvl>
    <w:lvl w:ilvl="6" w:tplc="E752F148" w:tentative="1">
      <w:start w:val="1"/>
      <w:numFmt w:val="bullet"/>
      <w:lvlText w:val=""/>
      <w:lvlJc w:val="left"/>
      <w:pPr>
        <w:tabs>
          <w:tab w:val="num" w:pos="5040"/>
        </w:tabs>
        <w:ind w:left="5040" w:hanging="360"/>
      </w:pPr>
      <w:rPr>
        <w:rFonts w:ascii="Symbol" w:hAnsi="Symbol" w:hint="default"/>
      </w:rPr>
    </w:lvl>
    <w:lvl w:ilvl="7" w:tplc="0C544048" w:tentative="1">
      <w:start w:val="1"/>
      <w:numFmt w:val="bullet"/>
      <w:lvlText w:val="o"/>
      <w:lvlJc w:val="left"/>
      <w:pPr>
        <w:tabs>
          <w:tab w:val="num" w:pos="5760"/>
        </w:tabs>
        <w:ind w:left="5760" w:hanging="360"/>
      </w:pPr>
      <w:rPr>
        <w:rFonts w:ascii="Courier New" w:hAnsi="Courier New" w:cs="Courier New" w:hint="default"/>
      </w:rPr>
    </w:lvl>
    <w:lvl w:ilvl="8" w:tplc="7B18B75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AB50F1"/>
    <w:multiLevelType w:val="hybridMultilevel"/>
    <w:tmpl w:val="64CEA6CC"/>
    <w:lvl w:ilvl="0" w:tplc="6F767972">
      <w:start w:val="1"/>
      <w:numFmt w:val="decimal"/>
      <w:lvlText w:val="%1)"/>
      <w:lvlJc w:val="left"/>
      <w:pPr>
        <w:ind w:left="720" w:hanging="360"/>
      </w:pPr>
      <w:rPr>
        <w:rFonts w:hint="default"/>
      </w:rPr>
    </w:lvl>
    <w:lvl w:ilvl="1" w:tplc="78CA58EC" w:tentative="1">
      <w:start w:val="1"/>
      <w:numFmt w:val="lowerLetter"/>
      <w:lvlText w:val="%2."/>
      <w:lvlJc w:val="left"/>
      <w:pPr>
        <w:ind w:left="1440" w:hanging="360"/>
      </w:pPr>
    </w:lvl>
    <w:lvl w:ilvl="2" w:tplc="D5360A12" w:tentative="1">
      <w:start w:val="1"/>
      <w:numFmt w:val="lowerRoman"/>
      <w:lvlText w:val="%3."/>
      <w:lvlJc w:val="right"/>
      <w:pPr>
        <w:ind w:left="2160" w:hanging="180"/>
      </w:pPr>
    </w:lvl>
    <w:lvl w:ilvl="3" w:tplc="D81A0168" w:tentative="1">
      <w:start w:val="1"/>
      <w:numFmt w:val="decimal"/>
      <w:lvlText w:val="%4."/>
      <w:lvlJc w:val="left"/>
      <w:pPr>
        <w:ind w:left="2880" w:hanging="360"/>
      </w:pPr>
    </w:lvl>
    <w:lvl w:ilvl="4" w:tplc="5A96A972" w:tentative="1">
      <w:start w:val="1"/>
      <w:numFmt w:val="lowerLetter"/>
      <w:lvlText w:val="%5."/>
      <w:lvlJc w:val="left"/>
      <w:pPr>
        <w:ind w:left="3600" w:hanging="360"/>
      </w:pPr>
    </w:lvl>
    <w:lvl w:ilvl="5" w:tplc="E9087E00" w:tentative="1">
      <w:start w:val="1"/>
      <w:numFmt w:val="lowerRoman"/>
      <w:lvlText w:val="%6."/>
      <w:lvlJc w:val="right"/>
      <w:pPr>
        <w:ind w:left="4320" w:hanging="180"/>
      </w:pPr>
    </w:lvl>
    <w:lvl w:ilvl="6" w:tplc="39F0051E" w:tentative="1">
      <w:start w:val="1"/>
      <w:numFmt w:val="decimal"/>
      <w:lvlText w:val="%7."/>
      <w:lvlJc w:val="left"/>
      <w:pPr>
        <w:ind w:left="5040" w:hanging="360"/>
      </w:pPr>
    </w:lvl>
    <w:lvl w:ilvl="7" w:tplc="8BDC02DC" w:tentative="1">
      <w:start w:val="1"/>
      <w:numFmt w:val="lowerLetter"/>
      <w:lvlText w:val="%8."/>
      <w:lvlJc w:val="left"/>
      <w:pPr>
        <w:ind w:left="5760" w:hanging="360"/>
      </w:pPr>
    </w:lvl>
    <w:lvl w:ilvl="8" w:tplc="096E0F48" w:tentative="1">
      <w:start w:val="1"/>
      <w:numFmt w:val="lowerRoman"/>
      <w:lvlText w:val="%9."/>
      <w:lvlJc w:val="right"/>
      <w:pPr>
        <w:ind w:left="6480" w:hanging="180"/>
      </w:pPr>
    </w:lvl>
  </w:abstractNum>
  <w:abstractNum w:abstractNumId="35" w15:restartNumberingAfterBreak="0">
    <w:nsid w:val="76805224"/>
    <w:multiLevelType w:val="hybridMultilevel"/>
    <w:tmpl w:val="11DC6F06"/>
    <w:lvl w:ilvl="0" w:tplc="CAF25EA0">
      <w:start w:val="1"/>
      <w:numFmt w:val="bullet"/>
      <w:lvlText w:val=""/>
      <w:lvlJc w:val="left"/>
      <w:pPr>
        <w:ind w:left="720" w:hanging="360"/>
      </w:pPr>
      <w:rPr>
        <w:rFonts w:ascii="Symbol" w:hAnsi="Symbol" w:hint="default"/>
      </w:rPr>
    </w:lvl>
    <w:lvl w:ilvl="1" w:tplc="B3706642" w:tentative="1">
      <w:start w:val="1"/>
      <w:numFmt w:val="bullet"/>
      <w:lvlText w:val="o"/>
      <w:lvlJc w:val="left"/>
      <w:pPr>
        <w:ind w:left="1440" w:hanging="360"/>
      </w:pPr>
      <w:rPr>
        <w:rFonts w:ascii="Courier New" w:hAnsi="Courier New" w:cs="Courier New" w:hint="default"/>
      </w:rPr>
    </w:lvl>
    <w:lvl w:ilvl="2" w:tplc="558AF52C" w:tentative="1">
      <w:start w:val="1"/>
      <w:numFmt w:val="bullet"/>
      <w:lvlText w:val=""/>
      <w:lvlJc w:val="left"/>
      <w:pPr>
        <w:ind w:left="2160" w:hanging="360"/>
      </w:pPr>
      <w:rPr>
        <w:rFonts w:ascii="Wingdings" w:hAnsi="Wingdings" w:hint="default"/>
      </w:rPr>
    </w:lvl>
    <w:lvl w:ilvl="3" w:tplc="52DA104A" w:tentative="1">
      <w:start w:val="1"/>
      <w:numFmt w:val="bullet"/>
      <w:lvlText w:val=""/>
      <w:lvlJc w:val="left"/>
      <w:pPr>
        <w:ind w:left="2880" w:hanging="360"/>
      </w:pPr>
      <w:rPr>
        <w:rFonts w:ascii="Symbol" w:hAnsi="Symbol" w:hint="default"/>
      </w:rPr>
    </w:lvl>
    <w:lvl w:ilvl="4" w:tplc="2CA87796" w:tentative="1">
      <w:start w:val="1"/>
      <w:numFmt w:val="bullet"/>
      <w:lvlText w:val="o"/>
      <w:lvlJc w:val="left"/>
      <w:pPr>
        <w:ind w:left="3600" w:hanging="360"/>
      </w:pPr>
      <w:rPr>
        <w:rFonts w:ascii="Courier New" w:hAnsi="Courier New" w:cs="Courier New" w:hint="default"/>
      </w:rPr>
    </w:lvl>
    <w:lvl w:ilvl="5" w:tplc="527A7CD2" w:tentative="1">
      <w:start w:val="1"/>
      <w:numFmt w:val="bullet"/>
      <w:lvlText w:val=""/>
      <w:lvlJc w:val="left"/>
      <w:pPr>
        <w:ind w:left="4320" w:hanging="360"/>
      </w:pPr>
      <w:rPr>
        <w:rFonts w:ascii="Wingdings" w:hAnsi="Wingdings" w:hint="default"/>
      </w:rPr>
    </w:lvl>
    <w:lvl w:ilvl="6" w:tplc="14AA33A6" w:tentative="1">
      <w:start w:val="1"/>
      <w:numFmt w:val="bullet"/>
      <w:lvlText w:val=""/>
      <w:lvlJc w:val="left"/>
      <w:pPr>
        <w:ind w:left="5040" w:hanging="360"/>
      </w:pPr>
      <w:rPr>
        <w:rFonts w:ascii="Symbol" w:hAnsi="Symbol" w:hint="default"/>
      </w:rPr>
    </w:lvl>
    <w:lvl w:ilvl="7" w:tplc="BE28A410" w:tentative="1">
      <w:start w:val="1"/>
      <w:numFmt w:val="bullet"/>
      <w:lvlText w:val="o"/>
      <w:lvlJc w:val="left"/>
      <w:pPr>
        <w:ind w:left="5760" w:hanging="360"/>
      </w:pPr>
      <w:rPr>
        <w:rFonts w:ascii="Courier New" w:hAnsi="Courier New" w:cs="Courier New" w:hint="default"/>
      </w:rPr>
    </w:lvl>
    <w:lvl w:ilvl="8" w:tplc="68F876A4" w:tentative="1">
      <w:start w:val="1"/>
      <w:numFmt w:val="bullet"/>
      <w:lvlText w:val=""/>
      <w:lvlJc w:val="left"/>
      <w:pPr>
        <w:ind w:left="6480" w:hanging="360"/>
      </w:pPr>
      <w:rPr>
        <w:rFonts w:ascii="Wingdings" w:hAnsi="Wingdings" w:hint="default"/>
      </w:rPr>
    </w:lvl>
  </w:abstractNum>
  <w:abstractNum w:abstractNumId="36" w15:restartNumberingAfterBreak="0">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7BE2563E"/>
    <w:multiLevelType w:val="hybridMultilevel"/>
    <w:tmpl w:val="8B42D762"/>
    <w:lvl w:ilvl="0" w:tplc="7674C734">
      <w:numFmt w:val="bullet"/>
      <w:lvlText w:val="-"/>
      <w:lvlJc w:val="left"/>
      <w:pPr>
        <w:ind w:left="720" w:hanging="360"/>
      </w:pPr>
      <w:rPr>
        <w:rFonts w:ascii="Times New Roman" w:eastAsiaTheme="minorHAnsi" w:hAnsi="Times New Roman" w:cs="Times New Roman" w:hint="default"/>
      </w:rPr>
    </w:lvl>
    <w:lvl w:ilvl="1" w:tplc="B75AB0D6" w:tentative="1">
      <w:start w:val="1"/>
      <w:numFmt w:val="bullet"/>
      <w:lvlText w:val="o"/>
      <w:lvlJc w:val="left"/>
      <w:pPr>
        <w:ind w:left="1440" w:hanging="360"/>
      </w:pPr>
      <w:rPr>
        <w:rFonts w:ascii="Courier New" w:hAnsi="Courier New" w:cs="Courier New" w:hint="default"/>
      </w:rPr>
    </w:lvl>
    <w:lvl w:ilvl="2" w:tplc="B75E30B6" w:tentative="1">
      <w:start w:val="1"/>
      <w:numFmt w:val="bullet"/>
      <w:lvlText w:val=""/>
      <w:lvlJc w:val="left"/>
      <w:pPr>
        <w:ind w:left="2160" w:hanging="360"/>
      </w:pPr>
      <w:rPr>
        <w:rFonts w:ascii="Wingdings" w:hAnsi="Wingdings" w:hint="default"/>
      </w:rPr>
    </w:lvl>
    <w:lvl w:ilvl="3" w:tplc="FB16295A" w:tentative="1">
      <w:start w:val="1"/>
      <w:numFmt w:val="bullet"/>
      <w:lvlText w:val=""/>
      <w:lvlJc w:val="left"/>
      <w:pPr>
        <w:ind w:left="2880" w:hanging="360"/>
      </w:pPr>
      <w:rPr>
        <w:rFonts w:ascii="Symbol" w:hAnsi="Symbol" w:hint="default"/>
      </w:rPr>
    </w:lvl>
    <w:lvl w:ilvl="4" w:tplc="BB5AE080" w:tentative="1">
      <w:start w:val="1"/>
      <w:numFmt w:val="bullet"/>
      <w:lvlText w:val="o"/>
      <w:lvlJc w:val="left"/>
      <w:pPr>
        <w:ind w:left="3600" w:hanging="360"/>
      </w:pPr>
      <w:rPr>
        <w:rFonts w:ascii="Courier New" w:hAnsi="Courier New" w:cs="Courier New" w:hint="default"/>
      </w:rPr>
    </w:lvl>
    <w:lvl w:ilvl="5" w:tplc="0D4C7A26" w:tentative="1">
      <w:start w:val="1"/>
      <w:numFmt w:val="bullet"/>
      <w:lvlText w:val=""/>
      <w:lvlJc w:val="left"/>
      <w:pPr>
        <w:ind w:left="4320" w:hanging="360"/>
      </w:pPr>
      <w:rPr>
        <w:rFonts w:ascii="Wingdings" w:hAnsi="Wingdings" w:hint="default"/>
      </w:rPr>
    </w:lvl>
    <w:lvl w:ilvl="6" w:tplc="7A4E9F36" w:tentative="1">
      <w:start w:val="1"/>
      <w:numFmt w:val="bullet"/>
      <w:lvlText w:val=""/>
      <w:lvlJc w:val="left"/>
      <w:pPr>
        <w:ind w:left="5040" w:hanging="360"/>
      </w:pPr>
      <w:rPr>
        <w:rFonts w:ascii="Symbol" w:hAnsi="Symbol" w:hint="default"/>
      </w:rPr>
    </w:lvl>
    <w:lvl w:ilvl="7" w:tplc="875A1BD4" w:tentative="1">
      <w:start w:val="1"/>
      <w:numFmt w:val="bullet"/>
      <w:lvlText w:val="o"/>
      <w:lvlJc w:val="left"/>
      <w:pPr>
        <w:ind w:left="5760" w:hanging="360"/>
      </w:pPr>
      <w:rPr>
        <w:rFonts w:ascii="Courier New" w:hAnsi="Courier New" w:cs="Courier New" w:hint="default"/>
      </w:rPr>
    </w:lvl>
    <w:lvl w:ilvl="8" w:tplc="FAB82FC2" w:tentative="1">
      <w:start w:val="1"/>
      <w:numFmt w:val="bullet"/>
      <w:lvlText w:val=""/>
      <w:lvlJc w:val="left"/>
      <w:pPr>
        <w:ind w:left="6480" w:hanging="360"/>
      </w:pPr>
      <w:rPr>
        <w:rFonts w:ascii="Wingdings" w:hAnsi="Wingdings" w:hint="default"/>
      </w:rPr>
    </w:lvl>
  </w:abstractNum>
  <w:num w:numId="1">
    <w:abstractNumId w:val="3"/>
  </w:num>
  <w:num w:numId="2">
    <w:abstractNumId w:val="26"/>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28"/>
  </w:num>
  <w:num w:numId="6">
    <w:abstractNumId w:val="22"/>
  </w:num>
  <w:num w:numId="7">
    <w:abstractNumId w:val="13"/>
  </w:num>
  <w:num w:numId="8">
    <w:abstractNumId w:val="17"/>
  </w:num>
  <w:num w:numId="9">
    <w:abstractNumId w:val="34"/>
  </w:num>
  <w:num w:numId="10">
    <w:abstractNumId w:val="1"/>
  </w:num>
  <w:num w:numId="11">
    <w:abstractNumId w:val="30"/>
  </w:num>
  <w:num w:numId="12">
    <w:abstractNumId w:val="15"/>
  </w:num>
  <w:num w:numId="13">
    <w:abstractNumId w:val="9"/>
  </w:num>
  <w:num w:numId="14">
    <w:abstractNumId w:val="5"/>
  </w:num>
  <w:num w:numId="15">
    <w:abstractNumId w:val="0"/>
    <w:lvlOverride w:ilvl="0">
      <w:lvl w:ilvl="0">
        <w:start w:val="1"/>
        <w:numFmt w:val="bullet"/>
        <w:lvlText w:val="-"/>
        <w:legacy w:legacy="1" w:legacySpace="0" w:legacyIndent="360"/>
        <w:lvlJc w:val="left"/>
        <w:pPr>
          <w:ind w:left="360" w:hanging="360"/>
        </w:pPr>
      </w:lvl>
    </w:lvlOverride>
  </w:num>
  <w:num w:numId="16">
    <w:abstractNumId w:val="32"/>
  </w:num>
  <w:num w:numId="17">
    <w:abstractNumId w:val="20"/>
  </w:num>
  <w:num w:numId="18">
    <w:abstractNumId w:val="21"/>
  </w:num>
  <w:num w:numId="19">
    <w:abstractNumId w:val="36"/>
  </w:num>
  <w:num w:numId="20">
    <w:abstractNumId w:val="24"/>
  </w:num>
  <w:num w:numId="21">
    <w:abstractNumId w:val="33"/>
  </w:num>
  <w:num w:numId="22">
    <w:abstractNumId w:val="29"/>
  </w:num>
  <w:num w:numId="23">
    <w:abstractNumId w:val="12"/>
  </w:num>
  <w:num w:numId="24">
    <w:abstractNumId w:val="33"/>
  </w:num>
  <w:num w:numId="25">
    <w:abstractNumId w:val="5"/>
  </w:num>
  <w:num w:numId="26">
    <w:abstractNumId w:val="14"/>
  </w:num>
  <w:num w:numId="27">
    <w:abstractNumId w:val="7"/>
  </w:num>
  <w:num w:numId="28">
    <w:abstractNumId w:val="31"/>
  </w:num>
  <w:num w:numId="29">
    <w:abstractNumId w:val="6"/>
  </w:num>
  <w:num w:numId="30">
    <w:abstractNumId w:val="16"/>
  </w:num>
  <w:num w:numId="31">
    <w:abstractNumId w:val="8"/>
  </w:num>
  <w:num w:numId="32">
    <w:abstractNumId w:val="19"/>
  </w:num>
  <w:num w:numId="33">
    <w:abstractNumId w:val="23"/>
  </w:num>
  <w:num w:numId="34">
    <w:abstractNumId w:val="35"/>
  </w:num>
  <w:num w:numId="35">
    <w:abstractNumId w:val="37"/>
  </w:num>
  <w:num w:numId="36">
    <w:abstractNumId w:val="4"/>
  </w:num>
  <w:num w:numId="37">
    <w:abstractNumId w:val="10"/>
  </w:num>
  <w:num w:numId="38">
    <w:abstractNumId w:val="18"/>
  </w:num>
  <w:num w:numId="39">
    <w:abstractNumId w:val="27"/>
  </w:num>
  <w:num w:numId="40">
    <w:abstractNumId w:val="25"/>
  </w:num>
  <w:num w:numId="41">
    <w:abstractNumId w:val="2"/>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gistered" w:val="-1"/>
    <w:docVar w:name="Version" w:val="0"/>
  </w:docVars>
  <w:rsids>
    <w:rsidRoot w:val="00812D16"/>
    <w:rsid w:val="00000D62"/>
    <w:rsid w:val="00001120"/>
    <w:rsid w:val="000013F2"/>
    <w:rsid w:val="00001587"/>
    <w:rsid w:val="000033A1"/>
    <w:rsid w:val="0000362A"/>
    <w:rsid w:val="00003AEF"/>
    <w:rsid w:val="00005701"/>
    <w:rsid w:val="00005E11"/>
    <w:rsid w:val="00006692"/>
    <w:rsid w:val="000071F2"/>
    <w:rsid w:val="00007528"/>
    <w:rsid w:val="000078AA"/>
    <w:rsid w:val="0001106B"/>
    <w:rsid w:val="0001164F"/>
    <w:rsid w:val="00012DCE"/>
    <w:rsid w:val="000139AB"/>
    <w:rsid w:val="00013E3D"/>
    <w:rsid w:val="00014869"/>
    <w:rsid w:val="000150D3"/>
    <w:rsid w:val="0001667C"/>
    <w:rsid w:val="000166C1"/>
    <w:rsid w:val="00016D79"/>
    <w:rsid w:val="00017666"/>
    <w:rsid w:val="000177D7"/>
    <w:rsid w:val="0002006B"/>
    <w:rsid w:val="000206E7"/>
    <w:rsid w:val="00020AE8"/>
    <w:rsid w:val="00020ECE"/>
    <w:rsid w:val="000212BB"/>
    <w:rsid w:val="00022C4D"/>
    <w:rsid w:val="00023150"/>
    <w:rsid w:val="00023A2C"/>
    <w:rsid w:val="00025EBE"/>
    <w:rsid w:val="00026BF2"/>
    <w:rsid w:val="000271F6"/>
    <w:rsid w:val="00030445"/>
    <w:rsid w:val="000318C7"/>
    <w:rsid w:val="00033D26"/>
    <w:rsid w:val="00033FDB"/>
    <w:rsid w:val="000344F6"/>
    <w:rsid w:val="0003476A"/>
    <w:rsid w:val="00037EB5"/>
    <w:rsid w:val="0004123B"/>
    <w:rsid w:val="00042263"/>
    <w:rsid w:val="00043505"/>
    <w:rsid w:val="00043C70"/>
    <w:rsid w:val="00043E88"/>
    <w:rsid w:val="00044042"/>
    <w:rsid w:val="000474D2"/>
    <w:rsid w:val="000479C5"/>
    <w:rsid w:val="00050DFD"/>
    <w:rsid w:val="00051B34"/>
    <w:rsid w:val="0005376E"/>
    <w:rsid w:val="00053809"/>
    <w:rsid w:val="00053914"/>
    <w:rsid w:val="00054756"/>
    <w:rsid w:val="00054788"/>
    <w:rsid w:val="000556C8"/>
    <w:rsid w:val="000560C5"/>
    <w:rsid w:val="00056C49"/>
    <w:rsid w:val="00056FE0"/>
    <w:rsid w:val="0005745F"/>
    <w:rsid w:val="00057485"/>
    <w:rsid w:val="00057B9E"/>
    <w:rsid w:val="00060090"/>
    <w:rsid w:val="000603C8"/>
    <w:rsid w:val="000608A4"/>
    <w:rsid w:val="00060AA1"/>
    <w:rsid w:val="00061FEE"/>
    <w:rsid w:val="000631FD"/>
    <w:rsid w:val="000643D3"/>
    <w:rsid w:val="00065A2F"/>
    <w:rsid w:val="00066ECD"/>
    <w:rsid w:val="00067B16"/>
    <w:rsid w:val="0007038A"/>
    <w:rsid w:val="00070799"/>
    <w:rsid w:val="00070AF5"/>
    <w:rsid w:val="00071EF2"/>
    <w:rsid w:val="00071F8A"/>
    <w:rsid w:val="00073CA0"/>
    <w:rsid w:val="00073E04"/>
    <w:rsid w:val="0007401B"/>
    <w:rsid w:val="000744DA"/>
    <w:rsid w:val="000757B2"/>
    <w:rsid w:val="0007628D"/>
    <w:rsid w:val="000813D4"/>
    <w:rsid w:val="00081DAB"/>
    <w:rsid w:val="000825F1"/>
    <w:rsid w:val="00082E83"/>
    <w:rsid w:val="00083B6F"/>
    <w:rsid w:val="00092829"/>
    <w:rsid w:val="00092B09"/>
    <w:rsid w:val="0009351E"/>
    <w:rsid w:val="0009479A"/>
    <w:rsid w:val="00094AD6"/>
    <w:rsid w:val="00095D61"/>
    <w:rsid w:val="00095E44"/>
    <w:rsid w:val="00096D8D"/>
    <w:rsid w:val="0009755A"/>
    <w:rsid w:val="00097F3B"/>
    <w:rsid w:val="000A05AB"/>
    <w:rsid w:val="000A1232"/>
    <w:rsid w:val="000A25AE"/>
    <w:rsid w:val="000A30E5"/>
    <w:rsid w:val="000A3F17"/>
    <w:rsid w:val="000A3FDD"/>
    <w:rsid w:val="000A40D0"/>
    <w:rsid w:val="000A452C"/>
    <w:rsid w:val="000A7783"/>
    <w:rsid w:val="000B0097"/>
    <w:rsid w:val="000B01B3"/>
    <w:rsid w:val="000B101F"/>
    <w:rsid w:val="000B1F4B"/>
    <w:rsid w:val="000B2F27"/>
    <w:rsid w:val="000B2F58"/>
    <w:rsid w:val="000B37A8"/>
    <w:rsid w:val="000B51D9"/>
    <w:rsid w:val="000B5908"/>
    <w:rsid w:val="000B650F"/>
    <w:rsid w:val="000C03FB"/>
    <w:rsid w:val="000C12D1"/>
    <w:rsid w:val="000C1B01"/>
    <w:rsid w:val="000C2F25"/>
    <w:rsid w:val="000C308F"/>
    <w:rsid w:val="000C3EC0"/>
    <w:rsid w:val="000C5A4E"/>
    <w:rsid w:val="000C635D"/>
    <w:rsid w:val="000C63DE"/>
    <w:rsid w:val="000C6483"/>
    <w:rsid w:val="000C7943"/>
    <w:rsid w:val="000C7F49"/>
    <w:rsid w:val="000D1AEE"/>
    <w:rsid w:val="000D1F4F"/>
    <w:rsid w:val="000D4408"/>
    <w:rsid w:val="000D4931"/>
    <w:rsid w:val="000D4D07"/>
    <w:rsid w:val="000D7535"/>
    <w:rsid w:val="000D7AC8"/>
    <w:rsid w:val="000E0173"/>
    <w:rsid w:val="000E0FED"/>
    <w:rsid w:val="000E165D"/>
    <w:rsid w:val="000E1BAF"/>
    <w:rsid w:val="000E223E"/>
    <w:rsid w:val="000E2491"/>
    <w:rsid w:val="000E2EA9"/>
    <w:rsid w:val="000E46A3"/>
    <w:rsid w:val="000E4864"/>
    <w:rsid w:val="000E4E88"/>
    <w:rsid w:val="000E5726"/>
    <w:rsid w:val="000E65CB"/>
    <w:rsid w:val="000E6C94"/>
    <w:rsid w:val="000F1BB2"/>
    <w:rsid w:val="000F217A"/>
    <w:rsid w:val="000F3194"/>
    <w:rsid w:val="000F3F94"/>
    <w:rsid w:val="000F5235"/>
    <w:rsid w:val="000F5798"/>
    <w:rsid w:val="000F5B21"/>
    <w:rsid w:val="00101335"/>
    <w:rsid w:val="00101C05"/>
    <w:rsid w:val="0010259A"/>
    <w:rsid w:val="00103501"/>
    <w:rsid w:val="00103B2D"/>
    <w:rsid w:val="00103CD2"/>
    <w:rsid w:val="00104061"/>
    <w:rsid w:val="00107186"/>
    <w:rsid w:val="001071C4"/>
    <w:rsid w:val="00107236"/>
    <w:rsid w:val="001072BB"/>
    <w:rsid w:val="001074B3"/>
    <w:rsid w:val="001101A2"/>
    <w:rsid w:val="001106F7"/>
    <w:rsid w:val="001108A9"/>
    <w:rsid w:val="001111FD"/>
    <w:rsid w:val="0011284C"/>
    <w:rsid w:val="00112EDA"/>
    <w:rsid w:val="0011407E"/>
    <w:rsid w:val="00114174"/>
    <w:rsid w:val="0011511D"/>
    <w:rsid w:val="0011640C"/>
    <w:rsid w:val="00117B4A"/>
    <w:rsid w:val="00117C1D"/>
    <w:rsid w:val="00120FA7"/>
    <w:rsid w:val="00123688"/>
    <w:rsid w:val="00123DC8"/>
    <w:rsid w:val="001247AA"/>
    <w:rsid w:val="00127F47"/>
    <w:rsid w:val="00133572"/>
    <w:rsid w:val="00134E4A"/>
    <w:rsid w:val="0013514C"/>
    <w:rsid w:val="001364FB"/>
    <w:rsid w:val="001365F2"/>
    <w:rsid w:val="00136D7A"/>
    <w:rsid w:val="00137201"/>
    <w:rsid w:val="00137261"/>
    <w:rsid w:val="001374C5"/>
    <w:rsid w:val="00140FA1"/>
    <w:rsid w:val="00141470"/>
    <w:rsid w:val="00141540"/>
    <w:rsid w:val="001449DF"/>
    <w:rsid w:val="0014543D"/>
    <w:rsid w:val="0014569B"/>
    <w:rsid w:val="00146492"/>
    <w:rsid w:val="001470E0"/>
    <w:rsid w:val="00150060"/>
    <w:rsid w:val="00150D54"/>
    <w:rsid w:val="00151978"/>
    <w:rsid w:val="00154C69"/>
    <w:rsid w:val="00154FD8"/>
    <w:rsid w:val="0015704C"/>
    <w:rsid w:val="00157895"/>
    <w:rsid w:val="001605A1"/>
    <w:rsid w:val="00160613"/>
    <w:rsid w:val="0016097C"/>
    <w:rsid w:val="00161701"/>
    <w:rsid w:val="00161E87"/>
    <w:rsid w:val="0016566C"/>
    <w:rsid w:val="00166CF9"/>
    <w:rsid w:val="00167EDC"/>
    <w:rsid w:val="001711A8"/>
    <w:rsid w:val="001724D4"/>
    <w:rsid w:val="001727F0"/>
    <w:rsid w:val="00172B06"/>
    <w:rsid w:val="00172BFC"/>
    <w:rsid w:val="0017347E"/>
    <w:rsid w:val="0017394A"/>
    <w:rsid w:val="00173F63"/>
    <w:rsid w:val="001752D8"/>
    <w:rsid w:val="00175931"/>
    <w:rsid w:val="00176A25"/>
    <w:rsid w:val="00176B25"/>
    <w:rsid w:val="00176C6D"/>
    <w:rsid w:val="00177467"/>
    <w:rsid w:val="0018066D"/>
    <w:rsid w:val="00180F45"/>
    <w:rsid w:val="0018238B"/>
    <w:rsid w:val="00182A1D"/>
    <w:rsid w:val="00183419"/>
    <w:rsid w:val="001834C6"/>
    <w:rsid w:val="0018394A"/>
    <w:rsid w:val="00184848"/>
    <w:rsid w:val="00184D87"/>
    <w:rsid w:val="00184DCC"/>
    <w:rsid w:val="00186A9D"/>
    <w:rsid w:val="001874A6"/>
    <w:rsid w:val="0018765B"/>
    <w:rsid w:val="00187E40"/>
    <w:rsid w:val="001904AE"/>
    <w:rsid w:val="00190913"/>
    <w:rsid w:val="00191342"/>
    <w:rsid w:val="00191701"/>
    <w:rsid w:val="0019236A"/>
    <w:rsid w:val="00193B21"/>
    <w:rsid w:val="00193DD3"/>
    <w:rsid w:val="0019423E"/>
    <w:rsid w:val="001948AA"/>
    <w:rsid w:val="0019509A"/>
    <w:rsid w:val="001954A5"/>
    <w:rsid w:val="00195F65"/>
    <w:rsid w:val="00197219"/>
    <w:rsid w:val="001A07E2"/>
    <w:rsid w:val="001A0A5D"/>
    <w:rsid w:val="001A2018"/>
    <w:rsid w:val="001A4AA4"/>
    <w:rsid w:val="001A56F1"/>
    <w:rsid w:val="001A5D0E"/>
    <w:rsid w:val="001A7993"/>
    <w:rsid w:val="001B01C8"/>
    <w:rsid w:val="001B06B2"/>
    <w:rsid w:val="001B0B52"/>
    <w:rsid w:val="001B10BB"/>
    <w:rsid w:val="001B13F6"/>
    <w:rsid w:val="001B1747"/>
    <w:rsid w:val="001B1AC4"/>
    <w:rsid w:val="001B1DBF"/>
    <w:rsid w:val="001B2D44"/>
    <w:rsid w:val="001B3A56"/>
    <w:rsid w:val="001B5180"/>
    <w:rsid w:val="001B6475"/>
    <w:rsid w:val="001B7400"/>
    <w:rsid w:val="001B752A"/>
    <w:rsid w:val="001C12FB"/>
    <w:rsid w:val="001C1C48"/>
    <w:rsid w:val="001C2DB4"/>
    <w:rsid w:val="001C3228"/>
    <w:rsid w:val="001C35E9"/>
    <w:rsid w:val="001C36BD"/>
    <w:rsid w:val="001C3733"/>
    <w:rsid w:val="001C49B3"/>
    <w:rsid w:val="001C53E3"/>
    <w:rsid w:val="001C5B30"/>
    <w:rsid w:val="001C6BDA"/>
    <w:rsid w:val="001D187F"/>
    <w:rsid w:val="001D2953"/>
    <w:rsid w:val="001D2B69"/>
    <w:rsid w:val="001D2F9A"/>
    <w:rsid w:val="001D3C05"/>
    <w:rsid w:val="001D3F6C"/>
    <w:rsid w:val="001D6722"/>
    <w:rsid w:val="001D6AF4"/>
    <w:rsid w:val="001D7502"/>
    <w:rsid w:val="001E0CC1"/>
    <w:rsid w:val="001E1C10"/>
    <w:rsid w:val="001E2215"/>
    <w:rsid w:val="001E3CC0"/>
    <w:rsid w:val="001E4E64"/>
    <w:rsid w:val="001E5377"/>
    <w:rsid w:val="001E65F8"/>
    <w:rsid w:val="001E77C3"/>
    <w:rsid w:val="001F010C"/>
    <w:rsid w:val="001F090B"/>
    <w:rsid w:val="001F180A"/>
    <w:rsid w:val="001F19C4"/>
    <w:rsid w:val="001F1A28"/>
    <w:rsid w:val="001F1AD0"/>
    <w:rsid w:val="001F1DF6"/>
    <w:rsid w:val="001F35E8"/>
    <w:rsid w:val="001F4014"/>
    <w:rsid w:val="001F445E"/>
    <w:rsid w:val="001F5689"/>
    <w:rsid w:val="001F6423"/>
    <w:rsid w:val="00200038"/>
    <w:rsid w:val="00201213"/>
    <w:rsid w:val="0020165E"/>
    <w:rsid w:val="0020228B"/>
    <w:rsid w:val="002025DC"/>
    <w:rsid w:val="0020272E"/>
    <w:rsid w:val="00202E50"/>
    <w:rsid w:val="00204AAB"/>
    <w:rsid w:val="00205180"/>
    <w:rsid w:val="00206E26"/>
    <w:rsid w:val="00207B4F"/>
    <w:rsid w:val="00207F81"/>
    <w:rsid w:val="00210954"/>
    <w:rsid w:val="002109F4"/>
    <w:rsid w:val="00211FDA"/>
    <w:rsid w:val="00212ADC"/>
    <w:rsid w:val="00215FDA"/>
    <w:rsid w:val="002160C2"/>
    <w:rsid w:val="00216C35"/>
    <w:rsid w:val="002178F2"/>
    <w:rsid w:val="00221969"/>
    <w:rsid w:val="002222CA"/>
    <w:rsid w:val="00222BB9"/>
    <w:rsid w:val="002258D6"/>
    <w:rsid w:val="002264FA"/>
    <w:rsid w:val="002274FB"/>
    <w:rsid w:val="002309D2"/>
    <w:rsid w:val="002314D8"/>
    <w:rsid w:val="00231B61"/>
    <w:rsid w:val="00231D34"/>
    <w:rsid w:val="00232B8E"/>
    <w:rsid w:val="0023315B"/>
    <w:rsid w:val="002347FE"/>
    <w:rsid w:val="002360D3"/>
    <w:rsid w:val="0023618C"/>
    <w:rsid w:val="00240B28"/>
    <w:rsid w:val="0024178D"/>
    <w:rsid w:val="002433E9"/>
    <w:rsid w:val="00243697"/>
    <w:rsid w:val="0024392B"/>
    <w:rsid w:val="002450C6"/>
    <w:rsid w:val="00245DCF"/>
    <w:rsid w:val="00246C65"/>
    <w:rsid w:val="00246EF4"/>
    <w:rsid w:val="0024721F"/>
    <w:rsid w:val="002503C6"/>
    <w:rsid w:val="00250466"/>
    <w:rsid w:val="00251118"/>
    <w:rsid w:val="00251A10"/>
    <w:rsid w:val="00252BFF"/>
    <w:rsid w:val="0025349D"/>
    <w:rsid w:val="00253732"/>
    <w:rsid w:val="002542A8"/>
    <w:rsid w:val="002553F3"/>
    <w:rsid w:val="00255E68"/>
    <w:rsid w:val="00257309"/>
    <w:rsid w:val="002601F0"/>
    <w:rsid w:val="00260A11"/>
    <w:rsid w:val="0026169A"/>
    <w:rsid w:val="00261B89"/>
    <w:rsid w:val="00262483"/>
    <w:rsid w:val="00262763"/>
    <w:rsid w:val="00263053"/>
    <w:rsid w:val="00264511"/>
    <w:rsid w:val="00264BEA"/>
    <w:rsid w:val="00267429"/>
    <w:rsid w:val="00267850"/>
    <w:rsid w:val="00271032"/>
    <w:rsid w:val="00271094"/>
    <w:rsid w:val="002712C2"/>
    <w:rsid w:val="00271969"/>
    <w:rsid w:val="00273E3E"/>
    <w:rsid w:val="00274147"/>
    <w:rsid w:val="00275189"/>
    <w:rsid w:val="002756DC"/>
    <w:rsid w:val="00275E24"/>
    <w:rsid w:val="00276412"/>
    <w:rsid w:val="00276437"/>
    <w:rsid w:val="00280053"/>
    <w:rsid w:val="0028063F"/>
    <w:rsid w:val="00280740"/>
    <w:rsid w:val="00280F9E"/>
    <w:rsid w:val="00281D2E"/>
    <w:rsid w:val="00282636"/>
    <w:rsid w:val="00282EF3"/>
    <w:rsid w:val="00283B02"/>
    <w:rsid w:val="00283C5D"/>
    <w:rsid w:val="002844B0"/>
    <w:rsid w:val="002857EB"/>
    <w:rsid w:val="00286322"/>
    <w:rsid w:val="002871DE"/>
    <w:rsid w:val="00287AF8"/>
    <w:rsid w:val="002908FC"/>
    <w:rsid w:val="00296B03"/>
    <w:rsid w:val="00296C1F"/>
    <w:rsid w:val="002A0FD4"/>
    <w:rsid w:val="002A1B5A"/>
    <w:rsid w:val="002A1C83"/>
    <w:rsid w:val="002A3E10"/>
    <w:rsid w:val="002A41E6"/>
    <w:rsid w:val="002A44C8"/>
    <w:rsid w:val="002A491D"/>
    <w:rsid w:val="002A545A"/>
    <w:rsid w:val="002A5E48"/>
    <w:rsid w:val="002A5F92"/>
    <w:rsid w:val="002B0059"/>
    <w:rsid w:val="002B0455"/>
    <w:rsid w:val="002B0499"/>
    <w:rsid w:val="002B261C"/>
    <w:rsid w:val="002B2BEE"/>
    <w:rsid w:val="002B3348"/>
    <w:rsid w:val="002B35C5"/>
    <w:rsid w:val="002B3935"/>
    <w:rsid w:val="002B406A"/>
    <w:rsid w:val="002B41D4"/>
    <w:rsid w:val="002B543F"/>
    <w:rsid w:val="002B6165"/>
    <w:rsid w:val="002B7C4A"/>
    <w:rsid w:val="002B7D55"/>
    <w:rsid w:val="002B7D73"/>
    <w:rsid w:val="002C06E3"/>
    <w:rsid w:val="002C0801"/>
    <w:rsid w:val="002C145F"/>
    <w:rsid w:val="002C2CBD"/>
    <w:rsid w:val="002C33B3"/>
    <w:rsid w:val="002C43DE"/>
    <w:rsid w:val="002C44B0"/>
    <w:rsid w:val="002C4E07"/>
    <w:rsid w:val="002C5F06"/>
    <w:rsid w:val="002C6817"/>
    <w:rsid w:val="002C6AB9"/>
    <w:rsid w:val="002C6E42"/>
    <w:rsid w:val="002D0586"/>
    <w:rsid w:val="002D1023"/>
    <w:rsid w:val="002D1459"/>
    <w:rsid w:val="002D1470"/>
    <w:rsid w:val="002D21CF"/>
    <w:rsid w:val="002D3DB7"/>
    <w:rsid w:val="002D4705"/>
    <w:rsid w:val="002D5B65"/>
    <w:rsid w:val="002D5F45"/>
    <w:rsid w:val="002D62DA"/>
    <w:rsid w:val="002D6396"/>
    <w:rsid w:val="002D69D0"/>
    <w:rsid w:val="002D6D40"/>
    <w:rsid w:val="002D7E36"/>
    <w:rsid w:val="002D7E5E"/>
    <w:rsid w:val="002E07BA"/>
    <w:rsid w:val="002E07EF"/>
    <w:rsid w:val="002E0D06"/>
    <w:rsid w:val="002E107A"/>
    <w:rsid w:val="002E1810"/>
    <w:rsid w:val="002E1AD8"/>
    <w:rsid w:val="002E2895"/>
    <w:rsid w:val="002E4E94"/>
    <w:rsid w:val="002F0C3E"/>
    <w:rsid w:val="002F1F28"/>
    <w:rsid w:val="002F2AFA"/>
    <w:rsid w:val="002F32E9"/>
    <w:rsid w:val="002F43CA"/>
    <w:rsid w:val="002F57AA"/>
    <w:rsid w:val="002F6102"/>
    <w:rsid w:val="002F65E1"/>
    <w:rsid w:val="002F6D27"/>
    <w:rsid w:val="002F6EF7"/>
    <w:rsid w:val="002F6FF5"/>
    <w:rsid w:val="002F714C"/>
    <w:rsid w:val="002F77BF"/>
    <w:rsid w:val="003004A2"/>
    <w:rsid w:val="00302F44"/>
    <w:rsid w:val="00303CA5"/>
    <w:rsid w:val="00303DD5"/>
    <w:rsid w:val="00304F2A"/>
    <w:rsid w:val="003051D0"/>
    <w:rsid w:val="0030714D"/>
    <w:rsid w:val="00307B74"/>
    <w:rsid w:val="00310764"/>
    <w:rsid w:val="00310E0D"/>
    <w:rsid w:val="00311BFD"/>
    <w:rsid w:val="00313662"/>
    <w:rsid w:val="00314718"/>
    <w:rsid w:val="0031488A"/>
    <w:rsid w:val="00315208"/>
    <w:rsid w:val="003163A3"/>
    <w:rsid w:val="00317437"/>
    <w:rsid w:val="003175E1"/>
    <w:rsid w:val="00320203"/>
    <w:rsid w:val="003216D4"/>
    <w:rsid w:val="00322002"/>
    <w:rsid w:val="003223BF"/>
    <w:rsid w:val="003247B0"/>
    <w:rsid w:val="00325E81"/>
    <w:rsid w:val="003264D4"/>
    <w:rsid w:val="0032666C"/>
    <w:rsid w:val="00326948"/>
    <w:rsid w:val="00327052"/>
    <w:rsid w:val="00334069"/>
    <w:rsid w:val="0033486D"/>
    <w:rsid w:val="00334F81"/>
    <w:rsid w:val="00335228"/>
    <w:rsid w:val="003367C4"/>
    <w:rsid w:val="00336D8E"/>
    <w:rsid w:val="003376B3"/>
    <w:rsid w:val="0034008B"/>
    <w:rsid w:val="00340812"/>
    <w:rsid w:val="00340B7D"/>
    <w:rsid w:val="00342DBA"/>
    <w:rsid w:val="00343B64"/>
    <w:rsid w:val="00343EB0"/>
    <w:rsid w:val="003442C1"/>
    <w:rsid w:val="003444EC"/>
    <w:rsid w:val="00345F79"/>
    <w:rsid w:val="00345F9C"/>
    <w:rsid w:val="00347776"/>
    <w:rsid w:val="003500AA"/>
    <w:rsid w:val="00351A91"/>
    <w:rsid w:val="003520C4"/>
    <w:rsid w:val="003533AE"/>
    <w:rsid w:val="00353475"/>
    <w:rsid w:val="00354379"/>
    <w:rsid w:val="00355E14"/>
    <w:rsid w:val="00356E09"/>
    <w:rsid w:val="00357C5E"/>
    <w:rsid w:val="0036014A"/>
    <w:rsid w:val="003608BD"/>
    <w:rsid w:val="00361280"/>
    <w:rsid w:val="003615F1"/>
    <w:rsid w:val="00361A6E"/>
    <w:rsid w:val="003626AF"/>
    <w:rsid w:val="00363D7F"/>
    <w:rsid w:val="00364820"/>
    <w:rsid w:val="00364F55"/>
    <w:rsid w:val="00365C36"/>
    <w:rsid w:val="0036655E"/>
    <w:rsid w:val="003673F5"/>
    <w:rsid w:val="00367C66"/>
    <w:rsid w:val="003700B2"/>
    <w:rsid w:val="0037233D"/>
    <w:rsid w:val="003736EF"/>
    <w:rsid w:val="003737E3"/>
    <w:rsid w:val="00376AA5"/>
    <w:rsid w:val="00376F8C"/>
    <w:rsid w:val="0037756B"/>
    <w:rsid w:val="00380168"/>
    <w:rsid w:val="00380A1A"/>
    <w:rsid w:val="00380D80"/>
    <w:rsid w:val="0038500E"/>
    <w:rsid w:val="003863D4"/>
    <w:rsid w:val="0038761D"/>
    <w:rsid w:val="003906F8"/>
    <w:rsid w:val="0039142E"/>
    <w:rsid w:val="003935EE"/>
    <w:rsid w:val="00393A8D"/>
    <w:rsid w:val="00393EE9"/>
    <w:rsid w:val="0039408A"/>
    <w:rsid w:val="003945F5"/>
    <w:rsid w:val="00394B44"/>
    <w:rsid w:val="0039673D"/>
    <w:rsid w:val="00397466"/>
    <w:rsid w:val="003975DA"/>
    <w:rsid w:val="00397893"/>
    <w:rsid w:val="00397C38"/>
    <w:rsid w:val="003A104D"/>
    <w:rsid w:val="003A2135"/>
    <w:rsid w:val="003A2407"/>
    <w:rsid w:val="003A2CF0"/>
    <w:rsid w:val="003A33D3"/>
    <w:rsid w:val="003A3880"/>
    <w:rsid w:val="003A42E8"/>
    <w:rsid w:val="003A4B52"/>
    <w:rsid w:val="003A4D23"/>
    <w:rsid w:val="003A5BC5"/>
    <w:rsid w:val="003A5C33"/>
    <w:rsid w:val="003A5D55"/>
    <w:rsid w:val="003A64A4"/>
    <w:rsid w:val="003A75E6"/>
    <w:rsid w:val="003B255B"/>
    <w:rsid w:val="003B2891"/>
    <w:rsid w:val="003B3317"/>
    <w:rsid w:val="003B3955"/>
    <w:rsid w:val="003B3AA6"/>
    <w:rsid w:val="003B3D50"/>
    <w:rsid w:val="003B420C"/>
    <w:rsid w:val="003B4B2F"/>
    <w:rsid w:val="003B4C50"/>
    <w:rsid w:val="003B52D4"/>
    <w:rsid w:val="003B53FD"/>
    <w:rsid w:val="003C01DB"/>
    <w:rsid w:val="003C0532"/>
    <w:rsid w:val="003C09B7"/>
    <w:rsid w:val="003C143A"/>
    <w:rsid w:val="003C1CA5"/>
    <w:rsid w:val="003C1EC7"/>
    <w:rsid w:val="003C21CB"/>
    <w:rsid w:val="003C23B6"/>
    <w:rsid w:val="003C2643"/>
    <w:rsid w:val="003C2A65"/>
    <w:rsid w:val="003C3D8E"/>
    <w:rsid w:val="003C5E61"/>
    <w:rsid w:val="003C6270"/>
    <w:rsid w:val="003C6471"/>
    <w:rsid w:val="003C64A0"/>
    <w:rsid w:val="003C6F0B"/>
    <w:rsid w:val="003C71DC"/>
    <w:rsid w:val="003C7BA3"/>
    <w:rsid w:val="003D1C73"/>
    <w:rsid w:val="003D1EDC"/>
    <w:rsid w:val="003D3628"/>
    <w:rsid w:val="003D3642"/>
    <w:rsid w:val="003D3724"/>
    <w:rsid w:val="003D4E9C"/>
    <w:rsid w:val="003D516A"/>
    <w:rsid w:val="003D5E75"/>
    <w:rsid w:val="003D5EE8"/>
    <w:rsid w:val="003E01B0"/>
    <w:rsid w:val="003E0743"/>
    <w:rsid w:val="003E0D78"/>
    <w:rsid w:val="003E1CB1"/>
    <w:rsid w:val="003E36DB"/>
    <w:rsid w:val="003E3A1D"/>
    <w:rsid w:val="003E43D3"/>
    <w:rsid w:val="003E58C7"/>
    <w:rsid w:val="003E6B40"/>
    <w:rsid w:val="003E6CA0"/>
    <w:rsid w:val="003E6CF4"/>
    <w:rsid w:val="003E7158"/>
    <w:rsid w:val="003F0900"/>
    <w:rsid w:val="003F1F41"/>
    <w:rsid w:val="003F2FDE"/>
    <w:rsid w:val="003F327A"/>
    <w:rsid w:val="003F3285"/>
    <w:rsid w:val="003F330B"/>
    <w:rsid w:val="003F5316"/>
    <w:rsid w:val="003F58B9"/>
    <w:rsid w:val="003F59B4"/>
    <w:rsid w:val="003F6FDF"/>
    <w:rsid w:val="004016F5"/>
    <w:rsid w:val="00402421"/>
    <w:rsid w:val="00403F37"/>
    <w:rsid w:val="00404127"/>
    <w:rsid w:val="00404463"/>
    <w:rsid w:val="0040447D"/>
    <w:rsid w:val="004045AA"/>
    <w:rsid w:val="00404954"/>
    <w:rsid w:val="0040549A"/>
    <w:rsid w:val="00405CC9"/>
    <w:rsid w:val="0040711E"/>
    <w:rsid w:val="00407D67"/>
    <w:rsid w:val="004113D2"/>
    <w:rsid w:val="0041149D"/>
    <w:rsid w:val="00412450"/>
    <w:rsid w:val="00412D62"/>
    <w:rsid w:val="00413659"/>
    <w:rsid w:val="004138DE"/>
    <w:rsid w:val="00413B39"/>
    <w:rsid w:val="00414B2F"/>
    <w:rsid w:val="004154EB"/>
    <w:rsid w:val="00415E58"/>
    <w:rsid w:val="00416231"/>
    <w:rsid w:val="004208AB"/>
    <w:rsid w:val="00421015"/>
    <w:rsid w:val="004219EF"/>
    <w:rsid w:val="00421A72"/>
    <w:rsid w:val="004222A6"/>
    <w:rsid w:val="004224DA"/>
    <w:rsid w:val="004226F4"/>
    <w:rsid w:val="00422A09"/>
    <w:rsid w:val="00423BD3"/>
    <w:rsid w:val="00424348"/>
    <w:rsid w:val="00426CD9"/>
    <w:rsid w:val="00430A1E"/>
    <w:rsid w:val="00430FEB"/>
    <w:rsid w:val="004310EE"/>
    <w:rsid w:val="00432DC4"/>
    <w:rsid w:val="00432E4C"/>
    <w:rsid w:val="00433677"/>
    <w:rsid w:val="004340D5"/>
    <w:rsid w:val="004344DB"/>
    <w:rsid w:val="00434880"/>
    <w:rsid w:val="00434A21"/>
    <w:rsid w:val="0043526D"/>
    <w:rsid w:val="00436084"/>
    <w:rsid w:val="0043678D"/>
    <w:rsid w:val="00436C6A"/>
    <w:rsid w:val="00436DDB"/>
    <w:rsid w:val="00437F58"/>
    <w:rsid w:val="004460E9"/>
    <w:rsid w:val="0044733F"/>
    <w:rsid w:val="004473A5"/>
    <w:rsid w:val="004479BE"/>
    <w:rsid w:val="00447B6F"/>
    <w:rsid w:val="00452739"/>
    <w:rsid w:val="00453623"/>
    <w:rsid w:val="00453C11"/>
    <w:rsid w:val="00453C5C"/>
    <w:rsid w:val="004557B0"/>
    <w:rsid w:val="00457946"/>
    <w:rsid w:val="00457D8B"/>
    <w:rsid w:val="00460A17"/>
    <w:rsid w:val="0046120A"/>
    <w:rsid w:val="0046142E"/>
    <w:rsid w:val="004625A3"/>
    <w:rsid w:val="00462F2C"/>
    <w:rsid w:val="00462F79"/>
    <w:rsid w:val="00463438"/>
    <w:rsid w:val="00463ECE"/>
    <w:rsid w:val="004642D6"/>
    <w:rsid w:val="00465388"/>
    <w:rsid w:val="004677C9"/>
    <w:rsid w:val="00470CB5"/>
    <w:rsid w:val="00470E4A"/>
    <w:rsid w:val="00471562"/>
    <w:rsid w:val="00471EAB"/>
    <w:rsid w:val="004723EE"/>
    <w:rsid w:val="004724EF"/>
    <w:rsid w:val="00475A92"/>
    <w:rsid w:val="004771DD"/>
    <w:rsid w:val="00477BB9"/>
    <w:rsid w:val="00483ACF"/>
    <w:rsid w:val="004859EE"/>
    <w:rsid w:val="00485AC4"/>
    <w:rsid w:val="00487366"/>
    <w:rsid w:val="004873E4"/>
    <w:rsid w:val="00490575"/>
    <w:rsid w:val="0049072C"/>
    <w:rsid w:val="00490ABB"/>
    <w:rsid w:val="00490FD1"/>
    <w:rsid w:val="00491AD2"/>
    <w:rsid w:val="00493297"/>
    <w:rsid w:val="004935C0"/>
    <w:rsid w:val="00493B43"/>
    <w:rsid w:val="00494EB1"/>
    <w:rsid w:val="00496414"/>
    <w:rsid w:val="00496910"/>
    <w:rsid w:val="004972BE"/>
    <w:rsid w:val="0049742D"/>
    <w:rsid w:val="00497A38"/>
    <w:rsid w:val="004A0421"/>
    <w:rsid w:val="004A1022"/>
    <w:rsid w:val="004A3329"/>
    <w:rsid w:val="004A45BD"/>
    <w:rsid w:val="004A45F3"/>
    <w:rsid w:val="004A4656"/>
    <w:rsid w:val="004A77B0"/>
    <w:rsid w:val="004B0239"/>
    <w:rsid w:val="004B08A9"/>
    <w:rsid w:val="004B1CED"/>
    <w:rsid w:val="004B2AFE"/>
    <w:rsid w:val="004B34A7"/>
    <w:rsid w:val="004B3B06"/>
    <w:rsid w:val="004B3BC1"/>
    <w:rsid w:val="004B3ED5"/>
    <w:rsid w:val="004B446C"/>
    <w:rsid w:val="004B4643"/>
    <w:rsid w:val="004B7F67"/>
    <w:rsid w:val="004C06BE"/>
    <w:rsid w:val="004C0938"/>
    <w:rsid w:val="004C134C"/>
    <w:rsid w:val="004C1446"/>
    <w:rsid w:val="004C14F5"/>
    <w:rsid w:val="004C15E2"/>
    <w:rsid w:val="004C1994"/>
    <w:rsid w:val="004C3947"/>
    <w:rsid w:val="004C39B6"/>
    <w:rsid w:val="004C3DD6"/>
    <w:rsid w:val="004C510D"/>
    <w:rsid w:val="004C6366"/>
    <w:rsid w:val="004C70FC"/>
    <w:rsid w:val="004D022C"/>
    <w:rsid w:val="004D09EA"/>
    <w:rsid w:val="004D1F31"/>
    <w:rsid w:val="004D2675"/>
    <w:rsid w:val="004D3A19"/>
    <w:rsid w:val="004D4080"/>
    <w:rsid w:val="004D4FD0"/>
    <w:rsid w:val="004D7496"/>
    <w:rsid w:val="004E01EB"/>
    <w:rsid w:val="004E05FD"/>
    <w:rsid w:val="004E0AA8"/>
    <w:rsid w:val="004E0F80"/>
    <w:rsid w:val="004E1A0D"/>
    <w:rsid w:val="004E23F5"/>
    <w:rsid w:val="004E2673"/>
    <w:rsid w:val="004E4514"/>
    <w:rsid w:val="004E4B8E"/>
    <w:rsid w:val="004E5418"/>
    <w:rsid w:val="004E63E5"/>
    <w:rsid w:val="004E6A47"/>
    <w:rsid w:val="004E6B76"/>
    <w:rsid w:val="004E7134"/>
    <w:rsid w:val="004E7CE4"/>
    <w:rsid w:val="004E7E1B"/>
    <w:rsid w:val="004F041A"/>
    <w:rsid w:val="004F1437"/>
    <w:rsid w:val="004F2EEA"/>
    <w:rsid w:val="004F3540"/>
    <w:rsid w:val="004F37DC"/>
    <w:rsid w:val="004F3E0E"/>
    <w:rsid w:val="004F4FE2"/>
    <w:rsid w:val="004F52DB"/>
    <w:rsid w:val="004F5624"/>
    <w:rsid w:val="004F5DA4"/>
    <w:rsid w:val="004F62B2"/>
    <w:rsid w:val="004F6424"/>
    <w:rsid w:val="004F6983"/>
    <w:rsid w:val="005005B5"/>
    <w:rsid w:val="00502629"/>
    <w:rsid w:val="005040CD"/>
    <w:rsid w:val="00504229"/>
    <w:rsid w:val="00505229"/>
    <w:rsid w:val="0050538F"/>
    <w:rsid w:val="00507B3D"/>
    <w:rsid w:val="00507F98"/>
    <w:rsid w:val="005108A3"/>
    <w:rsid w:val="00510DB5"/>
    <w:rsid w:val="00510F6E"/>
    <w:rsid w:val="005113B7"/>
    <w:rsid w:val="00511422"/>
    <w:rsid w:val="005118AE"/>
    <w:rsid w:val="00511A25"/>
    <w:rsid w:val="0051212F"/>
    <w:rsid w:val="0051587A"/>
    <w:rsid w:val="005158FA"/>
    <w:rsid w:val="0051601C"/>
    <w:rsid w:val="005169AD"/>
    <w:rsid w:val="005208B9"/>
    <w:rsid w:val="00521EEF"/>
    <w:rsid w:val="005221F0"/>
    <w:rsid w:val="00524807"/>
    <w:rsid w:val="005252FE"/>
    <w:rsid w:val="005257A1"/>
    <w:rsid w:val="00525FF9"/>
    <w:rsid w:val="00526679"/>
    <w:rsid w:val="0052761F"/>
    <w:rsid w:val="00530ABC"/>
    <w:rsid w:val="005316A9"/>
    <w:rsid w:val="00531A8A"/>
    <w:rsid w:val="005320F5"/>
    <w:rsid w:val="005322F1"/>
    <w:rsid w:val="00532C41"/>
    <w:rsid w:val="00532D3F"/>
    <w:rsid w:val="0053386D"/>
    <w:rsid w:val="00534700"/>
    <w:rsid w:val="005352FD"/>
    <w:rsid w:val="00535F68"/>
    <w:rsid w:val="0053791F"/>
    <w:rsid w:val="005403B7"/>
    <w:rsid w:val="00541F78"/>
    <w:rsid w:val="005429BF"/>
    <w:rsid w:val="005445C7"/>
    <w:rsid w:val="00544832"/>
    <w:rsid w:val="005448F7"/>
    <w:rsid w:val="00546379"/>
    <w:rsid w:val="00546622"/>
    <w:rsid w:val="00547538"/>
    <w:rsid w:val="00547A66"/>
    <w:rsid w:val="005503A8"/>
    <w:rsid w:val="00550856"/>
    <w:rsid w:val="00550F24"/>
    <w:rsid w:val="00552639"/>
    <w:rsid w:val="00552763"/>
    <w:rsid w:val="00552867"/>
    <w:rsid w:val="00553BFA"/>
    <w:rsid w:val="005547AA"/>
    <w:rsid w:val="00554D05"/>
    <w:rsid w:val="0055596B"/>
    <w:rsid w:val="00555FAD"/>
    <w:rsid w:val="0055630C"/>
    <w:rsid w:val="00557447"/>
    <w:rsid w:val="005574AA"/>
    <w:rsid w:val="00557802"/>
    <w:rsid w:val="0056077E"/>
    <w:rsid w:val="00560EDA"/>
    <w:rsid w:val="005629B0"/>
    <w:rsid w:val="005629EE"/>
    <w:rsid w:val="0056389A"/>
    <w:rsid w:val="005648FA"/>
    <w:rsid w:val="00564D50"/>
    <w:rsid w:val="005650C3"/>
    <w:rsid w:val="00567169"/>
    <w:rsid w:val="00567346"/>
    <w:rsid w:val="00570010"/>
    <w:rsid w:val="00570E0E"/>
    <w:rsid w:val="00572347"/>
    <w:rsid w:val="005729FA"/>
    <w:rsid w:val="0057371B"/>
    <w:rsid w:val="00574B30"/>
    <w:rsid w:val="00575EB8"/>
    <w:rsid w:val="0057613A"/>
    <w:rsid w:val="005774A2"/>
    <w:rsid w:val="00582A9B"/>
    <w:rsid w:val="00582CEB"/>
    <w:rsid w:val="005832AB"/>
    <w:rsid w:val="0058437C"/>
    <w:rsid w:val="005843EC"/>
    <w:rsid w:val="005849C0"/>
    <w:rsid w:val="00590DD1"/>
    <w:rsid w:val="00591AE7"/>
    <w:rsid w:val="00592C4C"/>
    <w:rsid w:val="005935F4"/>
    <w:rsid w:val="00593E0A"/>
    <w:rsid w:val="00594394"/>
    <w:rsid w:val="00596C2B"/>
    <w:rsid w:val="005971B0"/>
    <w:rsid w:val="00597E00"/>
    <w:rsid w:val="005A1110"/>
    <w:rsid w:val="005A167F"/>
    <w:rsid w:val="005A346E"/>
    <w:rsid w:val="005A63A7"/>
    <w:rsid w:val="005A73CF"/>
    <w:rsid w:val="005B1A86"/>
    <w:rsid w:val="005B3EB1"/>
    <w:rsid w:val="005B3F6F"/>
    <w:rsid w:val="005B41F1"/>
    <w:rsid w:val="005B56E3"/>
    <w:rsid w:val="005B798B"/>
    <w:rsid w:val="005B79AE"/>
    <w:rsid w:val="005B7CF2"/>
    <w:rsid w:val="005C1C35"/>
    <w:rsid w:val="005C1FAE"/>
    <w:rsid w:val="005C226B"/>
    <w:rsid w:val="005C2674"/>
    <w:rsid w:val="005C2FD5"/>
    <w:rsid w:val="005C39E8"/>
    <w:rsid w:val="005C412E"/>
    <w:rsid w:val="005C5660"/>
    <w:rsid w:val="005C6F52"/>
    <w:rsid w:val="005C71E4"/>
    <w:rsid w:val="005C72E3"/>
    <w:rsid w:val="005C73D6"/>
    <w:rsid w:val="005D04F7"/>
    <w:rsid w:val="005D11B2"/>
    <w:rsid w:val="005D4B68"/>
    <w:rsid w:val="005D6913"/>
    <w:rsid w:val="005D7031"/>
    <w:rsid w:val="005D7B8C"/>
    <w:rsid w:val="005D7C3B"/>
    <w:rsid w:val="005E04A6"/>
    <w:rsid w:val="005E11C1"/>
    <w:rsid w:val="005E1C7E"/>
    <w:rsid w:val="005E1E1C"/>
    <w:rsid w:val="005E244C"/>
    <w:rsid w:val="005E2563"/>
    <w:rsid w:val="005E27FA"/>
    <w:rsid w:val="005E30CB"/>
    <w:rsid w:val="005E394C"/>
    <w:rsid w:val="005E42BF"/>
    <w:rsid w:val="005E4DF0"/>
    <w:rsid w:val="005E4E70"/>
    <w:rsid w:val="005E511A"/>
    <w:rsid w:val="005E57F4"/>
    <w:rsid w:val="005E65BB"/>
    <w:rsid w:val="005F011D"/>
    <w:rsid w:val="005F0DA0"/>
    <w:rsid w:val="005F16CC"/>
    <w:rsid w:val="005F2767"/>
    <w:rsid w:val="005F34CB"/>
    <w:rsid w:val="005F4790"/>
    <w:rsid w:val="005F4848"/>
    <w:rsid w:val="005F4914"/>
    <w:rsid w:val="005F58D7"/>
    <w:rsid w:val="005F62B7"/>
    <w:rsid w:val="005F67FC"/>
    <w:rsid w:val="005F6869"/>
    <w:rsid w:val="005F6BB9"/>
    <w:rsid w:val="005F6FF8"/>
    <w:rsid w:val="006005C8"/>
    <w:rsid w:val="00601AC7"/>
    <w:rsid w:val="006023DC"/>
    <w:rsid w:val="00603148"/>
    <w:rsid w:val="0060399B"/>
    <w:rsid w:val="00604733"/>
    <w:rsid w:val="0060522B"/>
    <w:rsid w:val="006055C2"/>
    <w:rsid w:val="00606097"/>
    <w:rsid w:val="00606837"/>
    <w:rsid w:val="00606FC7"/>
    <w:rsid w:val="00610456"/>
    <w:rsid w:val="0061062F"/>
    <w:rsid w:val="00611473"/>
    <w:rsid w:val="00611B36"/>
    <w:rsid w:val="00611BFA"/>
    <w:rsid w:val="0061340D"/>
    <w:rsid w:val="00613A34"/>
    <w:rsid w:val="00614D2D"/>
    <w:rsid w:val="00615ADA"/>
    <w:rsid w:val="006221CD"/>
    <w:rsid w:val="00622220"/>
    <w:rsid w:val="00625917"/>
    <w:rsid w:val="006266A9"/>
    <w:rsid w:val="00630183"/>
    <w:rsid w:val="00630426"/>
    <w:rsid w:val="006308B2"/>
    <w:rsid w:val="006316C1"/>
    <w:rsid w:val="00631BEA"/>
    <w:rsid w:val="00631ED4"/>
    <w:rsid w:val="00633BB5"/>
    <w:rsid w:val="00633BC7"/>
    <w:rsid w:val="00635AC7"/>
    <w:rsid w:val="00635E9C"/>
    <w:rsid w:val="00636278"/>
    <w:rsid w:val="006371B6"/>
    <w:rsid w:val="0063721A"/>
    <w:rsid w:val="0063753F"/>
    <w:rsid w:val="00637B41"/>
    <w:rsid w:val="00640C38"/>
    <w:rsid w:val="006414EE"/>
    <w:rsid w:val="00642128"/>
    <w:rsid w:val="006424F0"/>
    <w:rsid w:val="00642524"/>
    <w:rsid w:val="00642D0A"/>
    <w:rsid w:val="00645C23"/>
    <w:rsid w:val="0064630E"/>
    <w:rsid w:val="00646816"/>
    <w:rsid w:val="00646FE1"/>
    <w:rsid w:val="00647075"/>
    <w:rsid w:val="006474C3"/>
    <w:rsid w:val="00650CA9"/>
    <w:rsid w:val="006529D1"/>
    <w:rsid w:val="006556FF"/>
    <w:rsid w:val="0065581D"/>
    <w:rsid w:val="00655C2F"/>
    <w:rsid w:val="00657B24"/>
    <w:rsid w:val="00660403"/>
    <w:rsid w:val="00661140"/>
    <w:rsid w:val="00661E9C"/>
    <w:rsid w:val="006651D7"/>
    <w:rsid w:val="0066539D"/>
    <w:rsid w:val="00665996"/>
    <w:rsid w:val="006667AC"/>
    <w:rsid w:val="00670AE0"/>
    <w:rsid w:val="006710DD"/>
    <w:rsid w:val="006715B9"/>
    <w:rsid w:val="00671FC9"/>
    <w:rsid w:val="00672060"/>
    <w:rsid w:val="00673100"/>
    <w:rsid w:val="00673200"/>
    <w:rsid w:val="006734F8"/>
    <w:rsid w:val="0067423F"/>
    <w:rsid w:val="0067441D"/>
    <w:rsid w:val="00674492"/>
    <w:rsid w:val="0067501E"/>
    <w:rsid w:val="0067598E"/>
    <w:rsid w:val="006773D2"/>
    <w:rsid w:val="006774D8"/>
    <w:rsid w:val="00677A08"/>
    <w:rsid w:val="00677B91"/>
    <w:rsid w:val="00680581"/>
    <w:rsid w:val="006808F5"/>
    <w:rsid w:val="00680A56"/>
    <w:rsid w:val="00681A41"/>
    <w:rsid w:val="006821B2"/>
    <w:rsid w:val="006827C1"/>
    <w:rsid w:val="00682EBA"/>
    <w:rsid w:val="006830F9"/>
    <w:rsid w:val="006838C0"/>
    <w:rsid w:val="00685856"/>
    <w:rsid w:val="00685901"/>
    <w:rsid w:val="00685BB9"/>
    <w:rsid w:val="0068631D"/>
    <w:rsid w:val="00687E06"/>
    <w:rsid w:val="00690127"/>
    <w:rsid w:val="00691BFF"/>
    <w:rsid w:val="00693639"/>
    <w:rsid w:val="0069442F"/>
    <w:rsid w:val="006951EF"/>
    <w:rsid w:val="006953C1"/>
    <w:rsid w:val="00696A79"/>
    <w:rsid w:val="00696EB2"/>
    <w:rsid w:val="0069741A"/>
    <w:rsid w:val="006A0BD3"/>
    <w:rsid w:val="006A0DEA"/>
    <w:rsid w:val="006A16E9"/>
    <w:rsid w:val="006A2677"/>
    <w:rsid w:val="006A4845"/>
    <w:rsid w:val="006A4FD3"/>
    <w:rsid w:val="006A5450"/>
    <w:rsid w:val="006A6EFF"/>
    <w:rsid w:val="006B0186"/>
    <w:rsid w:val="006B0199"/>
    <w:rsid w:val="006B08C1"/>
    <w:rsid w:val="006B0A32"/>
    <w:rsid w:val="006B0BD8"/>
    <w:rsid w:val="006B136A"/>
    <w:rsid w:val="006B3A98"/>
    <w:rsid w:val="006B4557"/>
    <w:rsid w:val="006B7185"/>
    <w:rsid w:val="006B7A66"/>
    <w:rsid w:val="006C0251"/>
    <w:rsid w:val="006C0320"/>
    <w:rsid w:val="006C1458"/>
    <w:rsid w:val="006C214D"/>
    <w:rsid w:val="006C2B9A"/>
    <w:rsid w:val="006C39BB"/>
    <w:rsid w:val="006C4502"/>
    <w:rsid w:val="006C4DF7"/>
    <w:rsid w:val="006C6114"/>
    <w:rsid w:val="006C64EE"/>
    <w:rsid w:val="006C6D0E"/>
    <w:rsid w:val="006D009C"/>
    <w:rsid w:val="006D2288"/>
    <w:rsid w:val="006D306A"/>
    <w:rsid w:val="006D4464"/>
    <w:rsid w:val="006D5E91"/>
    <w:rsid w:val="006D62C7"/>
    <w:rsid w:val="006D7E87"/>
    <w:rsid w:val="006E14E6"/>
    <w:rsid w:val="006E1AE1"/>
    <w:rsid w:val="006E1AEE"/>
    <w:rsid w:val="006E2F52"/>
    <w:rsid w:val="006E32A9"/>
    <w:rsid w:val="006E3B9C"/>
    <w:rsid w:val="006E51A2"/>
    <w:rsid w:val="006E7F65"/>
    <w:rsid w:val="006F0DE2"/>
    <w:rsid w:val="006F11BD"/>
    <w:rsid w:val="006F1E85"/>
    <w:rsid w:val="006F25B4"/>
    <w:rsid w:val="006F32C7"/>
    <w:rsid w:val="006F3392"/>
    <w:rsid w:val="006F3495"/>
    <w:rsid w:val="006F3C2B"/>
    <w:rsid w:val="006F3C2F"/>
    <w:rsid w:val="006F417D"/>
    <w:rsid w:val="006F460B"/>
    <w:rsid w:val="006F5890"/>
    <w:rsid w:val="006F5C83"/>
    <w:rsid w:val="006F670B"/>
    <w:rsid w:val="006F67CC"/>
    <w:rsid w:val="006F6B89"/>
    <w:rsid w:val="00701C2D"/>
    <w:rsid w:val="00701F31"/>
    <w:rsid w:val="00702162"/>
    <w:rsid w:val="007032E2"/>
    <w:rsid w:val="00703930"/>
    <w:rsid w:val="00703A4D"/>
    <w:rsid w:val="00704563"/>
    <w:rsid w:val="00705D99"/>
    <w:rsid w:val="0070610E"/>
    <w:rsid w:val="00707759"/>
    <w:rsid w:val="00710081"/>
    <w:rsid w:val="00710B0D"/>
    <w:rsid w:val="007116C7"/>
    <w:rsid w:val="00712E60"/>
    <w:rsid w:val="00713CB5"/>
    <w:rsid w:val="00714871"/>
    <w:rsid w:val="00714E3F"/>
    <w:rsid w:val="0071558B"/>
    <w:rsid w:val="0071776A"/>
    <w:rsid w:val="00717F42"/>
    <w:rsid w:val="00721189"/>
    <w:rsid w:val="00721C22"/>
    <w:rsid w:val="007221C3"/>
    <w:rsid w:val="007227E4"/>
    <w:rsid w:val="00722F2C"/>
    <w:rsid w:val="007254D1"/>
    <w:rsid w:val="00725B32"/>
    <w:rsid w:val="00725B3C"/>
    <w:rsid w:val="00726078"/>
    <w:rsid w:val="007324F2"/>
    <w:rsid w:val="00732BC8"/>
    <w:rsid w:val="00733D54"/>
    <w:rsid w:val="0073419A"/>
    <w:rsid w:val="0073472A"/>
    <w:rsid w:val="007348FB"/>
    <w:rsid w:val="00734CEE"/>
    <w:rsid w:val="0073618B"/>
    <w:rsid w:val="00736A4F"/>
    <w:rsid w:val="00737753"/>
    <w:rsid w:val="00737768"/>
    <w:rsid w:val="00737FFA"/>
    <w:rsid w:val="0074026A"/>
    <w:rsid w:val="00740BB8"/>
    <w:rsid w:val="00740CE9"/>
    <w:rsid w:val="00741B9E"/>
    <w:rsid w:val="007428E3"/>
    <w:rsid w:val="0074394E"/>
    <w:rsid w:val="0074422D"/>
    <w:rsid w:val="00750A68"/>
    <w:rsid w:val="00750D0A"/>
    <w:rsid w:val="00751D93"/>
    <w:rsid w:val="00752300"/>
    <w:rsid w:val="00752496"/>
    <w:rsid w:val="0075367A"/>
    <w:rsid w:val="0075369F"/>
    <w:rsid w:val="007538DE"/>
    <w:rsid w:val="00753BF5"/>
    <w:rsid w:val="007546F8"/>
    <w:rsid w:val="00754EC5"/>
    <w:rsid w:val="0075579B"/>
    <w:rsid w:val="00755BAB"/>
    <w:rsid w:val="00756732"/>
    <w:rsid w:val="00757B17"/>
    <w:rsid w:val="0076080E"/>
    <w:rsid w:val="00760C16"/>
    <w:rsid w:val="007615CD"/>
    <w:rsid w:val="00761FC0"/>
    <w:rsid w:val="00763FE1"/>
    <w:rsid w:val="0076411D"/>
    <w:rsid w:val="007670F8"/>
    <w:rsid w:val="007671D4"/>
    <w:rsid w:val="00770A85"/>
    <w:rsid w:val="00770CFA"/>
    <w:rsid w:val="00772C35"/>
    <w:rsid w:val="00773DC9"/>
    <w:rsid w:val="00773F61"/>
    <w:rsid w:val="00774B66"/>
    <w:rsid w:val="0077572E"/>
    <w:rsid w:val="00777BE4"/>
    <w:rsid w:val="0078031B"/>
    <w:rsid w:val="0078186D"/>
    <w:rsid w:val="00784B18"/>
    <w:rsid w:val="00784F44"/>
    <w:rsid w:val="00785A9A"/>
    <w:rsid w:val="00786672"/>
    <w:rsid w:val="00786CCC"/>
    <w:rsid w:val="007870BF"/>
    <w:rsid w:val="007872CF"/>
    <w:rsid w:val="0078797C"/>
    <w:rsid w:val="0079045F"/>
    <w:rsid w:val="0079201C"/>
    <w:rsid w:val="0079307F"/>
    <w:rsid w:val="007934C7"/>
    <w:rsid w:val="007940C5"/>
    <w:rsid w:val="007943E5"/>
    <w:rsid w:val="007947C4"/>
    <w:rsid w:val="00795812"/>
    <w:rsid w:val="00795CE1"/>
    <w:rsid w:val="00796B4F"/>
    <w:rsid w:val="007A02CE"/>
    <w:rsid w:val="007A0646"/>
    <w:rsid w:val="007A06AC"/>
    <w:rsid w:val="007A1B2F"/>
    <w:rsid w:val="007A2160"/>
    <w:rsid w:val="007A38A7"/>
    <w:rsid w:val="007A3D91"/>
    <w:rsid w:val="007A4636"/>
    <w:rsid w:val="007A5719"/>
    <w:rsid w:val="007A7377"/>
    <w:rsid w:val="007B0D18"/>
    <w:rsid w:val="007B0FA1"/>
    <w:rsid w:val="007B1014"/>
    <w:rsid w:val="007B103F"/>
    <w:rsid w:val="007B1484"/>
    <w:rsid w:val="007B1A10"/>
    <w:rsid w:val="007B2AB8"/>
    <w:rsid w:val="007B30E9"/>
    <w:rsid w:val="007B31AB"/>
    <w:rsid w:val="007B3268"/>
    <w:rsid w:val="007B37F1"/>
    <w:rsid w:val="007B3BD7"/>
    <w:rsid w:val="007B42D3"/>
    <w:rsid w:val="007B46D9"/>
    <w:rsid w:val="007B5C37"/>
    <w:rsid w:val="007B6659"/>
    <w:rsid w:val="007B6C39"/>
    <w:rsid w:val="007B76AB"/>
    <w:rsid w:val="007B7DBD"/>
    <w:rsid w:val="007C09EA"/>
    <w:rsid w:val="007C264B"/>
    <w:rsid w:val="007C45D3"/>
    <w:rsid w:val="007C500F"/>
    <w:rsid w:val="007C597B"/>
    <w:rsid w:val="007C760C"/>
    <w:rsid w:val="007D08FD"/>
    <w:rsid w:val="007D1584"/>
    <w:rsid w:val="007D2044"/>
    <w:rsid w:val="007D392A"/>
    <w:rsid w:val="007D4F33"/>
    <w:rsid w:val="007D554B"/>
    <w:rsid w:val="007D65C7"/>
    <w:rsid w:val="007D6B30"/>
    <w:rsid w:val="007D70BA"/>
    <w:rsid w:val="007D74D2"/>
    <w:rsid w:val="007D79B5"/>
    <w:rsid w:val="007E2334"/>
    <w:rsid w:val="007E23CE"/>
    <w:rsid w:val="007E263A"/>
    <w:rsid w:val="007E2CE7"/>
    <w:rsid w:val="007E43D0"/>
    <w:rsid w:val="007E4F00"/>
    <w:rsid w:val="007E54F8"/>
    <w:rsid w:val="007E5522"/>
    <w:rsid w:val="007E5987"/>
    <w:rsid w:val="007E5BD8"/>
    <w:rsid w:val="007E7BF9"/>
    <w:rsid w:val="007F02BC"/>
    <w:rsid w:val="007F1D17"/>
    <w:rsid w:val="007F20D7"/>
    <w:rsid w:val="007F2117"/>
    <w:rsid w:val="007F2174"/>
    <w:rsid w:val="007F278C"/>
    <w:rsid w:val="007F2E65"/>
    <w:rsid w:val="007F43BA"/>
    <w:rsid w:val="007F45D1"/>
    <w:rsid w:val="007F4A7B"/>
    <w:rsid w:val="007F64BE"/>
    <w:rsid w:val="007F6DC3"/>
    <w:rsid w:val="007F79A9"/>
    <w:rsid w:val="007F79D1"/>
    <w:rsid w:val="00800150"/>
    <w:rsid w:val="008006B4"/>
    <w:rsid w:val="008015B6"/>
    <w:rsid w:val="00803CC7"/>
    <w:rsid w:val="00803FD4"/>
    <w:rsid w:val="0080481C"/>
    <w:rsid w:val="00804C54"/>
    <w:rsid w:val="008056DD"/>
    <w:rsid w:val="00806E18"/>
    <w:rsid w:val="00807D24"/>
    <w:rsid w:val="0081031C"/>
    <w:rsid w:val="0081104C"/>
    <w:rsid w:val="008121F2"/>
    <w:rsid w:val="00812D16"/>
    <w:rsid w:val="008151B5"/>
    <w:rsid w:val="00816C51"/>
    <w:rsid w:val="0082113D"/>
    <w:rsid w:val="00821865"/>
    <w:rsid w:val="008225EB"/>
    <w:rsid w:val="008226E7"/>
    <w:rsid w:val="0082327D"/>
    <w:rsid w:val="00823946"/>
    <w:rsid w:val="0082433D"/>
    <w:rsid w:val="00825E45"/>
    <w:rsid w:val="00826509"/>
    <w:rsid w:val="008329B1"/>
    <w:rsid w:val="0083354D"/>
    <w:rsid w:val="00834CDE"/>
    <w:rsid w:val="0083561B"/>
    <w:rsid w:val="008375A4"/>
    <w:rsid w:val="00837D78"/>
    <w:rsid w:val="00840232"/>
    <w:rsid w:val="00840A7B"/>
    <w:rsid w:val="00840D79"/>
    <w:rsid w:val="00842352"/>
    <w:rsid w:val="008428CA"/>
    <w:rsid w:val="00842939"/>
    <w:rsid w:val="00842A21"/>
    <w:rsid w:val="00844278"/>
    <w:rsid w:val="00845DAD"/>
    <w:rsid w:val="008466B5"/>
    <w:rsid w:val="00846827"/>
    <w:rsid w:val="008479EE"/>
    <w:rsid w:val="00851377"/>
    <w:rsid w:val="00851E52"/>
    <w:rsid w:val="00852079"/>
    <w:rsid w:val="008525B2"/>
    <w:rsid w:val="0085302D"/>
    <w:rsid w:val="00853354"/>
    <w:rsid w:val="0085415E"/>
    <w:rsid w:val="008542FF"/>
    <w:rsid w:val="0085437C"/>
    <w:rsid w:val="00854B2F"/>
    <w:rsid w:val="00854CB1"/>
    <w:rsid w:val="00855481"/>
    <w:rsid w:val="00856354"/>
    <w:rsid w:val="008568E1"/>
    <w:rsid w:val="00856BE9"/>
    <w:rsid w:val="008573DD"/>
    <w:rsid w:val="008578F8"/>
    <w:rsid w:val="00860566"/>
    <w:rsid w:val="008606D9"/>
    <w:rsid w:val="00860DEB"/>
    <w:rsid w:val="00860F73"/>
    <w:rsid w:val="0086129A"/>
    <w:rsid w:val="0086165C"/>
    <w:rsid w:val="00861B26"/>
    <w:rsid w:val="00862EED"/>
    <w:rsid w:val="008643FC"/>
    <w:rsid w:val="008649B9"/>
    <w:rsid w:val="00864FDB"/>
    <w:rsid w:val="00865A80"/>
    <w:rsid w:val="00865B3B"/>
    <w:rsid w:val="00865EC7"/>
    <w:rsid w:val="00866951"/>
    <w:rsid w:val="00866AB9"/>
    <w:rsid w:val="0086784F"/>
    <w:rsid w:val="00867ACB"/>
    <w:rsid w:val="00870394"/>
    <w:rsid w:val="0087073B"/>
    <w:rsid w:val="008722D4"/>
    <w:rsid w:val="00873871"/>
    <w:rsid w:val="00873967"/>
    <w:rsid w:val="008743BB"/>
    <w:rsid w:val="00874DCF"/>
    <w:rsid w:val="0087558D"/>
    <w:rsid w:val="0087595F"/>
    <w:rsid w:val="00876D38"/>
    <w:rsid w:val="00876DA1"/>
    <w:rsid w:val="008770D4"/>
    <w:rsid w:val="00877CEA"/>
    <w:rsid w:val="008800E5"/>
    <w:rsid w:val="00880BA4"/>
    <w:rsid w:val="0088127F"/>
    <w:rsid w:val="008815EF"/>
    <w:rsid w:val="00883ED5"/>
    <w:rsid w:val="00884ABB"/>
    <w:rsid w:val="00884C14"/>
    <w:rsid w:val="00885273"/>
    <w:rsid w:val="00885F2C"/>
    <w:rsid w:val="00886386"/>
    <w:rsid w:val="00886A58"/>
    <w:rsid w:val="0088701C"/>
    <w:rsid w:val="00892459"/>
    <w:rsid w:val="008929AA"/>
    <w:rsid w:val="00892AA5"/>
    <w:rsid w:val="00894087"/>
    <w:rsid w:val="0089499B"/>
    <w:rsid w:val="00894ACA"/>
    <w:rsid w:val="00894EC5"/>
    <w:rsid w:val="0089616B"/>
    <w:rsid w:val="00896357"/>
    <w:rsid w:val="00896658"/>
    <w:rsid w:val="008967B5"/>
    <w:rsid w:val="008A03AC"/>
    <w:rsid w:val="008A0D6C"/>
    <w:rsid w:val="008A1008"/>
    <w:rsid w:val="008A1BDA"/>
    <w:rsid w:val="008A305C"/>
    <w:rsid w:val="008A345A"/>
    <w:rsid w:val="008A3DB9"/>
    <w:rsid w:val="008A6A5C"/>
    <w:rsid w:val="008A701C"/>
    <w:rsid w:val="008A7316"/>
    <w:rsid w:val="008B0B02"/>
    <w:rsid w:val="008B104D"/>
    <w:rsid w:val="008B2F80"/>
    <w:rsid w:val="008B4A1C"/>
    <w:rsid w:val="008B500A"/>
    <w:rsid w:val="008C0228"/>
    <w:rsid w:val="008C090B"/>
    <w:rsid w:val="008C142E"/>
    <w:rsid w:val="008C1610"/>
    <w:rsid w:val="008C2F1E"/>
    <w:rsid w:val="008C30E5"/>
    <w:rsid w:val="008C3B5B"/>
    <w:rsid w:val="008C409F"/>
    <w:rsid w:val="008C4858"/>
    <w:rsid w:val="008C602D"/>
    <w:rsid w:val="008C677C"/>
    <w:rsid w:val="008C6BCC"/>
    <w:rsid w:val="008D0051"/>
    <w:rsid w:val="008D072D"/>
    <w:rsid w:val="008D098D"/>
    <w:rsid w:val="008D135A"/>
    <w:rsid w:val="008D2205"/>
    <w:rsid w:val="008D2331"/>
    <w:rsid w:val="008D288D"/>
    <w:rsid w:val="008D347F"/>
    <w:rsid w:val="008D35AD"/>
    <w:rsid w:val="008D36CD"/>
    <w:rsid w:val="008D4380"/>
    <w:rsid w:val="008D48D1"/>
    <w:rsid w:val="008D6BE8"/>
    <w:rsid w:val="008D705F"/>
    <w:rsid w:val="008E113B"/>
    <w:rsid w:val="008E1886"/>
    <w:rsid w:val="008E1AB5"/>
    <w:rsid w:val="008E27E9"/>
    <w:rsid w:val="008E3AB1"/>
    <w:rsid w:val="008E42DE"/>
    <w:rsid w:val="008E6CC1"/>
    <w:rsid w:val="008F0588"/>
    <w:rsid w:val="008F226C"/>
    <w:rsid w:val="008F2C49"/>
    <w:rsid w:val="008F2D1E"/>
    <w:rsid w:val="008F36F0"/>
    <w:rsid w:val="008F5397"/>
    <w:rsid w:val="008F565C"/>
    <w:rsid w:val="008F5A5E"/>
    <w:rsid w:val="008F66BC"/>
    <w:rsid w:val="008F6B66"/>
    <w:rsid w:val="008F7CFF"/>
    <w:rsid w:val="008F7ED1"/>
    <w:rsid w:val="009012C8"/>
    <w:rsid w:val="00901C8D"/>
    <w:rsid w:val="009028FB"/>
    <w:rsid w:val="00904A4D"/>
    <w:rsid w:val="00905557"/>
    <w:rsid w:val="00905643"/>
    <w:rsid w:val="00905C66"/>
    <w:rsid w:val="00905EE9"/>
    <w:rsid w:val="009065F4"/>
    <w:rsid w:val="009075A7"/>
    <w:rsid w:val="00907A06"/>
    <w:rsid w:val="00907DFB"/>
    <w:rsid w:val="00910624"/>
    <w:rsid w:val="00910FBA"/>
    <w:rsid w:val="0091193A"/>
    <w:rsid w:val="00911D39"/>
    <w:rsid w:val="00912708"/>
    <w:rsid w:val="00912B9F"/>
    <w:rsid w:val="00914067"/>
    <w:rsid w:val="0091411A"/>
    <w:rsid w:val="0091511A"/>
    <w:rsid w:val="00917C0F"/>
    <w:rsid w:val="0092040E"/>
    <w:rsid w:val="00920C6C"/>
    <w:rsid w:val="00921897"/>
    <w:rsid w:val="00921C6D"/>
    <w:rsid w:val="009227D9"/>
    <w:rsid w:val="0092329C"/>
    <w:rsid w:val="00923C44"/>
    <w:rsid w:val="00925E66"/>
    <w:rsid w:val="00927791"/>
    <w:rsid w:val="00930607"/>
    <w:rsid w:val="00930D0A"/>
    <w:rsid w:val="00931033"/>
    <w:rsid w:val="009329BA"/>
    <w:rsid w:val="0093304D"/>
    <w:rsid w:val="009339DC"/>
    <w:rsid w:val="00933FA5"/>
    <w:rsid w:val="00934E99"/>
    <w:rsid w:val="0093650B"/>
    <w:rsid w:val="00936939"/>
    <w:rsid w:val="009400E7"/>
    <w:rsid w:val="0094053B"/>
    <w:rsid w:val="00942040"/>
    <w:rsid w:val="00942C9F"/>
    <w:rsid w:val="00943F98"/>
    <w:rsid w:val="0094543F"/>
    <w:rsid w:val="00945631"/>
    <w:rsid w:val="00946D03"/>
    <w:rsid w:val="00946D7A"/>
    <w:rsid w:val="00947549"/>
    <w:rsid w:val="00947CF3"/>
    <w:rsid w:val="00950C3F"/>
    <w:rsid w:val="009536CE"/>
    <w:rsid w:val="00955113"/>
    <w:rsid w:val="0095793C"/>
    <w:rsid w:val="0096111E"/>
    <w:rsid w:val="00961125"/>
    <w:rsid w:val="009623D8"/>
    <w:rsid w:val="00963362"/>
    <w:rsid w:val="00963BD1"/>
    <w:rsid w:val="0096488A"/>
    <w:rsid w:val="00965146"/>
    <w:rsid w:val="0096551D"/>
    <w:rsid w:val="00966B1F"/>
    <w:rsid w:val="00967190"/>
    <w:rsid w:val="009706C9"/>
    <w:rsid w:val="00970A7E"/>
    <w:rsid w:val="00970C89"/>
    <w:rsid w:val="0097116E"/>
    <w:rsid w:val="009711F3"/>
    <w:rsid w:val="0097143C"/>
    <w:rsid w:val="009729DE"/>
    <w:rsid w:val="009732BA"/>
    <w:rsid w:val="00973365"/>
    <w:rsid w:val="00974518"/>
    <w:rsid w:val="00974972"/>
    <w:rsid w:val="00974F5E"/>
    <w:rsid w:val="00977415"/>
    <w:rsid w:val="00977D90"/>
    <w:rsid w:val="00980FE0"/>
    <w:rsid w:val="00981342"/>
    <w:rsid w:val="00981814"/>
    <w:rsid w:val="0098505F"/>
    <w:rsid w:val="00985F8B"/>
    <w:rsid w:val="00990913"/>
    <w:rsid w:val="00990B70"/>
    <w:rsid w:val="00990C3B"/>
    <w:rsid w:val="00991CBD"/>
    <w:rsid w:val="009921E6"/>
    <w:rsid w:val="0099269E"/>
    <w:rsid w:val="009928B7"/>
    <w:rsid w:val="0099321A"/>
    <w:rsid w:val="009947E8"/>
    <w:rsid w:val="00995641"/>
    <w:rsid w:val="00995AFA"/>
    <w:rsid w:val="009960B7"/>
    <w:rsid w:val="00996E69"/>
    <w:rsid w:val="00996F08"/>
    <w:rsid w:val="009972FE"/>
    <w:rsid w:val="00997DA6"/>
    <w:rsid w:val="009A1CD6"/>
    <w:rsid w:val="009A37CE"/>
    <w:rsid w:val="009A68B8"/>
    <w:rsid w:val="009A6C3B"/>
    <w:rsid w:val="009A7BE1"/>
    <w:rsid w:val="009A7E45"/>
    <w:rsid w:val="009B02A5"/>
    <w:rsid w:val="009B103E"/>
    <w:rsid w:val="009B16A0"/>
    <w:rsid w:val="009B1FD2"/>
    <w:rsid w:val="009B2539"/>
    <w:rsid w:val="009B43F7"/>
    <w:rsid w:val="009B536C"/>
    <w:rsid w:val="009B5C19"/>
    <w:rsid w:val="009B6496"/>
    <w:rsid w:val="009C01DA"/>
    <w:rsid w:val="009C1528"/>
    <w:rsid w:val="009C20CC"/>
    <w:rsid w:val="009C2BDF"/>
    <w:rsid w:val="009C3558"/>
    <w:rsid w:val="009C5302"/>
    <w:rsid w:val="009C562E"/>
    <w:rsid w:val="009C5882"/>
    <w:rsid w:val="009C5E44"/>
    <w:rsid w:val="009C7531"/>
    <w:rsid w:val="009D1221"/>
    <w:rsid w:val="009D220C"/>
    <w:rsid w:val="009D221F"/>
    <w:rsid w:val="009D6448"/>
    <w:rsid w:val="009D69B7"/>
    <w:rsid w:val="009D7A7C"/>
    <w:rsid w:val="009E09F0"/>
    <w:rsid w:val="009E19E8"/>
    <w:rsid w:val="009E377C"/>
    <w:rsid w:val="009E411C"/>
    <w:rsid w:val="009E458A"/>
    <w:rsid w:val="009E5316"/>
    <w:rsid w:val="009E5D7C"/>
    <w:rsid w:val="009E5DFC"/>
    <w:rsid w:val="009F0F51"/>
    <w:rsid w:val="009F1789"/>
    <w:rsid w:val="009F2CBA"/>
    <w:rsid w:val="009F2E3B"/>
    <w:rsid w:val="009F36D2"/>
    <w:rsid w:val="009F39E9"/>
    <w:rsid w:val="009F3B6B"/>
    <w:rsid w:val="009F4504"/>
    <w:rsid w:val="009F502C"/>
    <w:rsid w:val="009F5083"/>
    <w:rsid w:val="009F603B"/>
    <w:rsid w:val="009F6987"/>
    <w:rsid w:val="009F6CF4"/>
    <w:rsid w:val="009F720F"/>
    <w:rsid w:val="00A010E7"/>
    <w:rsid w:val="00A01A17"/>
    <w:rsid w:val="00A01A60"/>
    <w:rsid w:val="00A03010"/>
    <w:rsid w:val="00A03BDA"/>
    <w:rsid w:val="00A03D43"/>
    <w:rsid w:val="00A04769"/>
    <w:rsid w:val="00A047B6"/>
    <w:rsid w:val="00A06E6E"/>
    <w:rsid w:val="00A076F9"/>
    <w:rsid w:val="00A07997"/>
    <w:rsid w:val="00A07F87"/>
    <w:rsid w:val="00A13659"/>
    <w:rsid w:val="00A1542E"/>
    <w:rsid w:val="00A16373"/>
    <w:rsid w:val="00A1637F"/>
    <w:rsid w:val="00A1686E"/>
    <w:rsid w:val="00A206ED"/>
    <w:rsid w:val="00A20806"/>
    <w:rsid w:val="00A20C7F"/>
    <w:rsid w:val="00A21C1F"/>
    <w:rsid w:val="00A21D41"/>
    <w:rsid w:val="00A2265D"/>
    <w:rsid w:val="00A22DBA"/>
    <w:rsid w:val="00A22F5F"/>
    <w:rsid w:val="00A2329D"/>
    <w:rsid w:val="00A2490E"/>
    <w:rsid w:val="00A24C75"/>
    <w:rsid w:val="00A25442"/>
    <w:rsid w:val="00A25539"/>
    <w:rsid w:val="00A25BFF"/>
    <w:rsid w:val="00A26648"/>
    <w:rsid w:val="00A26F79"/>
    <w:rsid w:val="00A27522"/>
    <w:rsid w:val="00A3136F"/>
    <w:rsid w:val="00A32C1A"/>
    <w:rsid w:val="00A32CF9"/>
    <w:rsid w:val="00A3490E"/>
    <w:rsid w:val="00A34D0C"/>
    <w:rsid w:val="00A34D76"/>
    <w:rsid w:val="00A35125"/>
    <w:rsid w:val="00A365D0"/>
    <w:rsid w:val="00A36B41"/>
    <w:rsid w:val="00A36FCE"/>
    <w:rsid w:val="00A402B8"/>
    <w:rsid w:val="00A40315"/>
    <w:rsid w:val="00A4043E"/>
    <w:rsid w:val="00A40CF8"/>
    <w:rsid w:val="00A414CB"/>
    <w:rsid w:val="00A423F7"/>
    <w:rsid w:val="00A433E9"/>
    <w:rsid w:val="00A437D9"/>
    <w:rsid w:val="00A43C16"/>
    <w:rsid w:val="00A443A6"/>
    <w:rsid w:val="00A45A1A"/>
    <w:rsid w:val="00A45E61"/>
    <w:rsid w:val="00A47094"/>
    <w:rsid w:val="00A47B5F"/>
    <w:rsid w:val="00A47F32"/>
    <w:rsid w:val="00A53220"/>
    <w:rsid w:val="00A538E6"/>
    <w:rsid w:val="00A54514"/>
    <w:rsid w:val="00A56102"/>
    <w:rsid w:val="00A56800"/>
    <w:rsid w:val="00A56D7E"/>
    <w:rsid w:val="00A57219"/>
    <w:rsid w:val="00A57404"/>
    <w:rsid w:val="00A575BD"/>
    <w:rsid w:val="00A57BDC"/>
    <w:rsid w:val="00A60EEC"/>
    <w:rsid w:val="00A614E8"/>
    <w:rsid w:val="00A61ED2"/>
    <w:rsid w:val="00A61F8B"/>
    <w:rsid w:val="00A630BA"/>
    <w:rsid w:val="00A63B83"/>
    <w:rsid w:val="00A643C6"/>
    <w:rsid w:val="00A65BD9"/>
    <w:rsid w:val="00A66718"/>
    <w:rsid w:val="00A671EF"/>
    <w:rsid w:val="00A70B31"/>
    <w:rsid w:val="00A71999"/>
    <w:rsid w:val="00A73A74"/>
    <w:rsid w:val="00A759A4"/>
    <w:rsid w:val="00A759FE"/>
    <w:rsid w:val="00A75CF1"/>
    <w:rsid w:val="00A75FE1"/>
    <w:rsid w:val="00A76D67"/>
    <w:rsid w:val="00A77562"/>
    <w:rsid w:val="00A776B8"/>
    <w:rsid w:val="00A812C2"/>
    <w:rsid w:val="00A81EB6"/>
    <w:rsid w:val="00A82DE9"/>
    <w:rsid w:val="00A837FE"/>
    <w:rsid w:val="00A85357"/>
    <w:rsid w:val="00A8567C"/>
    <w:rsid w:val="00A856B8"/>
    <w:rsid w:val="00A869D9"/>
    <w:rsid w:val="00A86A99"/>
    <w:rsid w:val="00A871E5"/>
    <w:rsid w:val="00A87E17"/>
    <w:rsid w:val="00A902DD"/>
    <w:rsid w:val="00A91617"/>
    <w:rsid w:val="00A91A62"/>
    <w:rsid w:val="00A929DD"/>
    <w:rsid w:val="00A93948"/>
    <w:rsid w:val="00A93C1C"/>
    <w:rsid w:val="00A96FA8"/>
    <w:rsid w:val="00A9770A"/>
    <w:rsid w:val="00AA0A43"/>
    <w:rsid w:val="00AA0DD3"/>
    <w:rsid w:val="00AA1C07"/>
    <w:rsid w:val="00AA297A"/>
    <w:rsid w:val="00AA29A0"/>
    <w:rsid w:val="00AA29C4"/>
    <w:rsid w:val="00AA2C8E"/>
    <w:rsid w:val="00AA3688"/>
    <w:rsid w:val="00AA3C07"/>
    <w:rsid w:val="00AA4006"/>
    <w:rsid w:val="00AA4FBB"/>
    <w:rsid w:val="00AA5887"/>
    <w:rsid w:val="00AB071A"/>
    <w:rsid w:val="00AB1885"/>
    <w:rsid w:val="00AB19F8"/>
    <w:rsid w:val="00AB21CE"/>
    <w:rsid w:val="00AB2A61"/>
    <w:rsid w:val="00AB3A12"/>
    <w:rsid w:val="00AB5A8D"/>
    <w:rsid w:val="00AB5C45"/>
    <w:rsid w:val="00AB6642"/>
    <w:rsid w:val="00AB7F7D"/>
    <w:rsid w:val="00AC26A9"/>
    <w:rsid w:val="00AC2EFE"/>
    <w:rsid w:val="00AC3930"/>
    <w:rsid w:val="00AC3AB1"/>
    <w:rsid w:val="00AC490B"/>
    <w:rsid w:val="00AC4EA8"/>
    <w:rsid w:val="00AC542C"/>
    <w:rsid w:val="00AC68C6"/>
    <w:rsid w:val="00AC7612"/>
    <w:rsid w:val="00AC781A"/>
    <w:rsid w:val="00AC79C1"/>
    <w:rsid w:val="00AC7CA4"/>
    <w:rsid w:val="00AD322F"/>
    <w:rsid w:val="00AD493B"/>
    <w:rsid w:val="00AD4A64"/>
    <w:rsid w:val="00AD4D4E"/>
    <w:rsid w:val="00AD598F"/>
    <w:rsid w:val="00AD6D09"/>
    <w:rsid w:val="00AD6E37"/>
    <w:rsid w:val="00AE07DA"/>
    <w:rsid w:val="00AE098E"/>
    <w:rsid w:val="00AE0BBA"/>
    <w:rsid w:val="00AE1BFC"/>
    <w:rsid w:val="00AE2291"/>
    <w:rsid w:val="00AE248F"/>
    <w:rsid w:val="00AE2495"/>
    <w:rsid w:val="00AE25C8"/>
    <w:rsid w:val="00AE2FF1"/>
    <w:rsid w:val="00AE3CF3"/>
    <w:rsid w:val="00AE4003"/>
    <w:rsid w:val="00AE4113"/>
    <w:rsid w:val="00AE4380"/>
    <w:rsid w:val="00AE4FAC"/>
    <w:rsid w:val="00AE5525"/>
    <w:rsid w:val="00AE6381"/>
    <w:rsid w:val="00AE656F"/>
    <w:rsid w:val="00AE7D78"/>
    <w:rsid w:val="00AF1758"/>
    <w:rsid w:val="00AF41F6"/>
    <w:rsid w:val="00AF438E"/>
    <w:rsid w:val="00AF45CA"/>
    <w:rsid w:val="00AF5CEE"/>
    <w:rsid w:val="00AF7506"/>
    <w:rsid w:val="00B007DD"/>
    <w:rsid w:val="00B0098A"/>
    <w:rsid w:val="00B01016"/>
    <w:rsid w:val="00B0146E"/>
    <w:rsid w:val="00B02160"/>
    <w:rsid w:val="00B026B1"/>
    <w:rsid w:val="00B027CB"/>
    <w:rsid w:val="00B0352B"/>
    <w:rsid w:val="00B073E6"/>
    <w:rsid w:val="00B074F8"/>
    <w:rsid w:val="00B10354"/>
    <w:rsid w:val="00B1149D"/>
    <w:rsid w:val="00B11967"/>
    <w:rsid w:val="00B11A3D"/>
    <w:rsid w:val="00B121B0"/>
    <w:rsid w:val="00B127C1"/>
    <w:rsid w:val="00B13B87"/>
    <w:rsid w:val="00B17FAB"/>
    <w:rsid w:val="00B21BE7"/>
    <w:rsid w:val="00B22C5F"/>
    <w:rsid w:val="00B23687"/>
    <w:rsid w:val="00B25710"/>
    <w:rsid w:val="00B27B03"/>
    <w:rsid w:val="00B30566"/>
    <w:rsid w:val="00B31B62"/>
    <w:rsid w:val="00B3208E"/>
    <w:rsid w:val="00B324FC"/>
    <w:rsid w:val="00B33711"/>
    <w:rsid w:val="00B33F4A"/>
    <w:rsid w:val="00B34889"/>
    <w:rsid w:val="00B34D9D"/>
    <w:rsid w:val="00B351A5"/>
    <w:rsid w:val="00B3522D"/>
    <w:rsid w:val="00B354F6"/>
    <w:rsid w:val="00B37550"/>
    <w:rsid w:val="00B3779E"/>
    <w:rsid w:val="00B402C6"/>
    <w:rsid w:val="00B41DC1"/>
    <w:rsid w:val="00B42D8C"/>
    <w:rsid w:val="00B42F69"/>
    <w:rsid w:val="00B432BE"/>
    <w:rsid w:val="00B46EC7"/>
    <w:rsid w:val="00B47667"/>
    <w:rsid w:val="00B50A91"/>
    <w:rsid w:val="00B51194"/>
    <w:rsid w:val="00B5160B"/>
    <w:rsid w:val="00B51761"/>
    <w:rsid w:val="00B51871"/>
    <w:rsid w:val="00B52022"/>
    <w:rsid w:val="00B52187"/>
    <w:rsid w:val="00B54691"/>
    <w:rsid w:val="00B54F66"/>
    <w:rsid w:val="00B565D2"/>
    <w:rsid w:val="00B575F4"/>
    <w:rsid w:val="00B606A9"/>
    <w:rsid w:val="00B60CCD"/>
    <w:rsid w:val="00B61B38"/>
    <w:rsid w:val="00B62854"/>
    <w:rsid w:val="00B62A90"/>
    <w:rsid w:val="00B62EF1"/>
    <w:rsid w:val="00B640CC"/>
    <w:rsid w:val="00B645B6"/>
    <w:rsid w:val="00B64B2F"/>
    <w:rsid w:val="00B64BCF"/>
    <w:rsid w:val="00B65D04"/>
    <w:rsid w:val="00B667BF"/>
    <w:rsid w:val="00B674D6"/>
    <w:rsid w:val="00B6797D"/>
    <w:rsid w:val="00B72457"/>
    <w:rsid w:val="00B7245B"/>
    <w:rsid w:val="00B72706"/>
    <w:rsid w:val="00B72DAB"/>
    <w:rsid w:val="00B735B8"/>
    <w:rsid w:val="00B73F56"/>
    <w:rsid w:val="00B742D2"/>
    <w:rsid w:val="00B74858"/>
    <w:rsid w:val="00B752EB"/>
    <w:rsid w:val="00B76334"/>
    <w:rsid w:val="00B77BE4"/>
    <w:rsid w:val="00B77E1E"/>
    <w:rsid w:val="00B80F36"/>
    <w:rsid w:val="00B812BE"/>
    <w:rsid w:val="00B813D5"/>
    <w:rsid w:val="00B8258D"/>
    <w:rsid w:val="00B825B4"/>
    <w:rsid w:val="00B83659"/>
    <w:rsid w:val="00B838FF"/>
    <w:rsid w:val="00B84E7E"/>
    <w:rsid w:val="00B86608"/>
    <w:rsid w:val="00B87847"/>
    <w:rsid w:val="00B90477"/>
    <w:rsid w:val="00B92AA5"/>
    <w:rsid w:val="00B93904"/>
    <w:rsid w:val="00B93DB8"/>
    <w:rsid w:val="00B955FE"/>
    <w:rsid w:val="00B96744"/>
    <w:rsid w:val="00BA0B9F"/>
    <w:rsid w:val="00BA0F57"/>
    <w:rsid w:val="00BA3287"/>
    <w:rsid w:val="00BA6419"/>
    <w:rsid w:val="00BA6550"/>
    <w:rsid w:val="00BB056A"/>
    <w:rsid w:val="00BB3642"/>
    <w:rsid w:val="00BB4A3B"/>
    <w:rsid w:val="00BB51FD"/>
    <w:rsid w:val="00BB59F6"/>
    <w:rsid w:val="00BB5EF0"/>
    <w:rsid w:val="00BB66AB"/>
    <w:rsid w:val="00BB7BBA"/>
    <w:rsid w:val="00BC068B"/>
    <w:rsid w:val="00BC0AD6"/>
    <w:rsid w:val="00BC122E"/>
    <w:rsid w:val="00BC15C8"/>
    <w:rsid w:val="00BC196A"/>
    <w:rsid w:val="00BC1FBA"/>
    <w:rsid w:val="00BC3584"/>
    <w:rsid w:val="00BC3993"/>
    <w:rsid w:val="00BC5693"/>
    <w:rsid w:val="00BC5838"/>
    <w:rsid w:val="00BC629F"/>
    <w:rsid w:val="00BC6341"/>
    <w:rsid w:val="00BC6DC2"/>
    <w:rsid w:val="00BC7616"/>
    <w:rsid w:val="00BD0E2E"/>
    <w:rsid w:val="00BD1688"/>
    <w:rsid w:val="00BD3FFD"/>
    <w:rsid w:val="00BD45D4"/>
    <w:rsid w:val="00BD5439"/>
    <w:rsid w:val="00BD6278"/>
    <w:rsid w:val="00BD69AD"/>
    <w:rsid w:val="00BE0457"/>
    <w:rsid w:val="00BE09C9"/>
    <w:rsid w:val="00BE1D24"/>
    <w:rsid w:val="00BE442D"/>
    <w:rsid w:val="00BE4ED6"/>
    <w:rsid w:val="00BE54F3"/>
    <w:rsid w:val="00BE5F67"/>
    <w:rsid w:val="00BE689E"/>
    <w:rsid w:val="00BE6B62"/>
    <w:rsid w:val="00BE7920"/>
    <w:rsid w:val="00BF0413"/>
    <w:rsid w:val="00BF1E46"/>
    <w:rsid w:val="00BF2A3A"/>
    <w:rsid w:val="00BF2CD1"/>
    <w:rsid w:val="00BF4B6A"/>
    <w:rsid w:val="00BF5135"/>
    <w:rsid w:val="00C00312"/>
    <w:rsid w:val="00C00828"/>
    <w:rsid w:val="00C009F5"/>
    <w:rsid w:val="00C01129"/>
    <w:rsid w:val="00C01415"/>
    <w:rsid w:val="00C01DD9"/>
    <w:rsid w:val="00C02239"/>
    <w:rsid w:val="00C022E1"/>
    <w:rsid w:val="00C0398D"/>
    <w:rsid w:val="00C055A7"/>
    <w:rsid w:val="00C05C3D"/>
    <w:rsid w:val="00C05C80"/>
    <w:rsid w:val="00C071AC"/>
    <w:rsid w:val="00C07AB6"/>
    <w:rsid w:val="00C07EC3"/>
    <w:rsid w:val="00C106D1"/>
    <w:rsid w:val="00C109A2"/>
    <w:rsid w:val="00C11707"/>
    <w:rsid w:val="00C11E4C"/>
    <w:rsid w:val="00C12132"/>
    <w:rsid w:val="00C14954"/>
    <w:rsid w:val="00C153C0"/>
    <w:rsid w:val="00C16CE8"/>
    <w:rsid w:val="00C178CE"/>
    <w:rsid w:val="00C179B0"/>
    <w:rsid w:val="00C179F8"/>
    <w:rsid w:val="00C20245"/>
    <w:rsid w:val="00C20CA6"/>
    <w:rsid w:val="00C21AD6"/>
    <w:rsid w:val="00C21AF8"/>
    <w:rsid w:val="00C226F9"/>
    <w:rsid w:val="00C23398"/>
    <w:rsid w:val="00C23B23"/>
    <w:rsid w:val="00C2428B"/>
    <w:rsid w:val="00C26C22"/>
    <w:rsid w:val="00C271D5"/>
    <w:rsid w:val="00C27A5B"/>
    <w:rsid w:val="00C27B03"/>
    <w:rsid w:val="00C27E02"/>
    <w:rsid w:val="00C3089B"/>
    <w:rsid w:val="00C31F4F"/>
    <w:rsid w:val="00C324C9"/>
    <w:rsid w:val="00C34B40"/>
    <w:rsid w:val="00C35836"/>
    <w:rsid w:val="00C35BF0"/>
    <w:rsid w:val="00C40F01"/>
    <w:rsid w:val="00C41CD3"/>
    <w:rsid w:val="00C43438"/>
    <w:rsid w:val="00C43CA0"/>
    <w:rsid w:val="00C44264"/>
    <w:rsid w:val="00C44426"/>
    <w:rsid w:val="00C46251"/>
    <w:rsid w:val="00C4790F"/>
    <w:rsid w:val="00C47FC0"/>
    <w:rsid w:val="00C5189F"/>
    <w:rsid w:val="00C51DEE"/>
    <w:rsid w:val="00C522C5"/>
    <w:rsid w:val="00C528CC"/>
    <w:rsid w:val="00C52F34"/>
    <w:rsid w:val="00C52FD5"/>
    <w:rsid w:val="00C53ABD"/>
    <w:rsid w:val="00C53AD3"/>
    <w:rsid w:val="00C53C94"/>
    <w:rsid w:val="00C5633B"/>
    <w:rsid w:val="00C57741"/>
    <w:rsid w:val="00C6074F"/>
    <w:rsid w:val="00C61272"/>
    <w:rsid w:val="00C62568"/>
    <w:rsid w:val="00C6292B"/>
    <w:rsid w:val="00C6296C"/>
    <w:rsid w:val="00C63021"/>
    <w:rsid w:val="00C6348F"/>
    <w:rsid w:val="00C63F9D"/>
    <w:rsid w:val="00C64143"/>
    <w:rsid w:val="00C642D7"/>
    <w:rsid w:val="00C6434D"/>
    <w:rsid w:val="00C652E5"/>
    <w:rsid w:val="00C657E1"/>
    <w:rsid w:val="00C65967"/>
    <w:rsid w:val="00C67446"/>
    <w:rsid w:val="00C677BC"/>
    <w:rsid w:val="00C70962"/>
    <w:rsid w:val="00C7140F"/>
    <w:rsid w:val="00C71674"/>
    <w:rsid w:val="00C724BC"/>
    <w:rsid w:val="00C72A54"/>
    <w:rsid w:val="00C733F7"/>
    <w:rsid w:val="00C7423D"/>
    <w:rsid w:val="00C74EA0"/>
    <w:rsid w:val="00C7697F"/>
    <w:rsid w:val="00C7716A"/>
    <w:rsid w:val="00C80468"/>
    <w:rsid w:val="00C8136C"/>
    <w:rsid w:val="00C82FAC"/>
    <w:rsid w:val="00C82FFA"/>
    <w:rsid w:val="00C84032"/>
    <w:rsid w:val="00C84818"/>
    <w:rsid w:val="00C84A1B"/>
    <w:rsid w:val="00C853D1"/>
    <w:rsid w:val="00C85521"/>
    <w:rsid w:val="00C856C0"/>
    <w:rsid w:val="00C863EE"/>
    <w:rsid w:val="00C87370"/>
    <w:rsid w:val="00C9001D"/>
    <w:rsid w:val="00C92646"/>
    <w:rsid w:val="00C9316A"/>
    <w:rsid w:val="00C937E7"/>
    <w:rsid w:val="00C93B5E"/>
    <w:rsid w:val="00C95D8D"/>
    <w:rsid w:val="00C97C7F"/>
    <w:rsid w:val="00CA01BC"/>
    <w:rsid w:val="00CA04C2"/>
    <w:rsid w:val="00CA2283"/>
    <w:rsid w:val="00CA2AEF"/>
    <w:rsid w:val="00CA2CA3"/>
    <w:rsid w:val="00CA325F"/>
    <w:rsid w:val="00CA33B8"/>
    <w:rsid w:val="00CA362E"/>
    <w:rsid w:val="00CA495C"/>
    <w:rsid w:val="00CA5BE7"/>
    <w:rsid w:val="00CA6B5B"/>
    <w:rsid w:val="00CA6DD8"/>
    <w:rsid w:val="00CB14B4"/>
    <w:rsid w:val="00CB1582"/>
    <w:rsid w:val="00CB22B7"/>
    <w:rsid w:val="00CB31DA"/>
    <w:rsid w:val="00CB33B8"/>
    <w:rsid w:val="00CB3F27"/>
    <w:rsid w:val="00CB4D4E"/>
    <w:rsid w:val="00CB5032"/>
    <w:rsid w:val="00CB6519"/>
    <w:rsid w:val="00CB7DF6"/>
    <w:rsid w:val="00CC1856"/>
    <w:rsid w:val="00CC1ED3"/>
    <w:rsid w:val="00CC303F"/>
    <w:rsid w:val="00CC3C96"/>
    <w:rsid w:val="00CD077C"/>
    <w:rsid w:val="00CD13E1"/>
    <w:rsid w:val="00CD2B43"/>
    <w:rsid w:val="00CD3193"/>
    <w:rsid w:val="00CD342A"/>
    <w:rsid w:val="00CD3940"/>
    <w:rsid w:val="00CE2F14"/>
    <w:rsid w:val="00CE52B8"/>
    <w:rsid w:val="00CE5BC3"/>
    <w:rsid w:val="00CE657E"/>
    <w:rsid w:val="00CE6A0B"/>
    <w:rsid w:val="00CE7BF6"/>
    <w:rsid w:val="00CF0950"/>
    <w:rsid w:val="00CF2DF5"/>
    <w:rsid w:val="00CF3162"/>
    <w:rsid w:val="00CF3B07"/>
    <w:rsid w:val="00CF4C13"/>
    <w:rsid w:val="00CF4EBC"/>
    <w:rsid w:val="00CF62E0"/>
    <w:rsid w:val="00CF6384"/>
    <w:rsid w:val="00CF6902"/>
    <w:rsid w:val="00CF713C"/>
    <w:rsid w:val="00CF73ED"/>
    <w:rsid w:val="00D02705"/>
    <w:rsid w:val="00D02B8F"/>
    <w:rsid w:val="00D0401F"/>
    <w:rsid w:val="00D04238"/>
    <w:rsid w:val="00D06E88"/>
    <w:rsid w:val="00D070C6"/>
    <w:rsid w:val="00D07DB7"/>
    <w:rsid w:val="00D1033E"/>
    <w:rsid w:val="00D10889"/>
    <w:rsid w:val="00D10EBC"/>
    <w:rsid w:val="00D11F90"/>
    <w:rsid w:val="00D120BE"/>
    <w:rsid w:val="00D13527"/>
    <w:rsid w:val="00D15E4E"/>
    <w:rsid w:val="00D160F1"/>
    <w:rsid w:val="00D16815"/>
    <w:rsid w:val="00D17601"/>
    <w:rsid w:val="00D1793D"/>
    <w:rsid w:val="00D17B2A"/>
    <w:rsid w:val="00D20D17"/>
    <w:rsid w:val="00D20D6E"/>
    <w:rsid w:val="00D21300"/>
    <w:rsid w:val="00D21A34"/>
    <w:rsid w:val="00D22F7B"/>
    <w:rsid w:val="00D230DC"/>
    <w:rsid w:val="00D2583E"/>
    <w:rsid w:val="00D26C9A"/>
    <w:rsid w:val="00D277E1"/>
    <w:rsid w:val="00D27D78"/>
    <w:rsid w:val="00D3027C"/>
    <w:rsid w:val="00D303E8"/>
    <w:rsid w:val="00D30C80"/>
    <w:rsid w:val="00D310CE"/>
    <w:rsid w:val="00D31BA6"/>
    <w:rsid w:val="00D31BBF"/>
    <w:rsid w:val="00D3331F"/>
    <w:rsid w:val="00D335E1"/>
    <w:rsid w:val="00D33C0D"/>
    <w:rsid w:val="00D34729"/>
    <w:rsid w:val="00D3545E"/>
    <w:rsid w:val="00D358DF"/>
    <w:rsid w:val="00D35FEA"/>
    <w:rsid w:val="00D366E4"/>
    <w:rsid w:val="00D36FDB"/>
    <w:rsid w:val="00D414DA"/>
    <w:rsid w:val="00D423AC"/>
    <w:rsid w:val="00D43C53"/>
    <w:rsid w:val="00D44B15"/>
    <w:rsid w:val="00D44DC6"/>
    <w:rsid w:val="00D45161"/>
    <w:rsid w:val="00D476EA"/>
    <w:rsid w:val="00D509FE"/>
    <w:rsid w:val="00D514E5"/>
    <w:rsid w:val="00D51A19"/>
    <w:rsid w:val="00D53093"/>
    <w:rsid w:val="00D53589"/>
    <w:rsid w:val="00D539D5"/>
    <w:rsid w:val="00D540BA"/>
    <w:rsid w:val="00D544D5"/>
    <w:rsid w:val="00D56714"/>
    <w:rsid w:val="00D57897"/>
    <w:rsid w:val="00D602DE"/>
    <w:rsid w:val="00D6096A"/>
    <w:rsid w:val="00D60ABE"/>
    <w:rsid w:val="00D60CE5"/>
    <w:rsid w:val="00D61631"/>
    <w:rsid w:val="00D61811"/>
    <w:rsid w:val="00D61E40"/>
    <w:rsid w:val="00D61FA6"/>
    <w:rsid w:val="00D63F9F"/>
    <w:rsid w:val="00D646D3"/>
    <w:rsid w:val="00D662F2"/>
    <w:rsid w:val="00D665F1"/>
    <w:rsid w:val="00D6711E"/>
    <w:rsid w:val="00D67EDF"/>
    <w:rsid w:val="00D730D4"/>
    <w:rsid w:val="00D73B08"/>
    <w:rsid w:val="00D74768"/>
    <w:rsid w:val="00D75832"/>
    <w:rsid w:val="00D7598B"/>
    <w:rsid w:val="00D75D73"/>
    <w:rsid w:val="00D779FB"/>
    <w:rsid w:val="00D80127"/>
    <w:rsid w:val="00D804E2"/>
    <w:rsid w:val="00D805D1"/>
    <w:rsid w:val="00D806E8"/>
    <w:rsid w:val="00D81045"/>
    <w:rsid w:val="00D81D70"/>
    <w:rsid w:val="00D81FB3"/>
    <w:rsid w:val="00D82FD7"/>
    <w:rsid w:val="00D84218"/>
    <w:rsid w:val="00D844A8"/>
    <w:rsid w:val="00D844CA"/>
    <w:rsid w:val="00D84FA6"/>
    <w:rsid w:val="00D859F0"/>
    <w:rsid w:val="00D85C5F"/>
    <w:rsid w:val="00D85ECC"/>
    <w:rsid w:val="00D864C7"/>
    <w:rsid w:val="00D86EB7"/>
    <w:rsid w:val="00D91198"/>
    <w:rsid w:val="00D91E9F"/>
    <w:rsid w:val="00D92025"/>
    <w:rsid w:val="00D9204D"/>
    <w:rsid w:val="00D92B5E"/>
    <w:rsid w:val="00D93388"/>
    <w:rsid w:val="00D93C09"/>
    <w:rsid w:val="00D93CFF"/>
    <w:rsid w:val="00D93D18"/>
    <w:rsid w:val="00D95457"/>
    <w:rsid w:val="00D96C79"/>
    <w:rsid w:val="00D97A7B"/>
    <w:rsid w:val="00DA1259"/>
    <w:rsid w:val="00DA1AAD"/>
    <w:rsid w:val="00DA1E08"/>
    <w:rsid w:val="00DA29B3"/>
    <w:rsid w:val="00DA2ECA"/>
    <w:rsid w:val="00DA37A4"/>
    <w:rsid w:val="00DA4A52"/>
    <w:rsid w:val="00DA4FBC"/>
    <w:rsid w:val="00DA51B8"/>
    <w:rsid w:val="00DA54CC"/>
    <w:rsid w:val="00DA61B9"/>
    <w:rsid w:val="00DA6B08"/>
    <w:rsid w:val="00DA6E94"/>
    <w:rsid w:val="00DA7457"/>
    <w:rsid w:val="00DB0448"/>
    <w:rsid w:val="00DB0920"/>
    <w:rsid w:val="00DB1083"/>
    <w:rsid w:val="00DB1565"/>
    <w:rsid w:val="00DB1B31"/>
    <w:rsid w:val="00DB2995"/>
    <w:rsid w:val="00DB2ED0"/>
    <w:rsid w:val="00DB38F0"/>
    <w:rsid w:val="00DB3BF8"/>
    <w:rsid w:val="00DB3EE8"/>
    <w:rsid w:val="00DB42CF"/>
    <w:rsid w:val="00DB4701"/>
    <w:rsid w:val="00DB4E76"/>
    <w:rsid w:val="00DB59C0"/>
    <w:rsid w:val="00DC0146"/>
    <w:rsid w:val="00DC01A9"/>
    <w:rsid w:val="00DC03EE"/>
    <w:rsid w:val="00DC36B8"/>
    <w:rsid w:val="00DC3A27"/>
    <w:rsid w:val="00DC53F2"/>
    <w:rsid w:val="00DC5CE6"/>
    <w:rsid w:val="00DC6B01"/>
    <w:rsid w:val="00DC7797"/>
    <w:rsid w:val="00DC7BE7"/>
    <w:rsid w:val="00DC7C73"/>
    <w:rsid w:val="00DC7E53"/>
    <w:rsid w:val="00DC7F32"/>
    <w:rsid w:val="00DD078A"/>
    <w:rsid w:val="00DD0CD4"/>
    <w:rsid w:val="00DD1154"/>
    <w:rsid w:val="00DD140C"/>
    <w:rsid w:val="00DD1737"/>
    <w:rsid w:val="00DD1B86"/>
    <w:rsid w:val="00DD34E1"/>
    <w:rsid w:val="00DD45E7"/>
    <w:rsid w:val="00DD71F6"/>
    <w:rsid w:val="00DD7667"/>
    <w:rsid w:val="00DD777C"/>
    <w:rsid w:val="00DD796E"/>
    <w:rsid w:val="00DE0D2F"/>
    <w:rsid w:val="00DE0D75"/>
    <w:rsid w:val="00DE135F"/>
    <w:rsid w:val="00DE19EB"/>
    <w:rsid w:val="00DE22B2"/>
    <w:rsid w:val="00DE3168"/>
    <w:rsid w:val="00DE454E"/>
    <w:rsid w:val="00DE5B0F"/>
    <w:rsid w:val="00DE66F0"/>
    <w:rsid w:val="00DE6F92"/>
    <w:rsid w:val="00DE76ED"/>
    <w:rsid w:val="00DE7959"/>
    <w:rsid w:val="00DF0FE3"/>
    <w:rsid w:val="00DF1411"/>
    <w:rsid w:val="00DF1FA8"/>
    <w:rsid w:val="00DF2CB1"/>
    <w:rsid w:val="00DF4DE8"/>
    <w:rsid w:val="00DF69F9"/>
    <w:rsid w:val="00DF6D5B"/>
    <w:rsid w:val="00DF7EB5"/>
    <w:rsid w:val="00E003AC"/>
    <w:rsid w:val="00E00B1F"/>
    <w:rsid w:val="00E02579"/>
    <w:rsid w:val="00E02B50"/>
    <w:rsid w:val="00E0333D"/>
    <w:rsid w:val="00E03D61"/>
    <w:rsid w:val="00E04B3F"/>
    <w:rsid w:val="00E060C1"/>
    <w:rsid w:val="00E06B1E"/>
    <w:rsid w:val="00E07787"/>
    <w:rsid w:val="00E10AAF"/>
    <w:rsid w:val="00E11D49"/>
    <w:rsid w:val="00E13B8A"/>
    <w:rsid w:val="00E147D5"/>
    <w:rsid w:val="00E14C0E"/>
    <w:rsid w:val="00E14C2B"/>
    <w:rsid w:val="00E16642"/>
    <w:rsid w:val="00E1787C"/>
    <w:rsid w:val="00E2249E"/>
    <w:rsid w:val="00E225B2"/>
    <w:rsid w:val="00E22B76"/>
    <w:rsid w:val="00E234F1"/>
    <w:rsid w:val="00E23571"/>
    <w:rsid w:val="00E241ED"/>
    <w:rsid w:val="00E24E3A"/>
    <w:rsid w:val="00E25AF8"/>
    <w:rsid w:val="00E25B34"/>
    <w:rsid w:val="00E261E0"/>
    <w:rsid w:val="00E26306"/>
    <w:rsid w:val="00E26C55"/>
    <w:rsid w:val="00E26F6C"/>
    <w:rsid w:val="00E31BD0"/>
    <w:rsid w:val="00E323C5"/>
    <w:rsid w:val="00E3260A"/>
    <w:rsid w:val="00E3446B"/>
    <w:rsid w:val="00E34CA3"/>
    <w:rsid w:val="00E34E32"/>
    <w:rsid w:val="00E35C4A"/>
    <w:rsid w:val="00E360A8"/>
    <w:rsid w:val="00E37A0F"/>
    <w:rsid w:val="00E37B38"/>
    <w:rsid w:val="00E37DA6"/>
    <w:rsid w:val="00E37FE3"/>
    <w:rsid w:val="00E40EB7"/>
    <w:rsid w:val="00E425B1"/>
    <w:rsid w:val="00E43150"/>
    <w:rsid w:val="00E43AAA"/>
    <w:rsid w:val="00E44C62"/>
    <w:rsid w:val="00E45E63"/>
    <w:rsid w:val="00E50B99"/>
    <w:rsid w:val="00E520D6"/>
    <w:rsid w:val="00E5387C"/>
    <w:rsid w:val="00E53DCB"/>
    <w:rsid w:val="00E540DF"/>
    <w:rsid w:val="00E54EF2"/>
    <w:rsid w:val="00E56666"/>
    <w:rsid w:val="00E60DC5"/>
    <w:rsid w:val="00E620E4"/>
    <w:rsid w:val="00E62172"/>
    <w:rsid w:val="00E62619"/>
    <w:rsid w:val="00E63559"/>
    <w:rsid w:val="00E64A91"/>
    <w:rsid w:val="00E64B0E"/>
    <w:rsid w:val="00E6666A"/>
    <w:rsid w:val="00E67180"/>
    <w:rsid w:val="00E676E2"/>
    <w:rsid w:val="00E70EFE"/>
    <w:rsid w:val="00E72D6D"/>
    <w:rsid w:val="00E74FA5"/>
    <w:rsid w:val="00E756A8"/>
    <w:rsid w:val="00E76032"/>
    <w:rsid w:val="00E768F2"/>
    <w:rsid w:val="00E7724D"/>
    <w:rsid w:val="00E77B0A"/>
    <w:rsid w:val="00E77E9E"/>
    <w:rsid w:val="00E8120D"/>
    <w:rsid w:val="00E81DED"/>
    <w:rsid w:val="00E82316"/>
    <w:rsid w:val="00E825B3"/>
    <w:rsid w:val="00E849DE"/>
    <w:rsid w:val="00E85576"/>
    <w:rsid w:val="00E85948"/>
    <w:rsid w:val="00E86536"/>
    <w:rsid w:val="00E86BA3"/>
    <w:rsid w:val="00E9090F"/>
    <w:rsid w:val="00E91503"/>
    <w:rsid w:val="00E9167E"/>
    <w:rsid w:val="00E91EE0"/>
    <w:rsid w:val="00E922A4"/>
    <w:rsid w:val="00E925CE"/>
    <w:rsid w:val="00E93C0D"/>
    <w:rsid w:val="00E93F3F"/>
    <w:rsid w:val="00E94058"/>
    <w:rsid w:val="00E94BDC"/>
    <w:rsid w:val="00E94E59"/>
    <w:rsid w:val="00E956C4"/>
    <w:rsid w:val="00E967CB"/>
    <w:rsid w:val="00EA05D9"/>
    <w:rsid w:val="00EA06CE"/>
    <w:rsid w:val="00EA10C7"/>
    <w:rsid w:val="00EA1104"/>
    <w:rsid w:val="00EA1B5F"/>
    <w:rsid w:val="00EA2DF6"/>
    <w:rsid w:val="00EA5257"/>
    <w:rsid w:val="00EA59B6"/>
    <w:rsid w:val="00EA7415"/>
    <w:rsid w:val="00EB0433"/>
    <w:rsid w:val="00EB0B9F"/>
    <w:rsid w:val="00EB0DDD"/>
    <w:rsid w:val="00EB161D"/>
    <w:rsid w:val="00EB1B8B"/>
    <w:rsid w:val="00EB24EC"/>
    <w:rsid w:val="00EB3C54"/>
    <w:rsid w:val="00EB4951"/>
    <w:rsid w:val="00EB595B"/>
    <w:rsid w:val="00EB7882"/>
    <w:rsid w:val="00EC01ED"/>
    <w:rsid w:val="00EC098E"/>
    <w:rsid w:val="00EC0BCB"/>
    <w:rsid w:val="00EC0E71"/>
    <w:rsid w:val="00EC1DA1"/>
    <w:rsid w:val="00EC28E4"/>
    <w:rsid w:val="00EC3A80"/>
    <w:rsid w:val="00EC6668"/>
    <w:rsid w:val="00ED2116"/>
    <w:rsid w:val="00ED2A9A"/>
    <w:rsid w:val="00ED2EAB"/>
    <w:rsid w:val="00ED3F16"/>
    <w:rsid w:val="00ED613A"/>
    <w:rsid w:val="00ED6CFA"/>
    <w:rsid w:val="00ED6D53"/>
    <w:rsid w:val="00EE029C"/>
    <w:rsid w:val="00EE1855"/>
    <w:rsid w:val="00EE1C3C"/>
    <w:rsid w:val="00EE1E1F"/>
    <w:rsid w:val="00EE2B68"/>
    <w:rsid w:val="00EE3733"/>
    <w:rsid w:val="00EE395E"/>
    <w:rsid w:val="00EE57BA"/>
    <w:rsid w:val="00EE5E52"/>
    <w:rsid w:val="00EE67CE"/>
    <w:rsid w:val="00EE6D70"/>
    <w:rsid w:val="00EF1386"/>
    <w:rsid w:val="00EF2491"/>
    <w:rsid w:val="00EF256B"/>
    <w:rsid w:val="00EF5277"/>
    <w:rsid w:val="00EF5CAD"/>
    <w:rsid w:val="00EF611F"/>
    <w:rsid w:val="00EF76E1"/>
    <w:rsid w:val="00F0240A"/>
    <w:rsid w:val="00F029AF"/>
    <w:rsid w:val="00F02CA7"/>
    <w:rsid w:val="00F02EB6"/>
    <w:rsid w:val="00F04099"/>
    <w:rsid w:val="00F055B8"/>
    <w:rsid w:val="00F05B66"/>
    <w:rsid w:val="00F06BB7"/>
    <w:rsid w:val="00F1030E"/>
    <w:rsid w:val="00F10925"/>
    <w:rsid w:val="00F118A1"/>
    <w:rsid w:val="00F11C6D"/>
    <w:rsid w:val="00F12F6C"/>
    <w:rsid w:val="00F13DAE"/>
    <w:rsid w:val="00F157D8"/>
    <w:rsid w:val="00F157FC"/>
    <w:rsid w:val="00F201AD"/>
    <w:rsid w:val="00F20E47"/>
    <w:rsid w:val="00F21481"/>
    <w:rsid w:val="00F21B21"/>
    <w:rsid w:val="00F222BB"/>
    <w:rsid w:val="00F231AA"/>
    <w:rsid w:val="00F235AF"/>
    <w:rsid w:val="00F2491A"/>
    <w:rsid w:val="00F24E7E"/>
    <w:rsid w:val="00F24EF6"/>
    <w:rsid w:val="00F254E4"/>
    <w:rsid w:val="00F25B52"/>
    <w:rsid w:val="00F26AAB"/>
    <w:rsid w:val="00F26F5D"/>
    <w:rsid w:val="00F278A9"/>
    <w:rsid w:val="00F322CC"/>
    <w:rsid w:val="00F3381E"/>
    <w:rsid w:val="00F34295"/>
    <w:rsid w:val="00F34723"/>
    <w:rsid w:val="00F34C92"/>
    <w:rsid w:val="00F35D19"/>
    <w:rsid w:val="00F35FD6"/>
    <w:rsid w:val="00F3776D"/>
    <w:rsid w:val="00F377AE"/>
    <w:rsid w:val="00F40F32"/>
    <w:rsid w:val="00F41269"/>
    <w:rsid w:val="00F41319"/>
    <w:rsid w:val="00F449E4"/>
    <w:rsid w:val="00F44B13"/>
    <w:rsid w:val="00F45BE7"/>
    <w:rsid w:val="00F463D7"/>
    <w:rsid w:val="00F50163"/>
    <w:rsid w:val="00F510B6"/>
    <w:rsid w:val="00F510E2"/>
    <w:rsid w:val="00F514D8"/>
    <w:rsid w:val="00F515F1"/>
    <w:rsid w:val="00F51E1F"/>
    <w:rsid w:val="00F51EC3"/>
    <w:rsid w:val="00F526B5"/>
    <w:rsid w:val="00F5273A"/>
    <w:rsid w:val="00F52D6B"/>
    <w:rsid w:val="00F52E18"/>
    <w:rsid w:val="00F535E2"/>
    <w:rsid w:val="00F54516"/>
    <w:rsid w:val="00F546FB"/>
    <w:rsid w:val="00F55335"/>
    <w:rsid w:val="00F55CF7"/>
    <w:rsid w:val="00F57472"/>
    <w:rsid w:val="00F57D1C"/>
    <w:rsid w:val="00F6077A"/>
    <w:rsid w:val="00F6086A"/>
    <w:rsid w:val="00F6169B"/>
    <w:rsid w:val="00F6201D"/>
    <w:rsid w:val="00F62824"/>
    <w:rsid w:val="00F62D7C"/>
    <w:rsid w:val="00F634C8"/>
    <w:rsid w:val="00F641A1"/>
    <w:rsid w:val="00F6501E"/>
    <w:rsid w:val="00F66526"/>
    <w:rsid w:val="00F67155"/>
    <w:rsid w:val="00F7058F"/>
    <w:rsid w:val="00F708E1"/>
    <w:rsid w:val="00F70D21"/>
    <w:rsid w:val="00F70FEF"/>
    <w:rsid w:val="00F726F9"/>
    <w:rsid w:val="00F73F06"/>
    <w:rsid w:val="00F74F3A"/>
    <w:rsid w:val="00F75C02"/>
    <w:rsid w:val="00F77AC9"/>
    <w:rsid w:val="00F77B17"/>
    <w:rsid w:val="00F77ECB"/>
    <w:rsid w:val="00F80602"/>
    <w:rsid w:val="00F81936"/>
    <w:rsid w:val="00F81BF8"/>
    <w:rsid w:val="00F81E47"/>
    <w:rsid w:val="00F824EF"/>
    <w:rsid w:val="00F84408"/>
    <w:rsid w:val="00F84B2C"/>
    <w:rsid w:val="00F8587C"/>
    <w:rsid w:val="00F86474"/>
    <w:rsid w:val="00F868B4"/>
    <w:rsid w:val="00F8730A"/>
    <w:rsid w:val="00F9016F"/>
    <w:rsid w:val="00F90261"/>
    <w:rsid w:val="00F9037C"/>
    <w:rsid w:val="00F90601"/>
    <w:rsid w:val="00F9092C"/>
    <w:rsid w:val="00F90B70"/>
    <w:rsid w:val="00F93703"/>
    <w:rsid w:val="00F93D43"/>
    <w:rsid w:val="00F93EEF"/>
    <w:rsid w:val="00F960F2"/>
    <w:rsid w:val="00F97BAD"/>
    <w:rsid w:val="00FA2EF5"/>
    <w:rsid w:val="00FA3F65"/>
    <w:rsid w:val="00FA43F8"/>
    <w:rsid w:val="00FA597A"/>
    <w:rsid w:val="00FA6DD4"/>
    <w:rsid w:val="00FA78FD"/>
    <w:rsid w:val="00FB11BE"/>
    <w:rsid w:val="00FB1357"/>
    <w:rsid w:val="00FB1799"/>
    <w:rsid w:val="00FB1942"/>
    <w:rsid w:val="00FB1B56"/>
    <w:rsid w:val="00FB27F1"/>
    <w:rsid w:val="00FB362B"/>
    <w:rsid w:val="00FB4C6F"/>
    <w:rsid w:val="00FB7712"/>
    <w:rsid w:val="00FC05A4"/>
    <w:rsid w:val="00FC06E1"/>
    <w:rsid w:val="00FC0D12"/>
    <w:rsid w:val="00FC311A"/>
    <w:rsid w:val="00FC5E76"/>
    <w:rsid w:val="00FC69CF"/>
    <w:rsid w:val="00FC7214"/>
    <w:rsid w:val="00FC7FB3"/>
    <w:rsid w:val="00FD0068"/>
    <w:rsid w:val="00FD058F"/>
    <w:rsid w:val="00FD0607"/>
    <w:rsid w:val="00FD0B70"/>
    <w:rsid w:val="00FD11B8"/>
    <w:rsid w:val="00FD1440"/>
    <w:rsid w:val="00FD1489"/>
    <w:rsid w:val="00FD1494"/>
    <w:rsid w:val="00FD17D7"/>
    <w:rsid w:val="00FD1A52"/>
    <w:rsid w:val="00FD1D94"/>
    <w:rsid w:val="00FD2DA9"/>
    <w:rsid w:val="00FD35FA"/>
    <w:rsid w:val="00FD418F"/>
    <w:rsid w:val="00FD5305"/>
    <w:rsid w:val="00FD59F1"/>
    <w:rsid w:val="00FD66A4"/>
    <w:rsid w:val="00FD6FE2"/>
    <w:rsid w:val="00FD74CB"/>
    <w:rsid w:val="00FD7543"/>
    <w:rsid w:val="00FD7B24"/>
    <w:rsid w:val="00FD7BF5"/>
    <w:rsid w:val="00FE0B4B"/>
    <w:rsid w:val="00FE185C"/>
    <w:rsid w:val="00FE1BD0"/>
    <w:rsid w:val="00FE2C4C"/>
    <w:rsid w:val="00FE3C5F"/>
    <w:rsid w:val="00FE401B"/>
    <w:rsid w:val="00FE4705"/>
    <w:rsid w:val="00FE555C"/>
    <w:rsid w:val="00FE557C"/>
    <w:rsid w:val="00FF367B"/>
    <w:rsid w:val="00FF4C3A"/>
    <w:rsid w:val="00FF4EFF"/>
    <w:rsid w:val="00FF57E8"/>
    <w:rsid w:val="00FF62F4"/>
    <w:rsid w:val="00FF6519"/>
    <w:rsid w:val="00FF7E6C"/>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D2C7A1D-6AA8-48D9-8D44-5548C4F87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qFormat="1"/>
    <w:lsdException w:name="header" w:semiHidden="1" w:unhideWhenUsed="1"/>
    <w:lsdException w:name="footer" w:semiHidden="1" w:uiPriority="2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9F8"/>
    <w:pPr>
      <w:tabs>
        <w:tab w:val="left" w:pos="567"/>
      </w:tabs>
      <w:spacing w:line="260" w:lineRule="exact"/>
    </w:pPr>
    <w:rPr>
      <w:rFonts w:eastAsia="Times New Roman"/>
      <w:sz w:val="22"/>
      <w:lang w:eastAsia="en-US"/>
    </w:rPr>
  </w:style>
  <w:style w:type="paragraph" w:styleId="Heading2">
    <w:name w:val="heading 2"/>
    <w:basedOn w:val="Normal"/>
    <w:next w:val="Normal"/>
    <w:link w:val="Heading2Char"/>
    <w:unhideWhenUsed/>
    <w:qFormat/>
    <w:rsid w:val="009732B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29"/>
    <w:pPr>
      <w:tabs>
        <w:tab w:val="center" w:pos="4536"/>
        <w:tab w:val="right" w:pos="8306"/>
      </w:tabs>
    </w:pPr>
    <w:rPr>
      <w:rFonts w:ascii="Arial" w:hAnsi="Arial"/>
      <w:noProof/>
      <w:sz w:val="16"/>
    </w:rPr>
  </w:style>
  <w:style w:type="paragraph" w:styleId="Header">
    <w:name w:val="header"/>
    <w:basedOn w:val="Normal"/>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spacing w:line="240" w:lineRule="auto"/>
    </w:pPr>
    <w:rPr>
      <w:i/>
      <w:color w:val="008000"/>
    </w:rPr>
  </w:style>
  <w:style w:type="paragraph" w:styleId="CommentText">
    <w:name w:val="annotation text"/>
    <w:aliases w:val="- H19,Annotationtext,Car6,Comment Text Char Char,Comment Text Char Char Char,Comment Text Char Char1,Comment Text Char1,Comment Text Char1 Char,Comment Text Char2 Char"/>
    <w:basedOn w:val="Normal"/>
    <w:link w:val="CommentTextChar"/>
    <w:uiPriority w:val="99"/>
    <w:qFormat/>
    <w:rsid w:val="00812D16"/>
    <w:rPr>
      <w:sz w:val="20"/>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imes New Roman" w:hAnsi="Times New Roman"/>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character" w:styleId="CommentReference">
    <w:name w:val="annotation reference"/>
    <w:aliases w:val="Annotationmark"/>
    <w:uiPriority w:val="99"/>
    <w:qFormat/>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aliases w:val="- H19 Char,Annotationtext Char,Car6 Char,Comment Text Char Char Char1,Comment Text Char Char Char Char,Comment Text Char Char1 Char,Comment Text Char1 Char1,Comment Text Char1 Char Char,Comment Text Char2 Char Char"/>
    <w:link w:val="CommentText"/>
    <w:uiPriority w:val="99"/>
    <w:rsid w:val="00BC6DC2"/>
    <w:rPr>
      <w:rFonts w:eastAsia="Times New Roman"/>
      <w:lang w:eastAsia="en-US"/>
    </w:rPr>
  </w:style>
  <w:style w:type="character" w:customStyle="1" w:styleId="CommentSubjectChar">
    <w:name w:val="Comment Subject Char"/>
    <w:link w:val="CommentSubject"/>
    <w:rsid w:val="00BC6DC2"/>
    <w:rPr>
      <w:rFonts w:eastAsia="Times New Roman"/>
      <w:b/>
      <w:bCs/>
      <w:lang w:eastAsia="en-US"/>
    </w:rPr>
  </w:style>
  <w:style w:type="paragraph" w:styleId="Revision">
    <w:name w:val="Revision"/>
    <w:hidden/>
    <w:uiPriority w:val="99"/>
    <w:semiHidden/>
    <w:rsid w:val="00B21BE7"/>
    <w:rPr>
      <w:rFonts w:eastAsia="Times New Roman"/>
      <w:sz w:val="22"/>
      <w:lang w:eastAsia="en-US"/>
    </w:rPr>
  </w:style>
  <w:style w:type="paragraph" w:customStyle="1" w:styleId="A-Heading1">
    <w:name w:val="A-Heading 1"/>
    <w:next w:val="Normal"/>
    <w:rsid w:val="002F6102"/>
    <w:pPr>
      <w:keepNext/>
      <w:tabs>
        <w:tab w:val="left" w:pos="567"/>
      </w:tabs>
      <w:outlineLvl w:val="0"/>
    </w:pPr>
    <w:rPr>
      <w:rFonts w:eastAsia="Times New Roman"/>
      <w:b/>
      <w:caps/>
      <w:noProof/>
      <w:sz w:val="22"/>
      <w:lang w:eastAsia="en-US"/>
    </w:rPr>
  </w:style>
  <w:style w:type="character" w:customStyle="1" w:styleId="FooterChar">
    <w:name w:val="Footer Char"/>
    <w:basedOn w:val="DefaultParagraphFont"/>
    <w:link w:val="Footer"/>
    <w:uiPriority w:val="29"/>
    <w:rsid w:val="00F960F2"/>
    <w:rPr>
      <w:rFonts w:ascii="Arial" w:eastAsia="Times New Roman" w:hAnsi="Arial"/>
      <w:noProof/>
      <w:sz w:val="16"/>
      <w:lang w:eastAsia="en-US"/>
    </w:rPr>
  </w:style>
  <w:style w:type="character" w:customStyle="1" w:styleId="normaltextrun">
    <w:name w:val="normaltextrun"/>
    <w:basedOn w:val="DefaultParagraphFont"/>
    <w:rsid w:val="001D6722"/>
  </w:style>
  <w:style w:type="character" w:customStyle="1" w:styleId="scxw190331885">
    <w:name w:val="scxw190331885"/>
    <w:basedOn w:val="DefaultParagraphFont"/>
    <w:rsid w:val="001D6722"/>
  </w:style>
  <w:style w:type="character" w:customStyle="1" w:styleId="eop">
    <w:name w:val="eop"/>
    <w:basedOn w:val="DefaultParagraphFont"/>
    <w:rsid w:val="001D6722"/>
  </w:style>
  <w:style w:type="paragraph" w:styleId="Subtitle">
    <w:name w:val="Subtitle"/>
    <w:basedOn w:val="Normal"/>
    <w:next w:val="Normal"/>
    <w:link w:val="SubtitleChar"/>
    <w:qFormat/>
    <w:rsid w:val="002A0FD4"/>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rsid w:val="002A0FD4"/>
    <w:rPr>
      <w:rFonts w:asciiTheme="minorHAnsi" w:eastAsiaTheme="minorEastAsia" w:hAnsiTheme="minorHAnsi" w:cstheme="minorBidi"/>
      <w:color w:val="5A5A5A" w:themeColor="text1" w:themeTint="A5"/>
      <w:spacing w:val="15"/>
      <w:sz w:val="22"/>
      <w:szCs w:val="22"/>
      <w:lang w:eastAsia="en-US"/>
    </w:rPr>
  </w:style>
  <w:style w:type="paragraph" w:customStyle="1" w:styleId="Paragraph">
    <w:name w:val="Paragraph"/>
    <w:link w:val="ParagraphChar"/>
    <w:qFormat/>
    <w:rsid w:val="001247AA"/>
    <w:pPr>
      <w:spacing w:after="240" w:line="276" w:lineRule="auto"/>
    </w:pPr>
    <w:rPr>
      <w:rFonts w:eastAsia="Times New Roman"/>
      <w:sz w:val="22"/>
      <w:szCs w:val="24"/>
      <w:lang w:eastAsia="en-US"/>
    </w:rPr>
  </w:style>
  <w:style w:type="character" w:customStyle="1" w:styleId="ParagraphChar">
    <w:name w:val="Paragraph Char"/>
    <w:basedOn w:val="DefaultParagraphFont"/>
    <w:link w:val="Paragraph"/>
    <w:rsid w:val="001247AA"/>
    <w:rPr>
      <w:rFonts w:eastAsia="Times New Roman"/>
      <w:sz w:val="22"/>
      <w:szCs w:val="24"/>
      <w:lang w:eastAsia="en-US"/>
    </w:rPr>
  </w:style>
  <w:style w:type="paragraph" w:styleId="ListParagraph">
    <w:name w:val="List Paragraph"/>
    <w:basedOn w:val="Normal"/>
    <w:uiPriority w:val="34"/>
    <w:qFormat/>
    <w:rsid w:val="00834CDE"/>
    <w:pPr>
      <w:tabs>
        <w:tab w:val="clear" w:pos="567"/>
      </w:tabs>
      <w:spacing w:after="240" w:line="276" w:lineRule="auto"/>
      <w:contextualSpacing/>
    </w:pPr>
    <w:rPr>
      <w:szCs w:val="24"/>
    </w:rPr>
  </w:style>
  <w:style w:type="character" w:customStyle="1" w:styleId="Heading2Char">
    <w:name w:val="Heading 2 Char"/>
    <w:basedOn w:val="DefaultParagraphFont"/>
    <w:link w:val="Heading2"/>
    <w:rsid w:val="009732BA"/>
    <w:rPr>
      <w:rFonts w:asciiTheme="majorHAnsi" w:eastAsiaTheme="majorEastAsia" w:hAnsiTheme="majorHAnsi" w:cstheme="majorBidi"/>
      <w:color w:val="365F91" w:themeColor="accent1" w:themeShade="BF"/>
      <w:sz w:val="26"/>
      <w:szCs w:val="26"/>
      <w:lang w:eastAsia="en-US"/>
    </w:rPr>
  </w:style>
  <w:style w:type="character" w:customStyle="1" w:styleId="Mention1">
    <w:name w:val="Mention1"/>
    <w:basedOn w:val="DefaultParagraphFont"/>
    <w:uiPriority w:val="99"/>
    <w:unhideWhenUsed/>
    <w:rsid w:val="009732BA"/>
    <w:rPr>
      <w:color w:val="2B579A"/>
      <w:shd w:val="clear" w:color="auto" w:fill="E1DFDD"/>
    </w:rPr>
  </w:style>
  <w:style w:type="paragraph" w:customStyle="1" w:styleId="A-TableText">
    <w:name w:val="A-Table Text"/>
    <w:rsid w:val="009732BA"/>
    <w:pPr>
      <w:spacing w:before="60" w:after="60"/>
    </w:pPr>
    <w:rPr>
      <w:rFonts w:eastAsia="Times New Roman"/>
      <w:sz w:val="22"/>
      <w:lang w:eastAsia="en-US"/>
    </w:rPr>
  </w:style>
  <w:style w:type="paragraph" w:customStyle="1" w:styleId="Default">
    <w:name w:val="Default"/>
    <w:rsid w:val="009732BA"/>
    <w:pPr>
      <w:autoSpaceDE w:val="0"/>
      <w:autoSpaceDN w:val="0"/>
      <w:adjustRightInd w:val="0"/>
    </w:pPr>
    <w:rPr>
      <w:rFonts w:eastAsia="Times New Roman"/>
      <w:color w:val="000000"/>
      <w:sz w:val="24"/>
      <w:szCs w:val="24"/>
      <w:lang w:val="sv-SE" w:eastAsia="sv-SE"/>
    </w:rPr>
  </w:style>
  <w:style w:type="character" w:customStyle="1" w:styleId="UnresolvedMention1">
    <w:name w:val="Unresolved Mention1"/>
    <w:basedOn w:val="DefaultParagraphFont"/>
    <w:uiPriority w:val="99"/>
    <w:semiHidden/>
    <w:unhideWhenUsed/>
    <w:rsid w:val="00DD0CD4"/>
    <w:rPr>
      <w:color w:val="605E5C"/>
      <w:shd w:val="clear" w:color="auto" w:fill="E1DFDD"/>
    </w:rPr>
  </w:style>
  <w:style w:type="table" w:styleId="TableGrid">
    <w:name w:val="Table Grid"/>
    <w:basedOn w:val="TableNormal"/>
    <w:rsid w:val="00D103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semiHidden/>
    <w:unhideWhenUsed/>
    <w:rsid w:val="00D75D73"/>
  </w:style>
  <w:style w:type="table" w:customStyle="1" w:styleId="TableGrid1">
    <w:name w:val="Table Grid1"/>
    <w:basedOn w:val="TableNormal"/>
    <w:next w:val="TableGrid"/>
    <w:rsid w:val="00083B6F"/>
    <w:rPr>
      <w:rFonts w:eastAsia="MS Mincho"/>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BC196A"/>
    <w:pPr>
      <w:spacing w:after="200" w:line="240" w:lineRule="auto"/>
    </w:pPr>
    <w:rPr>
      <w:i/>
      <w:iCs/>
      <w:color w:val="1F497D" w:themeColor="text2"/>
      <w:sz w:val="18"/>
      <w:szCs w:val="18"/>
    </w:rPr>
  </w:style>
  <w:style w:type="character" w:styleId="FollowedHyperlink">
    <w:name w:val="FollowedHyperlink"/>
    <w:basedOn w:val="DefaultParagraphFont"/>
    <w:semiHidden/>
    <w:unhideWhenUsed/>
    <w:rsid w:val="001D3F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azcovid-19.com" TargetMode="External"/><Relationship Id="rId20" Type="http://schemas.openxmlformats.org/officeDocument/2006/relationships/header" Target="header1.xml"/><Relationship Id="rId24" Type="http://schemas.openxmlformats.org/officeDocument/2006/relationships/footer" Target="footer2.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azcovid-19.com" TargetMode="External"/><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ema.europa.eu" TargetMode="External"/><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1ee89e71-04cd-405e-9ca3-99e020c1694d"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EEEE6-5578-44F3-88DC-AB3BC49DADD9}">
  <ds:schemaRefs>
    <ds:schemaRef ds:uri="Microsoft.SharePoint.Taxonomy.ContentTypeSync"/>
  </ds:schemaRefs>
</ds:datastoreItem>
</file>

<file path=customXml/itemProps2.xml><?xml version="1.0" encoding="utf-8"?>
<ds:datastoreItem xmlns:ds="http://schemas.openxmlformats.org/officeDocument/2006/customXml" ds:itemID="{29E519D3-6C53-4ABA-8306-28C1ACEAF1A1}"/>
</file>

<file path=customXml/itemProps3.xml><?xml version="1.0" encoding="utf-8"?>
<ds:datastoreItem xmlns:ds="http://schemas.openxmlformats.org/officeDocument/2006/customXml" ds:itemID="{7A1E40FE-631A-4442-A660-F7388BBF86BB}">
  <ds:schemaRefs>
    <ds:schemaRef ds:uri="http://schemas.microsoft.com/office/2006/metadata/properties"/>
    <ds:schemaRef ds:uri="http://schemas.microsoft.com/office/infopath/2007/PartnerControls"/>
    <ds:schemaRef ds:uri="44a56295-c29e-4898-8136-a54736c65b82"/>
  </ds:schemaRefs>
</ds:datastoreItem>
</file>

<file path=customXml/itemProps4.xml><?xml version="1.0" encoding="utf-8"?>
<ds:datastoreItem xmlns:ds="http://schemas.openxmlformats.org/officeDocument/2006/customXml" ds:itemID="{F59BC869-99D4-4409-A0AF-556080A3486E}">
  <ds:schemaRefs>
    <ds:schemaRef ds:uri="http://schemas.microsoft.com/sharepoint/v3/contenttype/forms"/>
  </ds:schemaRefs>
</ds:datastoreItem>
</file>

<file path=customXml/itemProps5.xml><?xml version="1.0" encoding="utf-8"?>
<ds:datastoreItem xmlns:ds="http://schemas.openxmlformats.org/officeDocument/2006/customXml" ds:itemID="{B82300FC-EFAD-4BBE-A4AC-E3804B5A3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7CFEDF14</Template>
  <TotalTime>2829</TotalTime>
  <Pages>33</Pages>
  <Words>7019</Words>
  <Characters>40128</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COVID-19 Vaccine AstraZeneca, COVID 19 Vaccine (ChAdOx1 S [recombinant])</vt:lpstr>
    </vt:vector>
  </TitlesOfParts>
  <Company>AstraZeneca</Company>
  <LinksUpToDate>false</LinksUpToDate>
  <CharactersWithSpaces>47053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ema-combined-h-5675-clean-en (Friday version)</dc:title>
  <dc:subject>EPAR</dc:subject>
  <dc:creator>CHMP</dc:creator>
  <cp:lastModifiedBy>EMA MedWrit ES</cp:lastModifiedBy>
  <cp:revision>796</cp:revision>
  <cp:lastPrinted>1900-01-01T00:00:00Z</cp:lastPrinted>
  <dcterms:created xsi:type="dcterms:W3CDTF">2020-11-20T13:50:00Z</dcterms:created>
  <dcterms:modified xsi:type="dcterms:W3CDTF">2021-03-02T22:20:00Z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y fmtid="{D5CDD505-2E9C-101B-9397-08002B2CF9AE}" pid="3" name="DM_Author">
    <vt:lpwstr/>
  </property>
  <property fmtid="{D5CDD505-2E9C-101B-9397-08002B2CF9AE}" pid="4" name="DM_Authors">
    <vt:lpwstr/>
  </property>
  <property fmtid="{D5CDD505-2E9C-101B-9397-08002B2CF9AE}" pid="5" name="DM_Category">
    <vt:lpwstr>Product Information</vt:lpwstr>
  </property>
  <property fmtid="{D5CDD505-2E9C-101B-9397-08002B2CF9AE}" pid="6" name="DM_Creation_Date">
    <vt:lpwstr>29/01/2021 13:55:49</vt:lpwstr>
  </property>
  <property fmtid="{D5CDD505-2E9C-101B-9397-08002B2CF9AE}" pid="7" name="DM_Creator_Name">
    <vt:lpwstr>Oliva Jaime</vt:lpwstr>
  </property>
  <property fmtid="{D5CDD505-2E9C-101B-9397-08002B2CF9AE}" pid="8" name="DM_DocRefId">
    <vt:lpwstr>EMA/57847/2021</vt:lpwstr>
  </property>
  <property fmtid="{D5CDD505-2E9C-101B-9397-08002B2CF9AE}" pid="9" name="DM_emea_bcc">
    <vt:lpwstr/>
  </property>
  <property fmtid="{D5CDD505-2E9C-101B-9397-08002B2CF9AE}" pid="10" name="DM_emea_cc">
    <vt:lpwstr/>
  </property>
  <property fmtid="{D5CDD505-2E9C-101B-9397-08002B2CF9AE}" pid="11" name="DM_emea_doc_category">
    <vt:lpwstr>General</vt:lpwstr>
  </property>
  <property fmtid="{D5CDD505-2E9C-101B-9397-08002B2CF9AE}" pid="12" name="DM_emea_doc_lang">
    <vt:lpwstr/>
  </property>
  <property fmtid="{D5CDD505-2E9C-101B-9397-08002B2CF9AE}" pid="13" name="DM_emea_doc_number">
    <vt:lpwstr>423415</vt:lpwstr>
  </property>
  <property fmtid="{D5CDD505-2E9C-101B-9397-08002B2CF9AE}" pid="14" name="DM_emea_doc_ref_id">
    <vt:lpwstr>EMA/57847/2021</vt:lpwstr>
  </property>
  <property fmtid="{D5CDD505-2E9C-101B-9397-08002B2CF9AE}" pid="15" name="DM_emea_from">
    <vt:lpwstr/>
  </property>
  <property fmtid="{D5CDD505-2E9C-101B-9397-08002B2CF9AE}" pid="16" name="DM_emea_internal_label">
    <vt:lpwstr>EMA</vt:lpwstr>
  </property>
  <property fmtid="{D5CDD505-2E9C-101B-9397-08002B2CF9AE}" pid="17" name="DM_emea_legal_date">
    <vt:lpwstr>nulldate</vt:lpwstr>
  </property>
  <property fmtid="{D5CDD505-2E9C-101B-9397-08002B2CF9AE}" pid="18" name="DM_emea_meeting_action">
    <vt:lpwstr/>
  </property>
  <property fmtid="{D5CDD505-2E9C-101B-9397-08002B2CF9AE}" pid="19" name="DM_emea_meeting_flags">
    <vt:lpwstr/>
  </property>
  <property fmtid="{D5CDD505-2E9C-101B-9397-08002B2CF9AE}" pid="20" name="DM_emea_meeting_hyperlink">
    <vt:lpwstr/>
  </property>
  <property fmtid="{D5CDD505-2E9C-101B-9397-08002B2CF9AE}" pid="21" name="DM_emea_meeting_ref">
    <vt:lpwstr/>
  </property>
  <property fmtid="{D5CDD505-2E9C-101B-9397-08002B2CF9AE}" pid="22" name="DM_emea_meeting_status">
    <vt:lpwstr/>
  </property>
  <property fmtid="{D5CDD505-2E9C-101B-9397-08002B2CF9AE}" pid="23" name="DM_emea_meeting_title">
    <vt:lpwstr/>
  </property>
  <property fmtid="{D5CDD505-2E9C-101B-9397-08002B2CF9AE}" pid="24" name="DM_emea_message_subject">
    <vt:lpwstr/>
  </property>
  <property fmtid="{D5CDD505-2E9C-101B-9397-08002B2CF9AE}" pid="25" name="DM_emea_received_date">
    <vt:lpwstr>nulldate</vt:lpwstr>
  </property>
  <property fmtid="{D5CDD505-2E9C-101B-9397-08002B2CF9AE}" pid="26" name="DM_emea_resp_body">
    <vt:lpwstr/>
  </property>
  <property fmtid="{D5CDD505-2E9C-101B-9397-08002B2CF9AE}" pid="27" name="DM_emea_revision_label">
    <vt:lpwstr/>
  </property>
  <property fmtid="{D5CDD505-2E9C-101B-9397-08002B2CF9AE}" pid="28" name="DM_emea_sent_date">
    <vt:lpwstr>nulldate</vt:lpwstr>
  </property>
  <property fmtid="{D5CDD505-2E9C-101B-9397-08002B2CF9AE}" pid="29" name="DM_emea_to">
    <vt:lpwstr/>
  </property>
  <property fmtid="{D5CDD505-2E9C-101B-9397-08002B2CF9AE}" pid="30" name="DM_emea_year">
    <vt:lpwstr>2010</vt:lpwstr>
  </property>
  <property fmtid="{D5CDD505-2E9C-101B-9397-08002B2CF9AE}" pid="31" name="DM_Keywords">
    <vt:lpwstr/>
  </property>
  <property fmtid="{D5CDD505-2E9C-101B-9397-08002B2CF9AE}" pid="32" name="DM_Language">
    <vt:lpwstr/>
  </property>
  <property fmtid="{D5CDD505-2E9C-101B-9397-08002B2CF9AE}" pid="33" name="DM_Modifer_Name">
    <vt:lpwstr>Oliva Jaime</vt:lpwstr>
  </property>
  <property fmtid="{D5CDD505-2E9C-101B-9397-08002B2CF9AE}" pid="34" name="DM_Modified_Date">
    <vt:lpwstr>29/01/2021 13:56:43</vt:lpwstr>
  </property>
  <property fmtid="{D5CDD505-2E9C-101B-9397-08002B2CF9AE}" pid="35" name="DM_Modifier_Name">
    <vt:lpwstr>Oliva Jaime</vt:lpwstr>
  </property>
  <property fmtid="{D5CDD505-2E9C-101B-9397-08002B2CF9AE}" pid="36" name="DM_Modify_Date">
    <vt:lpwstr>29/01/2021 13:56:43</vt:lpwstr>
  </property>
  <property fmtid="{D5CDD505-2E9C-101B-9397-08002B2CF9AE}" pid="37" name="DM_Name">
    <vt:lpwstr>ema-combined-h-5675-clean-en (Friday version)</vt:lpwstr>
  </property>
  <property fmtid="{D5CDD505-2E9C-101B-9397-08002B2CF9AE}" pid="38" name="DM_Owner">
    <vt:lpwstr>Espinasse Claire</vt:lpwstr>
  </property>
  <property fmtid="{D5CDD505-2E9C-101B-9397-08002B2CF9AE}" pid="39" name="DM_Path">
    <vt:lpwstr>/01. Evaluation of Medicines/H-C/A-C/COVID-19 Vaccine AstraZeneca - 005675/03 Evaluation/06. Final CHMP Opinion (29.01.2021)</vt:lpwstr>
  </property>
  <property fmtid="{D5CDD505-2E9C-101B-9397-08002B2CF9AE}" pid="40" name="DM_Status">
    <vt:lpwstr/>
  </property>
  <property fmtid="{D5CDD505-2E9C-101B-9397-08002B2CF9AE}" pid="41" name="DM_Subject">
    <vt:lpwstr/>
  </property>
  <property fmtid="{D5CDD505-2E9C-101B-9397-08002B2CF9AE}" pid="42" name="DM_Title">
    <vt:lpwstr/>
  </property>
  <property fmtid="{D5CDD505-2E9C-101B-9397-08002B2CF9AE}" pid="43" name="DM_Type">
    <vt:lpwstr>emea_document</vt:lpwstr>
  </property>
  <property fmtid="{D5CDD505-2E9C-101B-9397-08002B2CF9AE}" pid="44" name="DM_Version">
    <vt:lpwstr>1.3,CURRENT</vt:lpwstr>
  </property>
  <property fmtid="{D5CDD505-2E9C-101B-9397-08002B2CF9AE}" pid="45" name="MSIP_Label_0eea11ca-d417-4147-80ed-01a58412c458_Enabled">
    <vt:lpwstr>true</vt:lpwstr>
  </property>
  <property fmtid="{D5CDD505-2E9C-101B-9397-08002B2CF9AE}" pid="46" name="MSIP_Label_0eea11ca-d417-4147-80ed-01a58412c458_SetDate">
    <vt:lpwstr>2021-03-02T22:20:50Z</vt:lpwstr>
  </property>
  <property fmtid="{D5CDD505-2E9C-101B-9397-08002B2CF9AE}" pid="47" name="MSIP_Label_0eea11ca-d417-4147-80ed-01a58412c458_Method">
    <vt:lpwstr>Standard</vt:lpwstr>
  </property>
  <property fmtid="{D5CDD505-2E9C-101B-9397-08002B2CF9AE}" pid="48" name="MSIP_Label_0eea11ca-d417-4147-80ed-01a58412c458_Name">
    <vt:lpwstr>0eea11ca-d417-4147-80ed-01a58412c458</vt:lpwstr>
  </property>
  <property fmtid="{D5CDD505-2E9C-101B-9397-08002B2CF9AE}" pid="49" name="MSIP_Label_0eea11ca-d417-4147-80ed-01a58412c458_SiteId">
    <vt:lpwstr>bc9dc15c-61bc-4f03-b60b-e5b6d8922839</vt:lpwstr>
  </property>
  <property fmtid="{D5CDD505-2E9C-101B-9397-08002B2CF9AE}" pid="50" name="MSIP_Label_0eea11ca-d417-4147-80ed-01a58412c458_ActionId">
    <vt:lpwstr>3e25ded8-f73f-478b-9602-fa7871657203</vt:lpwstr>
  </property>
  <property fmtid="{D5CDD505-2E9C-101B-9397-08002B2CF9AE}" pid="51" name="MSIP_Label_0eea11ca-d417-4147-80ed-01a58412c458_ContentBits">
    <vt:lpwstr>2</vt:lpwstr>
  </property>
</Properties>
</file>