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06F" w:rsidRDefault="00B4506F">
      <w:pPr>
        <w:tabs>
          <w:tab w:val="clear" w:pos="567"/>
        </w:tabs>
        <w:spacing w:line="240" w:lineRule="auto"/>
        <w:jc w:val="center"/>
        <w:rPr>
          <w:noProof/>
          <w:lang w:val="en-US"/>
        </w:rPr>
      </w:pPr>
      <w:bookmarkStart w:id="0" w:name="_GoBack"/>
      <w:bookmarkEnd w:id="0"/>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DB317A" w:rsidRDefault="00DB317A">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s>
        <w:spacing w:line="240" w:lineRule="auto"/>
        <w:jc w:val="center"/>
        <w:rPr>
          <w:noProof/>
          <w:lang w:val="en-US"/>
        </w:rPr>
      </w:pPr>
    </w:p>
    <w:p w:rsidR="00B4506F" w:rsidRDefault="00B4506F">
      <w:pPr>
        <w:tabs>
          <w:tab w:val="clear" w:pos="567"/>
          <w:tab w:val="left" w:pos="-1440"/>
          <w:tab w:val="left" w:pos="-720"/>
        </w:tabs>
        <w:spacing w:line="240" w:lineRule="auto"/>
        <w:jc w:val="center"/>
        <w:rPr>
          <w:b/>
          <w:noProof/>
          <w:lang w:val="en-US"/>
        </w:rPr>
      </w:pPr>
    </w:p>
    <w:p w:rsidR="00B4506F" w:rsidRDefault="00B4506F">
      <w:pPr>
        <w:tabs>
          <w:tab w:val="clear" w:pos="567"/>
          <w:tab w:val="left" w:pos="-1440"/>
          <w:tab w:val="left" w:pos="-720"/>
        </w:tabs>
        <w:spacing w:line="240" w:lineRule="auto"/>
        <w:jc w:val="center"/>
        <w:rPr>
          <w:b/>
          <w:noProof/>
          <w:lang w:val="en-US"/>
        </w:rPr>
      </w:pPr>
    </w:p>
    <w:p w:rsidR="00B4506F" w:rsidRPr="00234ED8" w:rsidRDefault="00B4506F">
      <w:pPr>
        <w:tabs>
          <w:tab w:val="clear" w:pos="567"/>
          <w:tab w:val="left" w:pos="-1440"/>
          <w:tab w:val="left" w:pos="-720"/>
        </w:tabs>
        <w:spacing w:line="240" w:lineRule="auto"/>
        <w:jc w:val="center"/>
        <w:rPr>
          <w:noProof/>
        </w:rPr>
      </w:pPr>
      <w:r w:rsidRPr="00234ED8">
        <w:rPr>
          <w:b/>
          <w:noProof/>
          <w:lang w:val="en-US"/>
        </w:rPr>
        <w:t>ANNEX I</w:t>
      </w:r>
    </w:p>
    <w:p w:rsidR="00B4506F" w:rsidRPr="00234ED8" w:rsidRDefault="00B4506F">
      <w:pPr>
        <w:tabs>
          <w:tab w:val="clear" w:pos="567"/>
          <w:tab w:val="left" w:pos="-1440"/>
          <w:tab w:val="left" w:pos="-720"/>
        </w:tabs>
        <w:spacing w:line="240" w:lineRule="auto"/>
        <w:jc w:val="center"/>
        <w:rPr>
          <w:noProof/>
        </w:rPr>
      </w:pPr>
    </w:p>
    <w:p w:rsidR="00B4506F" w:rsidRPr="00234ED8" w:rsidRDefault="00B4506F" w:rsidP="00C15CE1">
      <w:pPr>
        <w:pStyle w:val="TitleA"/>
      </w:pPr>
      <w:r w:rsidRPr="00234ED8">
        <w:t>SUMMARY OF PRODUCT CHARACTERISTICS</w:t>
      </w:r>
    </w:p>
    <w:p w:rsidR="00B4506F" w:rsidRPr="00234ED8" w:rsidRDefault="00B4506F">
      <w:pPr>
        <w:tabs>
          <w:tab w:val="clear" w:pos="567"/>
          <w:tab w:val="left" w:pos="-1440"/>
          <w:tab w:val="left" w:pos="-720"/>
        </w:tabs>
        <w:spacing w:line="240" w:lineRule="auto"/>
        <w:jc w:val="center"/>
        <w:rPr>
          <w:noProof/>
        </w:rPr>
      </w:pPr>
    </w:p>
    <w:p w:rsidR="00B4506F" w:rsidRPr="00234ED8" w:rsidRDefault="00B4506F">
      <w:pPr>
        <w:tabs>
          <w:tab w:val="clear" w:pos="567"/>
        </w:tabs>
        <w:spacing w:line="240" w:lineRule="auto"/>
        <w:rPr>
          <w:noProof/>
        </w:rPr>
      </w:pPr>
      <w:r w:rsidRPr="00234ED8">
        <w:rPr>
          <w:bCs/>
          <w:iCs/>
          <w:noProof/>
        </w:rPr>
        <w:br w:type="page"/>
      </w:r>
      <w:r w:rsidRPr="00234ED8">
        <w:rPr>
          <w:b/>
          <w:noProof/>
        </w:rPr>
        <w:lastRenderedPageBreak/>
        <w:t>1.</w:t>
      </w:r>
      <w:r w:rsidRPr="00234ED8">
        <w:rPr>
          <w:b/>
          <w:noProof/>
        </w:rPr>
        <w:tab/>
        <w:t>NAME OF THE MEDICINAL PRODUCT</w:t>
      </w:r>
    </w:p>
    <w:p w:rsidR="00B4506F" w:rsidRPr="00234ED8" w:rsidRDefault="00B4506F">
      <w:pPr>
        <w:tabs>
          <w:tab w:val="clear" w:pos="567"/>
        </w:tabs>
        <w:spacing w:line="240" w:lineRule="auto"/>
        <w:rPr>
          <w:iCs/>
          <w:noProof/>
        </w:rPr>
      </w:pPr>
    </w:p>
    <w:p w:rsidR="002965C6" w:rsidRPr="00234ED8" w:rsidRDefault="002965C6" w:rsidP="002965C6">
      <w:pPr>
        <w:rPr>
          <w:szCs w:val="22"/>
        </w:rPr>
      </w:pPr>
      <w:r w:rsidRPr="00234ED8">
        <w:rPr>
          <w:szCs w:val="22"/>
        </w:rPr>
        <w:t xml:space="preserve">Lamivudine Teva 100 mg film-coated tablets </w:t>
      </w:r>
    </w:p>
    <w:p w:rsidR="00B4506F" w:rsidRPr="00234ED8" w:rsidRDefault="00B4506F">
      <w:pPr>
        <w:autoSpaceDE w:val="0"/>
        <w:autoSpaceDN w:val="0"/>
        <w:adjustRightInd w:val="0"/>
        <w:jc w:val="both"/>
        <w:rPr>
          <w:noProof/>
          <w:szCs w:val="22"/>
        </w:rPr>
      </w:pPr>
    </w:p>
    <w:p w:rsidR="00B4506F" w:rsidRPr="00234ED8" w:rsidRDefault="00B4506F">
      <w:pPr>
        <w:widowControl w:val="0"/>
        <w:tabs>
          <w:tab w:val="clear" w:pos="567"/>
        </w:tabs>
        <w:spacing w:line="240" w:lineRule="auto"/>
        <w:rPr>
          <w:bCs/>
          <w:noProof/>
        </w:rPr>
      </w:pPr>
    </w:p>
    <w:p w:rsidR="00B4506F" w:rsidRPr="00234ED8" w:rsidRDefault="00B4506F">
      <w:pPr>
        <w:widowControl w:val="0"/>
        <w:tabs>
          <w:tab w:val="clear" w:pos="567"/>
        </w:tabs>
        <w:spacing w:line="240" w:lineRule="auto"/>
        <w:rPr>
          <w:noProof/>
        </w:rPr>
      </w:pPr>
      <w:r w:rsidRPr="00234ED8">
        <w:rPr>
          <w:b/>
          <w:noProof/>
        </w:rPr>
        <w:t>2.</w:t>
      </w:r>
      <w:r w:rsidRPr="00234ED8">
        <w:rPr>
          <w:b/>
          <w:noProof/>
        </w:rPr>
        <w:tab/>
        <w:t>QUALITATIVE AND QUANTITATIVE COMPOSITION</w:t>
      </w:r>
    </w:p>
    <w:p w:rsidR="00B4506F" w:rsidRPr="00234ED8" w:rsidRDefault="00B4506F">
      <w:pPr>
        <w:widowControl w:val="0"/>
        <w:tabs>
          <w:tab w:val="clear" w:pos="567"/>
        </w:tabs>
        <w:spacing w:line="240" w:lineRule="auto"/>
        <w:rPr>
          <w:bCs/>
          <w:noProof/>
        </w:rPr>
      </w:pPr>
    </w:p>
    <w:p w:rsidR="00F57434" w:rsidRPr="00234ED8" w:rsidRDefault="00BD4AB3" w:rsidP="002965C6">
      <w:pPr>
        <w:rPr>
          <w:szCs w:val="22"/>
        </w:rPr>
      </w:pPr>
      <w:r>
        <w:rPr>
          <w:szCs w:val="22"/>
        </w:rPr>
        <w:t>Each</w:t>
      </w:r>
      <w:r w:rsidR="002965C6" w:rsidRPr="00234ED8">
        <w:rPr>
          <w:szCs w:val="22"/>
        </w:rPr>
        <w:t xml:space="preserve"> film-coated tablet contain</w:t>
      </w:r>
      <w:r>
        <w:rPr>
          <w:szCs w:val="22"/>
        </w:rPr>
        <w:t>s</w:t>
      </w:r>
      <w:r w:rsidR="002965C6" w:rsidRPr="00234ED8">
        <w:rPr>
          <w:szCs w:val="22"/>
        </w:rPr>
        <w:t xml:space="preserve"> 100 mg lamivudine </w:t>
      </w:r>
    </w:p>
    <w:p w:rsidR="002965C6" w:rsidRPr="00234ED8" w:rsidRDefault="002965C6" w:rsidP="009706B0">
      <w:pPr>
        <w:rPr>
          <w:szCs w:val="22"/>
        </w:rPr>
      </w:pPr>
      <w:r w:rsidRPr="00234ED8">
        <w:rPr>
          <w:szCs w:val="22"/>
        </w:rPr>
        <w:t xml:space="preserve">For </w:t>
      </w:r>
      <w:r w:rsidR="009706B0">
        <w:rPr>
          <w:szCs w:val="22"/>
        </w:rPr>
        <w:t>the</w:t>
      </w:r>
      <w:r w:rsidR="009706B0" w:rsidRPr="00234ED8">
        <w:rPr>
          <w:szCs w:val="22"/>
        </w:rPr>
        <w:t xml:space="preserve"> </w:t>
      </w:r>
      <w:r w:rsidRPr="00234ED8">
        <w:rPr>
          <w:szCs w:val="22"/>
        </w:rPr>
        <w:t xml:space="preserve">full list of excipients see section 6.1. </w:t>
      </w:r>
    </w:p>
    <w:p w:rsidR="00B4506F" w:rsidRPr="00234ED8" w:rsidRDefault="00B4506F" w:rsidP="001D56EB">
      <w:pPr>
        <w:rPr>
          <w:noProof/>
        </w:rPr>
      </w:pPr>
    </w:p>
    <w:p w:rsidR="00B4506F" w:rsidRPr="00234ED8" w:rsidRDefault="00B4506F" w:rsidP="001D56EB">
      <w:pPr>
        <w:rPr>
          <w:noProof/>
        </w:rPr>
      </w:pPr>
    </w:p>
    <w:p w:rsidR="00B4506F" w:rsidRPr="00234ED8" w:rsidRDefault="00B4506F">
      <w:pPr>
        <w:tabs>
          <w:tab w:val="clear" w:pos="567"/>
        </w:tabs>
        <w:spacing w:line="240" w:lineRule="auto"/>
        <w:ind w:left="567" w:hanging="567"/>
        <w:rPr>
          <w:caps/>
          <w:noProof/>
        </w:rPr>
      </w:pPr>
      <w:r w:rsidRPr="00234ED8">
        <w:rPr>
          <w:b/>
          <w:noProof/>
        </w:rPr>
        <w:t>3.</w:t>
      </w:r>
      <w:r w:rsidRPr="00234ED8">
        <w:rPr>
          <w:b/>
          <w:noProof/>
        </w:rPr>
        <w:tab/>
        <w:t xml:space="preserve">PHARMACEUTICAL </w:t>
      </w:r>
      <w:r w:rsidRPr="00234ED8">
        <w:rPr>
          <w:b/>
          <w:caps/>
          <w:noProof/>
        </w:rPr>
        <w:t>form</w:t>
      </w:r>
    </w:p>
    <w:p w:rsidR="00B4506F" w:rsidRPr="00234ED8" w:rsidRDefault="00B4506F">
      <w:pPr>
        <w:rPr>
          <w:noProof/>
        </w:rPr>
      </w:pPr>
    </w:p>
    <w:p w:rsidR="002965C6" w:rsidRPr="00234ED8" w:rsidRDefault="002965C6" w:rsidP="002965C6">
      <w:pPr>
        <w:rPr>
          <w:szCs w:val="22"/>
        </w:rPr>
      </w:pPr>
      <w:r w:rsidRPr="00234ED8">
        <w:rPr>
          <w:szCs w:val="22"/>
        </w:rPr>
        <w:t>Film-coated tablet</w:t>
      </w:r>
      <w:r w:rsidR="00BD4AB3">
        <w:rPr>
          <w:szCs w:val="22"/>
        </w:rPr>
        <w:t xml:space="preserve"> </w:t>
      </w:r>
    </w:p>
    <w:p w:rsidR="00B4506F" w:rsidRPr="00234ED8" w:rsidRDefault="00B4506F">
      <w:pPr>
        <w:rPr>
          <w:noProof/>
          <w:szCs w:val="22"/>
        </w:rPr>
      </w:pPr>
    </w:p>
    <w:p w:rsidR="00A043EB" w:rsidRPr="00234ED8" w:rsidRDefault="00A043EB">
      <w:pPr>
        <w:rPr>
          <w:noProof/>
          <w:szCs w:val="22"/>
        </w:rPr>
      </w:pPr>
      <w:smartTag w:uri="urn:schemas-microsoft-com:office:smarttags" w:element="City">
        <w:smartTag w:uri="urn:schemas-microsoft-com:office:smarttags" w:element="place">
          <w:r w:rsidRPr="00234ED8">
            <w:rPr>
              <w:noProof/>
              <w:szCs w:val="22"/>
            </w:rPr>
            <w:t>Orange</w:t>
          </w:r>
        </w:smartTag>
      </w:smartTag>
      <w:r w:rsidRPr="00234ED8">
        <w:rPr>
          <w:noProof/>
          <w:szCs w:val="22"/>
        </w:rPr>
        <w:t>, capsule shaped, biconvex film-coated tablet – engraved with “L 100” on one side and plain on the other.</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rPr>
          <w:caps/>
          <w:noProof/>
        </w:rPr>
      </w:pPr>
      <w:r w:rsidRPr="00234ED8">
        <w:rPr>
          <w:b/>
          <w:caps/>
          <w:noProof/>
        </w:rPr>
        <w:t>4.</w:t>
      </w:r>
      <w:r w:rsidRPr="00234ED8">
        <w:rPr>
          <w:b/>
          <w:caps/>
          <w:noProof/>
        </w:rPr>
        <w:tab/>
        <w:t>Clinical particulars</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4.1</w:t>
      </w:r>
      <w:r w:rsidRPr="00234ED8">
        <w:rPr>
          <w:b/>
          <w:noProof/>
        </w:rPr>
        <w:tab/>
        <w:t>Therapeutic indications</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234ED8">
        <w:rPr>
          <w:szCs w:val="22"/>
        </w:rPr>
        <w:t xml:space="preserve">Lamivudine Teva is indicated for the treatment of chronic hepatitis B in adults with: </w:t>
      </w:r>
    </w:p>
    <w:p w:rsidR="002965C6" w:rsidRPr="00234ED8" w:rsidRDefault="002965C6" w:rsidP="002965C6">
      <w:pPr>
        <w:rPr>
          <w:szCs w:val="22"/>
        </w:rPr>
      </w:pPr>
    </w:p>
    <w:p w:rsidR="002965C6" w:rsidRPr="00234ED8" w:rsidRDefault="002965C6" w:rsidP="00A17B29">
      <w:pPr>
        <w:numPr>
          <w:ilvl w:val="0"/>
          <w:numId w:val="9"/>
        </w:numPr>
        <w:tabs>
          <w:tab w:val="clear" w:pos="360"/>
          <w:tab w:val="left" w:pos="426"/>
        </w:tabs>
        <w:spacing w:line="240" w:lineRule="auto"/>
        <w:ind w:left="426" w:hanging="426"/>
        <w:rPr>
          <w:color w:val="000000"/>
        </w:rPr>
      </w:pPr>
      <w:r w:rsidRPr="00234ED8">
        <w:rPr>
          <w:szCs w:val="22"/>
        </w:rPr>
        <w:t xml:space="preserve">compensated liver disease with evidence of active viral replication, persistently elevated serum alanine aminotransferase (ALT) levels and histological evidence of active liver inflammation and / or fibrosis. </w:t>
      </w:r>
      <w:r w:rsidR="00790FC5" w:rsidRPr="00234ED8">
        <w:rPr>
          <w:color w:val="000000"/>
        </w:rPr>
        <w:t>Initiation of lamivudine treatment should only be considered when the use of an alternative antiviral agent with a higher genetic barrier is not available or appropriate (see section 5.1).</w:t>
      </w:r>
    </w:p>
    <w:p w:rsidR="00B4506F" w:rsidRPr="00234ED8" w:rsidRDefault="00B4506F">
      <w:pPr>
        <w:tabs>
          <w:tab w:val="clear" w:pos="567"/>
        </w:tabs>
        <w:spacing w:line="240" w:lineRule="auto"/>
        <w:rPr>
          <w:noProof/>
        </w:rPr>
      </w:pPr>
    </w:p>
    <w:p w:rsidR="00B4506F" w:rsidRPr="00234ED8" w:rsidRDefault="00B4506F" w:rsidP="00A17B29">
      <w:pPr>
        <w:numPr>
          <w:ilvl w:val="1"/>
          <w:numId w:val="7"/>
        </w:numPr>
        <w:spacing w:line="240" w:lineRule="auto"/>
        <w:outlineLvl w:val="0"/>
        <w:rPr>
          <w:b/>
          <w:noProof/>
        </w:rPr>
      </w:pPr>
      <w:r w:rsidRPr="00234ED8">
        <w:rPr>
          <w:b/>
          <w:noProof/>
        </w:rPr>
        <w:t>Posology and method of administration</w:t>
      </w:r>
    </w:p>
    <w:p w:rsidR="003E0A65" w:rsidRDefault="003E0A65" w:rsidP="00235A07">
      <w:pPr>
        <w:tabs>
          <w:tab w:val="clear" w:pos="567"/>
        </w:tabs>
        <w:rPr>
          <w:szCs w:val="22"/>
        </w:rPr>
      </w:pPr>
    </w:p>
    <w:p w:rsidR="00BD4AB3" w:rsidRPr="00234ED8" w:rsidRDefault="00BD4AB3" w:rsidP="00235A07">
      <w:pPr>
        <w:tabs>
          <w:tab w:val="clear" w:pos="567"/>
        </w:tabs>
        <w:rPr>
          <w:szCs w:val="22"/>
        </w:rPr>
      </w:pPr>
      <w:r w:rsidRPr="00234ED8">
        <w:rPr>
          <w:szCs w:val="22"/>
        </w:rPr>
        <w:t xml:space="preserve">Therapy with Lamivudine Teva should be initiated by a physician experienced in the management of chronic hepatitis B. </w:t>
      </w:r>
    </w:p>
    <w:p w:rsidR="00B4506F" w:rsidRPr="00234ED8" w:rsidRDefault="00B4506F" w:rsidP="003E0A65">
      <w:pPr>
        <w:tabs>
          <w:tab w:val="clear" w:pos="567"/>
        </w:tabs>
        <w:spacing w:line="240" w:lineRule="auto"/>
        <w:rPr>
          <w:b/>
          <w:noProof/>
        </w:rPr>
      </w:pPr>
    </w:p>
    <w:p w:rsidR="00073516" w:rsidRPr="00235A07" w:rsidRDefault="00073516" w:rsidP="00073516">
      <w:pPr>
        <w:tabs>
          <w:tab w:val="clear" w:pos="567"/>
        </w:tabs>
        <w:spacing w:line="240" w:lineRule="auto"/>
        <w:rPr>
          <w:noProof/>
          <w:u w:val="single"/>
        </w:rPr>
      </w:pPr>
      <w:r w:rsidRPr="00235A07">
        <w:rPr>
          <w:noProof/>
          <w:u w:val="single"/>
        </w:rPr>
        <w:t>Posology</w:t>
      </w:r>
    </w:p>
    <w:p w:rsidR="002965C6" w:rsidRPr="00234ED8" w:rsidRDefault="002965C6" w:rsidP="002965C6">
      <w:pPr>
        <w:rPr>
          <w:szCs w:val="22"/>
        </w:rPr>
      </w:pPr>
    </w:p>
    <w:p w:rsidR="00BD4AB3" w:rsidRDefault="002965C6" w:rsidP="002965C6">
      <w:pPr>
        <w:rPr>
          <w:szCs w:val="22"/>
        </w:rPr>
      </w:pPr>
      <w:r w:rsidRPr="00235A07">
        <w:rPr>
          <w:i/>
          <w:szCs w:val="22"/>
        </w:rPr>
        <w:t>Adults</w:t>
      </w:r>
      <w:r w:rsidRPr="00234ED8">
        <w:rPr>
          <w:szCs w:val="22"/>
        </w:rPr>
        <w:t xml:space="preserve"> </w:t>
      </w:r>
    </w:p>
    <w:p w:rsidR="002965C6" w:rsidRPr="00234ED8" w:rsidRDefault="00BD4AB3" w:rsidP="002965C6">
      <w:pPr>
        <w:rPr>
          <w:szCs w:val="22"/>
        </w:rPr>
      </w:pPr>
      <w:r>
        <w:rPr>
          <w:szCs w:val="22"/>
        </w:rPr>
        <w:t>T</w:t>
      </w:r>
      <w:r w:rsidR="002965C6" w:rsidRPr="00234ED8">
        <w:rPr>
          <w:szCs w:val="22"/>
        </w:rPr>
        <w:t>he recommended dosage of Lamivud</w:t>
      </w:r>
      <w:r w:rsidR="001A4BC9">
        <w:rPr>
          <w:szCs w:val="22"/>
        </w:rPr>
        <w:t>ine Teva is 100 mg once daily.</w:t>
      </w:r>
    </w:p>
    <w:p w:rsidR="002965C6" w:rsidRPr="00234ED8" w:rsidRDefault="002965C6" w:rsidP="002965C6">
      <w:pPr>
        <w:rPr>
          <w:szCs w:val="22"/>
        </w:rPr>
      </w:pPr>
    </w:p>
    <w:p w:rsidR="00107E1E" w:rsidRPr="00235A07" w:rsidRDefault="002965C6" w:rsidP="002965C6">
      <w:pPr>
        <w:rPr>
          <w:i/>
          <w:szCs w:val="22"/>
        </w:rPr>
      </w:pPr>
      <w:r w:rsidRPr="00235A07">
        <w:rPr>
          <w:i/>
          <w:szCs w:val="22"/>
        </w:rPr>
        <w:t xml:space="preserve">Duration of treatment </w:t>
      </w:r>
    </w:p>
    <w:p w:rsidR="002965C6" w:rsidRPr="00234ED8" w:rsidRDefault="009556D2" w:rsidP="002965C6">
      <w:pPr>
        <w:rPr>
          <w:szCs w:val="22"/>
        </w:rPr>
      </w:pPr>
      <w:r w:rsidRPr="00234ED8">
        <w:rPr>
          <w:color w:val="000000"/>
        </w:rPr>
        <w:t>The optimal duration of treatment is unknown.</w:t>
      </w:r>
    </w:p>
    <w:p w:rsidR="002965C6" w:rsidRPr="00234ED8" w:rsidRDefault="002965C6" w:rsidP="002965C6">
      <w:pPr>
        <w:rPr>
          <w:szCs w:val="22"/>
        </w:rPr>
      </w:pPr>
    </w:p>
    <w:p w:rsidR="002965C6" w:rsidRPr="00234ED8" w:rsidRDefault="002965C6" w:rsidP="00A17B29">
      <w:pPr>
        <w:widowControl w:val="0"/>
        <w:numPr>
          <w:ilvl w:val="0"/>
          <w:numId w:val="10"/>
        </w:numPr>
        <w:tabs>
          <w:tab w:val="clear" w:pos="567"/>
          <w:tab w:val="clear" w:pos="720"/>
          <w:tab w:val="num" w:pos="426"/>
        </w:tabs>
        <w:autoSpaceDE w:val="0"/>
        <w:autoSpaceDN w:val="0"/>
        <w:adjustRightInd w:val="0"/>
        <w:spacing w:line="240" w:lineRule="auto"/>
        <w:ind w:left="426" w:hanging="426"/>
        <w:rPr>
          <w:szCs w:val="22"/>
          <w:lang w:eastAsia="en-GB"/>
        </w:rPr>
      </w:pPr>
      <w:r w:rsidRPr="00234ED8">
        <w:rPr>
          <w:szCs w:val="22"/>
          <w:lang w:eastAsia="en-GB"/>
        </w:rPr>
        <w:t>In patients with HBeAg positive chronic hepatitis B (CHB)</w:t>
      </w:r>
      <w:r w:rsidR="009556D2" w:rsidRPr="00234ED8">
        <w:rPr>
          <w:szCs w:val="22"/>
          <w:lang w:eastAsia="en-GB"/>
        </w:rPr>
        <w:t xml:space="preserve"> without cirrhosis,</w:t>
      </w:r>
      <w:r w:rsidRPr="00234ED8">
        <w:rPr>
          <w:szCs w:val="22"/>
          <w:lang w:eastAsia="en-GB"/>
        </w:rPr>
        <w:t xml:space="preserve"> treatment should be administered for at least </w:t>
      </w:r>
      <w:r w:rsidR="009556D2" w:rsidRPr="00234ED8">
        <w:rPr>
          <w:szCs w:val="22"/>
          <w:lang w:eastAsia="en-GB"/>
        </w:rPr>
        <w:t>6-12</w:t>
      </w:r>
      <w:r w:rsidRPr="00234ED8">
        <w:rPr>
          <w:szCs w:val="22"/>
          <w:lang w:eastAsia="en-GB"/>
        </w:rPr>
        <w:t xml:space="preserve"> months after HBeAg seroconversion (HBeAg and HBV DNA loss with HBeAb detection) is confirmed, to limit the risk of virological relapse, or until HBsAg seroconversion</w:t>
      </w:r>
      <w:r w:rsidR="009556D2" w:rsidRPr="00234ED8">
        <w:rPr>
          <w:szCs w:val="22"/>
          <w:lang w:eastAsia="en-GB"/>
        </w:rPr>
        <w:t xml:space="preserve"> </w:t>
      </w:r>
      <w:r w:rsidR="009556D2" w:rsidRPr="00234ED8">
        <w:rPr>
          <w:szCs w:val="22"/>
          <w:lang w:eastAsia="sv-SE"/>
        </w:rPr>
        <w:t>or there is loss of efficacy (see section 4.4). Serum ALT and HBV DNA levels should be followed regularly after treatment discontinuation to detect any late virological relapse</w:t>
      </w:r>
      <w:r w:rsidR="009556D2" w:rsidRPr="00234ED8">
        <w:rPr>
          <w:color w:val="000000"/>
        </w:rPr>
        <w:t>.</w:t>
      </w:r>
      <w:r w:rsidRPr="00234ED8">
        <w:rPr>
          <w:szCs w:val="22"/>
          <w:lang w:eastAsia="en-GB"/>
        </w:rPr>
        <w:t xml:space="preserve"> </w:t>
      </w:r>
    </w:p>
    <w:p w:rsidR="002965C6" w:rsidRPr="00234ED8" w:rsidRDefault="002965C6" w:rsidP="00A17B29">
      <w:pPr>
        <w:numPr>
          <w:ilvl w:val="0"/>
          <w:numId w:val="10"/>
        </w:numPr>
        <w:tabs>
          <w:tab w:val="clear" w:pos="567"/>
          <w:tab w:val="clear" w:pos="720"/>
          <w:tab w:val="num" w:pos="426"/>
        </w:tabs>
        <w:spacing w:line="240" w:lineRule="auto"/>
        <w:ind w:left="426" w:hanging="426"/>
        <w:rPr>
          <w:color w:val="000000"/>
        </w:rPr>
      </w:pPr>
      <w:r w:rsidRPr="00234ED8">
        <w:rPr>
          <w:szCs w:val="22"/>
          <w:lang w:eastAsia="en-GB"/>
        </w:rPr>
        <w:t>In patients with HBeAg negative CHB (pre-core mutant)</w:t>
      </w:r>
      <w:r w:rsidR="009556D2" w:rsidRPr="00234ED8">
        <w:rPr>
          <w:szCs w:val="22"/>
          <w:lang w:eastAsia="en-GB"/>
        </w:rPr>
        <w:t xml:space="preserve"> </w:t>
      </w:r>
      <w:r w:rsidR="009556D2" w:rsidRPr="00234ED8">
        <w:rPr>
          <w:color w:val="000000"/>
        </w:rPr>
        <w:t xml:space="preserve">without cirrhosis, </w:t>
      </w:r>
      <w:r w:rsidR="009556D2" w:rsidRPr="00234ED8">
        <w:rPr>
          <w:szCs w:val="22"/>
          <w:lang w:eastAsia="sv-SE"/>
        </w:rPr>
        <w:t>treatment should be administered at least until HBs seroconversion or there is evidence of loss of efficacy.</w:t>
      </w:r>
      <w:r w:rsidR="007B6322" w:rsidRPr="00234ED8">
        <w:rPr>
          <w:szCs w:val="22"/>
          <w:lang w:eastAsia="sv-SE"/>
        </w:rPr>
        <w:t xml:space="preserve"> </w:t>
      </w:r>
      <w:r w:rsidR="007B6322" w:rsidRPr="00234ED8">
        <w:rPr>
          <w:bCs/>
          <w:iCs/>
          <w:color w:val="000000"/>
          <w:szCs w:val="22"/>
        </w:rPr>
        <w:t>With prolonged treatment, regular reassessment is recommended to confirm that continuation of the selected therapy remains appropriate for the patient</w:t>
      </w:r>
      <w:r w:rsidR="007B6322" w:rsidRPr="00234ED8">
        <w:rPr>
          <w:color w:val="000000"/>
        </w:rPr>
        <w:t>.</w:t>
      </w:r>
      <w:r w:rsidRPr="00234ED8">
        <w:rPr>
          <w:szCs w:val="22"/>
          <w:lang w:eastAsia="en-GB"/>
        </w:rPr>
        <w:t xml:space="preserve"> </w:t>
      </w:r>
    </w:p>
    <w:p w:rsidR="002965C6" w:rsidRPr="00234ED8" w:rsidRDefault="002965C6" w:rsidP="00A17B29">
      <w:pPr>
        <w:widowControl w:val="0"/>
        <w:numPr>
          <w:ilvl w:val="0"/>
          <w:numId w:val="10"/>
        </w:numPr>
        <w:tabs>
          <w:tab w:val="clear" w:pos="567"/>
          <w:tab w:val="clear" w:pos="720"/>
          <w:tab w:val="num" w:pos="426"/>
        </w:tabs>
        <w:autoSpaceDE w:val="0"/>
        <w:autoSpaceDN w:val="0"/>
        <w:adjustRightInd w:val="0"/>
        <w:spacing w:line="240" w:lineRule="auto"/>
        <w:ind w:left="426" w:hanging="426"/>
        <w:rPr>
          <w:szCs w:val="22"/>
          <w:lang w:eastAsia="en-GB"/>
        </w:rPr>
      </w:pPr>
      <w:r w:rsidRPr="00680C76">
        <w:rPr>
          <w:szCs w:val="22"/>
          <w:lang w:eastAsia="en-GB"/>
        </w:rPr>
        <w:t xml:space="preserve">In patients with </w:t>
      </w:r>
      <w:r w:rsidR="00ED5595" w:rsidRPr="00680C76">
        <w:rPr>
          <w:szCs w:val="22"/>
          <w:lang w:eastAsia="en-GB"/>
        </w:rPr>
        <w:t>cirrhosis and in</w:t>
      </w:r>
      <w:r w:rsidRPr="00680C76">
        <w:rPr>
          <w:szCs w:val="22"/>
          <w:lang w:eastAsia="en-GB"/>
        </w:rPr>
        <w:t xml:space="preserve"> liver transplant recipients,</w:t>
      </w:r>
      <w:r w:rsidRPr="00234ED8">
        <w:rPr>
          <w:szCs w:val="22"/>
          <w:lang w:eastAsia="en-GB"/>
        </w:rPr>
        <w:t xml:space="preserve"> treatme</w:t>
      </w:r>
      <w:r w:rsidR="00ED0C8C">
        <w:rPr>
          <w:szCs w:val="22"/>
          <w:lang w:eastAsia="en-GB"/>
        </w:rPr>
        <w:t>nt cessation is not recommended</w:t>
      </w:r>
      <w:r w:rsidRPr="00234ED8">
        <w:rPr>
          <w:szCs w:val="22"/>
          <w:lang w:eastAsia="en-GB"/>
        </w:rPr>
        <w:t xml:space="preserve"> (see section 5.1). </w:t>
      </w:r>
    </w:p>
    <w:p w:rsidR="002965C6" w:rsidRPr="00234ED8" w:rsidRDefault="002965C6" w:rsidP="002965C6">
      <w:pPr>
        <w:widowControl w:val="0"/>
        <w:tabs>
          <w:tab w:val="clear" w:pos="567"/>
        </w:tabs>
        <w:autoSpaceDE w:val="0"/>
        <w:autoSpaceDN w:val="0"/>
        <w:adjustRightInd w:val="0"/>
        <w:spacing w:line="240" w:lineRule="auto"/>
        <w:rPr>
          <w:szCs w:val="22"/>
          <w:lang w:eastAsia="en-GB"/>
        </w:rPr>
      </w:pPr>
    </w:p>
    <w:p w:rsidR="002965C6" w:rsidRPr="00234ED8" w:rsidRDefault="002965C6" w:rsidP="002965C6">
      <w:pPr>
        <w:rPr>
          <w:szCs w:val="22"/>
        </w:rPr>
      </w:pPr>
      <w:r w:rsidRPr="00234ED8">
        <w:rPr>
          <w:szCs w:val="22"/>
        </w:rPr>
        <w:lastRenderedPageBreak/>
        <w:t xml:space="preserve">If </w:t>
      </w:r>
      <w:r w:rsidR="00BD4AB3">
        <w:rPr>
          <w:szCs w:val="22"/>
        </w:rPr>
        <w:t>l</w:t>
      </w:r>
      <w:r w:rsidRPr="00234ED8">
        <w:rPr>
          <w:szCs w:val="22"/>
        </w:rPr>
        <w:t xml:space="preserve">amivudine is discontinued, patients should be periodically monitored for evidence of recurrent hepatitis (see section 4.4). </w:t>
      </w:r>
    </w:p>
    <w:p w:rsidR="002965C6" w:rsidRDefault="002965C6" w:rsidP="002965C6">
      <w:pPr>
        <w:rPr>
          <w:szCs w:val="22"/>
        </w:rPr>
      </w:pPr>
    </w:p>
    <w:p w:rsidR="00520846" w:rsidRPr="00235A07" w:rsidRDefault="004013AA" w:rsidP="004013AA">
      <w:pPr>
        <w:jc w:val="both"/>
        <w:rPr>
          <w:i/>
          <w:color w:val="000000"/>
        </w:rPr>
      </w:pPr>
      <w:r w:rsidRPr="00235A07">
        <w:rPr>
          <w:i/>
          <w:color w:val="000000"/>
        </w:rPr>
        <w:t xml:space="preserve">Clinical resistance </w:t>
      </w:r>
    </w:p>
    <w:p w:rsidR="004013AA" w:rsidRDefault="004013AA" w:rsidP="004013AA">
      <w:pPr>
        <w:jc w:val="both"/>
        <w:rPr>
          <w:color w:val="000000"/>
        </w:rPr>
      </w:pPr>
      <w:r w:rsidRPr="005F3161">
        <w:rPr>
          <w:color w:val="000000"/>
        </w:rPr>
        <w:t xml:space="preserve">In patients with either HBeAg positive or HBeAg negative CHB, the development of YMDD (tyrosine-methionine-aspartate-aspartate) mutant HBV may result in a diminished therapeutic response to lamivudine, indicated by a rise in HBV DNA and ALT from previous on-treatment levels. In order to reduce the risk of resistance in patients receiving lamivudine monotherapy, a </w:t>
      </w:r>
      <w:r w:rsidR="00B0719B" w:rsidRPr="00B0719B">
        <w:rPr>
          <w:color w:val="000000"/>
        </w:rPr>
        <w:t>switch to or addition of an alternative agent without cross-resistance to lamivudine based on therapeutic guidelines</w:t>
      </w:r>
      <w:r w:rsidRPr="005F3161">
        <w:rPr>
          <w:color w:val="000000"/>
        </w:rPr>
        <w:t xml:space="preserve"> </w:t>
      </w:r>
      <w:r>
        <w:rPr>
          <w:color w:val="000000"/>
        </w:rPr>
        <w:t>should</w:t>
      </w:r>
      <w:r w:rsidRPr="005F3161">
        <w:rPr>
          <w:color w:val="000000"/>
        </w:rPr>
        <w:t xml:space="preserve"> be considered if serum HBV DNA remains </w:t>
      </w:r>
      <w:r>
        <w:rPr>
          <w:color w:val="000000"/>
        </w:rPr>
        <w:t>detectable</w:t>
      </w:r>
      <w:r w:rsidRPr="005F3161">
        <w:rPr>
          <w:color w:val="000000"/>
        </w:rPr>
        <w:t xml:space="preserve"> at or beyond 24 weeks of treatment</w:t>
      </w:r>
      <w:r w:rsidR="00B0719B">
        <w:rPr>
          <w:color w:val="000000"/>
        </w:rPr>
        <w:t xml:space="preserve"> (see section 5.1)</w:t>
      </w:r>
      <w:r w:rsidRPr="005F3161">
        <w:rPr>
          <w:color w:val="000000"/>
        </w:rPr>
        <w:t>.</w:t>
      </w:r>
    </w:p>
    <w:p w:rsidR="00BD4AB3" w:rsidRDefault="00BD4AB3" w:rsidP="004013AA">
      <w:pPr>
        <w:jc w:val="both"/>
        <w:rPr>
          <w:color w:val="000000"/>
        </w:rPr>
      </w:pPr>
    </w:p>
    <w:p w:rsidR="00BD4AB3" w:rsidRDefault="00BD4AB3" w:rsidP="00BD4AB3">
      <w:pPr>
        <w:rPr>
          <w:color w:val="000000"/>
        </w:rPr>
      </w:pPr>
      <w:r w:rsidRPr="0029264F">
        <w:rPr>
          <w:color w:val="000000"/>
        </w:rPr>
        <w:t>For the treatment of patients who are co-infected with HIV and are currently receiving or plan to receive treatment with lamivudine or the combination lamivudine-zidovudine, the dose of lamivudine prescribed</w:t>
      </w:r>
      <w:r w:rsidR="008952AB">
        <w:rPr>
          <w:color w:val="000000"/>
        </w:rPr>
        <w:t xml:space="preserve"> for HIV infection (usually 150 </w:t>
      </w:r>
      <w:r w:rsidRPr="0029264F">
        <w:rPr>
          <w:color w:val="000000"/>
        </w:rPr>
        <w:t>mg/twice daily in combination with other antiretrovirals) should be maintained</w:t>
      </w:r>
      <w:r>
        <w:rPr>
          <w:color w:val="000000"/>
        </w:rPr>
        <w:t>.</w:t>
      </w:r>
    </w:p>
    <w:p w:rsidR="004013AA" w:rsidRPr="00234ED8" w:rsidRDefault="004013AA" w:rsidP="002965C6">
      <w:pPr>
        <w:rPr>
          <w:szCs w:val="22"/>
        </w:rPr>
      </w:pPr>
    </w:p>
    <w:p w:rsidR="006D2EA3" w:rsidRPr="00234ED8" w:rsidRDefault="006D2EA3" w:rsidP="006D2EA3">
      <w:pPr>
        <w:rPr>
          <w:u w:val="single"/>
        </w:rPr>
      </w:pPr>
      <w:r w:rsidRPr="00234ED8">
        <w:rPr>
          <w:u w:val="single"/>
        </w:rPr>
        <w:t>Special populations</w:t>
      </w:r>
    </w:p>
    <w:p w:rsidR="00520846" w:rsidRDefault="00520846" w:rsidP="002965C6">
      <w:pPr>
        <w:rPr>
          <w:i/>
          <w:szCs w:val="22"/>
        </w:rPr>
      </w:pPr>
    </w:p>
    <w:p w:rsidR="006D2EA3" w:rsidRPr="00234ED8" w:rsidRDefault="002965C6" w:rsidP="002965C6">
      <w:pPr>
        <w:rPr>
          <w:i/>
          <w:szCs w:val="22"/>
        </w:rPr>
      </w:pPr>
      <w:r w:rsidRPr="00234ED8">
        <w:rPr>
          <w:i/>
          <w:szCs w:val="22"/>
        </w:rPr>
        <w:t xml:space="preserve">Renal impairment </w:t>
      </w:r>
    </w:p>
    <w:p w:rsidR="002965C6" w:rsidRPr="00234ED8" w:rsidRDefault="006D2EA3" w:rsidP="002965C6">
      <w:pPr>
        <w:rPr>
          <w:szCs w:val="22"/>
        </w:rPr>
      </w:pPr>
      <w:r w:rsidRPr="00234ED8">
        <w:rPr>
          <w:szCs w:val="22"/>
        </w:rPr>
        <w:t>L</w:t>
      </w:r>
      <w:r w:rsidR="002965C6" w:rsidRPr="00234ED8">
        <w:rPr>
          <w:szCs w:val="22"/>
        </w:rPr>
        <w:t>amivudine serum concentrations (AUC) are increased in patients with moderate to severe renal impairment due to decreased renal clearance. The dosage should therefore be reduced for patients with a creatinine clearance of &lt; 50 ml/minute. Lamivudine Teva is not suitable for patients who require doses below 100 mg.</w:t>
      </w:r>
    </w:p>
    <w:p w:rsidR="002965C6" w:rsidRPr="00234ED8" w:rsidRDefault="002965C6" w:rsidP="002965C6">
      <w:pPr>
        <w:rPr>
          <w:szCs w:val="22"/>
        </w:rPr>
      </w:pPr>
    </w:p>
    <w:p w:rsidR="002965C6" w:rsidRPr="00234ED8" w:rsidRDefault="002965C6" w:rsidP="002965C6">
      <w:pPr>
        <w:rPr>
          <w:szCs w:val="22"/>
        </w:rPr>
      </w:pPr>
      <w:r w:rsidRPr="00234ED8">
        <w:rPr>
          <w:szCs w:val="22"/>
        </w:rPr>
        <w:t>Data available in patients undergoing intermittent haemodialysis (for less than or equal to 4 hrs dialysis 2</w:t>
      </w:r>
      <w:r w:rsidRPr="00234ED8">
        <w:rPr>
          <w:szCs w:val="22"/>
        </w:rPr>
        <w:noBreakHyphen/>
        <w:t xml:space="preserve">3 times weekly), indicate that following the initial dosage reduction of lamivudine to correct for the patient’s creatinine clearance, no further dosage adjustments are required while undergoing dialysis. </w:t>
      </w:r>
    </w:p>
    <w:p w:rsidR="00FC0AA4" w:rsidRPr="00234ED8" w:rsidRDefault="00FC0AA4" w:rsidP="002965C6">
      <w:pPr>
        <w:rPr>
          <w:szCs w:val="22"/>
        </w:rPr>
      </w:pPr>
    </w:p>
    <w:p w:rsidR="006D2EA3" w:rsidRPr="00234ED8" w:rsidRDefault="002965C6" w:rsidP="002965C6">
      <w:pPr>
        <w:rPr>
          <w:i/>
          <w:szCs w:val="22"/>
        </w:rPr>
      </w:pPr>
      <w:r w:rsidRPr="00234ED8">
        <w:rPr>
          <w:i/>
          <w:szCs w:val="22"/>
        </w:rPr>
        <w:t>Hepatic impairment</w:t>
      </w:r>
    </w:p>
    <w:p w:rsidR="002965C6" w:rsidRDefault="006D2EA3" w:rsidP="002965C6">
      <w:pPr>
        <w:rPr>
          <w:szCs w:val="22"/>
        </w:rPr>
      </w:pPr>
      <w:r w:rsidRPr="00234ED8">
        <w:rPr>
          <w:szCs w:val="22"/>
        </w:rPr>
        <w:t>D</w:t>
      </w:r>
      <w:r w:rsidR="002965C6" w:rsidRPr="00234ED8">
        <w:rPr>
          <w:szCs w:val="22"/>
        </w:rPr>
        <w:t xml:space="preserve">ata obtained in patients with hepatic impairment, including those with end-stage liver disease awaiting transplant, show that lamivudine pharmacokinetics are not significantly affected by hepatic dysfunction. Based on these data, no dose adjustment is necessary in patients with hepatic impairment unless accompanied by renal impairment. </w:t>
      </w:r>
    </w:p>
    <w:p w:rsidR="00BD4AB3" w:rsidRDefault="00BD4AB3" w:rsidP="002965C6">
      <w:pPr>
        <w:rPr>
          <w:szCs w:val="22"/>
        </w:rPr>
      </w:pPr>
    </w:p>
    <w:p w:rsidR="00BD4AB3" w:rsidRPr="000F67F8" w:rsidRDefault="00BD4AB3" w:rsidP="00BD4AB3">
      <w:pPr>
        <w:rPr>
          <w:i/>
        </w:rPr>
      </w:pPr>
      <w:r w:rsidRPr="000F67F8">
        <w:rPr>
          <w:i/>
        </w:rPr>
        <w:t>Elderly</w:t>
      </w:r>
    </w:p>
    <w:p w:rsidR="00BD4AB3" w:rsidRPr="000F67F8" w:rsidRDefault="00BD4AB3" w:rsidP="00BD4AB3">
      <w:r w:rsidRPr="000F67F8">
        <w:t>In elderly patients, normal ageing with accompanying renal decline has no clinically significant effect on lamivudine exposure, except in patients with creatinine clearance of &lt; 50 ml/min.</w:t>
      </w:r>
    </w:p>
    <w:p w:rsidR="00BD4AB3" w:rsidRPr="000F67F8" w:rsidRDefault="00BD4AB3" w:rsidP="00BD4AB3">
      <w:pPr>
        <w:rPr>
          <w:i/>
        </w:rPr>
      </w:pPr>
    </w:p>
    <w:p w:rsidR="00BD4AB3" w:rsidRPr="000F67F8" w:rsidRDefault="00BD4AB3" w:rsidP="00BD4AB3">
      <w:pPr>
        <w:rPr>
          <w:i/>
        </w:rPr>
      </w:pPr>
      <w:r w:rsidRPr="000F67F8">
        <w:rPr>
          <w:i/>
        </w:rPr>
        <w:t>Paediatric population</w:t>
      </w:r>
    </w:p>
    <w:p w:rsidR="00BD4AB3" w:rsidRPr="000F67F8" w:rsidRDefault="00BD4AB3" w:rsidP="00BD4AB3">
      <w:pPr>
        <w:keepNext/>
        <w:keepLines/>
        <w:rPr>
          <w:color w:val="000000"/>
        </w:rPr>
      </w:pPr>
      <w:r w:rsidRPr="000F67F8">
        <w:rPr>
          <w:color w:val="000000"/>
        </w:rPr>
        <w:t xml:space="preserve">The safety and efficacy of </w:t>
      </w:r>
      <w:r w:rsidR="00C06C01">
        <w:rPr>
          <w:color w:val="000000"/>
        </w:rPr>
        <w:t xml:space="preserve">Lamivudine Teva </w:t>
      </w:r>
      <w:r w:rsidRPr="000F67F8">
        <w:rPr>
          <w:color w:val="000000"/>
        </w:rPr>
        <w:t>in infants, children and adolescents aged below 18 years have not been established. Currently available data are described in sections 4.4 and 5.1 but no recommendation on a posology can be made.</w:t>
      </w:r>
    </w:p>
    <w:p w:rsidR="00B4506F" w:rsidRPr="00234ED8" w:rsidRDefault="00B4506F">
      <w:pPr>
        <w:tabs>
          <w:tab w:val="clear" w:pos="567"/>
        </w:tabs>
        <w:spacing w:line="240" w:lineRule="auto"/>
        <w:rPr>
          <w:b/>
          <w:noProof/>
        </w:rPr>
      </w:pPr>
    </w:p>
    <w:p w:rsidR="006D2EA3" w:rsidRDefault="006D2EA3" w:rsidP="006D2EA3">
      <w:pPr>
        <w:rPr>
          <w:u w:val="single"/>
        </w:rPr>
      </w:pPr>
      <w:r w:rsidRPr="00234ED8">
        <w:rPr>
          <w:u w:val="single"/>
        </w:rPr>
        <w:t>Method of administration</w:t>
      </w:r>
    </w:p>
    <w:p w:rsidR="00BD5F19" w:rsidRDefault="00BD4AB3" w:rsidP="006D2EA3">
      <w:pPr>
        <w:rPr>
          <w:color w:val="000000"/>
        </w:rPr>
      </w:pPr>
      <w:r w:rsidRPr="000F67F8">
        <w:rPr>
          <w:color w:val="000000"/>
        </w:rPr>
        <w:t>Oral use.</w:t>
      </w:r>
      <w:r w:rsidR="003E0A65">
        <w:rPr>
          <w:color w:val="000000"/>
        </w:rPr>
        <w:t xml:space="preserve"> </w:t>
      </w:r>
    </w:p>
    <w:p w:rsidR="006D2EA3" w:rsidRPr="00234ED8" w:rsidRDefault="005B6714" w:rsidP="006D2EA3">
      <w:pPr>
        <w:rPr>
          <w:color w:val="000000"/>
        </w:rPr>
      </w:pPr>
      <w:r w:rsidRPr="00234ED8">
        <w:rPr>
          <w:color w:val="000000"/>
        </w:rPr>
        <w:t>Lamivudine Teva</w:t>
      </w:r>
      <w:r w:rsidR="006D2EA3" w:rsidRPr="00234ED8">
        <w:rPr>
          <w:color w:val="000000"/>
        </w:rPr>
        <w:t xml:space="preserve"> can be taken with or without food.</w:t>
      </w:r>
    </w:p>
    <w:p w:rsidR="006D2EA3" w:rsidRPr="00234ED8" w:rsidRDefault="006D2EA3">
      <w:pPr>
        <w:tabs>
          <w:tab w:val="clear" w:pos="567"/>
        </w:tabs>
        <w:spacing w:line="240" w:lineRule="auto"/>
        <w:rPr>
          <w:b/>
          <w:noProof/>
        </w:rPr>
      </w:pPr>
    </w:p>
    <w:p w:rsidR="00B4506F" w:rsidRPr="00234ED8" w:rsidRDefault="00B4506F">
      <w:pPr>
        <w:tabs>
          <w:tab w:val="clear" w:pos="567"/>
        </w:tabs>
        <w:spacing w:line="240" w:lineRule="auto"/>
        <w:ind w:left="567" w:hanging="567"/>
        <w:rPr>
          <w:noProof/>
          <w:lang w:val="en-US"/>
        </w:rPr>
      </w:pPr>
      <w:r w:rsidRPr="00234ED8">
        <w:rPr>
          <w:b/>
          <w:noProof/>
          <w:lang w:val="en-US"/>
        </w:rPr>
        <w:t>4.3</w:t>
      </w:r>
      <w:r w:rsidRPr="00234ED8">
        <w:rPr>
          <w:b/>
          <w:noProof/>
          <w:lang w:val="en-US"/>
        </w:rPr>
        <w:tab/>
        <w:t>Contraindications</w:t>
      </w:r>
    </w:p>
    <w:p w:rsidR="00B4506F" w:rsidRPr="00234ED8" w:rsidRDefault="00B4506F">
      <w:pPr>
        <w:tabs>
          <w:tab w:val="clear" w:pos="567"/>
        </w:tabs>
        <w:spacing w:line="240" w:lineRule="auto"/>
        <w:rPr>
          <w:noProof/>
          <w:lang w:val="en-US"/>
        </w:rPr>
      </w:pPr>
    </w:p>
    <w:p w:rsidR="002965C6" w:rsidRPr="00234ED8" w:rsidRDefault="002965C6" w:rsidP="002965C6">
      <w:pPr>
        <w:rPr>
          <w:szCs w:val="22"/>
        </w:rPr>
      </w:pPr>
      <w:r w:rsidRPr="00234ED8">
        <w:rPr>
          <w:szCs w:val="22"/>
        </w:rPr>
        <w:t>Hypersensitivity to the active substance or to any of the excipients</w:t>
      </w:r>
      <w:r w:rsidR="009706B0">
        <w:rPr>
          <w:szCs w:val="22"/>
        </w:rPr>
        <w:t xml:space="preserve"> </w:t>
      </w:r>
      <w:r w:rsidR="009706B0">
        <w:rPr>
          <w:color w:val="000000"/>
        </w:rPr>
        <w:t>listed in section 6.1</w:t>
      </w:r>
      <w:r w:rsidRPr="00234ED8">
        <w:rPr>
          <w:szCs w:val="22"/>
        </w:rPr>
        <w:t xml:space="preserve">. </w:t>
      </w:r>
    </w:p>
    <w:p w:rsidR="00B4506F" w:rsidRPr="00234ED8" w:rsidRDefault="00B4506F">
      <w:pPr>
        <w:tabs>
          <w:tab w:val="clear" w:pos="567"/>
        </w:tabs>
        <w:spacing w:line="240" w:lineRule="auto"/>
        <w:rPr>
          <w:noProof/>
        </w:rPr>
      </w:pPr>
    </w:p>
    <w:p w:rsidR="00B4506F" w:rsidRDefault="00B4506F">
      <w:pPr>
        <w:tabs>
          <w:tab w:val="clear" w:pos="567"/>
        </w:tabs>
        <w:spacing w:line="240" w:lineRule="auto"/>
        <w:ind w:left="567" w:hanging="567"/>
        <w:outlineLvl w:val="0"/>
        <w:rPr>
          <w:b/>
          <w:noProof/>
        </w:rPr>
      </w:pPr>
      <w:r w:rsidRPr="00234ED8">
        <w:rPr>
          <w:b/>
          <w:noProof/>
        </w:rPr>
        <w:t>4.4</w:t>
      </w:r>
      <w:r w:rsidRPr="00234ED8">
        <w:rPr>
          <w:b/>
          <w:noProof/>
        </w:rPr>
        <w:tab/>
        <w:t>Special warnings and precautions for use</w:t>
      </w:r>
    </w:p>
    <w:p w:rsidR="003E0A65" w:rsidRDefault="003E0A65" w:rsidP="00BD4AB3">
      <w:pPr>
        <w:rPr>
          <w:iCs/>
          <w:u w:val="single"/>
        </w:rPr>
      </w:pPr>
    </w:p>
    <w:p w:rsidR="00BD4AB3" w:rsidRPr="000F67F8" w:rsidRDefault="00BD4AB3" w:rsidP="00BD4AB3">
      <w:pPr>
        <w:rPr>
          <w:iCs/>
          <w:u w:val="single"/>
        </w:rPr>
      </w:pPr>
      <w:r w:rsidRPr="000F67F8">
        <w:rPr>
          <w:iCs/>
          <w:u w:val="single"/>
        </w:rPr>
        <w:t>Lactic acidosis and severe hepatomegaly with steatosis</w:t>
      </w:r>
    </w:p>
    <w:p w:rsidR="00BD4AB3" w:rsidRPr="000F67F8" w:rsidRDefault="00BD4AB3" w:rsidP="00BD4AB3">
      <w:pPr>
        <w:rPr>
          <w:i/>
          <w:iCs/>
        </w:rPr>
      </w:pPr>
    </w:p>
    <w:p w:rsidR="00BD4AB3" w:rsidRPr="000F67F8" w:rsidRDefault="00BD4AB3" w:rsidP="00BD4AB3">
      <w:pPr>
        <w:rPr>
          <w:i/>
        </w:rPr>
      </w:pPr>
      <w:r w:rsidRPr="000F67F8">
        <w:t xml:space="preserve">Occurrences of lactic acidosis (in the absence of hypoxaemia), sometimes fatal, usually associated with severe hepatomegaly and hepatic steatosis, have been reported with the use of nucleoside analogues. As </w:t>
      </w:r>
      <w:r w:rsidRPr="000F67F8">
        <w:rPr>
          <w:color w:val="000000"/>
        </w:rPr>
        <w:t xml:space="preserve">lamivudine </w:t>
      </w:r>
      <w:r w:rsidRPr="000F67F8">
        <w:t>is a nucleoside analogue, this risk cannot be excluded. Treatment with nucleoside analogues should be discontinued when rapidly elevating aminotransferase levels, progressive hepatomegaly or metabolic/lactic acidosis of unknown aetiology occur. Benign digestive symptoms, such as nausea, vomiting and abdominal pain, might be indicative of lactic acidosis development. Severe cases, sometimes with fatal outcome, were associated with pancreatitis, liver failure/hepatic steatosis, renal failure and higher levels of serum lactate. Caution should be exercised when prescribing nucleoside analogues to any patient (particularly obese women) with hepatomegaly, hepatitis or other known risk factors for liver disease and hepatic steatosis (including certain medicinal products and alcohol). Patients co-infected with hepatitis C and treated with alpha interferon and ribivirin may constitute a special risk. These patients should be followed closely.</w:t>
      </w:r>
    </w:p>
    <w:p w:rsidR="00BD4AB3" w:rsidRPr="000F67F8" w:rsidRDefault="00BD4AB3" w:rsidP="00BD4AB3">
      <w:pPr>
        <w:rPr>
          <w:i/>
        </w:rPr>
      </w:pPr>
    </w:p>
    <w:p w:rsidR="00BD4AB3" w:rsidRPr="000F67F8" w:rsidRDefault="00BD4AB3" w:rsidP="00BD4AB3">
      <w:pPr>
        <w:rPr>
          <w:color w:val="000000"/>
          <w:u w:val="single"/>
        </w:rPr>
      </w:pPr>
      <w:r w:rsidRPr="000F67F8">
        <w:rPr>
          <w:color w:val="000000"/>
          <w:u w:val="single"/>
        </w:rPr>
        <w:t>Exacerbations of hepatitis</w:t>
      </w:r>
    </w:p>
    <w:p w:rsidR="00BD4AB3" w:rsidRPr="000F67F8" w:rsidRDefault="00BD4AB3" w:rsidP="00BD4AB3">
      <w:pPr>
        <w:rPr>
          <w:b/>
          <w:i/>
          <w:color w:val="000000"/>
          <w:u w:val="single"/>
        </w:rPr>
      </w:pPr>
    </w:p>
    <w:p w:rsidR="00BD4AB3" w:rsidRPr="000F67F8" w:rsidRDefault="00BD4AB3" w:rsidP="00BD4AB3">
      <w:pPr>
        <w:rPr>
          <w:color w:val="000000"/>
        </w:rPr>
      </w:pPr>
      <w:r w:rsidRPr="000F67F8">
        <w:rPr>
          <w:i/>
          <w:color w:val="000000"/>
        </w:rPr>
        <w:t>Exacerbations on treatment</w:t>
      </w:r>
    </w:p>
    <w:p w:rsidR="00BD4AB3" w:rsidRPr="000F67F8" w:rsidRDefault="00BD4AB3" w:rsidP="00BD4AB3">
      <w:pPr>
        <w:rPr>
          <w:color w:val="000000"/>
        </w:rPr>
      </w:pPr>
      <w:r w:rsidRPr="000F67F8">
        <w:rPr>
          <w:color w:val="000000"/>
        </w:rPr>
        <w:t>Spontaneous exacerbations in chronic hepatitis B are relatively common and are characterised by transient increases in serum ALT. After initiating antiviral therapy, serum ALT may increase in some patients as serum HBV DNA levels decline. In patients with compensated liver disease, these increases in serum ALT were generally not accompanied by an increase in serum bilirubin concentrations or signs of hepatic decompensation.</w:t>
      </w:r>
    </w:p>
    <w:p w:rsidR="00BD4AB3" w:rsidRPr="000F67F8" w:rsidRDefault="00BD4AB3" w:rsidP="00BD4AB3">
      <w:pPr>
        <w:rPr>
          <w:color w:val="000000"/>
        </w:rPr>
      </w:pPr>
    </w:p>
    <w:p w:rsidR="00BD4AB3" w:rsidRPr="000F67F8" w:rsidRDefault="00BD4AB3" w:rsidP="00BD4AB3">
      <w:pPr>
        <w:rPr>
          <w:color w:val="000000"/>
        </w:rPr>
      </w:pPr>
      <w:r w:rsidRPr="000F67F8">
        <w:rPr>
          <w:color w:val="000000"/>
        </w:rPr>
        <w:t xml:space="preserve">HBV viral subpopulations with reduced susceptibility to lamivudine (YMDD mutant HBV) have been identified with extended therapy. In some patients the development of YMDD mutant HBV can lead to exacerbation of hepatitis, primarily detected by serum </w:t>
      </w:r>
      <w:smartTag w:uri="urn:schemas-microsoft-com:office:smarttags" w:element="stockticker">
        <w:r w:rsidRPr="000F67F8">
          <w:rPr>
            <w:color w:val="000000"/>
          </w:rPr>
          <w:t>ALT</w:t>
        </w:r>
      </w:smartTag>
      <w:r w:rsidRPr="000F67F8">
        <w:rPr>
          <w:color w:val="000000"/>
        </w:rPr>
        <w:t xml:space="preserve"> elevations and re-emergence of HBV DNA (see section 4.2). In patients who have YMDD mutant HBV, </w:t>
      </w:r>
      <w:r w:rsidR="00B0719B">
        <w:rPr>
          <w:color w:val="000000"/>
        </w:rPr>
        <w:t xml:space="preserve">a switch to or </w:t>
      </w:r>
      <w:r w:rsidRPr="000F67F8">
        <w:rPr>
          <w:color w:val="000000"/>
        </w:rPr>
        <w:t>addition of a</w:t>
      </w:r>
      <w:r w:rsidR="00B0719B">
        <w:rPr>
          <w:color w:val="000000"/>
        </w:rPr>
        <w:t>n</w:t>
      </w:r>
      <w:r w:rsidRPr="000F67F8">
        <w:rPr>
          <w:color w:val="000000"/>
        </w:rPr>
        <w:t xml:space="preserve"> </w:t>
      </w:r>
      <w:r w:rsidR="00B0719B">
        <w:rPr>
          <w:color w:val="000000"/>
        </w:rPr>
        <w:t>alternative</w:t>
      </w:r>
      <w:r w:rsidRPr="000F67F8">
        <w:rPr>
          <w:color w:val="000000"/>
        </w:rPr>
        <w:t xml:space="preserve"> agent without cross resistance to lamivudine</w:t>
      </w:r>
      <w:r w:rsidR="00AA059B" w:rsidRPr="00AA059B">
        <w:rPr>
          <w:color w:val="000000"/>
        </w:rPr>
        <w:t xml:space="preserve"> </w:t>
      </w:r>
      <w:r w:rsidR="00AA059B">
        <w:rPr>
          <w:color w:val="000000"/>
        </w:rPr>
        <w:t>based on therapeutic guidelines</w:t>
      </w:r>
      <w:r w:rsidRPr="000F67F8">
        <w:rPr>
          <w:color w:val="000000"/>
        </w:rPr>
        <w:t xml:space="preserve"> should be considered (see section 5.1).</w:t>
      </w:r>
    </w:p>
    <w:p w:rsidR="00BD4AB3" w:rsidRPr="000F67F8" w:rsidRDefault="00BD4AB3" w:rsidP="00BD4AB3">
      <w:pPr>
        <w:rPr>
          <w:color w:val="000000"/>
        </w:rPr>
      </w:pPr>
    </w:p>
    <w:p w:rsidR="00BD4AB3" w:rsidRPr="000F67F8" w:rsidRDefault="00BD4AB3" w:rsidP="00BD4AB3">
      <w:pPr>
        <w:rPr>
          <w:color w:val="000000"/>
        </w:rPr>
      </w:pPr>
      <w:r w:rsidRPr="000F67F8">
        <w:rPr>
          <w:i/>
          <w:color w:val="000000"/>
        </w:rPr>
        <w:t>Exacerbations after treatment discontinuation</w:t>
      </w:r>
    </w:p>
    <w:p w:rsidR="00BD4AB3" w:rsidRPr="000F67F8" w:rsidRDefault="00BD4AB3" w:rsidP="00BD4AB3">
      <w:pPr>
        <w:rPr>
          <w:color w:val="000000"/>
        </w:rPr>
      </w:pPr>
      <w:r w:rsidRPr="000F67F8">
        <w:rPr>
          <w:color w:val="000000"/>
        </w:rPr>
        <w:t xml:space="preserve">Acute exacerbation of hepatitis has been observed in patients who have discontinued hepatitis B therapy and is usually </w:t>
      </w:r>
      <w:r w:rsidRPr="000F67F8">
        <w:rPr>
          <w:color w:val="000000"/>
          <w:szCs w:val="22"/>
        </w:rPr>
        <w:t>detected by serum ALT</w:t>
      </w:r>
      <w:r w:rsidRPr="000F67F8">
        <w:rPr>
          <w:color w:val="000000"/>
        </w:rPr>
        <w:t xml:space="preserve"> elevations and </w:t>
      </w:r>
      <w:r w:rsidRPr="000F67F8">
        <w:rPr>
          <w:color w:val="000000"/>
          <w:szCs w:val="22"/>
        </w:rPr>
        <w:t>re-emergence of HBV DNA</w:t>
      </w:r>
      <w:r w:rsidR="001A4BC9">
        <w:rPr>
          <w:color w:val="000000"/>
        </w:rPr>
        <w:t>.</w:t>
      </w:r>
      <w:r w:rsidRPr="000F67F8">
        <w:rPr>
          <w:color w:val="000000"/>
        </w:rPr>
        <w:t xml:space="preserve"> In the controlled Phase III trials</w:t>
      </w:r>
      <w:r w:rsidRPr="000F67F8">
        <w:t xml:space="preserve"> </w:t>
      </w:r>
      <w:r w:rsidRPr="000F67F8">
        <w:rPr>
          <w:color w:val="000000"/>
        </w:rPr>
        <w:t>with no-active-treatment follow-up, the incidence of post-treatment ALT elevations (more than 3 times baseline) was higher in lamivudine-treated patients (21%) compared with th</w:t>
      </w:r>
      <w:r w:rsidR="001A4BC9">
        <w:rPr>
          <w:color w:val="000000"/>
        </w:rPr>
        <w:t xml:space="preserve">ose receiving placebo (8%). </w:t>
      </w:r>
      <w:r w:rsidRPr="000F67F8">
        <w:rPr>
          <w:color w:val="000000"/>
        </w:rPr>
        <w:t>However, the proportion of patients who had post-treatment elevations associated with bilirubin elevations was low and similar in both treatment arms</w:t>
      </w:r>
      <w:r w:rsidR="001A4BC9">
        <w:rPr>
          <w:color w:val="000000"/>
        </w:rPr>
        <w:t xml:space="preserve"> (see Table 3 in section 5.1). </w:t>
      </w:r>
      <w:r w:rsidRPr="000F67F8">
        <w:rPr>
          <w:color w:val="000000"/>
        </w:rPr>
        <w:t xml:space="preserve">For lamivudine-treated patients, the majority of post-treatment ALT elevations occurred between </w:t>
      </w:r>
      <w:r w:rsidR="001A4BC9">
        <w:rPr>
          <w:color w:val="000000"/>
        </w:rPr>
        <w:t xml:space="preserve">8 and 12 weeks post-treatment. </w:t>
      </w:r>
      <w:r w:rsidRPr="000F67F8">
        <w:rPr>
          <w:color w:val="000000"/>
        </w:rPr>
        <w:t xml:space="preserve">Most events have been self-limiting, however some </w:t>
      </w:r>
      <w:r w:rsidR="001A4BC9">
        <w:rPr>
          <w:color w:val="000000"/>
        </w:rPr>
        <w:t xml:space="preserve">fatalities have been observed. </w:t>
      </w:r>
      <w:r w:rsidRPr="000F67F8">
        <w:rPr>
          <w:color w:val="000000"/>
        </w:rPr>
        <w:t xml:space="preserve">If </w:t>
      </w:r>
      <w:r w:rsidR="00520846">
        <w:rPr>
          <w:color w:val="000000"/>
        </w:rPr>
        <w:t xml:space="preserve">Lamivudine Teva </w:t>
      </w:r>
      <w:r w:rsidRPr="000F67F8">
        <w:rPr>
          <w:color w:val="000000"/>
        </w:rPr>
        <w:t>is discontinued, patients should be periodically monitored both clinically and by assessment of serum liver function tests (</w:t>
      </w:r>
      <w:smartTag w:uri="urn:schemas-microsoft-com:office:smarttags" w:element="stockticker">
        <w:r w:rsidRPr="000F67F8">
          <w:rPr>
            <w:color w:val="000000"/>
          </w:rPr>
          <w:t>ALT</w:t>
        </w:r>
      </w:smartTag>
      <w:r w:rsidRPr="000F67F8">
        <w:rPr>
          <w:color w:val="000000"/>
        </w:rPr>
        <w:t xml:space="preserve"> and bilirubin levels), for at least four months, and then as clinically indicated. </w:t>
      </w:r>
    </w:p>
    <w:p w:rsidR="00BD4AB3" w:rsidRPr="00235A07" w:rsidRDefault="00BD4AB3" w:rsidP="00BD4AB3">
      <w:pPr>
        <w:rPr>
          <w:color w:val="000000"/>
          <w:highlight w:val="yellow"/>
        </w:rPr>
      </w:pPr>
    </w:p>
    <w:p w:rsidR="00BD4AB3" w:rsidRPr="000F67F8" w:rsidRDefault="00BD4AB3" w:rsidP="00BD4AB3">
      <w:pPr>
        <w:rPr>
          <w:color w:val="000000"/>
        </w:rPr>
      </w:pPr>
      <w:r w:rsidRPr="001F3FB0">
        <w:rPr>
          <w:color w:val="000000"/>
        </w:rPr>
        <w:t xml:space="preserve">Transplantation recipients are at greater risk from active viral replication. Due to the marginal liver function in these patients, hepatitis reactivation at discontinuation of lamivudine or loss of efficacy during treatment may induce severe </w:t>
      </w:r>
      <w:r w:rsidR="001A4BC9">
        <w:rPr>
          <w:color w:val="000000"/>
        </w:rPr>
        <w:t xml:space="preserve">and even fatal decompensation. </w:t>
      </w:r>
      <w:r w:rsidRPr="001F3FB0">
        <w:rPr>
          <w:color w:val="000000"/>
        </w:rPr>
        <w:t xml:space="preserve">These patients should be monitored for clinical, virological and serological parameters associated with hepatitis B, liver and renal function, and antiviral response during treatment (at least every month), and, if treatment is discontinued for any reason, for at least 6 months after treatment. Laboratory parameters to be monitored should include (as a minimum) serum </w:t>
      </w:r>
      <w:smartTag w:uri="urn:schemas-microsoft-com:office:smarttags" w:element="stockticker">
        <w:r w:rsidRPr="001F3FB0">
          <w:rPr>
            <w:color w:val="000000"/>
          </w:rPr>
          <w:t>ALT</w:t>
        </w:r>
      </w:smartTag>
      <w:r w:rsidRPr="001F3FB0">
        <w:rPr>
          <w:color w:val="000000"/>
        </w:rPr>
        <w:t xml:space="preserve">, bilirubin, albumin, blood urea nitrogen, creatinine, and virological status: HBV antigen/antibody, and serum HBV </w:t>
      </w:r>
      <w:smartTag w:uri="urn:schemas-microsoft-com:office:smarttags" w:element="stockticker">
        <w:r w:rsidRPr="001F3FB0">
          <w:rPr>
            <w:color w:val="000000"/>
          </w:rPr>
          <w:t>DNA</w:t>
        </w:r>
      </w:smartTag>
      <w:r w:rsidRPr="001F3FB0">
        <w:rPr>
          <w:color w:val="000000"/>
        </w:rPr>
        <w:t xml:space="preserve"> concentrations when possible. Patients experiencing signs of hepatic insufficiency during or post-treatment should be monitored more frequently as appropriate.</w:t>
      </w:r>
    </w:p>
    <w:p w:rsidR="00BD4AB3" w:rsidRPr="000F67F8" w:rsidRDefault="00BD4AB3" w:rsidP="00BD4AB3">
      <w:pPr>
        <w:rPr>
          <w:color w:val="000000"/>
        </w:rPr>
      </w:pPr>
    </w:p>
    <w:p w:rsidR="00BD4AB3" w:rsidRPr="000F67F8" w:rsidRDefault="00BD4AB3" w:rsidP="00BD4AB3">
      <w:pPr>
        <w:rPr>
          <w:color w:val="000000"/>
        </w:rPr>
      </w:pPr>
      <w:r w:rsidRPr="000F67F8">
        <w:rPr>
          <w:color w:val="000000"/>
        </w:rPr>
        <w:t>For patients who develop evidence of recurrent hepatitis post-treatment, there are insufficient data on the benefits of re-initiation of lamivudine treatment.</w:t>
      </w:r>
    </w:p>
    <w:p w:rsidR="00BD4AB3" w:rsidRPr="000F67F8" w:rsidRDefault="00BD4AB3" w:rsidP="00BD4AB3">
      <w:pPr>
        <w:rPr>
          <w:color w:val="000000"/>
        </w:rPr>
      </w:pPr>
    </w:p>
    <w:p w:rsidR="00BD4AB3" w:rsidRPr="000F67F8" w:rsidRDefault="00BD4AB3" w:rsidP="00BD4AB3">
      <w:pPr>
        <w:rPr>
          <w:u w:val="single"/>
        </w:rPr>
      </w:pPr>
      <w:r w:rsidRPr="000F67F8">
        <w:rPr>
          <w:u w:val="single"/>
        </w:rPr>
        <w:t>Mitochondrial dysfunction</w:t>
      </w:r>
    </w:p>
    <w:p w:rsidR="00BD4AB3" w:rsidRPr="000F67F8" w:rsidRDefault="00BD4AB3" w:rsidP="00BD4AB3">
      <w:pPr>
        <w:rPr>
          <w:szCs w:val="22"/>
        </w:rPr>
      </w:pPr>
      <w:r w:rsidRPr="000F67F8">
        <w:rPr>
          <w:szCs w:val="22"/>
        </w:rPr>
        <w:t xml:space="preserve">Nucleoside and nucleotide analogues have been demonstrated </w:t>
      </w:r>
      <w:r w:rsidRPr="000F67F8">
        <w:rPr>
          <w:i/>
          <w:iCs/>
          <w:szCs w:val="22"/>
        </w:rPr>
        <w:t>in vitro</w:t>
      </w:r>
      <w:r w:rsidRPr="000F67F8">
        <w:rPr>
          <w:szCs w:val="22"/>
        </w:rPr>
        <w:t xml:space="preserve"> and </w:t>
      </w:r>
      <w:r w:rsidRPr="000F67F8">
        <w:rPr>
          <w:i/>
          <w:iCs/>
          <w:szCs w:val="22"/>
        </w:rPr>
        <w:t>in vivo</w:t>
      </w:r>
      <w:r w:rsidRPr="000F67F8">
        <w:rPr>
          <w:szCs w:val="22"/>
        </w:rPr>
        <w:t xml:space="preserve"> to cause a variable degree of mitochondrial damage. There have been reports of mitochondrial dysfunction in infants exposed in utero and/or post-natally to nucleoside analogues. </w:t>
      </w:r>
      <w:r w:rsidRPr="000F67F8">
        <w:t xml:space="preserve">The main adverse events reported are haematological disorders (anaemia, neutropenia), metabolic disorders (hyperlactatemia, hyperlipasemia). </w:t>
      </w:r>
      <w:r w:rsidRPr="000F67F8">
        <w:rPr>
          <w:szCs w:val="22"/>
        </w:rPr>
        <w:t>Some late-onset neurological disorders have been reported (hypertonia, convulsion, abnormal behaviour).</w:t>
      </w:r>
      <w:r w:rsidRPr="000F67F8">
        <w:rPr>
          <w:rFonts w:cs="Arial"/>
          <w:bCs/>
          <w:iCs/>
        </w:rPr>
        <w:t xml:space="preserve"> The neurological disorders might be transient or permanent.</w:t>
      </w:r>
      <w:r w:rsidRPr="000F67F8">
        <w:rPr>
          <w:szCs w:val="22"/>
        </w:rPr>
        <w:t xml:space="preserve"> Any child exposed </w:t>
      </w:r>
      <w:r w:rsidRPr="000F67F8">
        <w:rPr>
          <w:i/>
          <w:iCs/>
          <w:szCs w:val="22"/>
        </w:rPr>
        <w:t>in utero</w:t>
      </w:r>
      <w:r w:rsidRPr="000F67F8">
        <w:rPr>
          <w:szCs w:val="22"/>
        </w:rPr>
        <w:t xml:space="preserve"> to nucleoside and nucleotide analogues, should have clinical and laboratory follow-up and should be fully investigated for possible mitochondrial dysfunction in cases which have relevant signs or symptoms.</w:t>
      </w:r>
    </w:p>
    <w:p w:rsidR="00BD4AB3" w:rsidRPr="00234ED8" w:rsidRDefault="00BD4AB3">
      <w:pPr>
        <w:tabs>
          <w:tab w:val="clear" w:pos="567"/>
        </w:tabs>
        <w:spacing w:line="240" w:lineRule="auto"/>
        <w:ind w:left="567" w:hanging="567"/>
        <w:outlineLvl w:val="0"/>
        <w:rPr>
          <w:noProof/>
        </w:rPr>
      </w:pPr>
    </w:p>
    <w:p w:rsidR="003E0A65" w:rsidRDefault="00BD4AB3" w:rsidP="002965C6">
      <w:pPr>
        <w:rPr>
          <w:color w:val="000000"/>
          <w:u w:val="single"/>
        </w:rPr>
      </w:pPr>
      <w:r w:rsidRPr="000F67F8">
        <w:rPr>
          <w:color w:val="000000"/>
          <w:u w:val="single"/>
        </w:rPr>
        <w:t>Paediatric patients</w:t>
      </w:r>
    </w:p>
    <w:p w:rsidR="002965C6" w:rsidRDefault="002965C6" w:rsidP="002965C6">
      <w:pPr>
        <w:rPr>
          <w:szCs w:val="22"/>
        </w:rPr>
      </w:pPr>
      <w:r w:rsidRPr="00234ED8">
        <w:rPr>
          <w:szCs w:val="22"/>
        </w:rPr>
        <w:t xml:space="preserve">Lamivudine has been administered to children (2 years and above) and adolescents with compensated chronic hepatitis B. However, due to limitations of the data, the administration of lamivudine to this patient population is not currently recommended (see section 5.1). </w:t>
      </w:r>
    </w:p>
    <w:p w:rsidR="0095617D" w:rsidRPr="00234ED8" w:rsidRDefault="0095617D" w:rsidP="002965C6">
      <w:pPr>
        <w:rPr>
          <w:szCs w:val="22"/>
        </w:rPr>
      </w:pPr>
    </w:p>
    <w:p w:rsidR="002965C6" w:rsidRPr="00235A07" w:rsidRDefault="0095617D" w:rsidP="002965C6">
      <w:pPr>
        <w:rPr>
          <w:color w:val="000000"/>
          <w:u w:val="single"/>
        </w:rPr>
      </w:pPr>
      <w:r w:rsidRPr="000F67F8">
        <w:rPr>
          <w:color w:val="000000"/>
          <w:u w:val="single"/>
        </w:rPr>
        <w:t>Delta hepatitis or hepatitis C</w:t>
      </w:r>
    </w:p>
    <w:p w:rsidR="002965C6" w:rsidRPr="00234ED8" w:rsidRDefault="002965C6" w:rsidP="002965C6">
      <w:pPr>
        <w:rPr>
          <w:szCs w:val="22"/>
        </w:rPr>
      </w:pPr>
      <w:r w:rsidRPr="00234ED8">
        <w:rPr>
          <w:szCs w:val="22"/>
        </w:rPr>
        <w:t>The efficacy of lamivudine in patients co-infected with Delta hepatitis or hepatitis C has not been established</w:t>
      </w:r>
      <w:r w:rsidR="00FC0AA4" w:rsidRPr="00234ED8">
        <w:rPr>
          <w:szCs w:val="22"/>
        </w:rPr>
        <w:t xml:space="preserve"> and caution is advised</w:t>
      </w:r>
      <w:r w:rsidRPr="00234ED8">
        <w:rPr>
          <w:szCs w:val="22"/>
        </w:rPr>
        <w:t xml:space="preserve">. </w:t>
      </w:r>
    </w:p>
    <w:p w:rsidR="002965C6" w:rsidRDefault="002965C6" w:rsidP="002965C6">
      <w:pPr>
        <w:rPr>
          <w:szCs w:val="22"/>
        </w:rPr>
      </w:pPr>
    </w:p>
    <w:p w:rsidR="0095617D" w:rsidRPr="00234ED8" w:rsidRDefault="0095617D" w:rsidP="002965C6">
      <w:pPr>
        <w:rPr>
          <w:szCs w:val="22"/>
        </w:rPr>
      </w:pPr>
      <w:r w:rsidRPr="000F67F8">
        <w:rPr>
          <w:color w:val="000000"/>
          <w:u w:val="single"/>
        </w:rPr>
        <w:t>Immunosuppressive treatments</w:t>
      </w:r>
    </w:p>
    <w:p w:rsidR="00FC0AA4" w:rsidRPr="00234ED8" w:rsidRDefault="002965C6" w:rsidP="00FC0AA4">
      <w:pPr>
        <w:rPr>
          <w:color w:val="000000"/>
        </w:rPr>
      </w:pPr>
      <w:r w:rsidRPr="00234ED8">
        <w:rPr>
          <w:szCs w:val="22"/>
        </w:rPr>
        <w:t xml:space="preserve">Data are limited on the use of lamivudine in HBeAg negative (pre-core mutant) patients and in those receiving concurrent immunosuppressive regimes, including cancer chemotherapy. </w:t>
      </w:r>
      <w:r w:rsidR="00FC0AA4" w:rsidRPr="00234ED8">
        <w:rPr>
          <w:color w:val="000000"/>
        </w:rPr>
        <w:t>Lamivudine should be used with caution in these patients.</w:t>
      </w:r>
    </w:p>
    <w:p w:rsidR="002965C6" w:rsidRPr="00234ED8" w:rsidRDefault="002965C6" w:rsidP="002965C6">
      <w:pPr>
        <w:rPr>
          <w:szCs w:val="22"/>
        </w:rPr>
      </w:pPr>
    </w:p>
    <w:p w:rsidR="002965C6" w:rsidRPr="00235A07" w:rsidRDefault="0095617D" w:rsidP="002965C6">
      <w:pPr>
        <w:rPr>
          <w:color w:val="000000"/>
          <w:u w:val="single"/>
        </w:rPr>
      </w:pPr>
      <w:r w:rsidRPr="000F67F8">
        <w:rPr>
          <w:color w:val="000000"/>
          <w:u w:val="single"/>
        </w:rPr>
        <w:t>Monitoring</w:t>
      </w:r>
    </w:p>
    <w:p w:rsidR="002965C6" w:rsidRPr="00234ED8" w:rsidRDefault="002965C6" w:rsidP="002965C6">
      <w:pPr>
        <w:rPr>
          <w:szCs w:val="22"/>
        </w:rPr>
      </w:pPr>
      <w:r w:rsidRPr="00234ED8">
        <w:rPr>
          <w:szCs w:val="22"/>
        </w:rPr>
        <w:t>During treatment with Lamivudine Teva patients should be monitored regularly. Serum ALT</w:t>
      </w:r>
      <w:r w:rsidR="006B5821" w:rsidRPr="00234ED8">
        <w:rPr>
          <w:szCs w:val="22"/>
        </w:rPr>
        <w:t xml:space="preserve"> </w:t>
      </w:r>
      <w:r w:rsidR="006B5821" w:rsidRPr="00234ED8">
        <w:rPr>
          <w:color w:val="000000"/>
        </w:rPr>
        <w:t>and HBV DNA</w:t>
      </w:r>
      <w:r w:rsidRPr="00234ED8">
        <w:rPr>
          <w:szCs w:val="22"/>
        </w:rPr>
        <w:t xml:space="preserve"> levels should be monitored at 3 month intervals and</w:t>
      </w:r>
      <w:r w:rsidR="006B5821" w:rsidRPr="00234ED8">
        <w:rPr>
          <w:szCs w:val="22"/>
        </w:rPr>
        <w:t xml:space="preserve"> </w:t>
      </w:r>
      <w:r w:rsidR="006B5821" w:rsidRPr="00234ED8">
        <w:rPr>
          <w:color w:val="000000"/>
        </w:rPr>
        <w:t>in HBeAg positive patients</w:t>
      </w:r>
      <w:r w:rsidRPr="00234ED8">
        <w:rPr>
          <w:szCs w:val="22"/>
        </w:rPr>
        <w:t xml:space="preserve"> HBeAg should be assessed every 6 months. </w:t>
      </w:r>
    </w:p>
    <w:p w:rsidR="00FB2FAA" w:rsidRPr="00234ED8" w:rsidRDefault="00FB2FAA" w:rsidP="002965C6">
      <w:pPr>
        <w:rPr>
          <w:szCs w:val="22"/>
        </w:rPr>
      </w:pPr>
    </w:p>
    <w:p w:rsidR="002965C6" w:rsidRPr="00235A07" w:rsidRDefault="002965C6" w:rsidP="002965C6">
      <w:pPr>
        <w:rPr>
          <w:bCs/>
          <w:iCs/>
          <w:szCs w:val="22"/>
          <w:u w:val="single"/>
        </w:rPr>
      </w:pPr>
      <w:r w:rsidRPr="00235A07">
        <w:rPr>
          <w:bCs/>
          <w:iCs/>
          <w:szCs w:val="22"/>
          <w:u w:val="single"/>
        </w:rPr>
        <w:t>HIV co-infection</w:t>
      </w:r>
    </w:p>
    <w:p w:rsidR="002965C6" w:rsidRPr="00D75C3D" w:rsidRDefault="002965C6" w:rsidP="002965C6">
      <w:pPr>
        <w:rPr>
          <w:szCs w:val="22"/>
        </w:rPr>
      </w:pPr>
      <w:r w:rsidRPr="00D75C3D">
        <w:rPr>
          <w:szCs w:val="22"/>
        </w:rPr>
        <w:t>For the treatment of patients who are co-infected with HIV and are currently receiving or plan to receive treatment with lamivudine or the combination lamivudine-zidovudine, the dose of lamivudine prescribed for HIV infection (usually 150 mg/twice daily in combination with other antiretrovirals) should be maintained. For HIV co-infected patients not requiring anti-retroviral therapy, there is a risk of HIV mutation when using lamivudine alone for</w:t>
      </w:r>
      <w:r w:rsidR="001A4BC9">
        <w:rPr>
          <w:szCs w:val="22"/>
        </w:rPr>
        <w:t xml:space="preserve"> treating chronic hepatitis B.</w:t>
      </w:r>
    </w:p>
    <w:p w:rsidR="002965C6" w:rsidRPr="00D75C3D" w:rsidRDefault="002965C6" w:rsidP="002965C6">
      <w:pPr>
        <w:rPr>
          <w:szCs w:val="22"/>
        </w:rPr>
      </w:pPr>
    </w:p>
    <w:p w:rsidR="002965C6" w:rsidRPr="00235A07" w:rsidRDefault="002965C6" w:rsidP="002965C6">
      <w:pPr>
        <w:rPr>
          <w:bCs/>
          <w:iCs/>
          <w:szCs w:val="22"/>
          <w:u w:val="single"/>
        </w:rPr>
      </w:pPr>
      <w:r w:rsidRPr="00235A07">
        <w:rPr>
          <w:bCs/>
          <w:iCs/>
          <w:szCs w:val="22"/>
          <w:u w:val="single"/>
        </w:rPr>
        <w:t xml:space="preserve">Transmission of hepatitis B </w:t>
      </w:r>
    </w:p>
    <w:p w:rsidR="002965C6" w:rsidRPr="00234ED8" w:rsidRDefault="002965C6" w:rsidP="002965C6">
      <w:pPr>
        <w:rPr>
          <w:szCs w:val="22"/>
        </w:rPr>
      </w:pPr>
      <w:r w:rsidRPr="00234ED8">
        <w:rPr>
          <w:szCs w:val="22"/>
        </w:rPr>
        <w:t xml:space="preserve">There is no information available on maternal-foetal transmission of hepatitis B virus in pregnant women receiving treatment with lamivudine. The standard recommended procedures for hepatitis B virus immunisation in infants should be followed.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Patients should be advised that therapy with lamivudine has not been proven to reduce the risk of transmission of hepatitis B virus to others and therefore, appropriate precautions should still be taken. </w:t>
      </w:r>
    </w:p>
    <w:p w:rsidR="0095617D" w:rsidRPr="00234ED8" w:rsidRDefault="0095617D" w:rsidP="004F48C7">
      <w:pPr>
        <w:rPr>
          <w:szCs w:val="22"/>
        </w:rPr>
      </w:pPr>
    </w:p>
    <w:p w:rsidR="003E0A65" w:rsidRDefault="0095617D" w:rsidP="00DC0921">
      <w:pPr>
        <w:rPr>
          <w:szCs w:val="22"/>
          <w:u w:val="single"/>
        </w:rPr>
      </w:pPr>
      <w:r w:rsidRPr="000F67F8">
        <w:rPr>
          <w:szCs w:val="22"/>
          <w:u w:val="single"/>
        </w:rPr>
        <w:t>Interactions with other medicinal products</w:t>
      </w:r>
    </w:p>
    <w:p w:rsidR="00DC0921" w:rsidRPr="00234ED8" w:rsidRDefault="00DC0921" w:rsidP="00DC0921">
      <w:pPr>
        <w:rPr>
          <w:szCs w:val="22"/>
        </w:rPr>
      </w:pPr>
      <w:r w:rsidRPr="00234ED8">
        <w:rPr>
          <w:szCs w:val="22"/>
        </w:rPr>
        <w:t>Lamivudine Teva should not be taken with any other medicinal products containing lamivudine or medicinal pr</w:t>
      </w:r>
      <w:r w:rsidR="00491EAD">
        <w:rPr>
          <w:szCs w:val="22"/>
        </w:rPr>
        <w:t>oducts containing emtricitabine</w:t>
      </w:r>
      <w:r w:rsidR="0095617D" w:rsidRPr="0095617D">
        <w:rPr>
          <w:szCs w:val="22"/>
        </w:rPr>
        <w:t xml:space="preserve"> </w:t>
      </w:r>
      <w:r w:rsidR="0095617D" w:rsidRPr="000F67F8">
        <w:rPr>
          <w:szCs w:val="22"/>
        </w:rPr>
        <w:t>(see section 4.5).</w:t>
      </w:r>
    </w:p>
    <w:p w:rsidR="00DC0921" w:rsidRDefault="00DC0921">
      <w:pPr>
        <w:tabs>
          <w:tab w:val="clear" w:pos="567"/>
        </w:tabs>
        <w:spacing w:line="240" w:lineRule="auto"/>
        <w:rPr>
          <w:noProof/>
        </w:rPr>
      </w:pPr>
    </w:p>
    <w:p w:rsidR="009706B0" w:rsidRPr="00FD0F12" w:rsidRDefault="009706B0" w:rsidP="009706B0">
      <w:pPr>
        <w:spacing w:line="240" w:lineRule="auto"/>
        <w:rPr>
          <w:szCs w:val="22"/>
        </w:rPr>
      </w:pPr>
      <w:r w:rsidRPr="00DE4D8D">
        <w:rPr>
          <w:szCs w:val="22"/>
        </w:rPr>
        <w:t>The combination of lamivudine with cladribine is not</w:t>
      </w:r>
      <w:r>
        <w:rPr>
          <w:szCs w:val="22"/>
        </w:rPr>
        <w:t xml:space="preserve"> </w:t>
      </w:r>
      <w:r w:rsidRPr="00DE4D8D">
        <w:rPr>
          <w:szCs w:val="22"/>
        </w:rPr>
        <w:t>recommended (see section 4.5).</w:t>
      </w:r>
    </w:p>
    <w:p w:rsidR="001254EC" w:rsidRDefault="001254EC">
      <w:pPr>
        <w:tabs>
          <w:tab w:val="clear" w:pos="567"/>
        </w:tabs>
        <w:spacing w:line="240" w:lineRule="auto"/>
        <w:rPr>
          <w:noProof/>
        </w:rPr>
      </w:pPr>
    </w:p>
    <w:p w:rsidR="001C40AD" w:rsidRPr="002522BC" w:rsidRDefault="001C40AD" w:rsidP="001C40AD">
      <w:pPr>
        <w:tabs>
          <w:tab w:val="clear" w:pos="567"/>
          <w:tab w:val="left" w:pos="0"/>
        </w:tabs>
        <w:spacing w:line="240" w:lineRule="auto"/>
        <w:rPr>
          <w:rFonts w:eastAsia="SimSun"/>
          <w:color w:val="222222"/>
          <w:u w:val="single"/>
          <w:shd w:val="clear" w:color="auto" w:fill="FFFFFF"/>
          <w:lang w:val="en-US" w:eastAsia="ja-JP"/>
        </w:rPr>
      </w:pPr>
      <w:r w:rsidRPr="002522BC">
        <w:rPr>
          <w:rFonts w:eastAsia="SimSun"/>
          <w:color w:val="222222"/>
          <w:u w:val="single"/>
          <w:shd w:val="clear" w:color="auto" w:fill="FFFFFF"/>
          <w:lang w:val="en-US" w:eastAsia="ja-JP"/>
        </w:rPr>
        <w:t>Excipient(s)</w:t>
      </w:r>
    </w:p>
    <w:p w:rsidR="001C40AD" w:rsidRPr="002522BC" w:rsidRDefault="001C40AD" w:rsidP="001C40AD">
      <w:pPr>
        <w:tabs>
          <w:tab w:val="clear" w:pos="567"/>
          <w:tab w:val="left" w:pos="0"/>
        </w:tabs>
        <w:spacing w:line="240" w:lineRule="auto"/>
        <w:rPr>
          <w:lang w:val="en-US" w:eastAsia="ja-JP"/>
        </w:rPr>
      </w:pPr>
    </w:p>
    <w:p w:rsidR="001C40AD" w:rsidRPr="002522BC" w:rsidRDefault="001C40AD" w:rsidP="001C40AD">
      <w:pPr>
        <w:spacing w:line="240" w:lineRule="auto"/>
        <w:outlineLvl w:val="0"/>
        <w:rPr>
          <w:i/>
          <w:noProof/>
          <w:szCs w:val="22"/>
          <w:lang w:val="en-US"/>
        </w:rPr>
      </w:pPr>
      <w:r w:rsidRPr="002522BC">
        <w:rPr>
          <w:i/>
          <w:noProof/>
          <w:szCs w:val="22"/>
          <w:lang w:val="en-US"/>
        </w:rPr>
        <w:t>Sodium</w:t>
      </w:r>
    </w:p>
    <w:p w:rsidR="001C40AD" w:rsidRDefault="001C40AD" w:rsidP="001C40AD">
      <w:pPr>
        <w:spacing w:line="240" w:lineRule="auto"/>
        <w:outlineLvl w:val="0"/>
        <w:rPr>
          <w:noProof/>
          <w:szCs w:val="22"/>
          <w:lang w:val="en-US"/>
        </w:rPr>
      </w:pPr>
      <w:r w:rsidRPr="002522BC">
        <w:rPr>
          <w:noProof/>
          <w:szCs w:val="22"/>
          <w:lang w:val="en-US"/>
        </w:rPr>
        <w:t xml:space="preserve">This </w:t>
      </w:r>
      <w:r>
        <w:rPr>
          <w:noProof/>
          <w:szCs w:val="22"/>
          <w:lang w:val="en-US"/>
        </w:rPr>
        <w:t>medicinal product</w:t>
      </w:r>
      <w:r w:rsidRPr="002522BC">
        <w:rPr>
          <w:noProof/>
          <w:szCs w:val="22"/>
          <w:lang w:val="en-US"/>
        </w:rPr>
        <w:t xml:space="preserve"> contains less than 1 mmol sodium (23 mg) per film-coated tablet, that is to say essentially “sodium-free”.</w:t>
      </w:r>
    </w:p>
    <w:p w:rsidR="001C40AD" w:rsidRPr="002653F4" w:rsidRDefault="001C40AD">
      <w:pPr>
        <w:tabs>
          <w:tab w:val="clear" w:pos="567"/>
        </w:tabs>
        <w:spacing w:line="240" w:lineRule="auto"/>
        <w:rPr>
          <w:noProof/>
          <w:lang w:val="en-US"/>
        </w:rPr>
      </w:pPr>
    </w:p>
    <w:p w:rsidR="00B4506F" w:rsidRPr="00234ED8" w:rsidRDefault="00B4506F">
      <w:pPr>
        <w:tabs>
          <w:tab w:val="clear" w:pos="567"/>
        </w:tabs>
        <w:spacing w:line="240" w:lineRule="auto"/>
        <w:ind w:left="567" w:hanging="567"/>
        <w:outlineLvl w:val="0"/>
        <w:rPr>
          <w:noProof/>
        </w:rPr>
      </w:pPr>
      <w:r w:rsidRPr="00234ED8">
        <w:rPr>
          <w:b/>
          <w:noProof/>
        </w:rPr>
        <w:t>4.5</w:t>
      </w:r>
      <w:r w:rsidRPr="00234ED8">
        <w:rPr>
          <w:b/>
          <w:noProof/>
        </w:rPr>
        <w:tab/>
        <w:t>Interaction with other medicinal products and other forms of interaction</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234ED8">
        <w:rPr>
          <w:szCs w:val="22"/>
        </w:rPr>
        <w:t xml:space="preserve">Interaction studies have only been performed in adults.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The likelihood of metabolic interactions is low due to limited metabolism and plasma protein binding and almost complete renal elimination of unchanged substance. </w:t>
      </w:r>
    </w:p>
    <w:p w:rsidR="00DC0921" w:rsidRPr="00234ED8" w:rsidRDefault="00DC0921" w:rsidP="002965C6">
      <w:pPr>
        <w:rPr>
          <w:szCs w:val="22"/>
        </w:rPr>
      </w:pPr>
    </w:p>
    <w:p w:rsidR="002965C6" w:rsidRPr="00234ED8" w:rsidRDefault="002965C6" w:rsidP="002965C6">
      <w:pPr>
        <w:rPr>
          <w:szCs w:val="22"/>
        </w:rPr>
      </w:pPr>
      <w:r w:rsidRPr="00234ED8">
        <w:rPr>
          <w:szCs w:val="22"/>
        </w:rPr>
        <w:t xml:space="preserve">Lamivudine is predominantly eliminated by active organic cationic secretion. The possibility of interactions with other medicinal products administered concurrently should be considered, particularly when their main route of elimination is active renal secretion via the organic cationic transport system e.g. trimethoprim. Other medicinal products (e.g. ranitidine, cimetidine) are eliminated only in part by this mechanism and were shown not to interact with lamivudine. </w:t>
      </w:r>
    </w:p>
    <w:p w:rsidR="002965C6" w:rsidRPr="00234ED8" w:rsidRDefault="002965C6" w:rsidP="002965C6">
      <w:pPr>
        <w:rPr>
          <w:szCs w:val="22"/>
        </w:rPr>
      </w:pPr>
    </w:p>
    <w:p w:rsidR="00BD5F19" w:rsidRDefault="002965C6" w:rsidP="002965C6">
      <w:pPr>
        <w:rPr>
          <w:szCs w:val="22"/>
        </w:rPr>
      </w:pPr>
      <w:r w:rsidRPr="00234ED8">
        <w:rPr>
          <w:szCs w:val="22"/>
        </w:rPr>
        <w:t xml:space="preserve">Substances shown to be predominately excreted either via the active organic anionic pathway, or by glomerular filtration are unlikely to yield clinically significant interactions with lamivudine. </w:t>
      </w:r>
    </w:p>
    <w:p w:rsidR="002965C6" w:rsidRPr="00234ED8" w:rsidRDefault="002965C6" w:rsidP="002965C6">
      <w:pPr>
        <w:rPr>
          <w:szCs w:val="22"/>
        </w:rPr>
      </w:pPr>
      <w:r w:rsidRPr="00234ED8">
        <w:rPr>
          <w:szCs w:val="22"/>
        </w:rPr>
        <w:t xml:space="preserve">Administration of trimethoprim/sulphamethoxazole 160 mg/800 mg increased lamivudine exposure by about 40 %. Lamivudine had no effect on the pharmacokinetics of trimethoprim or sulphamethoxazole. However, unless the patient has renal impairment, no dosage adjustment of lamivudine is necessary. </w:t>
      </w:r>
    </w:p>
    <w:p w:rsidR="00DC0921" w:rsidRPr="00234ED8" w:rsidRDefault="00DC0921" w:rsidP="002965C6">
      <w:pPr>
        <w:rPr>
          <w:szCs w:val="22"/>
        </w:rPr>
      </w:pPr>
    </w:p>
    <w:p w:rsidR="002965C6" w:rsidRPr="00234ED8" w:rsidRDefault="002965C6" w:rsidP="002965C6">
      <w:pPr>
        <w:rPr>
          <w:szCs w:val="22"/>
        </w:rPr>
      </w:pPr>
      <w:r w:rsidRPr="00234ED8">
        <w:rPr>
          <w:szCs w:val="22"/>
        </w:rPr>
        <w:t xml:space="preserve">A modest increase in Cmax (28 %) was observed for zidovudine when administered with lamivudine, however overall exposure (AUC) was not significantly altered. Zidovudine had no effect on the pharmacokinetics of lamivudine (see section 5.2).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Lamivudine has no pharmacokinetic interaction with alpha-interferon when the two medicinal products are concurrently administered. There were no observed clinically significant adverse interactions in patients taking lamivudine concurrently with commonly used immunosuppressant medicinal products (e.g. cyclosporin A). However, formal interaction studies have not been performed. </w:t>
      </w:r>
    </w:p>
    <w:p w:rsidR="002965C6" w:rsidRDefault="002965C6" w:rsidP="002965C6">
      <w:pPr>
        <w:rPr>
          <w:szCs w:val="22"/>
        </w:rPr>
      </w:pPr>
    </w:p>
    <w:p w:rsidR="0095617D" w:rsidRPr="000F67F8" w:rsidRDefault="0095617D" w:rsidP="0095617D">
      <w:pPr>
        <w:rPr>
          <w:i/>
          <w:color w:val="000000"/>
        </w:rPr>
      </w:pPr>
      <w:r w:rsidRPr="000F67F8">
        <w:rPr>
          <w:i/>
          <w:color w:val="000000"/>
        </w:rPr>
        <w:t>Emtricitabine</w:t>
      </w:r>
    </w:p>
    <w:p w:rsidR="0095617D" w:rsidRDefault="0095617D" w:rsidP="0095617D">
      <w:pPr>
        <w:rPr>
          <w:szCs w:val="22"/>
        </w:rPr>
      </w:pPr>
      <w:r w:rsidRPr="000F67F8">
        <w:rPr>
          <w:color w:val="000000"/>
        </w:rPr>
        <w:t xml:space="preserve">Due to similarities, </w:t>
      </w:r>
      <w:r w:rsidR="00C03FB0">
        <w:rPr>
          <w:color w:val="000000"/>
        </w:rPr>
        <w:t xml:space="preserve">Lamivudine Teva </w:t>
      </w:r>
      <w:r w:rsidRPr="000F67F8">
        <w:rPr>
          <w:color w:val="000000"/>
        </w:rPr>
        <w:t xml:space="preserve">should not be administered concomitantly with other cytidine analogues, such as emtricitabine. Moreover, </w:t>
      </w:r>
      <w:r w:rsidR="00C03FB0">
        <w:rPr>
          <w:color w:val="000000"/>
        </w:rPr>
        <w:t xml:space="preserve">Lamivudine Teva </w:t>
      </w:r>
      <w:r w:rsidRPr="000F67F8">
        <w:rPr>
          <w:color w:val="000000"/>
        </w:rPr>
        <w:t xml:space="preserve">should not be taken with any other medicinal products containing lamivudine </w:t>
      </w:r>
      <w:r w:rsidRPr="000F67F8">
        <w:rPr>
          <w:szCs w:val="22"/>
        </w:rPr>
        <w:t>(</w:t>
      </w:r>
      <w:r w:rsidRPr="000F67F8">
        <w:rPr>
          <w:color w:val="000000"/>
        </w:rPr>
        <w:t>see section 4.4)</w:t>
      </w:r>
      <w:r w:rsidRPr="000F67F8">
        <w:rPr>
          <w:szCs w:val="22"/>
        </w:rPr>
        <w:t>.</w:t>
      </w:r>
    </w:p>
    <w:p w:rsidR="0095617D" w:rsidRDefault="0095617D" w:rsidP="0095617D">
      <w:pPr>
        <w:rPr>
          <w:szCs w:val="22"/>
        </w:rPr>
      </w:pPr>
    </w:p>
    <w:p w:rsidR="00C03FB0" w:rsidRPr="00235A07" w:rsidRDefault="009706B0" w:rsidP="002965C6">
      <w:pPr>
        <w:rPr>
          <w:i/>
          <w:color w:val="000000"/>
        </w:rPr>
      </w:pPr>
      <w:r w:rsidRPr="00235A07">
        <w:rPr>
          <w:i/>
          <w:color w:val="000000"/>
        </w:rPr>
        <w:t xml:space="preserve">Cladribine </w:t>
      </w:r>
    </w:p>
    <w:p w:rsidR="009706B0" w:rsidRDefault="009706B0" w:rsidP="002965C6">
      <w:pPr>
        <w:rPr>
          <w:color w:val="000000"/>
        </w:rPr>
      </w:pPr>
      <w:r w:rsidRPr="00235A07">
        <w:rPr>
          <w:i/>
          <w:color w:val="000000"/>
        </w:rPr>
        <w:t>In vitro</w:t>
      </w:r>
      <w:r w:rsidRPr="00950D71">
        <w:rPr>
          <w:color w:val="000000"/>
        </w:rPr>
        <w:t xml:space="preserve"> lamivudine inhibits the intracellular phosphorylation of cladribine leading to a potential risk of cladribine loss of efficacy in case of combination in the clinical setting. Some clinical findings also support a possible interaction between lamivudine and cladribine. Therefore, </w:t>
      </w:r>
      <w:r>
        <w:rPr>
          <w:color w:val="000000"/>
        </w:rPr>
        <w:t>t</w:t>
      </w:r>
      <w:r w:rsidRPr="00C360AE">
        <w:rPr>
          <w:color w:val="000000"/>
        </w:rPr>
        <w:t>he concomitant use of lamivudine with cladribine is not recommended (see section 4.4).</w:t>
      </w:r>
    </w:p>
    <w:p w:rsidR="00687ED7" w:rsidRDefault="00687ED7" w:rsidP="002965C6">
      <w:pPr>
        <w:rPr>
          <w:color w:val="000000"/>
        </w:rPr>
      </w:pPr>
    </w:p>
    <w:p w:rsidR="00687ED7" w:rsidRPr="006A45F5" w:rsidRDefault="00687ED7" w:rsidP="00687ED7">
      <w:pPr>
        <w:rPr>
          <w:i/>
          <w:color w:val="000000"/>
        </w:rPr>
      </w:pPr>
      <w:r w:rsidRPr="006A45F5">
        <w:rPr>
          <w:i/>
          <w:color w:val="000000"/>
        </w:rPr>
        <w:t>Sorbitol</w:t>
      </w:r>
    </w:p>
    <w:p w:rsidR="00687ED7" w:rsidRPr="000F67F8" w:rsidRDefault="00687ED7" w:rsidP="00687ED7">
      <w:pPr>
        <w:rPr>
          <w:color w:val="000000"/>
        </w:rPr>
      </w:pPr>
      <w:r w:rsidRPr="006A45F5">
        <w:rPr>
          <w:color w:val="000000"/>
        </w:rPr>
        <w:t>Co</w:t>
      </w:r>
      <w:r>
        <w:rPr>
          <w:color w:val="000000"/>
        </w:rPr>
        <w:t>-</w:t>
      </w:r>
      <w:r w:rsidRPr="006A45F5">
        <w:rPr>
          <w:color w:val="000000"/>
        </w:rPr>
        <w:t>administration of sorbitol solution (3.2 g, 10.2 g, 13.4 g) with a single 300 mg dose (Adult HIV daily dose) of lamivudine oral solution resulted in dose-dependent decreases of 14%, 32%, and 36% in lamivudine exposure (AUC</w:t>
      </w:r>
      <w:r w:rsidRPr="005860E4">
        <w:rPr>
          <w:color w:val="000000"/>
          <w:vertAlign w:val="subscript"/>
        </w:rPr>
        <w:sym w:font="Symbol" w:char="F0A5"/>
      </w:r>
      <w:r w:rsidRPr="006A45F5">
        <w:rPr>
          <w:color w:val="000000"/>
        </w:rPr>
        <w:t>) and 28%, 52%, and 55% in the Cmax of lamivudine in adults. When p</w:t>
      </w:r>
      <w:r>
        <w:rPr>
          <w:color w:val="000000"/>
        </w:rPr>
        <w:t>ossible, avoid chronic co-administration of Lamivudine Teva w</w:t>
      </w:r>
      <w:r w:rsidRPr="006A45F5">
        <w:rPr>
          <w:color w:val="000000"/>
        </w:rPr>
        <w:t xml:space="preserve">ith </w:t>
      </w:r>
      <w:r>
        <w:rPr>
          <w:color w:val="000000"/>
        </w:rPr>
        <w:t>medicinal products containing sorbitol or other osmotic acting poly-alcohols or monosaccharide alcohols (e.g. xylitol, mannitol, lactitol, maltitol). C</w:t>
      </w:r>
      <w:r w:rsidRPr="006A45F5">
        <w:rPr>
          <w:color w:val="000000"/>
        </w:rPr>
        <w:t>onsider more frequent monitoring of HBV viral load when chronic co</w:t>
      </w:r>
      <w:r>
        <w:rPr>
          <w:color w:val="000000"/>
        </w:rPr>
        <w:t>-</w:t>
      </w:r>
      <w:r w:rsidRPr="006A45F5">
        <w:rPr>
          <w:color w:val="000000"/>
        </w:rPr>
        <w:t>administration cannot be avoided.</w:t>
      </w:r>
      <w:r w:rsidRPr="000F67F8">
        <w:rPr>
          <w:color w:val="000000"/>
        </w:rPr>
        <w:t xml:space="preserve"> </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4.6</w:t>
      </w:r>
      <w:r w:rsidRPr="00234ED8">
        <w:rPr>
          <w:b/>
          <w:noProof/>
        </w:rPr>
        <w:tab/>
      </w:r>
      <w:r w:rsidR="00FB2FAA" w:rsidRPr="00234ED8">
        <w:rPr>
          <w:b/>
          <w:noProof/>
        </w:rPr>
        <w:t>Fertility, p</w:t>
      </w:r>
      <w:r w:rsidRPr="00234ED8">
        <w:rPr>
          <w:b/>
          <w:noProof/>
        </w:rPr>
        <w:t>regnancy and lactation</w:t>
      </w:r>
    </w:p>
    <w:p w:rsidR="002965C6" w:rsidRPr="00234ED8" w:rsidRDefault="002965C6" w:rsidP="002965C6">
      <w:pPr>
        <w:rPr>
          <w:b/>
          <w:bCs/>
          <w:szCs w:val="22"/>
        </w:rPr>
      </w:pPr>
    </w:p>
    <w:p w:rsidR="00FB2FAA" w:rsidRPr="00235A07" w:rsidRDefault="002965C6" w:rsidP="002965C6">
      <w:pPr>
        <w:rPr>
          <w:szCs w:val="22"/>
          <w:u w:val="single"/>
        </w:rPr>
      </w:pPr>
      <w:r w:rsidRPr="00235A07">
        <w:rPr>
          <w:bCs/>
          <w:szCs w:val="22"/>
          <w:u w:val="single"/>
        </w:rPr>
        <w:t>Pregnancy</w:t>
      </w:r>
    </w:p>
    <w:p w:rsidR="003B00AA" w:rsidRPr="00D75C3D" w:rsidRDefault="003B00AA" w:rsidP="003B00AA">
      <w:r w:rsidRPr="00D75C3D">
        <w:t xml:space="preserve">A large amount of data on pregnant women (more than 1000 exposed outcomes) indicate no malformative toxicity. Lamivudine Teva can be used during pregnancy if clinically needed. </w:t>
      </w:r>
    </w:p>
    <w:p w:rsidR="003B00AA" w:rsidRPr="00D75C3D" w:rsidRDefault="003B00AA" w:rsidP="003B00AA">
      <w:pPr>
        <w:rPr>
          <w:color w:val="000000"/>
        </w:rPr>
      </w:pPr>
    </w:p>
    <w:p w:rsidR="003B00AA" w:rsidRPr="00D75C3D" w:rsidRDefault="003B00AA" w:rsidP="003B00AA">
      <w:pPr>
        <w:rPr>
          <w:color w:val="000000"/>
        </w:rPr>
      </w:pPr>
      <w:r w:rsidRPr="00D75C3D">
        <w:rPr>
          <w:color w:val="000000"/>
        </w:rPr>
        <w:t>For patients who are being treated with lamivudine and subsequently become pregnant consideration should be given to the possibility of a recurrence of hepatitis on discontinuation of lamivudine.</w:t>
      </w:r>
    </w:p>
    <w:p w:rsidR="002965C6" w:rsidRPr="00D75C3D" w:rsidRDefault="002965C6" w:rsidP="002965C6">
      <w:pPr>
        <w:rPr>
          <w:szCs w:val="22"/>
        </w:rPr>
      </w:pPr>
    </w:p>
    <w:p w:rsidR="00DC0921" w:rsidRPr="00235A07" w:rsidRDefault="00DC0921" w:rsidP="00FB4420">
      <w:pPr>
        <w:rPr>
          <w:szCs w:val="22"/>
          <w:u w:val="single"/>
        </w:rPr>
      </w:pPr>
      <w:r w:rsidRPr="00235A07">
        <w:rPr>
          <w:bCs/>
          <w:szCs w:val="22"/>
          <w:u w:val="single"/>
        </w:rPr>
        <w:t>Breast-feeding</w:t>
      </w:r>
    </w:p>
    <w:p w:rsidR="00FB4420" w:rsidRPr="00D75C3D" w:rsidRDefault="00FB4420" w:rsidP="00FB4420">
      <w:pPr>
        <w:rPr>
          <w:color w:val="000000"/>
        </w:rPr>
      </w:pPr>
      <w:r w:rsidRPr="00D75C3D">
        <w:rPr>
          <w:color w:val="000000"/>
        </w:rPr>
        <w:t xml:space="preserve">Based on more than </w:t>
      </w:r>
      <w:r w:rsidR="0095617D" w:rsidRPr="00D75C3D">
        <w:rPr>
          <w:color w:val="000000"/>
        </w:rPr>
        <w:t>200</w:t>
      </w:r>
      <w:r w:rsidRPr="00D75C3D">
        <w:rPr>
          <w:color w:val="000000"/>
        </w:rPr>
        <w:t xml:space="preserve"> mother/child pairs treated for HIV, serum concentrations of lamivudine in breastfed infants of mothers treated for HIV are very low (</w:t>
      </w:r>
      <w:r w:rsidR="0095617D" w:rsidRPr="00D75C3D">
        <w:rPr>
          <w:color w:val="000000"/>
        </w:rPr>
        <w:t xml:space="preserve"> less than</w:t>
      </w:r>
      <w:r w:rsidRPr="00D75C3D">
        <w:rPr>
          <w:color w:val="000000"/>
        </w:rPr>
        <w:t xml:space="preserve"> 4% of maternal serum concentrations) and progressively decrease to undetectable levels when breastfed </w:t>
      </w:r>
      <w:r w:rsidR="001A4BC9">
        <w:rPr>
          <w:color w:val="000000"/>
        </w:rPr>
        <w:t xml:space="preserve">infants reach 24 weeks of age. </w:t>
      </w:r>
      <w:r w:rsidRPr="00D75C3D">
        <w:rPr>
          <w:color w:val="000000"/>
        </w:rPr>
        <w:t>The total amount of lamivudine ingested by a breastfed infant is very low and is therefore likely to result in exposures exerting a</w:t>
      </w:r>
      <w:r w:rsidR="001A4BC9">
        <w:rPr>
          <w:color w:val="000000"/>
        </w:rPr>
        <w:t xml:space="preserve"> sub-optimal antiviral effect. </w:t>
      </w:r>
      <w:r w:rsidRPr="00D75C3D">
        <w:rPr>
          <w:color w:val="000000"/>
        </w:rPr>
        <w:t xml:space="preserve">Maternal hepatitis B is not a contraindication to breast-feeding if the newborn is adequately managed for hepatitis B prevention at birth, and there is no evidence that the low concentration of lamivudine in human milk leads to adverse </w:t>
      </w:r>
      <w:r w:rsidR="0095617D" w:rsidRPr="00D75C3D">
        <w:rPr>
          <w:color w:val="000000"/>
        </w:rPr>
        <w:t xml:space="preserve">reactions </w:t>
      </w:r>
      <w:r w:rsidR="001A4BC9">
        <w:rPr>
          <w:color w:val="000000"/>
        </w:rPr>
        <w:t xml:space="preserve">in breastfed infants. </w:t>
      </w:r>
      <w:r w:rsidRPr="00D75C3D">
        <w:rPr>
          <w:color w:val="000000"/>
        </w:rPr>
        <w:t>Therefore breastfeeding may be considered in</w:t>
      </w:r>
      <w:r w:rsidR="00AD0ADC">
        <w:rPr>
          <w:color w:val="000000"/>
        </w:rPr>
        <w:t xml:space="preserve"> </w:t>
      </w:r>
      <w:r w:rsidR="0095617D" w:rsidRPr="00D75C3D">
        <w:rPr>
          <w:color w:val="000000"/>
        </w:rPr>
        <w:t>breast- feeding</w:t>
      </w:r>
      <w:r w:rsidRPr="00D75C3D">
        <w:rPr>
          <w:color w:val="000000"/>
        </w:rPr>
        <w:t xml:space="preserve"> mothers being treated with lamivudine for HBV taking into account the benefit of breast feeding for the child and the bene</w:t>
      </w:r>
      <w:r w:rsidR="001A4BC9">
        <w:rPr>
          <w:color w:val="000000"/>
        </w:rPr>
        <w:t xml:space="preserve">fit of therapy for the woman. </w:t>
      </w:r>
      <w:r w:rsidRPr="00D75C3D">
        <w:rPr>
          <w:color w:val="000000"/>
        </w:rPr>
        <w:t xml:space="preserve">Where there is maternal transmission of HBV, despite adequate prophylaxis, consideration should be given to discontinuing breastfeeding to reduce the risk of the emergence of lamivudine resistant mutants in the infant. </w:t>
      </w:r>
    </w:p>
    <w:p w:rsidR="00B4506F" w:rsidRPr="00D75C3D" w:rsidRDefault="00B4506F">
      <w:pPr>
        <w:tabs>
          <w:tab w:val="clear" w:pos="567"/>
        </w:tabs>
        <w:spacing w:line="240" w:lineRule="auto"/>
        <w:rPr>
          <w:noProof/>
        </w:rPr>
      </w:pPr>
    </w:p>
    <w:p w:rsidR="003474E0" w:rsidRPr="00235A07" w:rsidRDefault="003474E0" w:rsidP="003474E0">
      <w:pPr>
        <w:rPr>
          <w:u w:val="single"/>
        </w:rPr>
      </w:pPr>
      <w:r w:rsidRPr="00235A07">
        <w:rPr>
          <w:u w:val="single"/>
        </w:rPr>
        <w:t>Fertility</w:t>
      </w:r>
    </w:p>
    <w:p w:rsidR="003474E0" w:rsidRDefault="0095617D" w:rsidP="003E0A65">
      <w:pPr>
        <w:tabs>
          <w:tab w:val="clear" w:pos="567"/>
        </w:tabs>
        <w:spacing w:line="240" w:lineRule="auto"/>
      </w:pPr>
      <w:r w:rsidRPr="000F67F8">
        <w:t>Reproductive studies in animals have shown no effect on male or female fertility (see section 5.3)</w:t>
      </w:r>
      <w:r w:rsidR="00BE5434">
        <w:t>.</w:t>
      </w:r>
    </w:p>
    <w:p w:rsidR="00BE5434" w:rsidRPr="00234ED8" w:rsidRDefault="00BE5434" w:rsidP="003E0A65">
      <w:pPr>
        <w:tabs>
          <w:tab w:val="clear" w:pos="567"/>
        </w:tabs>
        <w:spacing w:line="240" w:lineRule="auto"/>
        <w:rPr>
          <w:noProof/>
        </w:rPr>
      </w:pPr>
    </w:p>
    <w:p w:rsidR="00DC0921" w:rsidRPr="00234ED8" w:rsidRDefault="00DC0921" w:rsidP="00DC0921">
      <w:pPr>
        <w:rPr>
          <w:color w:val="000000"/>
        </w:rPr>
      </w:pPr>
      <w:r w:rsidRPr="00234ED8">
        <w:rPr>
          <w:color w:val="000000"/>
        </w:rPr>
        <w:t xml:space="preserve">Mitochondrial dysfunction: </w:t>
      </w:r>
    </w:p>
    <w:p w:rsidR="00DC0921" w:rsidRPr="00234ED8" w:rsidRDefault="00DC0921" w:rsidP="00DC0921">
      <w:pPr>
        <w:rPr>
          <w:color w:val="000000"/>
        </w:rPr>
      </w:pPr>
      <w:r w:rsidRPr="00234ED8">
        <w:rPr>
          <w:color w:val="000000"/>
        </w:rPr>
        <w:t xml:space="preserve">Nucleoside and nucleotide analogues have been demonstrated </w:t>
      </w:r>
      <w:r w:rsidRPr="00235A07">
        <w:rPr>
          <w:i/>
          <w:color w:val="000000"/>
        </w:rPr>
        <w:t>in vitro</w:t>
      </w:r>
      <w:r w:rsidRPr="00234ED8">
        <w:rPr>
          <w:color w:val="000000"/>
        </w:rPr>
        <w:t xml:space="preserve"> and </w:t>
      </w:r>
      <w:r w:rsidRPr="00235A07">
        <w:rPr>
          <w:i/>
          <w:color w:val="000000"/>
        </w:rPr>
        <w:t>in vivo</w:t>
      </w:r>
      <w:r w:rsidRPr="00234ED8">
        <w:rPr>
          <w:color w:val="000000"/>
        </w:rPr>
        <w:t xml:space="preserve"> to cause a variable degree of mitochondrial damage. There have been reports of mitochondrial dysfunction in infants exposed in utero and/or post-natally to nucleoside analogues (see section 4.4).</w:t>
      </w:r>
    </w:p>
    <w:p w:rsidR="00DC0921" w:rsidRPr="00234ED8" w:rsidRDefault="00DC0921" w:rsidP="003E0A65">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4.7</w:t>
      </w:r>
      <w:r w:rsidRPr="00234ED8">
        <w:rPr>
          <w:b/>
          <w:noProof/>
        </w:rPr>
        <w:tab/>
        <w:t>Effects on ability to drive and use machines</w:t>
      </w:r>
    </w:p>
    <w:p w:rsidR="00B4506F" w:rsidRPr="00234ED8" w:rsidRDefault="00B4506F">
      <w:pPr>
        <w:tabs>
          <w:tab w:val="clear" w:pos="567"/>
        </w:tabs>
        <w:spacing w:line="240" w:lineRule="auto"/>
        <w:rPr>
          <w:noProof/>
        </w:rPr>
      </w:pPr>
    </w:p>
    <w:p w:rsidR="0095617D" w:rsidRPr="000F67F8" w:rsidRDefault="0095617D" w:rsidP="0095617D">
      <w:pPr>
        <w:rPr>
          <w:color w:val="000000"/>
        </w:rPr>
      </w:pPr>
      <w:r>
        <w:rPr>
          <w:color w:val="000000"/>
        </w:rPr>
        <w:t>P</w:t>
      </w:r>
      <w:r w:rsidRPr="000F67F8">
        <w:rPr>
          <w:color w:val="000000"/>
        </w:rPr>
        <w:t>atients should be informed that malaise and fatigue have been reported during treatment with lamivudine. The clinical status of the patient and the adverse reaction profile of lamivudine should be borne in mind when considering the patient's ability to drive or operate machinery.</w:t>
      </w:r>
    </w:p>
    <w:p w:rsidR="00B4506F" w:rsidRPr="00234ED8" w:rsidRDefault="00B4506F">
      <w:pPr>
        <w:tabs>
          <w:tab w:val="clear" w:pos="567"/>
        </w:tabs>
        <w:spacing w:line="240" w:lineRule="auto"/>
        <w:rPr>
          <w:noProof/>
        </w:rPr>
      </w:pPr>
    </w:p>
    <w:p w:rsidR="00B4506F" w:rsidRPr="00234ED8" w:rsidRDefault="00B4506F" w:rsidP="00A17B29">
      <w:pPr>
        <w:numPr>
          <w:ilvl w:val="1"/>
          <w:numId w:val="3"/>
        </w:numPr>
        <w:spacing w:line="240" w:lineRule="auto"/>
        <w:outlineLvl w:val="0"/>
        <w:rPr>
          <w:b/>
          <w:noProof/>
        </w:rPr>
      </w:pPr>
      <w:r w:rsidRPr="00234ED8">
        <w:rPr>
          <w:b/>
          <w:noProof/>
        </w:rPr>
        <w:t>Undesirable effects</w:t>
      </w:r>
    </w:p>
    <w:p w:rsidR="0095617D" w:rsidRDefault="0095617D" w:rsidP="00235A07">
      <w:pPr>
        <w:tabs>
          <w:tab w:val="clear" w:pos="567"/>
        </w:tabs>
        <w:rPr>
          <w:color w:val="000000"/>
          <w:u w:val="single"/>
        </w:rPr>
      </w:pPr>
    </w:p>
    <w:p w:rsidR="0095617D" w:rsidRPr="00235A07" w:rsidRDefault="0095617D" w:rsidP="00235A07">
      <w:pPr>
        <w:tabs>
          <w:tab w:val="clear" w:pos="567"/>
        </w:tabs>
        <w:rPr>
          <w:color w:val="000000"/>
          <w:u w:val="single"/>
        </w:rPr>
      </w:pPr>
      <w:r w:rsidRPr="000F67F8">
        <w:rPr>
          <w:color w:val="000000"/>
          <w:u w:val="single"/>
        </w:rPr>
        <w:t>Summary of the safety profile</w:t>
      </w:r>
    </w:p>
    <w:p w:rsidR="002965C6" w:rsidRPr="00234ED8" w:rsidRDefault="002965C6" w:rsidP="002965C6">
      <w:pPr>
        <w:rPr>
          <w:szCs w:val="22"/>
        </w:rPr>
      </w:pPr>
      <w:r w:rsidRPr="00234ED8">
        <w:rPr>
          <w:szCs w:val="22"/>
        </w:rPr>
        <w:t xml:space="preserve">The incidence of adverse </w:t>
      </w:r>
      <w:r w:rsidR="003B00AA" w:rsidRPr="00234ED8">
        <w:rPr>
          <w:szCs w:val="22"/>
        </w:rPr>
        <w:t>reactions</w:t>
      </w:r>
      <w:r w:rsidRPr="00234ED8">
        <w:rPr>
          <w:szCs w:val="22"/>
        </w:rPr>
        <w:t xml:space="preserve"> and laboratory abnormalities (with the exception of elevations of ALT and CPK, see below) were similar between placebo and lamivudine treated patients). The most common adverse </w:t>
      </w:r>
      <w:r w:rsidR="003B00AA" w:rsidRPr="00234ED8">
        <w:rPr>
          <w:szCs w:val="22"/>
        </w:rPr>
        <w:t>reactions</w:t>
      </w:r>
      <w:r w:rsidRPr="00234ED8">
        <w:rPr>
          <w:szCs w:val="22"/>
        </w:rPr>
        <w:t xml:space="preserve"> reported were malaise and fatigue, respiratory tract infections, throat and tonsil discomfort, headache, abdominal discomfort and pain, nausea, vomiting and diarrhoea. </w:t>
      </w:r>
    </w:p>
    <w:p w:rsidR="002965C6" w:rsidRDefault="002965C6" w:rsidP="002965C6">
      <w:pPr>
        <w:rPr>
          <w:szCs w:val="22"/>
        </w:rPr>
      </w:pPr>
    </w:p>
    <w:p w:rsidR="0095617D" w:rsidRPr="000F67F8" w:rsidRDefault="0095617D" w:rsidP="0095617D">
      <w:pPr>
        <w:suppressLineNumbers/>
        <w:tabs>
          <w:tab w:val="left" w:pos="284"/>
        </w:tabs>
        <w:autoSpaceDE w:val="0"/>
        <w:autoSpaceDN w:val="0"/>
        <w:adjustRightInd w:val="0"/>
        <w:rPr>
          <w:noProof/>
          <w:szCs w:val="22"/>
          <w:u w:val="single"/>
        </w:rPr>
      </w:pPr>
      <w:r w:rsidRPr="000F67F8">
        <w:rPr>
          <w:noProof/>
          <w:szCs w:val="22"/>
          <w:u w:val="single"/>
        </w:rPr>
        <w:t xml:space="preserve">Tabulated list of adverse reactions </w:t>
      </w:r>
    </w:p>
    <w:p w:rsidR="003474E0" w:rsidRPr="00234ED8" w:rsidRDefault="002965C6" w:rsidP="003474E0">
      <w:pPr>
        <w:rPr>
          <w:color w:val="000000"/>
        </w:rPr>
      </w:pPr>
      <w:r w:rsidRPr="00234ED8">
        <w:rPr>
          <w:szCs w:val="22"/>
        </w:rPr>
        <w:t>Adverse reactions are listed below by system organ class and frequency. Frequency categories are only assigned to those adverse reactions considered to be at least possibly causally related to lamivudine. Frequencies are defined as: very common (≥ 1/10), common (≥ 1/100</w:t>
      </w:r>
      <w:r w:rsidR="003B00AA" w:rsidRPr="00234ED8">
        <w:rPr>
          <w:szCs w:val="22"/>
        </w:rPr>
        <w:t xml:space="preserve"> to</w:t>
      </w:r>
      <w:r w:rsidRPr="00234ED8">
        <w:rPr>
          <w:szCs w:val="22"/>
        </w:rPr>
        <w:t xml:space="preserve"> &lt; 1/10), uncommon (≥ 1/1000</w:t>
      </w:r>
      <w:r w:rsidR="003B00AA" w:rsidRPr="00234ED8">
        <w:rPr>
          <w:szCs w:val="22"/>
        </w:rPr>
        <w:t xml:space="preserve"> to</w:t>
      </w:r>
      <w:r w:rsidRPr="00234ED8">
        <w:rPr>
          <w:szCs w:val="22"/>
        </w:rPr>
        <w:t xml:space="preserve"> &lt; 1/100), rare (≥ 1/10,000</w:t>
      </w:r>
      <w:r w:rsidR="003B00AA" w:rsidRPr="00234ED8">
        <w:rPr>
          <w:szCs w:val="22"/>
        </w:rPr>
        <w:t xml:space="preserve"> to</w:t>
      </w:r>
      <w:r w:rsidRPr="00234ED8">
        <w:rPr>
          <w:szCs w:val="22"/>
        </w:rPr>
        <w:t xml:space="preserve"> &lt; 1/1000)</w:t>
      </w:r>
      <w:r w:rsidR="003474E0" w:rsidRPr="00234ED8">
        <w:rPr>
          <w:szCs w:val="22"/>
        </w:rPr>
        <w:t>,</w:t>
      </w:r>
      <w:r w:rsidRPr="00234ED8">
        <w:rPr>
          <w:szCs w:val="22"/>
        </w:rPr>
        <w:t>very rare (&lt; 1/10,000)</w:t>
      </w:r>
      <w:r w:rsidR="003474E0" w:rsidRPr="00234ED8">
        <w:rPr>
          <w:color w:val="000000"/>
          <w:szCs w:val="22"/>
        </w:rPr>
        <w:t xml:space="preserve"> and n</w:t>
      </w:r>
      <w:r w:rsidR="003474E0" w:rsidRPr="00234ED8">
        <w:rPr>
          <w:szCs w:val="22"/>
          <w:lang w:eastAsia="en-GB"/>
        </w:rPr>
        <w:t>ot known (cannot be estimated from the available data)</w:t>
      </w:r>
      <w:r w:rsidR="003474E0" w:rsidRPr="00234ED8">
        <w:rPr>
          <w:color w:val="000000"/>
          <w:szCs w:val="22"/>
        </w:rPr>
        <w:t>.</w:t>
      </w:r>
    </w:p>
    <w:p w:rsidR="002965C6" w:rsidRPr="00234ED8" w:rsidRDefault="002965C6" w:rsidP="002965C6">
      <w:pPr>
        <w:rPr>
          <w:szCs w:val="22"/>
        </w:rPr>
      </w:pPr>
    </w:p>
    <w:p w:rsidR="00DC0921" w:rsidRPr="00234ED8" w:rsidRDefault="00DC0921" w:rsidP="00DC0921">
      <w:pPr>
        <w:rPr>
          <w:color w:val="000000"/>
        </w:rPr>
      </w:pPr>
      <w:r w:rsidRPr="00234ED8">
        <w:rPr>
          <w:color w:val="000000"/>
        </w:rPr>
        <w:t>The frequency categories assigned to the adverse reactions are mainly based on experience from clinical trials including a total of 1</w:t>
      </w:r>
      <w:r w:rsidR="002A7A4A">
        <w:rPr>
          <w:color w:val="000000"/>
        </w:rPr>
        <w:t>,</w:t>
      </w:r>
      <w:r w:rsidRPr="00234ED8">
        <w:rPr>
          <w:color w:val="000000"/>
        </w:rPr>
        <w:t>171 patients with chronic hepatitis B receiving lamivudine at 100</w:t>
      </w:r>
      <w:r w:rsidR="008952AB">
        <w:rPr>
          <w:color w:val="000000"/>
        </w:rPr>
        <w:t> </w:t>
      </w:r>
      <w:r w:rsidRPr="00234ED8">
        <w:rPr>
          <w:color w:val="000000"/>
        </w:rPr>
        <w:t>mg.</w:t>
      </w:r>
    </w:p>
    <w:p w:rsidR="002965C6" w:rsidRPr="00234ED8" w:rsidRDefault="002965C6" w:rsidP="002965C6">
      <w:pPr>
        <w:rPr>
          <w:szCs w:val="22"/>
        </w:rPr>
      </w:pPr>
    </w:p>
    <w:tbl>
      <w:tblPr>
        <w:tblW w:w="5000" w:type="pct"/>
        <w:tblLook w:val="0000" w:firstRow="0" w:lastRow="0" w:firstColumn="0" w:lastColumn="0" w:noHBand="0" w:noVBand="0"/>
      </w:tblPr>
      <w:tblGrid>
        <w:gridCol w:w="2113"/>
        <w:gridCol w:w="7188"/>
      </w:tblGrid>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rPr>
                <w:b/>
                <w:bCs/>
              </w:rPr>
              <w:t>Blood and lymphatic system disorders</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t>Not known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rPr>
                <w:color w:val="000000"/>
              </w:rPr>
              <w:t>Thrombocytopenia</w:t>
            </w:r>
          </w:p>
        </w:tc>
      </w:tr>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rPr>
                <w:b/>
                <w:color w:val="000000"/>
              </w:rPr>
              <w:t>Immune system disorders</w:t>
            </w:r>
            <w:r w:rsidRPr="00234ED8">
              <w:rPr>
                <w:color w:val="000000"/>
              </w:rPr>
              <w:t>:</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t>Rare</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rPr>
                <w:szCs w:val="22"/>
              </w:rPr>
              <w:t>Angioedema</w:t>
            </w:r>
          </w:p>
        </w:tc>
      </w:tr>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pPr>
              <w:rPr>
                <w:szCs w:val="22"/>
              </w:rPr>
            </w:pPr>
            <w:r w:rsidRPr="00234ED8">
              <w:rPr>
                <w:b/>
                <w:color w:val="000000"/>
              </w:rPr>
              <w:t>Hepatobiliary disorders</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Very common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szCs w:val="22"/>
              </w:rPr>
            </w:pPr>
            <w:smartTag w:uri="urn:schemas-microsoft-com:office:smarttags" w:element="stockticker">
              <w:r w:rsidRPr="00234ED8">
                <w:rPr>
                  <w:color w:val="000000"/>
                </w:rPr>
                <w:t>ALT</w:t>
              </w:r>
            </w:smartTag>
            <w:r w:rsidRPr="00234ED8">
              <w:rPr>
                <w:color w:val="000000"/>
              </w:rPr>
              <w:t xml:space="preserve"> elevations (see section 4.4)</w:t>
            </w:r>
          </w:p>
        </w:tc>
      </w:tr>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 xml:space="preserve">Exacerbations of hepatitis, primarily detected by serum </w:t>
            </w:r>
            <w:smartTag w:uri="urn:schemas-microsoft-com:office:smarttags" w:element="stockticker">
              <w:r w:rsidRPr="00234ED8">
                <w:rPr>
                  <w:color w:val="000000"/>
                </w:rPr>
                <w:t>ALT</w:t>
              </w:r>
            </w:smartTag>
            <w:r w:rsidRPr="00234ED8">
              <w:rPr>
                <w:color w:val="000000"/>
              </w:rPr>
              <w:t xml:space="preserve"> elevations, have been reported ‘on-treatment’ and following lamivudine withdrawal. Most events have been self-limited, however fatalities have been observed very rarely (see section 4.4).</w:t>
            </w:r>
          </w:p>
        </w:tc>
      </w:tr>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pPr>
              <w:rPr>
                <w:b/>
                <w:color w:val="000000"/>
              </w:rPr>
            </w:pPr>
            <w:r w:rsidRPr="00234ED8">
              <w:rPr>
                <w:b/>
                <w:color w:val="000000"/>
              </w:rPr>
              <w:t>Skin and subcutaneous tissue disorders</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Common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szCs w:val="22"/>
              </w:rPr>
              <w:t>Rash, pruritus</w:t>
            </w:r>
          </w:p>
        </w:tc>
      </w:tr>
      <w:tr w:rsidR="005842EF" w:rsidRPr="00234ED8">
        <w:trPr>
          <w:cantSplit/>
        </w:trPr>
        <w:tc>
          <w:tcPr>
            <w:tcW w:w="5000" w:type="pct"/>
            <w:gridSpan w:val="2"/>
            <w:tcBorders>
              <w:top w:val="single" w:sz="4" w:space="0" w:color="auto"/>
              <w:left w:val="single" w:sz="4" w:space="0" w:color="auto"/>
              <w:bottom w:val="single" w:sz="4" w:space="0" w:color="auto"/>
              <w:right w:val="single" w:sz="4" w:space="0" w:color="auto"/>
            </w:tcBorders>
          </w:tcPr>
          <w:p w:rsidR="005842EF" w:rsidRPr="00234ED8" w:rsidRDefault="005842EF" w:rsidP="00B03B89">
            <w:pPr>
              <w:rPr>
                <w:b/>
                <w:szCs w:val="22"/>
              </w:rPr>
            </w:pPr>
            <w:r w:rsidRPr="00234ED8">
              <w:rPr>
                <w:b/>
                <w:color w:val="000000"/>
              </w:rPr>
              <w:t>Musculoskeletal and connective tissue disorders</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Common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szCs w:val="22"/>
              </w:rPr>
            </w:pPr>
            <w:r w:rsidRPr="00234ED8">
              <w:rPr>
                <w:color w:val="000000"/>
              </w:rPr>
              <w:t>Elevations of CPK</w:t>
            </w: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 xml:space="preserve"> Common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 xml:space="preserve">Muscle disorders, including myalgia and cramps* </w:t>
            </w:r>
          </w:p>
          <w:p w:rsidR="005842EF" w:rsidRPr="00234ED8" w:rsidRDefault="005842EF" w:rsidP="00B03B89">
            <w:pPr>
              <w:rPr>
                <w:color w:val="000000"/>
              </w:rPr>
            </w:pPr>
          </w:p>
        </w:tc>
      </w:tr>
      <w:tr w:rsidR="005842EF" w:rsidRPr="00234ED8">
        <w:trPr>
          <w:cantSplit/>
        </w:trPr>
        <w:tc>
          <w:tcPr>
            <w:tcW w:w="1136" w:type="pct"/>
            <w:tcBorders>
              <w:top w:val="single" w:sz="4" w:space="0" w:color="auto"/>
              <w:left w:val="single" w:sz="4" w:space="0" w:color="auto"/>
              <w:bottom w:val="single" w:sz="4" w:space="0" w:color="auto"/>
              <w:right w:val="single" w:sz="4" w:space="0" w:color="auto"/>
            </w:tcBorders>
          </w:tcPr>
          <w:p w:rsidR="005842EF" w:rsidRPr="00234ED8" w:rsidRDefault="005842EF" w:rsidP="00B03B89">
            <w:r w:rsidRPr="00234ED8">
              <w:t>Not known</w:t>
            </w:r>
          </w:p>
        </w:tc>
        <w:tc>
          <w:tcPr>
            <w:tcW w:w="3864" w:type="pct"/>
            <w:tcBorders>
              <w:top w:val="single" w:sz="4" w:space="0" w:color="auto"/>
              <w:left w:val="single" w:sz="4" w:space="0" w:color="auto"/>
              <w:bottom w:val="single" w:sz="4" w:space="0" w:color="auto"/>
              <w:right w:val="single" w:sz="4" w:space="0" w:color="auto"/>
            </w:tcBorders>
          </w:tcPr>
          <w:p w:rsidR="005842EF" w:rsidRPr="00234ED8" w:rsidRDefault="005842EF" w:rsidP="00B03B89">
            <w:pPr>
              <w:rPr>
                <w:color w:val="000000"/>
              </w:rPr>
            </w:pPr>
            <w:r w:rsidRPr="00234ED8">
              <w:rPr>
                <w:color w:val="000000"/>
              </w:rPr>
              <w:t>Rhabdomyolysis</w:t>
            </w:r>
          </w:p>
        </w:tc>
      </w:tr>
    </w:tbl>
    <w:p w:rsidR="005842EF" w:rsidRPr="00234ED8" w:rsidRDefault="005842EF" w:rsidP="002965C6">
      <w:pPr>
        <w:rPr>
          <w:color w:val="000000"/>
        </w:rPr>
      </w:pPr>
      <w:r w:rsidRPr="00234ED8">
        <w:rPr>
          <w:color w:val="000000"/>
        </w:rPr>
        <w:t>* In Phase III studies frequency observed in the lamivudine treatment group was not greater than observed in the placebo group</w:t>
      </w:r>
    </w:p>
    <w:p w:rsidR="005842EF" w:rsidRPr="00234ED8" w:rsidRDefault="005842EF" w:rsidP="002965C6">
      <w:pPr>
        <w:rPr>
          <w:szCs w:val="22"/>
        </w:rPr>
      </w:pPr>
    </w:p>
    <w:p w:rsidR="0095617D" w:rsidRPr="000F67F8" w:rsidRDefault="0095617D" w:rsidP="0095617D">
      <w:pPr>
        <w:rPr>
          <w:color w:val="000000"/>
          <w:u w:val="single"/>
        </w:rPr>
      </w:pPr>
      <w:r w:rsidRPr="000F67F8">
        <w:rPr>
          <w:color w:val="000000"/>
          <w:u w:val="single"/>
        </w:rPr>
        <w:t xml:space="preserve">Paediatric population </w:t>
      </w:r>
    </w:p>
    <w:p w:rsidR="0095617D" w:rsidRPr="000F67F8" w:rsidRDefault="0095617D" w:rsidP="0095617D">
      <w:pPr>
        <w:rPr>
          <w:color w:val="000000"/>
        </w:rPr>
      </w:pPr>
      <w:r w:rsidRPr="000F67F8">
        <w:rPr>
          <w:color w:val="000000"/>
        </w:rPr>
        <w:t>Based on limited data in children aged 2 to 17 years, there were no new safety issues identified compared to adults.</w:t>
      </w:r>
    </w:p>
    <w:p w:rsidR="0095617D" w:rsidRPr="000F67F8" w:rsidRDefault="0095617D" w:rsidP="0095617D">
      <w:pPr>
        <w:rPr>
          <w:color w:val="000000"/>
        </w:rPr>
      </w:pPr>
    </w:p>
    <w:p w:rsidR="0095617D" w:rsidRPr="000F67F8" w:rsidRDefault="0095617D" w:rsidP="0095617D">
      <w:pPr>
        <w:rPr>
          <w:color w:val="000000"/>
          <w:u w:val="single"/>
        </w:rPr>
      </w:pPr>
      <w:r w:rsidRPr="000F67F8">
        <w:rPr>
          <w:color w:val="000000"/>
          <w:u w:val="single"/>
        </w:rPr>
        <w:t>Other special populations</w:t>
      </w:r>
    </w:p>
    <w:p w:rsidR="003B7B10" w:rsidRPr="00234ED8" w:rsidRDefault="003B7B10" w:rsidP="002965C6">
      <w:pPr>
        <w:rPr>
          <w:szCs w:val="22"/>
        </w:rPr>
      </w:pPr>
    </w:p>
    <w:p w:rsidR="002965C6" w:rsidRPr="00234ED8" w:rsidRDefault="002965C6" w:rsidP="002965C6">
      <w:pPr>
        <w:rPr>
          <w:szCs w:val="22"/>
        </w:rPr>
      </w:pPr>
      <w:r w:rsidRPr="00234ED8">
        <w:rPr>
          <w:szCs w:val="22"/>
        </w:rPr>
        <w:t xml:space="preserve">In patients with HIV infection, cases of pancreatitis and peripheral neuropathy (or paresthesia) have been reported. In patients with chronic hepatitis B there was no observed difference in incidence of these events between placebo and lamivudine treated patients. </w:t>
      </w:r>
    </w:p>
    <w:p w:rsidR="002965C6" w:rsidRPr="00234ED8" w:rsidRDefault="002965C6" w:rsidP="002965C6">
      <w:pPr>
        <w:rPr>
          <w:szCs w:val="22"/>
        </w:rPr>
      </w:pPr>
    </w:p>
    <w:p w:rsidR="00B4506F" w:rsidRDefault="002965C6" w:rsidP="002965C6">
      <w:pPr>
        <w:rPr>
          <w:szCs w:val="22"/>
        </w:rPr>
      </w:pPr>
      <w:r w:rsidRPr="00234ED8">
        <w:rPr>
          <w:szCs w:val="22"/>
        </w:rPr>
        <w:t xml:space="preserve">Cases of lactic acidosis, sometimes fatal, usually associated with severe hepatomegaly and hepatic </w:t>
      </w:r>
      <w:r w:rsidRPr="00234ED8">
        <w:rPr>
          <w:szCs w:val="22"/>
        </w:rPr>
        <w:br/>
        <w:t xml:space="preserve">steatosis, have been reported with the use of combination nucleoside analogue therapy in patients with </w:t>
      </w:r>
      <w:r w:rsidRPr="00234ED8">
        <w:rPr>
          <w:szCs w:val="22"/>
        </w:rPr>
        <w:br/>
        <w:t xml:space="preserve">HIV. There have been rare reports of lactic acidosis in patients receiving lamivudine for hepatitis B. </w:t>
      </w:r>
      <w:r w:rsidRPr="00234ED8">
        <w:rPr>
          <w:szCs w:val="22"/>
        </w:rPr>
        <w:br/>
      </w:r>
    </w:p>
    <w:p w:rsidR="009706B0" w:rsidRPr="00B3208E" w:rsidRDefault="009706B0" w:rsidP="009706B0">
      <w:pPr>
        <w:autoSpaceDE w:val="0"/>
        <w:autoSpaceDN w:val="0"/>
        <w:adjustRightInd w:val="0"/>
        <w:rPr>
          <w:szCs w:val="22"/>
          <w:u w:val="single"/>
        </w:rPr>
      </w:pPr>
      <w:r w:rsidRPr="00B3208E">
        <w:rPr>
          <w:szCs w:val="22"/>
          <w:u w:val="single"/>
        </w:rPr>
        <w:t>Reporting of suspected adverse reactions</w:t>
      </w:r>
    </w:p>
    <w:p w:rsidR="009706B0" w:rsidRDefault="009706B0" w:rsidP="009706B0">
      <w:pPr>
        <w:rPr>
          <w:szCs w:val="22"/>
        </w:rPr>
      </w:pPr>
      <w:r w:rsidRPr="00A26F7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25EB">
        <w:rPr>
          <w:szCs w:val="22"/>
          <w:highlight w:val="lightGray"/>
        </w:rPr>
        <w:t xml:space="preserve">the national reporting system listed in </w:t>
      </w:r>
      <w:hyperlink r:id="rId10" w:history="1">
        <w:r w:rsidRPr="00424348">
          <w:rPr>
            <w:rStyle w:val="Hyperlink"/>
            <w:szCs w:val="22"/>
            <w:highlight w:val="lightGray"/>
          </w:rPr>
          <w:t>Appendix V</w:t>
        </w:r>
      </w:hyperlink>
    </w:p>
    <w:p w:rsidR="009706B0" w:rsidRPr="00234ED8" w:rsidRDefault="009706B0" w:rsidP="009706B0">
      <w:pPr>
        <w:rPr>
          <w:szCs w:val="22"/>
        </w:rPr>
      </w:pPr>
    </w:p>
    <w:p w:rsidR="00B4506F" w:rsidRPr="00234ED8" w:rsidRDefault="00B4506F">
      <w:pPr>
        <w:tabs>
          <w:tab w:val="clear" w:pos="567"/>
        </w:tabs>
        <w:spacing w:line="240" w:lineRule="auto"/>
        <w:ind w:left="567" w:hanging="567"/>
        <w:outlineLvl w:val="0"/>
        <w:rPr>
          <w:noProof/>
        </w:rPr>
      </w:pPr>
      <w:r w:rsidRPr="00234ED8">
        <w:rPr>
          <w:b/>
          <w:noProof/>
        </w:rPr>
        <w:t>4.9</w:t>
      </w:r>
      <w:r w:rsidRPr="00234ED8">
        <w:rPr>
          <w:b/>
          <w:noProof/>
        </w:rPr>
        <w:tab/>
        <w:t>Overdose</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234ED8">
        <w:rPr>
          <w:szCs w:val="22"/>
        </w:rPr>
        <w:t xml:space="preserve">Administration of lamivudine at very high dose levels in acute animal studies did not result in any organ toxicity. Limited data are available on the consequences of ingestion of acute overdoses in humans. No fatalities occurred, and the patients recovered. No specific signs or symptoms have been identified following such overdose.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If overdose occurs the patient should be monitored and standard supportive treatment applied as required. Since lamivudine is dialysable, continuous haemodialysis could be used in the treatment of overdose, although this has not been studied. </w:t>
      </w:r>
    </w:p>
    <w:p w:rsidR="00B4506F" w:rsidRPr="00234ED8" w:rsidRDefault="00B4506F">
      <w:pPr>
        <w:tabs>
          <w:tab w:val="clear" w:pos="567"/>
        </w:tabs>
        <w:spacing w:line="240" w:lineRule="auto"/>
        <w:rPr>
          <w:noProof/>
        </w:rPr>
      </w:pPr>
    </w:p>
    <w:p w:rsidR="00966AA0" w:rsidRPr="00234ED8" w:rsidRDefault="00966AA0">
      <w:pPr>
        <w:tabs>
          <w:tab w:val="clear" w:pos="567"/>
        </w:tabs>
        <w:spacing w:line="240" w:lineRule="auto"/>
        <w:rPr>
          <w:noProof/>
        </w:rPr>
      </w:pPr>
    </w:p>
    <w:p w:rsidR="00B4506F" w:rsidRPr="00234ED8" w:rsidRDefault="00B4506F">
      <w:pPr>
        <w:tabs>
          <w:tab w:val="clear" w:pos="567"/>
        </w:tabs>
        <w:spacing w:line="240" w:lineRule="auto"/>
        <w:ind w:left="567" w:hanging="567"/>
        <w:rPr>
          <w:noProof/>
        </w:rPr>
      </w:pPr>
      <w:r w:rsidRPr="00234ED8">
        <w:rPr>
          <w:b/>
          <w:noProof/>
        </w:rPr>
        <w:t>5.</w:t>
      </w:r>
      <w:r w:rsidRPr="00234ED8">
        <w:rPr>
          <w:b/>
          <w:noProof/>
        </w:rPr>
        <w:tab/>
        <w:t>PHARMACOLOGICAL PROPERTIES</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 xml:space="preserve">5.1 </w:t>
      </w:r>
      <w:r w:rsidRPr="00234ED8">
        <w:rPr>
          <w:b/>
          <w:noProof/>
        </w:rPr>
        <w:tab/>
        <w:t>Pharmacodynamic properties</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234ED8">
        <w:rPr>
          <w:szCs w:val="22"/>
        </w:rPr>
        <w:t xml:space="preserve">Pharmacotherapeutic group - </w:t>
      </w:r>
      <w:r w:rsidR="004F62F1" w:rsidRPr="00234ED8">
        <w:rPr>
          <w:color w:val="000000"/>
        </w:rPr>
        <w:t>Antivirals for systemic use, nucleoside and nucleotide reverse transcriptase inhibitors,</w:t>
      </w:r>
      <w:r w:rsidRPr="00234ED8">
        <w:rPr>
          <w:szCs w:val="22"/>
        </w:rPr>
        <w:t xml:space="preserve">ATC Code: J05AF05.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Lamivudine is an antiviral agent which is active against hepatitis B virus in all cell lines tested and in experimentally infected animals. </w:t>
      </w:r>
    </w:p>
    <w:p w:rsidR="002965C6" w:rsidRPr="00234ED8" w:rsidRDefault="002965C6" w:rsidP="002965C6">
      <w:pPr>
        <w:rPr>
          <w:szCs w:val="22"/>
        </w:rPr>
      </w:pPr>
    </w:p>
    <w:p w:rsidR="002965C6" w:rsidRPr="00234ED8" w:rsidRDefault="002965C6" w:rsidP="002965C6">
      <w:pPr>
        <w:rPr>
          <w:szCs w:val="22"/>
        </w:rPr>
      </w:pPr>
      <w:r w:rsidRPr="00234ED8">
        <w:rPr>
          <w:szCs w:val="22"/>
        </w:rPr>
        <w:t>Lamivudine is metabolised by both infected and uninfected cells to the triphosphate (TP) derivative which is the active form of the parent compound. The intracellular half life of the triphosphate in hepatocytes is 17</w:t>
      </w:r>
      <w:r w:rsidRPr="00234ED8">
        <w:rPr>
          <w:szCs w:val="22"/>
        </w:rPr>
        <w:noBreakHyphen/>
        <w:t xml:space="preserve">19 hours </w:t>
      </w:r>
      <w:r w:rsidRPr="00234ED8">
        <w:rPr>
          <w:i/>
          <w:iCs/>
          <w:szCs w:val="22"/>
        </w:rPr>
        <w:t>in vitro</w:t>
      </w:r>
      <w:r w:rsidRPr="00234ED8">
        <w:rPr>
          <w:szCs w:val="22"/>
        </w:rPr>
        <w:t>. Lamivudine-TP acts as a substrate for the HBV viral polymerase.</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The formation of further viral DNA is blocked by incorporation of lamivudine-TP into the chain and subsequent chain termination. </w:t>
      </w:r>
    </w:p>
    <w:p w:rsidR="002965C6" w:rsidRPr="00234ED8" w:rsidRDefault="002965C6" w:rsidP="002965C6">
      <w:pPr>
        <w:rPr>
          <w:szCs w:val="22"/>
        </w:rPr>
      </w:pPr>
      <w:r w:rsidRPr="00234ED8">
        <w:rPr>
          <w:szCs w:val="22"/>
        </w:rPr>
        <w:t xml:space="preserve">Lamivudine-TP does not interfere with normal cellular deoxynucleotide metabolism. It is also only a weak inhibitor of mammalian DNA polymerases alpha and beta. Furthermore, lamivudine-TP has little effect on mammalian cell DNA content.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In assays relating to potential substance effects on mitochondrial structure and DNA content and function, lamivudine lacked appreciable toxic effects. It has a very low potential to decrease mitochondrial DNA content, is not permanently incorporated into mitochondrial DNA, and does not act as an inhibitor of mitochondrial DNA polymerase gamma. </w:t>
      </w:r>
    </w:p>
    <w:p w:rsidR="002965C6" w:rsidRPr="00234ED8" w:rsidRDefault="002965C6" w:rsidP="002965C6">
      <w:pPr>
        <w:rPr>
          <w:szCs w:val="22"/>
        </w:rPr>
      </w:pPr>
    </w:p>
    <w:p w:rsidR="002965C6" w:rsidRPr="00235A07" w:rsidRDefault="002965C6" w:rsidP="002965C6">
      <w:pPr>
        <w:rPr>
          <w:bCs/>
          <w:szCs w:val="22"/>
          <w:u w:val="single"/>
        </w:rPr>
      </w:pPr>
      <w:r w:rsidRPr="00235A07">
        <w:rPr>
          <w:bCs/>
          <w:szCs w:val="22"/>
          <w:u w:val="single"/>
        </w:rPr>
        <w:t xml:space="preserve">Clinical experience </w:t>
      </w:r>
    </w:p>
    <w:p w:rsidR="002965C6" w:rsidRPr="00234ED8" w:rsidRDefault="002965C6" w:rsidP="002965C6">
      <w:pPr>
        <w:rPr>
          <w:szCs w:val="22"/>
        </w:rPr>
      </w:pPr>
    </w:p>
    <w:p w:rsidR="00C7403A" w:rsidRPr="00235A07" w:rsidRDefault="002965C6" w:rsidP="00235A07">
      <w:pPr>
        <w:widowControl w:val="0"/>
        <w:tabs>
          <w:tab w:val="clear" w:pos="567"/>
        </w:tabs>
        <w:autoSpaceDE w:val="0"/>
        <w:autoSpaceDN w:val="0"/>
        <w:adjustRightInd w:val="0"/>
        <w:spacing w:line="240" w:lineRule="auto"/>
        <w:rPr>
          <w:i/>
          <w:szCs w:val="22"/>
          <w:lang w:eastAsia="en-GB"/>
        </w:rPr>
      </w:pPr>
      <w:r w:rsidRPr="00235A07">
        <w:rPr>
          <w:i/>
          <w:szCs w:val="22"/>
          <w:lang w:eastAsia="en-GB"/>
        </w:rPr>
        <w:t xml:space="preserve">Experience in patients with HBeAg positive CHB and compensated liver disease </w:t>
      </w:r>
    </w:p>
    <w:p w:rsidR="002965C6" w:rsidRDefault="00C7403A" w:rsidP="00235A07">
      <w:pPr>
        <w:widowControl w:val="0"/>
        <w:tabs>
          <w:tab w:val="clear" w:pos="567"/>
        </w:tabs>
        <w:autoSpaceDE w:val="0"/>
        <w:autoSpaceDN w:val="0"/>
        <w:adjustRightInd w:val="0"/>
        <w:spacing w:line="240" w:lineRule="auto"/>
        <w:rPr>
          <w:szCs w:val="22"/>
          <w:lang w:eastAsia="en-GB"/>
        </w:rPr>
      </w:pPr>
      <w:r>
        <w:rPr>
          <w:szCs w:val="22"/>
          <w:lang w:eastAsia="en-GB"/>
        </w:rPr>
        <w:t>I</w:t>
      </w:r>
      <w:r w:rsidR="002965C6" w:rsidRPr="00234ED8">
        <w:rPr>
          <w:szCs w:val="22"/>
          <w:lang w:eastAsia="en-GB"/>
        </w:rPr>
        <w:t>n controlled studies, 1 year of lamivudine therapy significantly suppressed HBV DNA replication [34</w:t>
      </w:r>
      <w:r w:rsidR="002965C6" w:rsidRPr="00234ED8">
        <w:rPr>
          <w:szCs w:val="22"/>
          <w:lang w:eastAsia="en-GB"/>
        </w:rPr>
        <w:noBreakHyphen/>
        <w:t>57 % of patients were below the assay detection limits (Abbott Genostics solution hybridization assay, LLOD &lt; 1.6 pg/ml)}, normalised ALT level (40</w:t>
      </w:r>
      <w:r w:rsidR="002965C6" w:rsidRPr="00234ED8">
        <w:rPr>
          <w:szCs w:val="22"/>
          <w:lang w:eastAsia="en-GB"/>
        </w:rPr>
        <w:noBreakHyphen/>
        <w:t>72 % of patients), induced HBeAg seroconversion (HBeAg loss and HBeAb detection with HBV DNA loss [by conventional assay], 16</w:t>
      </w:r>
      <w:r w:rsidR="002965C6" w:rsidRPr="00234ED8">
        <w:rPr>
          <w:szCs w:val="22"/>
          <w:lang w:eastAsia="en-GB"/>
        </w:rPr>
        <w:noBreakHyphen/>
        <w:t>18 % of patients), improved histology (38</w:t>
      </w:r>
      <w:r w:rsidR="002965C6" w:rsidRPr="00234ED8">
        <w:rPr>
          <w:szCs w:val="22"/>
          <w:lang w:eastAsia="en-GB"/>
        </w:rPr>
        <w:noBreakHyphen/>
        <w:t>52 % of patients had a ≥ 2 point decrease in the Knodell Histologic Activity Index [HAI]) and reduced progression of fibrosis (in 3</w:t>
      </w:r>
      <w:r w:rsidR="002965C6" w:rsidRPr="00234ED8">
        <w:rPr>
          <w:szCs w:val="22"/>
          <w:lang w:eastAsia="en-GB"/>
        </w:rPr>
        <w:noBreakHyphen/>
        <w:t>17 % of patients)</w:t>
      </w:r>
      <w:r w:rsidR="001A4BC9">
        <w:rPr>
          <w:szCs w:val="22"/>
          <w:lang w:eastAsia="en-GB"/>
        </w:rPr>
        <w:t xml:space="preserve"> and progression to cirrhosis.</w:t>
      </w:r>
    </w:p>
    <w:p w:rsidR="00A268CF" w:rsidRPr="00234ED8" w:rsidRDefault="00A268CF" w:rsidP="00235A07">
      <w:pPr>
        <w:widowControl w:val="0"/>
        <w:tabs>
          <w:tab w:val="clear" w:pos="567"/>
        </w:tabs>
        <w:autoSpaceDE w:val="0"/>
        <w:autoSpaceDN w:val="0"/>
        <w:adjustRightInd w:val="0"/>
        <w:spacing w:line="240" w:lineRule="auto"/>
        <w:rPr>
          <w:szCs w:val="22"/>
          <w:lang w:eastAsia="en-GB"/>
        </w:rPr>
      </w:pPr>
    </w:p>
    <w:p w:rsidR="002965C6" w:rsidRPr="00234ED8" w:rsidRDefault="002965C6" w:rsidP="002965C6">
      <w:pPr>
        <w:rPr>
          <w:szCs w:val="22"/>
        </w:rPr>
      </w:pPr>
      <w:r w:rsidRPr="00234ED8">
        <w:rPr>
          <w:szCs w:val="22"/>
        </w:rPr>
        <w:t xml:space="preserve">Continued lamivudine treatment for an additional 2 years in patients who had failed to achieve HBeAg seroconversion in the initial 1 year controlled studies resulted in further improvement in bridging fibrosis. In patients with YMDD </w:t>
      </w:r>
      <w:r w:rsidR="00FB4420" w:rsidRPr="00234ED8">
        <w:rPr>
          <w:szCs w:val="22"/>
        </w:rPr>
        <w:t>mutant</w:t>
      </w:r>
      <w:r w:rsidRPr="00234ED8">
        <w:rPr>
          <w:szCs w:val="22"/>
        </w:rPr>
        <w:t xml:space="preserve"> HBV, 41/82 (50 %) patients had improvement in liver inflammation and 40/56 (71 %) patients without YMDD </w:t>
      </w:r>
      <w:r w:rsidR="00FB4420" w:rsidRPr="00234ED8">
        <w:rPr>
          <w:szCs w:val="22"/>
        </w:rPr>
        <w:t>mutant</w:t>
      </w:r>
      <w:r w:rsidRPr="00234ED8">
        <w:rPr>
          <w:szCs w:val="22"/>
        </w:rPr>
        <w:t xml:space="preserve"> HBV had improvement. Improvement in bridging fibrosis occurred in 19/30 (63 %) patients without YMDD </w:t>
      </w:r>
      <w:r w:rsidR="00FB4420" w:rsidRPr="00234ED8">
        <w:rPr>
          <w:szCs w:val="22"/>
        </w:rPr>
        <w:t>mutant</w:t>
      </w:r>
      <w:r w:rsidRPr="00234ED8">
        <w:rPr>
          <w:szCs w:val="22"/>
        </w:rPr>
        <w:t xml:space="preserve"> and 22/44 (50 %) patients with the </w:t>
      </w:r>
      <w:r w:rsidR="00FB4420" w:rsidRPr="00234ED8">
        <w:rPr>
          <w:szCs w:val="22"/>
        </w:rPr>
        <w:t>mutant</w:t>
      </w:r>
      <w:r w:rsidRPr="00234ED8">
        <w:rPr>
          <w:szCs w:val="22"/>
        </w:rPr>
        <w:t xml:space="preserve">. Five percent (3/56) of patients without the YMDD </w:t>
      </w:r>
      <w:r w:rsidR="00FB4420" w:rsidRPr="00234ED8">
        <w:rPr>
          <w:szCs w:val="22"/>
        </w:rPr>
        <w:t>mutant</w:t>
      </w:r>
      <w:r w:rsidRPr="00234ED8">
        <w:rPr>
          <w:szCs w:val="22"/>
        </w:rPr>
        <w:t xml:space="preserve"> and 13 % (11/82) of patients with YMDD </w:t>
      </w:r>
      <w:r w:rsidR="00FB4420" w:rsidRPr="00234ED8">
        <w:rPr>
          <w:szCs w:val="22"/>
        </w:rPr>
        <w:t>mutant</w:t>
      </w:r>
      <w:r w:rsidRPr="00234ED8">
        <w:rPr>
          <w:szCs w:val="22"/>
        </w:rPr>
        <w:t xml:space="preserve"> showed worsening in liver inflammat</w:t>
      </w:r>
      <w:r w:rsidR="001A4BC9">
        <w:rPr>
          <w:szCs w:val="22"/>
        </w:rPr>
        <w:t xml:space="preserve">ion compared to pre-treatment. </w:t>
      </w:r>
      <w:r w:rsidRPr="00234ED8">
        <w:rPr>
          <w:szCs w:val="22"/>
        </w:rPr>
        <w:t xml:space="preserve">Progression to cirrhosis occurred in 4/68 (6 %) patients with the YMDD </w:t>
      </w:r>
      <w:r w:rsidR="00B77445" w:rsidRPr="00234ED8">
        <w:rPr>
          <w:szCs w:val="22"/>
        </w:rPr>
        <w:t>mutant</w:t>
      </w:r>
      <w:r w:rsidRPr="00234ED8">
        <w:rPr>
          <w:szCs w:val="22"/>
        </w:rPr>
        <w:t xml:space="preserve">, whereas no patients without the </w:t>
      </w:r>
      <w:r w:rsidR="00B77445" w:rsidRPr="00234ED8">
        <w:rPr>
          <w:szCs w:val="22"/>
        </w:rPr>
        <w:t>mutant</w:t>
      </w:r>
      <w:r w:rsidRPr="00234ED8">
        <w:rPr>
          <w:szCs w:val="22"/>
        </w:rPr>
        <w:t xml:space="preserve"> progressed to cirrhosis.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In an extended treatment study in Asian patients (NUCB3018) the HBeAg seroconversion rate and ALT normalisation rate at the end of the 5 year treatment period was 48 % (28/58) and 47 % (15/32), respectively. HBeAg seroconversion was increased in patients with elevated ALT levels; 77 % (20/26) of patients with pre-treatment ALT &gt; 2 x ULN seroconverted. At the end of 5 years, all patients had HBV DNA levels that were undetectable or lower than pre-treatment levels.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Further results from the trial by YMDD </w:t>
      </w:r>
      <w:r w:rsidR="00FB4420" w:rsidRPr="00234ED8">
        <w:rPr>
          <w:szCs w:val="22"/>
        </w:rPr>
        <w:t>mutant</w:t>
      </w:r>
      <w:r w:rsidRPr="00234ED8">
        <w:rPr>
          <w:szCs w:val="22"/>
        </w:rPr>
        <w:t xml:space="preserve"> status are summarised in Table </w:t>
      </w:r>
      <w:r w:rsidR="00EB024C" w:rsidRPr="00234ED8">
        <w:rPr>
          <w:szCs w:val="22"/>
        </w:rPr>
        <w:t>1</w:t>
      </w:r>
      <w:r w:rsidRPr="00234ED8">
        <w:rPr>
          <w:szCs w:val="22"/>
        </w:rPr>
        <w:t xml:space="preserve">. </w:t>
      </w:r>
    </w:p>
    <w:p w:rsidR="002965C6" w:rsidRPr="00234ED8" w:rsidRDefault="002965C6" w:rsidP="002965C6">
      <w:pPr>
        <w:widowControl w:val="0"/>
        <w:tabs>
          <w:tab w:val="clear" w:pos="567"/>
        </w:tabs>
        <w:autoSpaceDE w:val="0"/>
        <w:autoSpaceDN w:val="0"/>
        <w:adjustRightInd w:val="0"/>
        <w:spacing w:line="240" w:lineRule="auto"/>
        <w:rPr>
          <w:color w:val="000000"/>
          <w:sz w:val="24"/>
          <w:szCs w:val="24"/>
          <w:lang w:eastAsia="en-GB"/>
        </w:rPr>
      </w:pPr>
    </w:p>
    <w:p w:rsidR="002965C6" w:rsidRPr="00234ED8" w:rsidRDefault="002965C6" w:rsidP="002965C6">
      <w:pPr>
        <w:rPr>
          <w:b/>
          <w:bCs/>
          <w:szCs w:val="22"/>
        </w:rPr>
      </w:pPr>
      <w:r w:rsidRPr="00234ED8">
        <w:rPr>
          <w:b/>
          <w:bCs/>
          <w:szCs w:val="22"/>
        </w:rPr>
        <w:t xml:space="preserve">Table </w:t>
      </w:r>
      <w:r w:rsidR="00EB024C" w:rsidRPr="00234ED8">
        <w:rPr>
          <w:b/>
          <w:bCs/>
          <w:szCs w:val="22"/>
        </w:rPr>
        <w:t>1</w:t>
      </w:r>
      <w:r w:rsidRPr="00234ED8">
        <w:rPr>
          <w:b/>
          <w:bCs/>
          <w:szCs w:val="22"/>
        </w:rPr>
        <w:t xml:space="preserve">: Efficacy results 5 years by YMDD status (Asian Study) NUCB3018 </w:t>
      </w:r>
    </w:p>
    <w:p w:rsidR="002965C6" w:rsidRPr="00234ED8" w:rsidRDefault="002965C6" w:rsidP="002965C6">
      <w:pPr>
        <w:rPr>
          <w:szCs w:val="22"/>
        </w:rPr>
      </w:pPr>
    </w:p>
    <w:tbl>
      <w:tblPr>
        <w:tblW w:w="0" w:type="auto"/>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373"/>
        <w:gridCol w:w="1417"/>
      </w:tblGrid>
      <w:tr w:rsidR="002965C6" w:rsidRPr="005B43AD">
        <w:tc>
          <w:tcPr>
            <w:tcW w:w="3510"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rPr>
                <w:color w:val="000000"/>
                <w:sz w:val="24"/>
                <w:szCs w:val="24"/>
                <w:lang w:eastAsia="en-GB"/>
              </w:rPr>
            </w:pPr>
          </w:p>
        </w:tc>
        <w:tc>
          <w:tcPr>
            <w:tcW w:w="2784" w:type="dxa"/>
            <w:gridSpan w:val="2"/>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jc w:val="center"/>
              <w:rPr>
                <w:color w:val="000000"/>
                <w:sz w:val="24"/>
                <w:szCs w:val="24"/>
                <w:lang w:eastAsia="en-GB"/>
              </w:rPr>
            </w:pPr>
            <w:r w:rsidRPr="005B43AD">
              <w:rPr>
                <w:b/>
                <w:bCs/>
                <w:color w:val="000000"/>
                <w:szCs w:val="22"/>
                <w:lang w:eastAsia="en-GB"/>
              </w:rPr>
              <w:t>Subjects, % (no.)</w:t>
            </w:r>
          </w:p>
        </w:tc>
      </w:tr>
      <w:tr w:rsidR="002965C6" w:rsidRPr="005B43AD">
        <w:tc>
          <w:tcPr>
            <w:tcW w:w="3510"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jc w:val="center"/>
              <w:rPr>
                <w:color w:val="000000"/>
                <w:sz w:val="24"/>
                <w:szCs w:val="24"/>
                <w:lang w:eastAsia="en-GB"/>
              </w:rPr>
            </w:pPr>
            <w:r w:rsidRPr="005B43AD">
              <w:rPr>
                <w:b/>
                <w:bCs/>
                <w:i/>
                <w:iCs/>
                <w:color w:val="000000"/>
                <w:szCs w:val="22"/>
                <w:lang w:eastAsia="en-GB"/>
              </w:rPr>
              <w:t xml:space="preserve">YMDD </w:t>
            </w:r>
            <w:r w:rsidR="00FB4420" w:rsidRPr="005B43AD">
              <w:rPr>
                <w:b/>
                <w:bCs/>
                <w:i/>
                <w:iCs/>
                <w:color w:val="000000"/>
                <w:szCs w:val="22"/>
                <w:lang w:eastAsia="en-GB"/>
              </w:rPr>
              <w:t>mutant</w:t>
            </w:r>
            <w:r w:rsidRPr="005B43AD">
              <w:rPr>
                <w:b/>
                <w:bCs/>
                <w:i/>
                <w:iCs/>
                <w:color w:val="000000"/>
                <w:szCs w:val="22"/>
                <w:lang w:eastAsia="en-GB"/>
              </w:rPr>
              <w:t xml:space="preserve"> HBV status</w:t>
            </w:r>
          </w:p>
        </w:tc>
        <w:tc>
          <w:tcPr>
            <w:tcW w:w="1367"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jc w:val="center"/>
              <w:rPr>
                <w:szCs w:val="22"/>
                <w:vertAlign w:val="superscript"/>
              </w:rPr>
            </w:pPr>
            <w:r w:rsidRPr="005B43AD">
              <w:rPr>
                <w:szCs w:val="22"/>
              </w:rPr>
              <w:t>YMDD</w:t>
            </w:r>
            <w:r w:rsidRPr="005B43AD">
              <w:rPr>
                <w:szCs w:val="22"/>
                <w:vertAlign w:val="superscript"/>
              </w:rPr>
              <w:t>1</w:t>
            </w:r>
          </w:p>
        </w:tc>
        <w:tc>
          <w:tcPr>
            <w:tcW w:w="1417"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jc w:val="center"/>
              <w:rPr>
                <w:szCs w:val="22"/>
                <w:vertAlign w:val="superscript"/>
              </w:rPr>
            </w:pPr>
            <w:r w:rsidRPr="005B43AD">
              <w:rPr>
                <w:szCs w:val="22"/>
              </w:rPr>
              <w:t>Non-YMDD</w:t>
            </w:r>
            <w:r w:rsidRPr="005B43AD">
              <w:rPr>
                <w:szCs w:val="22"/>
                <w:vertAlign w:val="superscript"/>
              </w:rPr>
              <w:t>1</w:t>
            </w:r>
          </w:p>
        </w:tc>
      </w:tr>
      <w:tr w:rsidR="002965C6" w:rsidRPr="005B43AD">
        <w:tc>
          <w:tcPr>
            <w:tcW w:w="3510"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jc w:val="center"/>
              <w:rPr>
                <w:b/>
                <w:bCs/>
                <w:color w:val="000000"/>
                <w:szCs w:val="22"/>
                <w:u w:val="single"/>
                <w:lang w:eastAsia="en-GB"/>
              </w:rPr>
            </w:pPr>
            <w:r w:rsidRPr="005B43AD">
              <w:rPr>
                <w:b/>
                <w:bCs/>
                <w:color w:val="000000"/>
                <w:szCs w:val="22"/>
                <w:u w:val="single"/>
                <w:lang w:eastAsia="en-GB"/>
              </w:rPr>
              <w:t>HBeAg seroconversion</w:t>
            </w:r>
          </w:p>
          <w:p w:rsidR="002965C6" w:rsidRPr="005B43AD" w:rsidRDefault="002965C6" w:rsidP="005B43AD">
            <w:pPr>
              <w:widowControl w:val="0"/>
              <w:autoSpaceDE w:val="0"/>
              <w:autoSpaceDN w:val="0"/>
              <w:adjustRightInd w:val="0"/>
              <w:jc w:val="center"/>
              <w:rPr>
                <w:b/>
                <w:bCs/>
                <w:color w:val="000000"/>
                <w:szCs w:val="22"/>
                <w:lang w:eastAsia="en-GB"/>
              </w:rPr>
            </w:pPr>
          </w:p>
          <w:p w:rsidR="002965C6" w:rsidRPr="005B43AD" w:rsidRDefault="002965C6" w:rsidP="002965C6">
            <w:pPr>
              <w:rPr>
                <w:szCs w:val="22"/>
              </w:rPr>
            </w:pPr>
            <w:r w:rsidRPr="005B43AD">
              <w:rPr>
                <w:szCs w:val="22"/>
              </w:rPr>
              <w:t xml:space="preserve">- All patients </w:t>
            </w:r>
          </w:p>
          <w:p w:rsidR="002965C6" w:rsidRPr="005B43AD" w:rsidRDefault="002965C6" w:rsidP="002965C6">
            <w:pPr>
              <w:rPr>
                <w:sz w:val="14"/>
                <w:szCs w:val="14"/>
              </w:rPr>
            </w:pPr>
            <w:r w:rsidRPr="005B43AD">
              <w:rPr>
                <w:szCs w:val="22"/>
              </w:rPr>
              <w:t>- Baseline ALT ≤ 1 x ULN</w:t>
            </w:r>
            <w:r w:rsidRPr="005B43AD">
              <w:rPr>
                <w:sz w:val="14"/>
                <w:szCs w:val="14"/>
                <w:vertAlign w:val="superscript"/>
              </w:rPr>
              <w:t>2</w:t>
            </w:r>
            <w:r w:rsidRPr="005B43AD">
              <w:rPr>
                <w:sz w:val="14"/>
                <w:szCs w:val="14"/>
              </w:rPr>
              <w:t xml:space="preserve"> </w:t>
            </w:r>
          </w:p>
          <w:p w:rsidR="002965C6" w:rsidRPr="005B43AD" w:rsidRDefault="002965C6" w:rsidP="002965C6">
            <w:pPr>
              <w:rPr>
                <w:b/>
                <w:bCs/>
                <w:szCs w:val="22"/>
              </w:rPr>
            </w:pPr>
            <w:r w:rsidRPr="005B43AD">
              <w:rPr>
                <w:szCs w:val="22"/>
              </w:rPr>
              <w:t>- Baseline ALT &gt; 2 x ULN</w:t>
            </w:r>
          </w:p>
          <w:p w:rsidR="002965C6" w:rsidRPr="005B43AD" w:rsidRDefault="002965C6" w:rsidP="005B43AD">
            <w:pPr>
              <w:widowControl w:val="0"/>
              <w:autoSpaceDE w:val="0"/>
              <w:autoSpaceDN w:val="0"/>
              <w:adjustRightInd w:val="0"/>
              <w:jc w:val="center"/>
              <w:rPr>
                <w:b/>
                <w:bCs/>
                <w:color w:val="000000"/>
                <w:szCs w:val="22"/>
                <w:lang w:eastAsia="en-GB"/>
              </w:rPr>
            </w:pPr>
          </w:p>
          <w:p w:rsidR="002965C6" w:rsidRPr="005B43AD" w:rsidRDefault="002965C6" w:rsidP="005B43AD">
            <w:pPr>
              <w:widowControl w:val="0"/>
              <w:autoSpaceDE w:val="0"/>
              <w:autoSpaceDN w:val="0"/>
              <w:adjustRightInd w:val="0"/>
              <w:jc w:val="center"/>
              <w:rPr>
                <w:color w:val="000000"/>
                <w:szCs w:val="22"/>
                <w:u w:val="single"/>
                <w:lang w:eastAsia="en-GB"/>
              </w:rPr>
            </w:pPr>
            <w:r w:rsidRPr="005B43AD">
              <w:rPr>
                <w:b/>
                <w:bCs/>
                <w:color w:val="000000"/>
                <w:szCs w:val="22"/>
                <w:u w:val="single"/>
                <w:lang w:eastAsia="en-GB"/>
              </w:rPr>
              <w:t>Undetectable HBV DNA</w:t>
            </w:r>
            <w:r w:rsidRPr="005B43AD">
              <w:rPr>
                <w:color w:val="000000"/>
                <w:szCs w:val="22"/>
                <w:u w:val="single"/>
                <w:lang w:eastAsia="en-GB"/>
              </w:rPr>
              <w:t xml:space="preserve"> </w:t>
            </w:r>
          </w:p>
          <w:p w:rsidR="002965C6" w:rsidRPr="005B43AD" w:rsidRDefault="002965C6" w:rsidP="005B43AD">
            <w:pPr>
              <w:widowControl w:val="0"/>
              <w:autoSpaceDE w:val="0"/>
              <w:autoSpaceDN w:val="0"/>
              <w:adjustRightInd w:val="0"/>
              <w:jc w:val="center"/>
              <w:rPr>
                <w:color w:val="000000"/>
                <w:szCs w:val="22"/>
                <w:u w:val="single"/>
                <w:lang w:eastAsia="en-GB"/>
              </w:rPr>
            </w:pPr>
          </w:p>
          <w:p w:rsidR="002965C6" w:rsidRPr="005B43AD" w:rsidRDefault="002965C6" w:rsidP="002965C6">
            <w:pPr>
              <w:rPr>
                <w:sz w:val="14"/>
                <w:szCs w:val="14"/>
              </w:rPr>
            </w:pPr>
            <w:r w:rsidRPr="005B43AD">
              <w:rPr>
                <w:szCs w:val="22"/>
              </w:rPr>
              <w:t>- Baseline</w:t>
            </w:r>
            <w:r w:rsidRPr="005B43AD">
              <w:rPr>
                <w:szCs w:val="22"/>
                <w:vertAlign w:val="superscript"/>
              </w:rPr>
              <w:t>3</w:t>
            </w:r>
            <w:r w:rsidRPr="005B43AD">
              <w:rPr>
                <w:sz w:val="14"/>
                <w:szCs w:val="14"/>
              </w:rPr>
              <w:t xml:space="preserve"> </w:t>
            </w:r>
          </w:p>
          <w:p w:rsidR="002965C6" w:rsidRPr="005B43AD" w:rsidRDefault="002965C6" w:rsidP="002965C6">
            <w:pPr>
              <w:rPr>
                <w:sz w:val="14"/>
                <w:szCs w:val="14"/>
              </w:rPr>
            </w:pPr>
          </w:p>
          <w:p w:rsidR="002965C6" w:rsidRPr="005B43AD" w:rsidRDefault="002965C6" w:rsidP="002965C6">
            <w:pPr>
              <w:rPr>
                <w:sz w:val="14"/>
                <w:szCs w:val="14"/>
                <w:vertAlign w:val="superscript"/>
              </w:rPr>
            </w:pPr>
            <w:r w:rsidRPr="005B43AD">
              <w:rPr>
                <w:szCs w:val="22"/>
              </w:rPr>
              <w:t>- Week 260</w:t>
            </w:r>
            <w:r w:rsidRPr="005B43AD">
              <w:rPr>
                <w:szCs w:val="22"/>
                <w:vertAlign w:val="superscript"/>
              </w:rPr>
              <w:t>4</w:t>
            </w:r>
          </w:p>
          <w:p w:rsidR="002965C6" w:rsidRPr="005B43AD" w:rsidRDefault="002965C6" w:rsidP="002965C6">
            <w:pPr>
              <w:rPr>
                <w:szCs w:val="22"/>
              </w:rPr>
            </w:pPr>
            <w:r w:rsidRPr="005B43AD">
              <w:rPr>
                <w:szCs w:val="22"/>
              </w:rPr>
              <w:t xml:space="preserve">   negative </w:t>
            </w:r>
          </w:p>
          <w:p w:rsidR="002965C6" w:rsidRPr="005B43AD" w:rsidRDefault="002965C6" w:rsidP="002965C6">
            <w:pPr>
              <w:rPr>
                <w:szCs w:val="22"/>
              </w:rPr>
            </w:pPr>
            <w:r w:rsidRPr="005B43AD">
              <w:rPr>
                <w:szCs w:val="22"/>
              </w:rPr>
              <w:t xml:space="preserve">   positive &lt; baseline </w:t>
            </w:r>
          </w:p>
          <w:p w:rsidR="002965C6" w:rsidRPr="005B43AD" w:rsidRDefault="002965C6" w:rsidP="002965C6">
            <w:pPr>
              <w:rPr>
                <w:szCs w:val="22"/>
              </w:rPr>
            </w:pPr>
            <w:r w:rsidRPr="005B43AD">
              <w:rPr>
                <w:szCs w:val="22"/>
              </w:rPr>
              <w:t xml:space="preserve">   positive &gt; baseline</w:t>
            </w:r>
          </w:p>
          <w:p w:rsidR="002965C6" w:rsidRPr="005B43AD" w:rsidRDefault="002965C6" w:rsidP="005B43AD">
            <w:pPr>
              <w:widowControl w:val="0"/>
              <w:autoSpaceDE w:val="0"/>
              <w:autoSpaceDN w:val="0"/>
              <w:adjustRightInd w:val="0"/>
              <w:rPr>
                <w:color w:val="000000"/>
                <w:szCs w:val="22"/>
                <w:lang w:eastAsia="en-GB"/>
              </w:rPr>
            </w:pPr>
          </w:p>
          <w:p w:rsidR="002965C6" w:rsidRPr="005B43AD" w:rsidRDefault="002965C6" w:rsidP="005B43AD">
            <w:pPr>
              <w:widowControl w:val="0"/>
              <w:autoSpaceDE w:val="0"/>
              <w:autoSpaceDN w:val="0"/>
              <w:adjustRightInd w:val="0"/>
              <w:jc w:val="center"/>
              <w:rPr>
                <w:b/>
                <w:bCs/>
                <w:color w:val="000000"/>
                <w:szCs w:val="22"/>
                <w:u w:val="single"/>
                <w:lang w:eastAsia="en-GB"/>
              </w:rPr>
            </w:pPr>
            <w:r w:rsidRPr="005B43AD">
              <w:rPr>
                <w:b/>
                <w:bCs/>
                <w:color w:val="000000"/>
                <w:szCs w:val="22"/>
                <w:u w:val="single"/>
                <w:lang w:eastAsia="en-GB"/>
              </w:rPr>
              <w:t>ALT normalisation</w:t>
            </w:r>
          </w:p>
          <w:p w:rsidR="002965C6" w:rsidRPr="005B43AD" w:rsidRDefault="002965C6" w:rsidP="005B43AD">
            <w:pPr>
              <w:widowControl w:val="0"/>
              <w:autoSpaceDE w:val="0"/>
              <w:autoSpaceDN w:val="0"/>
              <w:adjustRightInd w:val="0"/>
              <w:rPr>
                <w:b/>
                <w:bCs/>
                <w:color w:val="000000"/>
                <w:szCs w:val="22"/>
                <w:lang w:eastAsia="en-GB"/>
              </w:rPr>
            </w:pPr>
          </w:p>
          <w:p w:rsidR="002965C6" w:rsidRPr="005B43AD" w:rsidRDefault="002965C6" w:rsidP="002965C6">
            <w:pPr>
              <w:rPr>
                <w:szCs w:val="22"/>
              </w:rPr>
            </w:pPr>
            <w:r w:rsidRPr="005B43AD">
              <w:rPr>
                <w:b/>
                <w:bCs/>
                <w:szCs w:val="22"/>
              </w:rPr>
              <w:t xml:space="preserve">- </w:t>
            </w:r>
            <w:r w:rsidRPr="005B43AD">
              <w:rPr>
                <w:szCs w:val="22"/>
              </w:rPr>
              <w:t xml:space="preserve">Baseline </w:t>
            </w:r>
          </w:p>
          <w:p w:rsidR="002965C6" w:rsidRPr="005B43AD" w:rsidRDefault="002965C6" w:rsidP="002965C6">
            <w:pPr>
              <w:rPr>
                <w:szCs w:val="22"/>
              </w:rPr>
            </w:pPr>
            <w:r w:rsidRPr="005B43AD">
              <w:rPr>
                <w:szCs w:val="22"/>
              </w:rPr>
              <w:t xml:space="preserve">  normal </w:t>
            </w:r>
          </w:p>
          <w:p w:rsidR="002965C6" w:rsidRPr="005B43AD" w:rsidRDefault="002965C6" w:rsidP="002965C6">
            <w:pPr>
              <w:rPr>
                <w:szCs w:val="22"/>
              </w:rPr>
            </w:pPr>
            <w:r w:rsidRPr="005B43AD">
              <w:rPr>
                <w:szCs w:val="22"/>
              </w:rPr>
              <w:t xml:space="preserve">  above normal </w:t>
            </w:r>
          </w:p>
          <w:p w:rsidR="002965C6" w:rsidRPr="005B43AD" w:rsidRDefault="002965C6" w:rsidP="002965C6">
            <w:pPr>
              <w:rPr>
                <w:szCs w:val="22"/>
              </w:rPr>
            </w:pPr>
          </w:p>
          <w:p w:rsidR="002965C6" w:rsidRPr="005B43AD" w:rsidRDefault="002965C6" w:rsidP="002965C6">
            <w:pPr>
              <w:rPr>
                <w:szCs w:val="22"/>
              </w:rPr>
            </w:pPr>
            <w:r w:rsidRPr="005B43AD">
              <w:rPr>
                <w:b/>
                <w:bCs/>
                <w:szCs w:val="22"/>
              </w:rPr>
              <w:t xml:space="preserve">- </w:t>
            </w:r>
            <w:r w:rsidRPr="005B43AD">
              <w:rPr>
                <w:szCs w:val="22"/>
              </w:rPr>
              <w:t xml:space="preserve">Week 260 </w:t>
            </w:r>
          </w:p>
          <w:p w:rsidR="002965C6" w:rsidRPr="005B43AD" w:rsidRDefault="002965C6" w:rsidP="002965C6">
            <w:pPr>
              <w:rPr>
                <w:szCs w:val="22"/>
              </w:rPr>
            </w:pPr>
            <w:r w:rsidRPr="005B43AD">
              <w:rPr>
                <w:szCs w:val="22"/>
              </w:rPr>
              <w:t xml:space="preserve">  normal    </w:t>
            </w:r>
          </w:p>
          <w:p w:rsidR="002965C6" w:rsidRPr="005B43AD" w:rsidRDefault="002965C6" w:rsidP="002965C6">
            <w:pPr>
              <w:rPr>
                <w:szCs w:val="22"/>
              </w:rPr>
            </w:pPr>
            <w:r w:rsidRPr="005B43AD">
              <w:rPr>
                <w:szCs w:val="22"/>
              </w:rPr>
              <w:t xml:space="preserve">  above normal &lt; baseline    </w:t>
            </w:r>
          </w:p>
          <w:p w:rsidR="002965C6" w:rsidRPr="005B43AD" w:rsidRDefault="002965C6" w:rsidP="002965C6">
            <w:pPr>
              <w:rPr>
                <w:b/>
                <w:bCs/>
                <w:szCs w:val="22"/>
              </w:rPr>
            </w:pPr>
            <w:r w:rsidRPr="005B43AD">
              <w:rPr>
                <w:szCs w:val="22"/>
              </w:rPr>
              <w:t xml:space="preserve">  above normal &gt; baseline</w:t>
            </w:r>
          </w:p>
          <w:p w:rsidR="002965C6" w:rsidRPr="005B43AD" w:rsidRDefault="002965C6" w:rsidP="005B43AD">
            <w:pPr>
              <w:widowControl w:val="0"/>
              <w:autoSpaceDE w:val="0"/>
              <w:autoSpaceDN w:val="0"/>
              <w:adjustRightInd w:val="0"/>
              <w:rPr>
                <w:color w:val="000000"/>
                <w:sz w:val="24"/>
                <w:szCs w:val="24"/>
                <w:lang w:eastAsia="en-GB"/>
              </w:rPr>
            </w:pPr>
          </w:p>
        </w:tc>
        <w:tc>
          <w:tcPr>
            <w:tcW w:w="1367"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2965C6">
            <w:pPr>
              <w:rPr>
                <w:szCs w:val="22"/>
              </w:rPr>
            </w:pPr>
            <w:r w:rsidRPr="005B43AD">
              <w:rPr>
                <w:szCs w:val="22"/>
              </w:rPr>
              <w:t>38  (15/40)</w:t>
            </w:r>
          </w:p>
          <w:p w:rsidR="002965C6" w:rsidRPr="005B43AD" w:rsidRDefault="002965C6" w:rsidP="002965C6">
            <w:pPr>
              <w:rPr>
                <w:szCs w:val="22"/>
              </w:rPr>
            </w:pPr>
            <w:r w:rsidRPr="005B43AD">
              <w:rPr>
                <w:szCs w:val="22"/>
              </w:rPr>
              <w:t>9     (1/11)</w:t>
            </w:r>
          </w:p>
          <w:p w:rsidR="002965C6" w:rsidRPr="005B43AD" w:rsidRDefault="002965C6" w:rsidP="002965C6">
            <w:pPr>
              <w:rPr>
                <w:szCs w:val="22"/>
              </w:rPr>
            </w:pPr>
            <w:r w:rsidRPr="005B43AD">
              <w:rPr>
                <w:szCs w:val="22"/>
              </w:rPr>
              <w:t>60   (9/15)</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A17B29">
            <w:pPr>
              <w:widowControl w:val="0"/>
              <w:numPr>
                <w:ilvl w:val="0"/>
                <w:numId w:val="3"/>
              </w:numPr>
              <w:autoSpaceDE w:val="0"/>
              <w:autoSpaceDN w:val="0"/>
              <w:adjustRightInd w:val="0"/>
              <w:rPr>
                <w:color w:val="000000"/>
                <w:sz w:val="24"/>
                <w:szCs w:val="24"/>
                <w:lang w:eastAsia="en-GB"/>
              </w:rPr>
            </w:pPr>
            <w:r w:rsidRPr="005B43AD">
              <w:rPr>
                <w:color w:val="000000"/>
                <w:sz w:val="24"/>
                <w:szCs w:val="24"/>
                <w:lang w:eastAsia="en-GB"/>
              </w:rPr>
              <w:t>(2/4</w:t>
            </w:r>
            <w:r w:rsidR="00723521" w:rsidRPr="005B43AD">
              <w:rPr>
                <w:color w:val="000000"/>
                <w:sz w:val="24"/>
                <w:szCs w:val="24"/>
                <w:lang w:eastAsia="en-GB"/>
              </w:rPr>
              <w:t>0</w:t>
            </w:r>
            <w:r w:rsidRPr="005B43AD">
              <w:rPr>
                <w:color w:val="000000"/>
                <w:sz w:val="24"/>
                <w:szCs w:val="24"/>
                <w:lang w:eastAsia="en-GB"/>
              </w:rPr>
              <w:t>)</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8       (2/25)</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92   (23/25)</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0</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28   (11/40)</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73   (29/40)</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46   (13/28)</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21    (6/28)</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32    (9/28)</w:t>
            </w:r>
          </w:p>
        </w:tc>
        <w:tc>
          <w:tcPr>
            <w:tcW w:w="1417" w:type="dxa"/>
            <w:tcBorders>
              <w:top w:val="single" w:sz="4" w:space="0" w:color="auto"/>
              <w:left w:val="single" w:sz="4" w:space="0" w:color="auto"/>
              <w:bottom w:val="single" w:sz="4" w:space="0" w:color="auto"/>
              <w:right w:val="single" w:sz="4" w:space="0" w:color="auto"/>
            </w:tcBorders>
          </w:tcPr>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2965C6">
            <w:pPr>
              <w:rPr>
                <w:szCs w:val="22"/>
              </w:rPr>
            </w:pPr>
            <w:r w:rsidRPr="005B43AD">
              <w:rPr>
                <w:szCs w:val="22"/>
              </w:rPr>
              <w:t>72    (13/18)</w:t>
            </w:r>
          </w:p>
          <w:p w:rsidR="002965C6" w:rsidRPr="005B43AD" w:rsidRDefault="002965C6" w:rsidP="002965C6">
            <w:pPr>
              <w:rPr>
                <w:szCs w:val="22"/>
              </w:rPr>
            </w:pPr>
            <w:r w:rsidRPr="005B43AD">
              <w:rPr>
                <w:szCs w:val="22"/>
              </w:rPr>
              <w:t>33      (2/6)</w:t>
            </w:r>
          </w:p>
          <w:p w:rsidR="002965C6" w:rsidRPr="005B43AD" w:rsidRDefault="002965C6" w:rsidP="002965C6">
            <w:pPr>
              <w:rPr>
                <w:szCs w:val="22"/>
              </w:rPr>
            </w:pPr>
            <w:r w:rsidRPr="005B43AD">
              <w:rPr>
                <w:szCs w:val="22"/>
              </w:rPr>
              <w:t>100  (11/11)</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A17B29">
            <w:pPr>
              <w:widowControl w:val="0"/>
              <w:numPr>
                <w:ilvl w:val="0"/>
                <w:numId w:val="3"/>
              </w:numPr>
              <w:autoSpaceDE w:val="0"/>
              <w:autoSpaceDN w:val="0"/>
              <w:adjustRightInd w:val="0"/>
              <w:rPr>
                <w:color w:val="000000"/>
                <w:sz w:val="24"/>
                <w:szCs w:val="24"/>
                <w:lang w:eastAsia="en-GB"/>
              </w:rPr>
            </w:pPr>
            <w:r w:rsidRPr="005B43AD">
              <w:rPr>
                <w:color w:val="000000"/>
                <w:sz w:val="24"/>
                <w:szCs w:val="24"/>
                <w:lang w:eastAsia="en-GB"/>
              </w:rPr>
              <w:t>(1/18)</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0</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100    (4/4)</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0</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33     (6/18)</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67    (12/18)</w:t>
            </w: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50      (2/4)</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0</w:t>
            </w:r>
          </w:p>
          <w:p w:rsidR="002965C6" w:rsidRPr="005B43AD" w:rsidRDefault="002965C6" w:rsidP="005B43AD">
            <w:pPr>
              <w:widowControl w:val="0"/>
              <w:autoSpaceDE w:val="0"/>
              <w:autoSpaceDN w:val="0"/>
              <w:adjustRightInd w:val="0"/>
              <w:rPr>
                <w:color w:val="000000"/>
                <w:sz w:val="24"/>
                <w:szCs w:val="24"/>
                <w:lang w:eastAsia="en-GB"/>
              </w:rPr>
            </w:pPr>
            <w:r w:rsidRPr="005B43AD">
              <w:rPr>
                <w:color w:val="000000"/>
                <w:sz w:val="24"/>
                <w:szCs w:val="24"/>
                <w:lang w:eastAsia="en-GB"/>
              </w:rPr>
              <w:t>50      (2/4)</w:t>
            </w:r>
          </w:p>
        </w:tc>
      </w:tr>
    </w:tbl>
    <w:p w:rsidR="002965C6" w:rsidRPr="00234ED8" w:rsidRDefault="002965C6" w:rsidP="002965C6">
      <w:pPr>
        <w:widowControl w:val="0"/>
        <w:tabs>
          <w:tab w:val="clear" w:pos="567"/>
        </w:tabs>
        <w:autoSpaceDE w:val="0"/>
        <w:autoSpaceDN w:val="0"/>
        <w:adjustRightInd w:val="0"/>
        <w:spacing w:line="240" w:lineRule="auto"/>
        <w:rPr>
          <w:sz w:val="24"/>
          <w:szCs w:val="24"/>
          <w:lang w:eastAsia="en-GB"/>
        </w:rPr>
      </w:pPr>
    </w:p>
    <w:p w:rsidR="002965C6" w:rsidRPr="00234ED8" w:rsidRDefault="002965C6" w:rsidP="002965C6">
      <w:pPr>
        <w:spacing w:line="240" w:lineRule="auto"/>
        <w:rPr>
          <w:sz w:val="16"/>
          <w:szCs w:val="16"/>
        </w:rPr>
      </w:pPr>
      <w:r w:rsidRPr="00234ED8">
        <w:rPr>
          <w:sz w:val="16"/>
          <w:szCs w:val="16"/>
        </w:rPr>
        <w:t xml:space="preserve">1 Patients designated as YMDD </w:t>
      </w:r>
      <w:r w:rsidR="00FB4420" w:rsidRPr="00234ED8">
        <w:rPr>
          <w:sz w:val="16"/>
          <w:szCs w:val="16"/>
        </w:rPr>
        <w:t>mutant</w:t>
      </w:r>
      <w:r w:rsidRPr="00234ED8">
        <w:rPr>
          <w:sz w:val="16"/>
          <w:szCs w:val="16"/>
        </w:rPr>
        <w:t xml:space="preserve"> were those with ≥5 % YMDD </w:t>
      </w:r>
      <w:r w:rsidR="00FB4420" w:rsidRPr="00234ED8">
        <w:rPr>
          <w:sz w:val="16"/>
          <w:szCs w:val="16"/>
        </w:rPr>
        <w:t>mutant</w:t>
      </w:r>
      <w:r w:rsidRPr="00234ED8">
        <w:rPr>
          <w:sz w:val="16"/>
          <w:szCs w:val="16"/>
        </w:rPr>
        <w:t xml:space="preserve"> HBV a</w:t>
      </w:r>
      <w:r w:rsidR="001A4BC9">
        <w:rPr>
          <w:sz w:val="16"/>
          <w:szCs w:val="16"/>
        </w:rPr>
        <w:t xml:space="preserve">t any annual time-point during </w:t>
      </w:r>
      <w:r w:rsidRPr="00234ED8">
        <w:rPr>
          <w:sz w:val="16"/>
          <w:szCs w:val="16"/>
        </w:rPr>
        <w:t xml:space="preserve">the 5-year period. Patients categorised as non-YMDD </w:t>
      </w:r>
      <w:r w:rsidR="00FB4420" w:rsidRPr="00234ED8">
        <w:rPr>
          <w:sz w:val="16"/>
          <w:szCs w:val="16"/>
        </w:rPr>
        <w:t>mutant</w:t>
      </w:r>
      <w:r w:rsidRPr="00234ED8">
        <w:rPr>
          <w:sz w:val="16"/>
          <w:szCs w:val="16"/>
        </w:rPr>
        <w:t xml:space="preserve"> were those with &gt; 95 % wild-type HBV at all annual time-points during the 5-year study period </w:t>
      </w:r>
    </w:p>
    <w:p w:rsidR="002965C6" w:rsidRPr="00234ED8" w:rsidRDefault="002965C6" w:rsidP="002965C6">
      <w:pPr>
        <w:spacing w:line="240" w:lineRule="auto"/>
        <w:rPr>
          <w:sz w:val="16"/>
          <w:szCs w:val="16"/>
        </w:rPr>
      </w:pPr>
      <w:r w:rsidRPr="00234ED8">
        <w:rPr>
          <w:sz w:val="16"/>
          <w:szCs w:val="16"/>
        </w:rPr>
        <w:t xml:space="preserve">2 Upper limit of normal </w:t>
      </w:r>
    </w:p>
    <w:p w:rsidR="002965C6" w:rsidRPr="00234ED8" w:rsidRDefault="002965C6" w:rsidP="002965C6">
      <w:pPr>
        <w:spacing w:line="240" w:lineRule="auto"/>
        <w:rPr>
          <w:sz w:val="16"/>
          <w:szCs w:val="16"/>
        </w:rPr>
      </w:pPr>
      <w:r w:rsidRPr="00234ED8">
        <w:rPr>
          <w:sz w:val="16"/>
          <w:szCs w:val="16"/>
        </w:rPr>
        <w:t xml:space="preserve">3 Abbott Genostics solution hybridisation assay (LLOD &lt; 1.6 pg/ml </w:t>
      </w:r>
    </w:p>
    <w:p w:rsidR="002965C6" w:rsidRPr="00234ED8" w:rsidRDefault="002965C6" w:rsidP="002965C6">
      <w:pPr>
        <w:spacing w:line="240" w:lineRule="auto"/>
        <w:rPr>
          <w:sz w:val="16"/>
          <w:szCs w:val="16"/>
          <w:lang w:val="fr-FR"/>
        </w:rPr>
      </w:pPr>
      <w:r w:rsidRPr="00234ED8">
        <w:rPr>
          <w:sz w:val="16"/>
          <w:szCs w:val="16"/>
          <w:lang w:val="fr-FR"/>
        </w:rPr>
        <w:t xml:space="preserve">4 Chiron Quantiplex assay (LLOD 0.7 Meq/ml) </w:t>
      </w:r>
    </w:p>
    <w:p w:rsidR="002965C6" w:rsidRPr="00234ED8" w:rsidRDefault="002965C6" w:rsidP="002965C6">
      <w:pPr>
        <w:rPr>
          <w:sz w:val="16"/>
          <w:szCs w:val="16"/>
          <w:lang w:val="fr-FR"/>
        </w:rPr>
      </w:pPr>
    </w:p>
    <w:p w:rsidR="002965C6" w:rsidRPr="00234ED8" w:rsidRDefault="002965C6" w:rsidP="002965C6">
      <w:pPr>
        <w:rPr>
          <w:szCs w:val="22"/>
        </w:rPr>
      </w:pPr>
      <w:r w:rsidRPr="00234ED8">
        <w:rPr>
          <w:szCs w:val="22"/>
        </w:rPr>
        <w:t xml:space="preserve">Comparative data according to YMDD status were also available for histological assessment but only up to three years. In patients with YMDD </w:t>
      </w:r>
      <w:r w:rsidR="00FB4420" w:rsidRPr="00234ED8">
        <w:rPr>
          <w:szCs w:val="22"/>
        </w:rPr>
        <w:t>mutant</w:t>
      </w:r>
      <w:r w:rsidRPr="00234ED8">
        <w:rPr>
          <w:szCs w:val="22"/>
        </w:rPr>
        <w:t xml:space="preserve"> HBV, 18/39 (46 %) had improvements in necroinflammatory activity and 9/39 (23 %) had worsening. In patients without the </w:t>
      </w:r>
      <w:r w:rsidR="00FB4420" w:rsidRPr="00234ED8">
        <w:rPr>
          <w:szCs w:val="22"/>
        </w:rPr>
        <w:t>mutant</w:t>
      </w:r>
      <w:r w:rsidRPr="00234ED8">
        <w:rPr>
          <w:szCs w:val="22"/>
        </w:rPr>
        <w:t xml:space="preserve">, 20/27 (74 %) had improvements in necroinflammatory activity and 2/27 (7 %) had worsening.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Following HBeAg seroconversion, serologic response and clinical remission are generally durable after stopping lamivudine. However, relapse following seroconversion can occur. In a long-term follow-up study of patients who had previously seroconverted and discontinued lamivudine, late virological relapse occurred in 39 % of the subjects. Therefore, following HBeAg seroconversion, patients should be periodically monitored to determine that serologic and clinical responses are being maintained. In patients who do not maintain a sustained serological response, consideration should be given to retreatment with either lamivudine or an alternative antiviral agent for resumption of clinical control of HBV.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In patients followed for up to 16 weeks after discontinuation of treatment at one year, post-treatment ALT elevations were observed more frequently in patients who had received lamivudine than in patients who had received placebo. A comparison of post-treatment ALT elevations between weeks 52 and 68 in patients who discontinued lamivudine at week 52 and patients in the same studies who received placebo throughout the treatment course is shown in Table </w:t>
      </w:r>
      <w:r w:rsidR="00EB024C" w:rsidRPr="00234ED8">
        <w:rPr>
          <w:szCs w:val="22"/>
        </w:rPr>
        <w:t>2</w:t>
      </w:r>
      <w:r w:rsidRPr="00234ED8">
        <w:rPr>
          <w:szCs w:val="22"/>
        </w:rPr>
        <w:t xml:space="preserve">. The proportion of patients who had post-treatment ALT elevations in association with an increase in bilirubin levels was low and similar in patients receiving either lamivudine or placebo. </w:t>
      </w:r>
    </w:p>
    <w:p w:rsidR="002965C6" w:rsidRPr="00234ED8" w:rsidRDefault="002965C6" w:rsidP="002965C6">
      <w:pPr>
        <w:rPr>
          <w:szCs w:val="22"/>
        </w:rPr>
      </w:pPr>
    </w:p>
    <w:p w:rsidR="002965C6" w:rsidRPr="00234ED8" w:rsidRDefault="002965C6" w:rsidP="002965C6">
      <w:pPr>
        <w:rPr>
          <w:b/>
          <w:bCs/>
          <w:szCs w:val="22"/>
        </w:rPr>
      </w:pPr>
      <w:r w:rsidRPr="00234ED8">
        <w:rPr>
          <w:b/>
          <w:bCs/>
          <w:szCs w:val="22"/>
        </w:rPr>
        <w:t xml:space="preserve">Table </w:t>
      </w:r>
      <w:r w:rsidR="00EB024C" w:rsidRPr="00234ED8">
        <w:rPr>
          <w:b/>
          <w:bCs/>
          <w:szCs w:val="22"/>
        </w:rPr>
        <w:t>2</w:t>
      </w:r>
      <w:r w:rsidRPr="00234ED8">
        <w:rPr>
          <w:b/>
          <w:bCs/>
          <w:szCs w:val="22"/>
        </w:rPr>
        <w:t xml:space="preserve">: Post-treatment ALT Elevations in 2 Placebo-Controlled Studies in Adults </w:t>
      </w:r>
    </w:p>
    <w:p w:rsidR="002965C6" w:rsidRPr="00234ED8" w:rsidRDefault="002965C6" w:rsidP="002965C6">
      <w:pPr>
        <w:rPr>
          <w:szCs w:val="22"/>
        </w:rPr>
      </w:pPr>
    </w:p>
    <w:tbl>
      <w:tblPr>
        <w:tblW w:w="9395" w:type="dxa"/>
        <w:tblLook w:val="0000" w:firstRow="0" w:lastRow="0" w:firstColumn="0" w:lastColumn="0" w:noHBand="0" w:noVBand="0"/>
      </w:tblPr>
      <w:tblGrid>
        <w:gridCol w:w="4784"/>
        <w:gridCol w:w="2304"/>
        <w:gridCol w:w="2307"/>
      </w:tblGrid>
      <w:tr w:rsidR="002965C6" w:rsidRPr="00234ED8">
        <w:trPr>
          <w:trHeight w:val="505"/>
        </w:trPr>
        <w:tc>
          <w:tcPr>
            <w:tcW w:w="4785" w:type="dxa"/>
            <w:vMerge w:val="restart"/>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rPr>
                <w:szCs w:val="22"/>
              </w:rPr>
            </w:pPr>
            <w:r w:rsidRPr="00234ED8">
              <w:rPr>
                <w:szCs w:val="22"/>
              </w:rPr>
              <w:t xml:space="preserve">Abnormal Value </w:t>
            </w:r>
          </w:p>
        </w:tc>
        <w:tc>
          <w:tcPr>
            <w:tcW w:w="4610" w:type="dxa"/>
            <w:gridSpan w:val="2"/>
            <w:tcBorders>
              <w:top w:val="single" w:sz="6" w:space="0" w:color="000000"/>
              <w:left w:val="single" w:sz="6" w:space="0" w:color="000000"/>
              <w:bottom w:val="single" w:sz="6" w:space="0" w:color="000000"/>
              <w:right w:val="single" w:sz="6" w:space="0" w:color="000000"/>
            </w:tcBorders>
          </w:tcPr>
          <w:p w:rsidR="00A268CF" w:rsidRDefault="002965C6" w:rsidP="002965C6">
            <w:pPr>
              <w:jc w:val="center"/>
              <w:rPr>
                <w:szCs w:val="22"/>
              </w:rPr>
            </w:pPr>
            <w:r w:rsidRPr="00234ED8">
              <w:rPr>
                <w:szCs w:val="22"/>
              </w:rPr>
              <w:t xml:space="preserve">Patients with ALT Elevation/ </w:t>
            </w:r>
          </w:p>
          <w:p w:rsidR="002965C6" w:rsidRPr="00234ED8" w:rsidRDefault="002965C6" w:rsidP="002965C6">
            <w:pPr>
              <w:jc w:val="center"/>
              <w:rPr>
                <w:szCs w:val="22"/>
              </w:rPr>
            </w:pPr>
            <w:r w:rsidRPr="00234ED8">
              <w:rPr>
                <w:szCs w:val="22"/>
              </w:rPr>
              <w:t>Patients with Observations*</w:t>
            </w:r>
          </w:p>
        </w:tc>
      </w:tr>
      <w:tr w:rsidR="002965C6" w:rsidRPr="00234ED8">
        <w:trPr>
          <w:trHeight w:val="250"/>
        </w:trPr>
        <w:tc>
          <w:tcPr>
            <w:tcW w:w="4785" w:type="dxa"/>
            <w:vMerge/>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widowControl w:val="0"/>
              <w:tabs>
                <w:tab w:val="clear" w:pos="567"/>
              </w:tabs>
              <w:autoSpaceDE w:val="0"/>
              <w:autoSpaceDN w:val="0"/>
              <w:adjustRightInd w:val="0"/>
              <w:spacing w:line="240" w:lineRule="auto"/>
              <w:rPr>
                <w:sz w:val="24"/>
                <w:szCs w:val="24"/>
                <w:lang w:eastAsia="en-GB"/>
              </w:rPr>
            </w:pPr>
          </w:p>
        </w:tc>
        <w:tc>
          <w:tcPr>
            <w:tcW w:w="2305" w:type="dxa"/>
            <w:tcBorders>
              <w:top w:val="single" w:sz="6" w:space="0" w:color="000000"/>
              <w:left w:val="single" w:sz="6" w:space="0" w:color="000000"/>
              <w:bottom w:val="single" w:sz="6" w:space="0" w:color="000000"/>
              <w:right w:val="single" w:sz="6" w:space="0" w:color="000000"/>
            </w:tcBorders>
            <w:vAlign w:val="center"/>
          </w:tcPr>
          <w:p w:rsidR="002965C6" w:rsidRPr="00234ED8" w:rsidRDefault="002965C6" w:rsidP="002965C6">
            <w:pPr>
              <w:jc w:val="center"/>
              <w:rPr>
                <w:szCs w:val="22"/>
              </w:rPr>
            </w:pPr>
            <w:r w:rsidRPr="00234ED8">
              <w:rPr>
                <w:szCs w:val="22"/>
              </w:rPr>
              <w:t>Lamivudine</w:t>
            </w:r>
          </w:p>
        </w:tc>
        <w:tc>
          <w:tcPr>
            <w:tcW w:w="2308" w:type="dxa"/>
            <w:tcBorders>
              <w:top w:val="single" w:sz="6" w:space="0" w:color="000000"/>
              <w:left w:val="single" w:sz="6" w:space="0" w:color="000000"/>
              <w:bottom w:val="single" w:sz="6" w:space="0" w:color="000000"/>
              <w:right w:val="single" w:sz="6" w:space="0" w:color="000000"/>
            </w:tcBorders>
            <w:vAlign w:val="center"/>
          </w:tcPr>
          <w:p w:rsidR="002965C6" w:rsidRPr="00234ED8" w:rsidRDefault="002965C6" w:rsidP="002965C6">
            <w:pPr>
              <w:jc w:val="center"/>
              <w:rPr>
                <w:szCs w:val="22"/>
              </w:rPr>
            </w:pPr>
            <w:r w:rsidRPr="00234ED8">
              <w:rPr>
                <w:szCs w:val="22"/>
              </w:rPr>
              <w:t>Placebo</w:t>
            </w:r>
          </w:p>
        </w:tc>
      </w:tr>
      <w:tr w:rsidR="002965C6" w:rsidRPr="00234ED8">
        <w:trPr>
          <w:trHeight w:val="265"/>
        </w:trPr>
        <w:tc>
          <w:tcPr>
            <w:tcW w:w="4785" w:type="dxa"/>
            <w:tcBorders>
              <w:top w:val="single" w:sz="6" w:space="0" w:color="000000"/>
              <w:left w:val="single" w:sz="6" w:space="0" w:color="000000"/>
              <w:bottom w:val="single" w:sz="6" w:space="0" w:color="000000"/>
              <w:right w:val="single" w:sz="6" w:space="0" w:color="000000"/>
            </w:tcBorders>
            <w:vAlign w:val="center"/>
          </w:tcPr>
          <w:p w:rsidR="002965C6" w:rsidRPr="00234ED8" w:rsidRDefault="002965C6" w:rsidP="002965C6">
            <w:pPr>
              <w:rPr>
                <w:szCs w:val="22"/>
              </w:rPr>
            </w:pPr>
            <w:r w:rsidRPr="00234ED8">
              <w:rPr>
                <w:szCs w:val="22"/>
              </w:rPr>
              <w:t xml:space="preserve">ALT ≥ 2 x baseline value </w:t>
            </w:r>
          </w:p>
        </w:tc>
        <w:tc>
          <w:tcPr>
            <w:tcW w:w="2305" w:type="dxa"/>
            <w:tcBorders>
              <w:top w:val="single" w:sz="6" w:space="0" w:color="000000"/>
              <w:left w:val="single" w:sz="6" w:space="0" w:color="000000"/>
              <w:bottom w:val="single" w:sz="6" w:space="0" w:color="000000"/>
              <w:right w:val="single" w:sz="6" w:space="0" w:color="000000"/>
            </w:tcBorders>
            <w:vAlign w:val="center"/>
          </w:tcPr>
          <w:p w:rsidR="002965C6" w:rsidRPr="00234ED8" w:rsidRDefault="002965C6" w:rsidP="002965C6">
            <w:pPr>
              <w:jc w:val="center"/>
              <w:rPr>
                <w:szCs w:val="22"/>
              </w:rPr>
            </w:pPr>
            <w:r w:rsidRPr="00234ED8">
              <w:rPr>
                <w:szCs w:val="22"/>
              </w:rPr>
              <w:t>37/137 (27 %)</w:t>
            </w:r>
          </w:p>
        </w:tc>
        <w:tc>
          <w:tcPr>
            <w:tcW w:w="2308" w:type="dxa"/>
            <w:tcBorders>
              <w:top w:val="single" w:sz="6" w:space="0" w:color="000000"/>
              <w:left w:val="single" w:sz="6" w:space="0" w:color="000000"/>
              <w:bottom w:val="single" w:sz="6" w:space="0" w:color="000000"/>
              <w:right w:val="single" w:sz="6" w:space="0" w:color="000000"/>
            </w:tcBorders>
            <w:vAlign w:val="center"/>
          </w:tcPr>
          <w:p w:rsidR="002965C6" w:rsidRPr="00234ED8" w:rsidRDefault="002965C6" w:rsidP="002965C6">
            <w:pPr>
              <w:widowControl w:val="0"/>
              <w:tabs>
                <w:tab w:val="clear" w:pos="567"/>
              </w:tabs>
              <w:autoSpaceDE w:val="0"/>
              <w:autoSpaceDN w:val="0"/>
              <w:adjustRightInd w:val="0"/>
              <w:spacing w:line="240" w:lineRule="auto"/>
              <w:jc w:val="center"/>
              <w:rPr>
                <w:color w:val="000000"/>
                <w:szCs w:val="22"/>
                <w:lang w:eastAsia="en-GB"/>
              </w:rPr>
            </w:pPr>
            <w:r w:rsidRPr="00234ED8">
              <w:rPr>
                <w:color w:val="000000"/>
                <w:szCs w:val="22"/>
                <w:lang w:eastAsia="en-GB"/>
              </w:rPr>
              <w:t xml:space="preserve">22/116 (19 %) </w:t>
            </w:r>
          </w:p>
        </w:tc>
      </w:tr>
      <w:tr w:rsidR="002965C6" w:rsidRPr="00234ED8">
        <w:trPr>
          <w:trHeight w:val="265"/>
        </w:trPr>
        <w:tc>
          <w:tcPr>
            <w:tcW w:w="4785" w:type="dxa"/>
            <w:tcBorders>
              <w:top w:val="single" w:sz="6" w:space="0" w:color="000000"/>
              <w:left w:val="single" w:sz="6" w:space="0" w:color="000000"/>
              <w:bottom w:val="single" w:sz="6" w:space="0" w:color="000000"/>
              <w:right w:val="single" w:sz="6" w:space="0" w:color="000000"/>
            </w:tcBorders>
          </w:tcPr>
          <w:p w:rsidR="002965C6" w:rsidRPr="00234ED8" w:rsidRDefault="002965C6" w:rsidP="002965C6">
            <w:pPr>
              <w:rPr>
                <w:sz w:val="14"/>
                <w:szCs w:val="14"/>
              </w:rPr>
            </w:pPr>
            <w:r w:rsidRPr="00234ED8">
              <w:rPr>
                <w:szCs w:val="22"/>
              </w:rPr>
              <w:t>ALT ≥ 3 x baseline value</w:t>
            </w:r>
            <w:r w:rsidRPr="00234ED8">
              <w:rPr>
                <w:sz w:val="14"/>
                <w:szCs w:val="14"/>
              </w:rPr>
              <w:t xml:space="preserve">† </w:t>
            </w:r>
          </w:p>
        </w:tc>
        <w:tc>
          <w:tcPr>
            <w:tcW w:w="2305" w:type="dxa"/>
            <w:tcBorders>
              <w:top w:val="single" w:sz="6" w:space="0" w:color="000000"/>
              <w:left w:val="single" w:sz="6" w:space="0" w:color="000000"/>
              <w:bottom w:val="single" w:sz="6" w:space="0" w:color="000000"/>
              <w:right w:val="single" w:sz="6" w:space="0" w:color="000000"/>
            </w:tcBorders>
          </w:tcPr>
          <w:p w:rsidR="002965C6" w:rsidRPr="00234ED8" w:rsidRDefault="002965C6" w:rsidP="002965C6">
            <w:pPr>
              <w:jc w:val="center"/>
              <w:rPr>
                <w:szCs w:val="22"/>
              </w:rPr>
            </w:pPr>
            <w:r w:rsidRPr="00234ED8">
              <w:rPr>
                <w:szCs w:val="22"/>
              </w:rPr>
              <w:t>29/137 (21 %)</w:t>
            </w:r>
          </w:p>
        </w:tc>
        <w:tc>
          <w:tcPr>
            <w:tcW w:w="2308" w:type="dxa"/>
            <w:tcBorders>
              <w:top w:val="single" w:sz="6" w:space="0" w:color="000000"/>
              <w:left w:val="single" w:sz="6" w:space="0" w:color="000000"/>
              <w:bottom w:val="single" w:sz="6" w:space="0" w:color="000000"/>
              <w:right w:val="single" w:sz="6" w:space="0" w:color="000000"/>
            </w:tcBorders>
          </w:tcPr>
          <w:p w:rsidR="002965C6" w:rsidRPr="00234ED8" w:rsidRDefault="002965C6" w:rsidP="002965C6">
            <w:pPr>
              <w:jc w:val="center"/>
              <w:rPr>
                <w:szCs w:val="22"/>
              </w:rPr>
            </w:pPr>
            <w:r w:rsidRPr="00234ED8">
              <w:rPr>
                <w:szCs w:val="22"/>
              </w:rPr>
              <w:t>9/116 (8 %)</w:t>
            </w:r>
          </w:p>
        </w:tc>
      </w:tr>
      <w:tr w:rsidR="002965C6" w:rsidRPr="00234ED8">
        <w:trPr>
          <w:trHeight w:val="518"/>
        </w:trPr>
        <w:tc>
          <w:tcPr>
            <w:tcW w:w="4785" w:type="dxa"/>
            <w:tcBorders>
              <w:top w:val="single" w:sz="6" w:space="0" w:color="000000"/>
              <w:left w:val="single" w:sz="6" w:space="0" w:color="000000"/>
              <w:bottom w:val="single" w:sz="6" w:space="0" w:color="000000"/>
              <w:right w:val="single" w:sz="6" w:space="0" w:color="000000"/>
            </w:tcBorders>
          </w:tcPr>
          <w:p w:rsidR="002965C6" w:rsidRPr="00234ED8" w:rsidRDefault="002965C6" w:rsidP="002965C6">
            <w:pPr>
              <w:rPr>
                <w:szCs w:val="22"/>
              </w:rPr>
            </w:pPr>
            <w:r w:rsidRPr="00234ED8">
              <w:rPr>
                <w:szCs w:val="22"/>
              </w:rPr>
              <w:t xml:space="preserve">ALT ≥ 2 x baseline value and absolute ALT &gt; 500 IU/l </w:t>
            </w:r>
          </w:p>
        </w:tc>
        <w:tc>
          <w:tcPr>
            <w:tcW w:w="2305" w:type="dxa"/>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jc w:val="center"/>
              <w:rPr>
                <w:szCs w:val="22"/>
              </w:rPr>
            </w:pPr>
            <w:r w:rsidRPr="00234ED8">
              <w:rPr>
                <w:szCs w:val="22"/>
              </w:rPr>
              <w:t>21/137 (15 %)</w:t>
            </w:r>
          </w:p>
        </w:tc>
        <w:tc>
          <w:tcPr>
            <w:tcW w:w="2308" w:type="dxa"/>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jc w:val="center"/>
              <w:rPr>
                <w:szCs w:val="22"/>
              </w:rPr>
            </w:pPr>
            <w:r w:rsidRPr="00234ED8">
              <w:rPr>
                <w:szCs w:val="22"/>
              </w:rPr>
              <w:t>8/116 (7 %)</w:t>
            </w:r>
          </w:p>
        </w:tc>
      </w:tr>
      <w:tr w:rsidR="002965C6" w:rsidRPr="00234ED8">
        <w:trPr>
          <w:trHeight w:val="555"/>
        </w:trPr>
        <w:tc>
          <w:tcPr>
            <w:tcW w:w="4785" w:type="dxa"/>
            <w:tcBorders>
              <w:top w:val="single" w:sz="6" w:space="0" w:color="000000"/>
              <w:left w:val="single" w:sz="6" w:space="0" w:color="000000"/>
              <w:bottom w:val="single" w:sz="6" w:space="0" w:color="000000"/>
              <w:right w:val="single" w:sz="6" w:space="0" w:color="000000"/>
            </w:tcBorders>
          </w:tcPr>
          <w:p w:rsidR="002965C6" w:rsidRPr="00234ED8" w:rsidRDefault="002965C6" w:rsidP="002965C6">
            <w:pPr>
              <w:rPr>
                <w:szCs w:val="22"/>
              </w:rPr>
            </w:pPr>
            <w:r w:rsidRPr="00234ED8">
              <w:rPr>
                <w:szCs w:val="22"/>
              </w:rPr>
              <w:t xml:space="preserve">ALT ≥2 x baseline value; and bilirubin &gt;2 x ULN and ≥2 x baseline value </w:t>
            </w:r>
          </w:p>
        </w:tc>
        <w:tc>
          <w:tcPr>
            <w:tcW w:w="2305" w:type="dxa"/>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jc w:val="center"/>
              <w:rPr>
                <w:szCs w:val="22"/>
              </w:rPr>
            </w:pPr>
            <w:r w:rsidRPr="00234ED8">
              <w:rPr>
                <w:szCs w:val="22"/>
              </w:rPr>
              <w:t>1/137 (0.7 %)</w:t>
            </w:r>
          </w:p>
        </w:tc>
        <w:tc>
          <w:tcPr>
            <w:tcW w:w="2308" w:type="dxa"/>
            <w:tcBorders>
              <w:top w:val="single" w:sz="6" w:space="0" w:color="000000"/>
              <w:left w:val="single" w:sz="6" w:space="0" w:color="000000"/>
              <w:bottom w:val="single" w:sz="6" w:space="0" w:color="000000"/>
              <w:right w:val="single" w:sz="6" w:space="0" w:color="000000"/>
            </w:tcBorders>
            <w:vAlign w:val="bottom"/>
          </w:tcPr>
          <w:p w:rsidR="002965C6" w:rsidRPr="00234ED8" w:rsidRDefault="002965C6" w:rsidP="002965C6">
            <w:pPr>
              <w:jc w:val="center"/>
              <w:rPr>
                <w:szCs w:val="22"/>
              </w:rPr>
            </w:pPr>
            <w:r w:rsidRPr="00234ED8">
              <w:rPr>
                <w:szCs w:val="22"/>
              </w:rPr>
              <w:t>1/116 (0.9 %)</w:t>
            </w:r>
          </w:p>
        </w:tc>
      </w:tr>
    </w:tbl>
    <w:p w:rsidR="002965C6" w:rsidRPr="00234ED8" w:rsidRDefault="002965C6" w:rsidP="002965C6">
      <w:pPr>
        <w:widowControl w:val="0"/>
        <w:tabs>
          <w:tab w:val="clear" w:pos="567"/>
        </w:tabs>
        <w:autoSpaceDE w:val="0"/>
        <w:autoSpaceDN w:val="0"/>
        <w:adjustRightInd w:val="0"/>
        <w:spacing w:line="240" w:lineRule="auto"/>
        <w:rPr>
          <w:sz w:val="24"/>
          <w:szCs w:val="24"/>
          <w:lang w:eastAsia="en-GB"/>
        </w:rPr>
      </w:pPr>
    </w:p>
    <w:p w:rsidR="002965C6" w:rsidRPr="00234ED8" w:rsidRDefault="002965C6" w:rsidP="002965C6">
      <w:pPr>
        <w:rPr>
          <w:szCs w:val="22"/>
        </w:rPr>
      </w:pPr>
      <w:r w:rsidRPr="00234ED8">
        <w:rPr>
          <w:szCs w:val="22"/>
        </w:rPr>
        <w:t>*Each patient may be represented in one or more category.</w:t>
      </w:r>
    </w:p>
    <w:p w:rsidR="00A268CF" w:rsidRDefault="002965C6" w:rsidP="002965C6">
      <w:pPr>
        <w:rPr>
          <w:szCs w:val="22"/>
        </w:rPr>
      </w:pPr>
      <w:r w:rsidRPr="00234ED8">
        <w:rPr>
          <w:position w:val="10"/>
          <w:szCs w:val="22"/>
          <w:vertAlign w:val="superscript"/>
        </w:rPr>
        <w:t>†</w:t>
      </w:r>
      <w:r w:rsidRPr="00234ED8">
        <w:rPr>
          <w:szCs w:val="22"/>
        </w:rPr>
        <w:t xml:space="preserve">Comparable to a Grade 3 toxicity in accordance with modified WHO criteria. </w:t>
      </w:r>
    </w:p>
    <w:p w:rsidR="002965C6" w:rsidRPr="00234ED8" w:rsidRDefault="002965C6" w:rsidP="002965C6">
      <w:pPr>
        <w:rPr>
          <w:szCs w:val="22"/>
        </w:rPr>
      </w:pPr>
      <w:r w:rsidRPr="00234ED8">
        <w:rPr>
          <w:szCs w:val="22"/>
        </w:rPr>
        <w:t xml:space="preserve">ULN = Upper limit of normal. </w:t>
      </w:r>
    </w:p>
    <w:p w:rsidR="002965C6" w:rsidRPr="00234ED8" w:rsidRDefault="002965C6" w:rsidP="002965C6">
      <w:pPr>
        <w:rPr>
          <w:szCs w:val="22"/>
        </w:rPr>
      </w:pPr>
    </w:p>
    <w:p w:rsidR="00C7403A" w:rsidRDefault="002965C6" w:rsidP="002965C6">
      <w:pPr>
        <w:rPr>
          <w:i/>
          <w:iCs/>
          <w:szCs w:val="22"/>
        </w:rPr>
      </w:pPr>
      <w:r w:rsidRPr="00234ED8">
        <w:rPr>
          <w:i/>
          <w:iCs/>
          <w:szCs w:val="22"/>
        </w:rPr>
        <w:t xml:space="preserve">Experience in patients with HBeAg negative CHB: </w:t>
      </w:r>
    </w:p>
    <w:p w:rsidR="002965C6" w:rsidRPr="00234ED8" w:rsidRDefault="00C7403A" w:rsidP="002965C6">
      <w:pPr>
        <w:rPr>
          <w:szCs w:val="22"/>
        </w:rPr>
      </w:pPr>
      <w:r>
        <w:rPr>
          <w:szCs w:val="22"/>
        </w:rPr>
        <w:t>I</w:t>
      </w:r>
      <w:r w:rsidR="002965C6" w:rsidRPr="00234ED8">
        <w:rPr>
          <w:szCs w:val="22"/>
        </w:rPr>
        <w:t xml:space="preserve">nitial data indicate the efficacy of lamivudine in patients with HBeAg negative CHB is similar to patients with HBeAg positive CHB, with 71 % of patients having HBV DNA suppressed below the detection limit of the assay, 67 % ALT normalisation and 38 % with improvement in HAI after one year of treatment. When lamivudine was discontinued, the majority of patients (70 %) had a return of viral replication. Data is available from an extended treatment study in HBeAg negative patients (NUCAB3017) treated with lamivudine. After two years of treatment in this study, ALT normalisation and undetectable HBV DNA occurred in 30/69 (43 %) and 32/68 (47 %) patients respectively and improvement in necroinflammatory score in 18/49 (37 %) patients. In patients without YMDD </w:t>
      </w:r>
      <w:r w:rsidR="00FB4420" w:rsidRPr="00234ED8">
        <w:rPr>
          <w:szCs w:val="22"/>
        </w:rPr>
        <w:t>mutant</w:t>
      </w:r>
      <w:r w:rsidR="002965C6" w:rsidRPr="00234ED8">
        <w:rPr>
          <w:szCs w:val="22"/>
        </w:rPr>
        <w:t xml:space="preserve"> HBV, 14/22 (64 %) showed improvement in necroinflammatory score and 1/22 (5 %) patients worse</w:t>
      </w:r>
      <w:r w:rsidR="001A4BC9">
        <w:rPr>
          <w:szCs w:val="22"/>
        </w:rPr>
        <w:t xml:space="preserve">ned compared to pre-treatment. </w:t>
      </w:r>
      <w:r w:rsidR="002965C6" w:rsidRPr="00234ED8">
        <w:rPr>
          <w:szCs w:val="22"/>
        </w:rPr>
        <w:t xml:space="preserve">In patients with the </w:t>
      </w:r>
      <w:r w:rsidR="00FB4420" w:rsidRPr="00234ED8">
        <w:rPr>
          <w:szCs w:val="22"/>
        </w:rPr>
        <w:t>mutant</w:t>
      </w:r>
      <w:r w:rsidR="002965C6" w:rsidRPr="00234ED8">
        <w:rPr>
          <w:szCs w:val="22"/>
        </w:rPr>
        <w:t>, 4/26 (15 %) patients showed improvement in necroinflammatory score and 8/26 (31 %) patients worsened co</w:t>
      </w:r>
      <w:r w:rsidR="001A4BC9">
        <w:rPr>
          <w:szCs w:val="22"/>
        </w:rPr>
        <w:t xml:space="preserve">mpared to pre-treatment. </w:t>
      </w:r>
      <w:r w:rsidR="002965C6" w:rsidRPr="00234ED8">
        <w:rPr>
          <w:szCs w:val="22"/>
        </w:rPr>
        <w:t xml:space="preserve">No patients in either group progressed to cirrhosis. </w:t>
      </w:r>
    </w:p>
    <w:p w:rsidR="002965C6" w:rsidRPr="00234ED8" w:rsidRDefault="002965C6" w:rsidP="002965C6">
      <w:pPr>
        <w:rPr>
          <w:szCs w:val="22"/>
        </w:rPr>
      </w:pPr>
    </w:p>
    <w:p w:rsidR="00C7403A" w:rsidRDefault="002965C6" w:rsidP="002965C6">
      <w:pPr>
        <w:rPr>
          <w:szCs w:val="22"/>
        </w:rPr>
      </w:pPr>
      <w:r w:rsidRPr="00234ED8">
        <w:rPr>
          <w:i/>
          <w:iCs/>
          <w:szCs w:val="22"/>
        </w:rPr>
        <w:t xml:space="preserve">Frequency of emergence of YMDD </w:t>
      </w:r>
      <w:r w:rsidR="00FB4420" w:rsidRPr="00234ED8">
        <w:rPr>
          <w:i/>
          <w:iCs/>
          <w:szCs w:val="22"/>
        </w:rPr>
        <w:t>mutant</w:t>
      </w:r>
      <w:r w:rsidRPr="00234ED8">
        <w:rPr>
          <w:i/>
          <w:iCs/>
          <w:szCs w:val="22"/>
        </w:rPr>
        <w:t xml:space="preserve"> HBV and impact on the treatment response:</w:t>
      </w:r>
      <w:r w:rsidRPr="00234ED8">
        <w:rPr>
          <w:szCs w:val="22"/>
        </w:rPr>
        <w:t xml:space="preserve"> </w:t>
      </w:r>
    </w:p>
    <w:p w:rsidR="002965C6" w:rsidRPr="00234ED8" w:rsidRDefault="00C7403A" w:rsidP="002965C6">
      <w:pPr>
        <w:rPr>
          <w:szCs w:val="22"/>
        </w:rPr>
      </w:pPr>
      <w:r>
        <w:rPr>
          <w:szCs w:val="22"/>
        </w:rPr>
        <w:t>L</w:t>
      </w:r>
      <w:r w:rsidR="002965C6" w:rsidRPr="00234ED8">
        <w:rPr>
          <w:szCs w:val="22"/>
        </w:rPr>
        <w:t xml:space="preserve">amivudine monotherapy results in the selection of YMDD </w:t>
      </w:r>
      <w:r w:rsidR="00FB4420" w:rsidRPr="00234ED8">
        <w:rPr>
          <w:szCs w:val="22"/>
        </w:rPr>
        <w:t>mutant</w:t>
      </w:r>
      <w:r w:rsidR="002965C6" w:rsidRPr="00234ED8">
        <w:rPr>
          <w:szCs w:val="22"/>
        </w:rPr>
        <w:t xml:space="preserve"> HBV in approximately 24 % of patients following one year of therapy, increasing to </w:t>
      </w:r>
      <w:r w:rsidR="00FB4420" w:rsidRPr="00234ED8">
        <w:rPr>
          <w:szCs w:val="22"/>
        </w:rPr>
        <w:t>69</w:t>
      </w:r>
      <w:r w:rsidR="002965C6" w:rsidRPr="00234ED8">
        <w:rPr>
          <w:szCs w:val="22"/>
        </w:rPr>
        <w:t xml:space="preserve"> % following </w:t>
      </w:r>
      <w:r w:rsidR="00FB4420" w:rsidRPr="00234ED8">
        <w:rPr>
          <w:szCs w:val="22"/>
        </w:rPr>
        <w:t>5</w:t>
      </w:r>
      <w:r w:rsidR="002965C6" w:rsidRPr="00234ED8">
        <w:rPr>
          <w:szCs w:val="22"/>
        </w:rPr>
        <w:t xml:space="preserve"> years of therapy. Development of YMDD </w:t>
      </w:r>
      <w:r w:rsidR="00FB4420" w:rsidRPr="00234ED8">
        <w:rPr>
          <w:szCs w:val="22"/>
        </w:rPr>
        <w:t>mutant</w:t>
      </w:r>
      <w:r w:rsidR="002965C6" w:rsidRPr="00234ED8">
        <w:rPr>
          <w:szCs w:val="22"/>
        </w:rPr>
        <w:t xml:space="preserve"> HBV is associated with reduced treatment response in some patients, as evidenced by increased HBV DNA levels and ALT elevations from previous on-therapy levels, progression of signs and symptoms of hepatitis disease and/or worsening of hepatic necroinflammatory findings. </w:t>
      </w:r>
      <w:r w:rsidR="00B0719B" w:rsidRPr="00B0719B">
        <w:rPr>
          <w:szCs w:val="22"/>
        </w:rPr>
        <w:t>Given the risk of YMDD mutant HBV, maintenance of lamivudine monotherapy is not appropriate in patients with detectable serum HBV DNA at or beyond 24 weeks of treatment</w:t>
      </w:r>
      <w:r w:rsidR="002965C6" w:rsidRPr="00234ED8">
        <w:rPr>
          <w:szCs w:val="22"/>
        </w:rPr>
        <w:t xml:space="preserve"> (see section 4.4). </w:t>
      </w:r>
    </w:p>
    <w:p w:rsidR="005842EF" w:rsidRPr="00234ED8" w:rsidRDefault="005842EF" w:rsidP="002965C6">
      <w:pPr>
        <w:rPr>
          <w:szCs w:val="22"/>
        </w:rPr>
      </w:pPr>
    </w:p>
    <w:p w:rsidR="00B47C12" w:rsidRPr="00234ED8" w:rsidRDefault="00B47C12" w:rsidP="00B47C12">
      <w:r w:rsidRPr="00234ED8">
        <w:t>In a retrospective study to determine the factors associated with HBV DNA breakthrough, 159 Asian HBeAg-positive patients were treated with lamivudine and followed up for a med</w:t>
      </w:r>
      <w:r w:rsidR="001A4BC9">
        <w:t>ian period of almost 30 months.</w:t>
      </w:r>
      <w:r w:rsidRPr="00234ED8">
        <w:t xml:space="preserve"> Those with HBV DNA levels greater than 200 copies/mL at 6 months (24 weeks) of lamivudine therapy had a 60 % chance of developing the YMDD mutant compared with 8 % of those with HBV DNA levels less than 200 copies/mL at 2</w:t>
      </w:r>
      <w:r w:rsidR="001A4BC9">
        <w:t xml:space="preserve">4 weeks of lamivudine therapy. </w:t>
      </w:r>
      <w:r w:rsidRPr="00234ED8">
        <w:t>The risk for developing YMDD mutant was 63% versus 13% with a cut off of 1000 copies/ml (NUCB3009 and NUCB3018).</w:t>
      </w:r>
    </w:p>
    <w:p w:rsidR="002965C6" w:rsidRPr="00234ED8" w:rsidRDefault="002965C6" w:rsidP="002965C6">
      <w:pPr>
        <w:rPr>
          <w:szCs w:val="22"/>
        </w:rPr>
      </w:pPr>
    </w:p>
    <w:p w:rsidR="00C7403A" w:rsidRPr="00933097" w:rsidRDefault="002965C6" w:rsidP="00B46820">
      <w:pPr>
        <w:jc w:val="both"/>
        <w:rPr>
          <w:szCs w:val="22"/>
        </w:rPr>
      </w:pPr>
      <w:r w:rsidRPr="00933097">
        <w:rPr>
          <w:i/>
          <w:iCs/>
          <w:szCs w:val="22"/>
        </w:rPr>
        <w:t>Experience in patients with decompensated liver disease</w:t>
      </w:r>
      <w:r w:rsidRPr="00933097">
        <w:rPr>
          <w:szCs w:val="22"/>
        </w:rPr>
        <w:t xml:space="preserve">: </w:t>
      </w:r>
    </w:p>
    <w:p w:rsidR="002965C6" w:rsidRPr="00A64D45" w:rsidRDefault="00C7403A" w:rsidP="00B46820">
      <w:pPr>
        <w:jc w:val="both"/>
        <w:rPr>
          <w:szCs w:val="22"/>
        </w:rPr>
      </w:pPr>
      <w:r w:rsidRPr="00456EA0">
        <w:rPr>
          <w:szCs w:val="22"/>
        </w:rPr>
        <w:t>P</w:t>
      </w:r>
      <w:r w:rsidR="002965C6" w:rsidRPr="00456EA0">
        <w:rPr>
          <w:szCs w:val="22"/>
        </w:rPr>
        <w:t xml:space="preserve">lacebo controlled studies have been regarded as inappropriate in patients with decompensated liver disease, and have not been undertaken. </w:t>
      </w:r>
      <w:r w:rsidR="002965C6" w:rsidRPr="00CB650C">
        <w:rPr>
          <w:szCs w:val="22"/>
        </w:rPr>
        <w:t>In non</w:t>
      </w:r>
      <w:r w:rsidR="002965C6" w:rsidRPr="00CB650C">
        <w:rPr>
          <w:szCs w:val="22"/>
        </w:rPr>
        <w:noBreakHyphen/>
        <w:t>controlled studies, where lamivudine was administered prior to and during transplantation, effective HBV DNA suppression and ALT normalisation was demonstrated. When lamivudine therapy was continued post transplantation there was reduced graft re-in</w:t>
      </w:r>
      <w:r w:rsidR="002965C6" w:rsidRPr="00A64D45">
        <w:rPr>
          <w:szCs w:val="22"/>
        </w:rPr>
        <w:t>fection by HBV, increased HBsAg loss and on one-year survival rate of 76</w:t>
      </w:r>
      <w:r w:rsidR="002965C6" w:rsidRPr="00A64D45">
        <w:rPr>
          <w:szCs w:val="22"/>
        </w:rPr>
        <w:noBreakHyphen/>
        <w:t xml:space="preserve">100 %. </w:t>
      </w:r>
    </w:p>
    <w:p w:rsidR="002965C6" w:rsidRPr="00933097" w:rsidRDefault="002965C6" w:rsidP="00B46820">
      <w:pPr>
        <w:jc w:val="both"/>
        <w:rPr>
          <w:szCs w:val="22"/>
        </w:rPr>
      </w:pPr>
    </w:p>
    <w:p w:rsidR="00933097" w:rsidRDefault="002965C6" w:rsidP="00B46820">
      <w:pPr>
        <w:jc w:val="both"/>
        <w:rPr>
          <w:szCs w:val="22"/>
        </w:rPr>
      </w:pPr>
      <w:r w:rsidRPr="00933097">
        <w:rPr>
          <w:szCs w:val="22"/>
        </w:rPr>
        <w:t xml:space="preserve">As anticipated due to the concomitant immunosuppression, the rate of emergence of YMDD </w:t>
      </w:r>
      <w:r w:rsidR="001A4BC9">
        <w:rPr>
          <w:szCs w:val="22"/>
        </w:rPr>
        <w:t xml:space="preserve">mutant </w:t>
      </w:r>
      <w:r w:rsidRPr="00933097">
        <w:rPr>
          <w:szCs w:val="22"/>
        </w:rPr>
        <w:t>HBV after 52 weeks treatment was higher (36 %</w:t>
      </w:r>
      <w:r w:rsidRPr="00933097">
        <w:rPr>
          <w:szCs w:val="22"/>
        </w:rPr>
        <w:noBreakHyphen/>
        <w:t>64 %) in the liver transplant pop</w:t>
      </w:r>
      <w:r w:rsidRPr="005B08D9">
        <w:rPr>
          <w:szCs w:val="22"/>
        </w:rPr>
        <w:t>ulation than in the immunocompetent CHB patients (14 %</w:t>
      </w:r>
      <w:r w:rsidRPr="005B08D9">
        <w:rPr>
          <w:szCs w:val="22"/>
        </w:rPr>
        <w:noBreakHyphen/>
        <w:t>32 %).</w:t>
      </w:r>
    </w:p>
    <w:p w:rsidR="002965C6" w:rsidRPr="00234ED8" w:rsidRDefault="002965C6" w:rsidP="00B46820">
      <w:pPr>
        <w:jc w:val="both"/>
        <w:rPr>
          <w:szCs w:val="22"/>
        </w:rPr>
      </w:pPr>
    </w:p>
    <w:p w:rsidR="00C7403A" w:rsidRDefault="002965C6" w:rsidP="002965C6">
      <w:pPr>
        <w:rPr>
          <w:szCs w:val="22"/>
        </w:rPr>
      </w:pPr>
      <w:r w:rsidRPr="00234ED8">
        <w:rPr>
          <w:i/>
          <w:iCs/>
          <w:szCs w:val="22"/>
        </w:rPr>
        <w:t>Experience in CHB patients with advanced fibrosis or cirrhosis</w:t>
      </w:r>
      <w:r w:rsidRPr="00234ED8">
        <w:rPr>
          <w:szCs w:val="22"/>
        </w:rPr>
        <w:t xml:space="preserve">: </w:t>
      </w:r>
    </w:p>
    <w:p w:rsidR="002965C6" w:rsidRPr="00234ED8" w:rsidRDefault="00C7403A" w:rsidP="002965C6">
      <w:pPr>
        <w:rPr>
          <w:szCs w:val="22"/>
        </w:rPr>
      </w:pPr>
      <w:r>
        <w:rPr>
          <w:szCs w:val="22"/>
        </w:rPr>
        <w:t>I</w:t>
      </w:r>
      <w:r w:rsidR="002965C6" w:rsidRPr="00234ED8">
        <w:rPr>
          <w:szCs w:val="22"/>
        </w:rPr>
        <w:t xml:space="preserve">n a placebo-controlled study in 651 patients with clinically compensated chronic hepatitis B and histologically confirmed fibrosis or cirrhosis, lamivudine treatment (median duration 32 months) significantly reduced the rate of overall disease progression (34/436, 7.8 % for lamivudine versus 38/215, 17.7 % for placebo, p=0.001), demonstrated by a significant reduction in the proportion of patients having increased Child-Pugh scores (15/436, 3.4 % versus 19/215, 8.8 %, p=0.023) or developing hepatocellular carcinoma (17/436, 3.9 % versus 16/215, 7.4 %, p=0.047). The rate of overall disease progression in the lamivudine group was higher for subjects with detectable YMDD </w:t>
      </w:r>
      <w:r w:rsidR="00B47C12" w:rsidRPr="00234ED8">
        <w:rPr>
          <w:szCs w:val="22"/>
        </w:rPr>
        <w:t>mutant</w:t>
      </w:r>
      <w:r w:rsidR="002965C6" w:rsidRPr="00234ED8">
        <w:rPr>
          <w:szCs w:val="22"/>
        </w:rPr>
        <w:t xml:space="preserve"> HBV DNA (23/209, 11 %) compared to those without detectable YMDD </w:t>
      </w:r>
      <w:r w:rsidR="00B47C12" w:rsidRPr="00234ED8">
        <w:rPr>
          <w:szCs w:val="22"/>
        </w:rPr>
        <w:t>mutant</w:t>
      </w:r>
      <w:r w:rsidR="002965C6" w:rsidRPr="00234ED8">
        <w:rPr>
          <w:szCs w:val="22"/>
        </w:rPr>
        <w:t xml:space="preserve"> HBV (11/221, 5 %). However, disease progression in YMDD subjects in the lamivudine group was lower than the disease progression in the placebo group (23/209, 11 % versus 38/214, 18 % respectively). Confirmed HBeAg seroconversion occurred in 47 % (118/252) of subjects treated with lamivudine and 93 % (320/345) of subjects receiving lamivudine became HBV DNA negative (VERSANT [version 1], bDNA assay, LLOD &lt; 0.7 MEq/ml) during the study. </w:t>
      </w:r>
    </w:p>
    <w:p w:rsidR="002965C6" w:rsidRPr="00234ED8" w:rsidRDefault="002965C6" w:rsidP="002965C6">
      <w:pPr>
        <w:rPr>
          <w:szCs w:val="22"/>
        </w:rPr>
      </w:pPr>
    </w:p>
    <w:p w:rsidR="00C7403A" w:rsidRDefault="002965C6" w:rsidP="002965C6">
      <w:pPr>
        <w:rPr>
          <w:lang w:eastAsia="en-GB"/>
        </w:rPr>
      </w:pPr>
      <w:r w:rsidRPr="00234ED8">
        <w:rPr>
          <w:i/>
          <w:iCs/>
          <w:lang w:eastAsia="en-GB"/>
        </w:rPr>
        <w:t>Experience in children and adolescents</w:t>
      </w:r>
      <w:r w:rsidRPr="00234ED8">
        <w:rPr>
          <w:lang w:eastAsia="en-GB"/>
        </w:rPr>
        <w:t xml:space="preserve">: </w:t>
      </w:r>
    </w:p>
    <w:p w:rsidR="002965C6" w:rsidRPr="00234ED8" w:rsidRDefault="00C7403A" w:rsidP="002965C6">
      <w:pPr>
        <w:rPr>
          <w:lang w:eastAsia="en-GB"/>
        </w:rPr>
      </w:pPr>
      <w:r>
        <w:rPr>
          <w:lang w:eastAsia="en-GB"/>
        </w:rPr>
        <w:t>L</w:t>
      </w:r>
      <w:r w:rsidR="002965C6" w:rsidRPr="00234ED8">
        <w:rPr>
          <w:lang w:eastAsia="en-GB"/>
        </w:rPr>
        <w:t>amivudine has been administered to children and adolescents with compensated CHB in a placebo controlled study of 286 patients aged 2 to 17 years. This population primarily consisted of children with minimal hepatitis B. A dose of 3 mg/kg once daily (up to a maximum of 100 mg daily) was used in children aged 2 to 11 years and a dose of 100 mg once daily in adolescents aged 12 years and above. This dose needs to be further substantiated. The difference in the HBeAg seroconversion rates (HBeAg and HBV DNA loss with HBeAb detection) between placebo and lamivudine was not statistically significant in this population (rates after one year were 13 % (12/95) for placebo versus 22 % (42/</w:t>
      </w:r>
      <w:r w:rsidR="001A4BC9">
        <w:rPr>
          <w:lang w:eastAsia="en-GB"/>
        </w:rPr>
        <w:t xml:space="preserve">191) for lamivudine; p=0.057). </w:t>
      </w:r>
      <w:r w:rsidR="002965C6" w:rsidRPr="00234ED8">
        <w:rPr>
          <w:lang w:eastAsia="en-GB"/>
        </w:rPr>
        <w:t xml:space="preserve">The incidence of YMDD </w:t>
      </w:r>
      <w:r w:rsidR="00B47C12" w:rsidRPr="00234ED8">
        <w:rPr>
          <w:lang w:eastAsia="en-GB"/>
        </w:rPr>
        <w:t>mutant</w:t>
      </w:r>
      <w:r w:rsidR="002965C6" w:rsidRPr="00234ED8">
        <w:rPr>
          <w:lang w:eastAsia="en-GB"/>
        </w:rPr>
        <w:t xml:space="preserve"> HBV was similar to that observed in adults, ranging from 19 % at week 52 up to 45 % in patients treated continuously for 24 months.</w:t>
      </w:r>
    </w:p>
    <w:p w:rsidR="00B4506F" w:rsidRPr="00234ED8" w:rsidRDefault="00B4506F">
      <w:pPr>
        <w:numPr>
          <w:ilvl w:val="12"/>
          <w:numId w:val="0"/>
        </w:numPr>
        <w:ind w:right="-2"/>
        <w:rPr>
          <w:iCs/>
          <w:noProof/>
        </w:rPr>
      </w:pPr>
    </w:p>
    <w:p w:rsidR="00B4506F" w:rsidRPr="00234ED8" w:rsidRDefault="00B4506F">
      <w:pPr>
        <w:tabs>
          <w:tab w:val="clear" w:pos="567"/>
        </w:tabs>
        <w:spacing w:line="240" w:lineRule="auto"/>
        <w:ind w:left="567" w:hanging="567"/>
        <w:outlineLvl w:val="0"/>
        <w:rPr>
          <w:noProof/>
        </w:rPr>
      </w:pPr>
      <w:r w:rsidRPr="00234ED8">
        <w:rPr>
          <w:b/>
          <w:noProof/>
        </w:rPr>
        <w:t>5.2</w:t>
      </w:r>
      <w:r w:rsidRPr="00234ED8">
        <w:rPr>
          <w:b/>
          <w:noProof/>
        </w:rPr>
        <w:tab/>
        <w:t>Pharmacokinetic properties</w:t>
      </w:r>
    </w:p>
    <w:p w:rsidR="00B4506F" w:rsidRPr="00234ED8" w:rsidRDefault="00B4506F">
      <w:pPr>
        <w:numPr>
          <w:ilvl w:val="12"/>
          <w:numId w:val="0"/>
        </w:numPr>
        <w:ind w:right="-2"/>
        <w:rPr>
          <w:iCs/>
          <w:noProof/>
        </w:rPr>
      </w:pPr>
    </w:p>
    <w:p w:rsidR="00C7403A" w:rsidRDefault="002965C6" w:rsidP="002965C6">
      <w:pPr>
        <w:rPr>
          <w:szCs w:val="22"/>
        </w:rPr>
      </w:pPr>
      <w:r w:rsidRPr="00235A07">
        <w:rPr>
          <w:bCs/>
          <w:szCs w:val="22"/>
          <w:u w:val="single"/>
        </w:rPr>
        <w:t>Absorption</w:t>
      </w:r>
      <w:r w:rsidRPr="00234ED8">
        <w:rPr>
          <w:szCs w:val="22"/>
        </w:rPr>
        <w:t xml:space="preserve"> </w:t>
      </w:r>
    </w:p>
    <w:p w:rsidR="007D0892" w:rsidRDefault="007D0892" w:rsidP="002965C6">
      <w:pPr>
        <w:rPr>
          <w:szCs w:val="22"/>
        </w:rPr>
      </w:pPr>
    </w:p>
    <w:p w:rsidR="002965C6" w:rsidRPr="00234ED8" w:rsidRDefault="002965C6" w:rsidP="002965C6">
      <w:pPr>
        <w:rPr>
          <w:szCs w:val="22"/>
        </w:rPr>
      </w:pPr>
      <w:r w:rsidRPr="00234ED8">
        <w:rPr>
          <w:szCs w:val="22"/>
        </w:rPr>
        <w:t>Lamivudine is well absorbed from the gastrointestinal tract, and the bioavailability of oral lamivudine in adults is normally between 80 and 85 %. Following oral administration, the mean time (t</w:t>
      </w:r>
      <w:r w:rsidRPr="00234ED8">
        <w:rPr>
          <w:sz w:val="14"/>
          <w:szCs w:val="14"/>
        </w:rPr>
        <w:t>max</w:t>
      </w:r>
      <w:r w:rsidRPr="00234ED8">
        <w:rPr>
          <w:szCs w:val="22"/>
        </w:rPr>
        <w:t>) to maximal serum concentrations (C</w:t>
      </w:r>
      <w:r w:rsidRPr="00234ED8">
        <w:rPr>
          <w:sz w:val="14"/>
          <w:szCs w:val="14"/>
        </w:rPr>
        <w:t>max</w:t>
      </w:r>
      <w:r w:rsidRPr="00234ED8">
        <w:rPr>
          <w:szCs w:val="22"/>
        </w:rPr>
        <w:t>) is about an hour. At t</w:t>
      </w:r>
      <w:r w:rsidR="008952AB">
        <w:rPr>
          <w:szCs w:val="22"/>
        </w:rPr>
        <w:t>herapeutic dose levels i.e. 100 </w:t>
      </w:r>
      <w:r w:rsidRPr="00234ED8">
        <w:rPr>
          <w:szCs w:val="22"/>
        </w:rPr>
        <w:t>mg once daily, C</w:t>
      </w:r>
      <w:r w:rsidRPr="00234ED8">
        <w:rPr>
          <w:sz w:val="14"/>
          <w:szCs w:val="14"/>
        </w:rPr>
        <w:t>max</w:t>
      </w:r>
      <w:r w:rsidRPr="00234ED8">
        <w:rPr>
          <w:szCs w:val="22"/>
        </w:rPr>
        <w:t xml:space="preserve"> is in the order of 1.1</w:t>
      </w:r>
      <w:r w:rsidRPr="00234ED8">
        <w:rPr>
          <w:szCs w:val="22"/>
        </w:rPr>
        <w:noBreakHyphen/>
        <w:t>1.5 µg/ml and trough levels were 0.015</w:t>
      </w:r>
      <w:r w:rsidRPr="00234ED8">
        <w:rPr>
          <w:szCs w:val="22"/>
        </w:rPr>
        <w:noBreakHyphen/>
        <w:t xml:space="preserve">0.020 µg/ml. </w:t>
      </w:r>
    </w:p>
    <w:p w:rsidR="002965C6" w:rsidRPr="00234ED8" w:rsidRDefault="002965C6" w:rsidP="002965C6">
      <w:pPr>
        <w:rPr>
          <w:szCs w:val="22"/>
        </w:rPr>
      </w:pPr>
    </w:p>
    <w:p w:rsidR="002965C6" w:rsidRPr="00234ED8" w:rsidRDefault="002965C6" w:rsidP="002965C6">
      <w:pPr>
        <w:rPr>
          <w:szCs w:val="22"/>
        </w:rPr>
      </w:pPr>
      <w:r w:rsidRPr="00234ED8">
        <w:rPr>
          <w:szCs w:val="22"/>
        </w:rPr>
        <w:t>Co-administration of lamivudine with food resulted in a delay of t</w:t>
      </w:r>
      <w:r w:rsidRPr="00234ED8">
        <w:rPr>
          <w:sz w:val="14"/>
          <w:szCs w:val="14"/>
        </w:rPr>
        <w:t>max</w:t>
      </w:r>
      <w:r w:rsidRPr="00234ED8">
        <w:rPr>
          <w:szCs w:val="22"/>
        </w:rPr>
        <w:t xml:space="preserve"> and a lower C</w:t>
      </w:r>
      <w:r w:rsidRPr="00234ED8">
        <w:rPr>
          <w:sz w:val="14"/>
          <w:szCs w:val="14"/>
        </w:rPr>
        <w:t>max</w:t>
      </w:r>
      <w:r w:rsidRPr="00234ED8">
        <w:rPr>
          <w:szCs w:val="22"/>
        </w:rPr>
        <w:t xml:space="preserve"> (decreased by up to 47 %). However, the extent (based on the AUC) of lamivudine absorbed was not influenced, therefore lamivudine can be administered with or without food. </w:t>
      </w:r>
    </w:p>
    <w:p w:rsidR="002965C6" w:rsidRPr="00234ED8" w:rsidRDefault="002965C6" w:rsidP="002965C6">
      <w:pPr>
        <w:rPr>
          <w:szCs w:val="22"/>
        </w:rPr>
      </w:pPr>
    </w:p>
    <w:p w:rsidR="00C7403A" w:rsidRDefault="002965C6" w:rsidP="002965C6">
      <w:pPr>
        <w:rPr>
          <w:szCs w:val="22"/>
        </w:rPr>
      </w:pPr>
      <w:r w:rsidRPr="00235A07">
        <w:rPr>
          <w:bCs/>
          <w:szCs w:val="22"/>
          <w:u w:val="single"/>
        </w:rPr>
        <w:t>Distribution</w:t>
      </w:r>
      <w:r w:rsidRPr="00234ED8">
        <w:rPr>
          <w:szCs w:val="22"/>
        </w:rPr>
        <w:t xml:space="preserve"> </w:t>
      </w:r>
    </w:p>
    <w:p w:rsidR="007D0892" w:rsidRDefault="007D0892" w:rsidP="002965C6">
      <w:pPr>
        <w:rPr>
          <w:szCs w:val="22"/>
        </w:rPr>
      </w:pPr>
    </w:p>
    <w:p w:rsidR="002965C6" w:rsidRPr="00234ED8" w:rsidRDefault="002965C6" w:rsidP="002965C6">
      <w:pPr>
        <w:rPr>
          <w:szCs w:val="22"/>
        </w:rPr>
      </w:pPr>
      <w:r w:rsidRPr="00234ED8">
        <w:rPr>
          <w:szCs w:val="22"/>
        </w:rPr>
        <w:t xml:space="preserve">From intravenous studies the mean volume of distribution is 1.3 l/kg. Lamivudine exhibits linear pharmacokinetics over the therapeutic dose range and displays low plasma protein binding to albumin. </w:t>
      </w:r>
    </w:p>
    <w:p w:rsidR="002965C6" w:rsidRPr="00234ED8" w:rsidRDefault="002965C6" w:rsidP="002965C6">
      <w:pPr>
        <w:rPr>
          <w:szCs w:val="22"/>
        </w:rPr>
      </w:pPr>
      <w:r w:rsidRPr="00234ED8">
        <w:rPr>
          <w:szCs w:val="22"/>
        </w:rPr>
        <w:t>Limited data shows lamivudine penetrates the central nervous system and reaches the cerebro-spinal fluid (CSF). The mean lamivudine CSF/serum concentration ratio 2</w:t>
      </w:r>
      <w:r w:rsidRPr="00234ED8">
        <w:rPr>
          <w:szCs w:val="22"/>
        </w:rPr>
        <w:noBreakHyphen/>
        <w:t xml:space="preserve">4 hours after oral administration was approximately 0.12. </w:t>
      </w:r>
    </w:p>
    <w:p w:rsidR="002965C6" w:rsidRPr="00234ED8" w:rsidRDefault="002965C6" w:rsidP="002965C6">
      <w:pPr>
        <w:rPr>
          <w:szCs w:val="22"/>
        </w:rPr>
      </w:pPr>
    </w:p>
    <w:p w:rsidR="00C7403A" w:rsidRDefault="00E1695C" w:rsidP="002965C6">
      <w:pPr>
        <w:rPr>
          <w:szCs w:val="22"/>
        </w:rPr>
      </w:pPr>
      <w:r w:rsidRPr="00235A07">
        <w:rPr>
          <w:bCs/>
          <w:szCs w:val="22"/>
          <w:u w:val="single"/>
        </w:rPr>
        <w:t>Biotransformation</w:t>
      </w:r>
      <w:r w:rsidR="002965C6" w:rsidRPr="00234ED8">
        <w:rPr>
          <w:szCs w:val="22"/>
        </w:rPr>
        <w:t xml:space="preserve"> </w:t>
      </w:r>
    </w:p>
    <w:p w:rsidR="007D0892" w:rsidRDefault="007D0892" w:rsidP="002965C6">
      <w:pPr>
        <w:rPr>
          <w:szCs w:val="22"/>
        </w:rPr>
      </w:pPr>
    </w:p>
    <w:p w:rsidR="002965C6" w:rsidRPr="00234ED8" w:rsidRDefault="002965C6" w:rsidP="002965C6">
      <w:pPr>
        <w:rPr>
          <w:szCs w:val="22"/>
        </w:rPr>
      </w:pPr>
      <w:r w:rsidRPr="00234ED8">
        <w:rPr>
          <w:szCs w:val="22"/>
        </w:rPr>
        <w:t>Lamivudine is predominately cleared by renal excretion of unchanged substance. The likelihood of metabolic substance interactions with lamivudine is low due to the small (5</w:t>
      </w:r>
      <w:r w:rsidRPr="00234ED8">
        <w:rPr>
          <w:szCs w:val="22"/>
        </w:rPr>
        <w:noBreakHyphen/>
        <w:t xml:space="preserve">10 %) extent of hepatic metabolism and the low plasma protein binding. </w:t>
      </w:r>
    </w:p>
    <w:p w:rsidR="002965C6" w:rsidRPr="00234ED8" w:rsidRDefault="002965C6" w:rsidP="002965C6">
      <w:pPr>
        <w:rPr>
          <w:szCs w:val="22"/>
        </w:rPr>
      </w:pPr>
    </w:p>
    <w:p w:rsidR="00C7403A" w:rsidRDefault="002965C6" w:rsidP="002965C6">
      <w:pPr>
        <w:rPr>
          <w:szCs w:val="22"/>
        </w:rPr>
      </w:pPr>
      <w:r w:rsidRPr="00235A07">
        <w:rPr>
          <w:bCs/>
          <w:szCs w:val="22"/>
          <w:u w:val="single"/>
        </w:rPr>
        <w:t>Elimination</w:t>
      </w:r>
      <w:r w:rsidRPr="00234ED8">
        <w:rPr>
          <w:szCs w:val="22"/>
        </w:rPr>
        <w:t xml:space="preserve"> </w:t>
      </w:r>
    </w:p>
    <w:p w:rsidR="007D0892" w:rsidRDefault="007D0892" w:rsidP="002965C6">
      <w:pPr>
        <w:rPr>
          <w:szCs w:val="22"/>
        </w:rPr>
      </w:pPr>
    </w:p>
    <w:p w:rsidR="002965C6" w:rsidRPr="00234ED8" w:rsidRDefault="002965C6" w:rsidP="002965C6">
      <w:pPr>
        <w:rPr>
          <w:szCs w:val="22"/>
        </w:rPr>
      </w:pPr>
      <w:r w:rsidRPr="00234ED8">
        <w:rPr>
          <w:szCs w:val="22"/>
        </w:rPr>
        <w:t xml:space="preserve">The mean systemic clearance of lamivudine is approximately 0.3 l/h/kg. The observed half-life of elimination is 5 to 7 hours. The majority of lamivudine is excreted unchanged in the urine via glomerular filtration and active secretion (organic cationic transport system). Renal clearance accounts for about 70 % of lamivudine elimination. </w:t>
      </w:r>
    </w:p>
    <w:p w:rsidR="002965C6" w:rsidRPr="00234ED8" w:rsidRDefault="002965C6" w:rsidP="002965C6">
      <w:pPr>
        <w:rPr>
          <w:szCs w:val="22"/>
        </w:rPr>
      </w:pPr>
    </w:p>
    <w:p w:rsidR="002965C6" w:rsidRPr="00235A07" w:rsidRDefault="002965C6" w:rsidP="002965C6">
      <w:pPr>
        <w:rPr>
          <w:szCs w:val="22"/>
          <w:u w:val="single"/>
        </w:rPr>
      </w:pPr>
      <w:r w:rsidRPr="00235A07">
        <w:rPr>
          <w:szCs w:val="22"/>
          <w:u w:val="single"/>
        </w:rPr>
        <w:t>Special populations</w:t>
      </w:r>
    </w:p>
    <w:p w:rsidR="007D0892" w:rsidRDefault="007D0892" w:rsidP="002965C6">
      <w:pPr>
        <w:rPr>
          <w:szCs w:val="22"/>
        </w:rPr>
      </w:pPr>
    </w:p>
    <w:p w:rsidR="002965C6" w:rsidRPr="00234ED8" w:rsidRDefault="002965C6" w:rsidP="002965C6">
      <w:pPr>
        <w:rPr>
          <w:szCs w:val="22"/>
        </w:rPr>
      </w:pPr>
      <w:r w:rsidRPr="00234ED8">
        <w:rPr>
          <w:szCs w:val="22"/>
        </w:rPr>
        <w:t xml:space="preserve">Studies in patients with renal impairment show lamivudine elimination is affected by renal dysfunction. Dose reduction in patients with a creatinine clearance of &lt; 50 ml/min is necessary (see section 4.2).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The pharmacokinetics of lamivudine are unaffected by hepatic impairment. Limited data in patients undergoing liver transplantation show that impairment of hepatic function does not impact significantly on the pharmacokinetics of lamivudine unless accompanied by renal dysfunction.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In elderly patients the pharmacokinetic profile of lamivudine suggests that normal ageing with accompanying renal decline has no clinically significant effect on lamivudine exposure, except in patients with creatinine clearance of &lt; 50 ml/min (see section 4.2). </w:t>
      </w:r>
    </w:p>
    <w:p w:rsidR="002965C6" w:rsidRPr="00234ED8" w:rsidRDefault="002965C6">
      <w:pPr>
        <w:numPr>
          <w:ilvl w:val="12"/>
          <w:numId w:val="0"/>
        </w:numPr>
        <w:ind w:right="-2"/>
        <w:rPr>
          <w:iCs/>
          <w:noProof/>
        </w:rPr>
      </w:pPr>
    </w:p>
    <w:p w:rsidR="00B4506F" w:rsidRPr="00234ED8" w:rsidRDefault="00B4506F">
      <w:pPr>
        <w:tabs>
          <w:tab w:val="clear" w:pos="567"/>
        </w:tabs>
        <w:spacing w:line="240" w:lineRule="auto"/>
        <w:ind w:left="567" w:hanging="567"/>
        <w:outlineLvl w:val="0"/>
        <w:rPr>
          <w:noProof/>
        </w:rPr>
      </w:pPr>
      <w:r w:rsidRPr="00234ED8">
        <w:rPr>
          <w:b/>
          <w:noProof/>
        </w:rPr>
        <w:t>5.3</w:t>
      </w:r>
      <w:r w:rsidRPr="00234ED8">
        <w:rPr>
          <w:b/>
          <w:noProof/>
        </w:rPr>
        <w:tab/>
        <w:t>Preclinical safety data</w:t>
      </w:r>
    </w:p>
    <w:p w:rsidR="00B4506F" w:rsidRPr="00234ED8" w:rsidRDefault="00B4506F">
      <w:pPr>
        <w:tabs>
          <w:tab w:val="clear" w:pos="567"/>
        </w:tabs>
        <w:rPr>
          <w:noProof/>
        </w:rPr>
      </w:pPr>
    </w:p>
    <w:p w:rsidR="002965C6" w:rsidRPr="00234ED8" w:rsidRDefault="002965C6" w:rsidP="002965C6">
      <w:pPr>
        <w:rPr>
          <w:szCs w:val="22"/>
        </w:rPr>
      </w:pPr>
      <w:r w:rsidRPr="00234ED8">
        <w:rPr>
          <w:szCs w:val="22"/>
        </w:rPr>
        <w:t xml:space="preserve">Administration of lamivudine in animal toxicity studies at high doses was not associated with any major organ toxicity. At the highest dosage levels, minor effects on indicators of liver and kidney function were seen together with occasional reduction in liver weights. Reduction of erythrocytes and neutrophil counts were identified as the effects most likely to be of clinical relevance. These events were seen infrequently in clinical studies.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Lamivudine was not mutagenic in bacterial tests but, like many nucleoside analogues showed activity in an </w:t>
      </w:r>
      <w:r w:rsidRPr="00234ED8">
        <w:rPr>
          <w:i/>
          <w:iCs/>
          <w:szCs w:val="22"/>
        </w:rPr>
        <w:t>in vitro</w:t>
      </w:r>
      <w:r w:rsidRPr="00234ED8">
        <w:rPr>
          <w:szCs w:val="22"/>
        </w:rPr>
        <w:t xml:space="preserve"> cytogenetic assay and the mouse lymphoma assay. Lamivudine was not genotoxic </w:t>
      </w:r>
      <w:r w:rsidRPr="00234ED8">
        <w:rPr>
          <w:i/>
          <w:iCs/>
          <w:szCs w:val="22"/>
        </w:rPr>
        <w:t xml:space="preserve">in vivo </w:t>
      </w:r>
      <w:r w:rsidRPr="00234ED8">
        <w:rPr>
          <w:szCs w:val="22"/>
        </w:rPr>
        <w:t>at doses that gave plasma concentrations around 60</w:t>
      </w:r>
      <w:r w:rsidRPr="00234ED8">
        <w:rPr>
          <w:szCs w:val="22"/>
        </w:rPr>
        <w:noBreakHyphen/>
        <w:t xml:space="preserve">70 times higher than the anticipated clinical plasma levels. As the </w:t>
      </w:r>
      <w:r w:rsidRPr="00234ED8">
        <w:rPr>
          <w:i/>
          <w:iCs/>
          <w:szCs w:val="22"/>
        </w:rPr>
        <w:t>in vitro</w:t>
      </w:r>
      <w:r w:rsidRPr="00234ED8">
        <w:rPr>
          <w:szCs w:val="22"/>
        </w:rPr>
        <w:t xml:space="preserve"> mutagenic activity of lamivudine could not be confirmed by </w:t>
      </w:r>
      <w:r w:rsidRPr="00234ED8">
        <w:rPr>
          <w:i/>
          <w:iCs/>
          <w:szCs w:val="22"/>
        </w:rPr>
        <w:t>in vivo</w:t>
      </w:r>
      <w:r w:rsidRPr="00234ED8">
        <w:rPr>
          <w:szCs w:val="22"/>
        </w:rPr>
        <w:t xml:space="preserve"> tests, it is concluded that lamivudine should not represent a genotoxic hazard to patients undergoing treatment.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Reproductive studies in animals have not shown evidence of teratogenicity and showed no effect on male or female fertility. Lamivudine induces early embryolethality when administered to pregnant rabbits at exposure levels comparable to those achieved in man, but not in the rat even at very high systemic exposures. </w:t>
      </w:r>
    </w:p>
    <w:p w:rsidR="002965C6" w:rsidRPr="00234ED8" w:rsidRDefault="002965C6" w:rsidP="002965C6">
      <w:pPr>
        <w:rPr>
          <w:szCs w:val="22"/>
        </w:rPr>
      </w:pPr>
    </w:p>
    <w:p w:rsidR="002965C6" w:rsidRPr="00234ED8" w:rsidRDefault="002965C6" w:rsidP="002965C6">
      <w:pPr>
        <w:rPr>
          <w:szCs w:val="22"/>
        </w:rPr>
      </w:pPr>
      <w:r w:rsidRPr="00234ED8">
        <w:rPr>
          <w:szCs w:val="22"/>
        </w:rPr>
        <w:t xml:space="preserve">The results of long term carcinogenicity studies with lamivudine in rats and mice did not shown any carcinogenic potential. </w:t>
      </w:r>
    </w:p>
    <w:p w:rsidR="00B4506F" w:rsidRPr="00234ED8" w:rsidRDefault="00B4506F">
      <w:pPr>
        <w:tabs>
          <w:tab w:val="clear" w:pos="567"/>
        </w:tabs>
        <w:spacing w:line="240" w:lineRule="auto"/>
        <w:ind w:left="567" w:hanging="567"/>
        <w:outlineLvl w:val="0"/>
        <w:rPr>
          <w:b/>
          <w:noProof/>
        </w:rPr>
      </w:pPr>
    </w:p>
    <w:p w:rsidR="00B4506F" w:rsidRPr="00234ED8" w:rsidRDefault="00B4506F">
      <w:pPr>
        <w:tabs>
          <w:tab w:val="clear" w:pos="567"/>
        </w:tabs>
        <w:rPr>
          <w:noProof/>
        </w:rPr>
      </w:pPr>
    </w:p>
    <w:p w:rsidR="00B4506F" w:rsidRPr="00234ED8" w:rsidRDefault="00B4506F">
      <w:pPr>
        <w:tabs>
          <w:tab w:val="clear" w:pos="567"/>
        </w:tabs>
        <w:spacing w:line="240" w:lineRule="auto"/>
        <w:ind w:left="567" w:hanging="567"/>
        <w:rPr>
          <w:b/>
          <w:noProof/>
        </w:rPr>
      </w:pPr>
      <w:r w:rsidRPr="00234ED8">
        <w:rPr>
          <w:b/>
          <w:noProof/>
        </w:rPr>
        <w:t>6.</w:t>
      </w:r>
      <w:r w:rsidRPr="00234ED8">
        <w:rPr>
          <w:b/>
          <w:noProof/>
        </w:rPr>
        <w:tab/>
        <w:t>PHARMACEUTICAL PARTICULARS</w:t>
      </w:r>
    </w:p>
    <w:p w:rsidR="00B4506F" w:rsidRPr="00234ED8" w:rsidRDefault="00B4506F">
      <w:pPr>
        <w:tabs>
          <w:tab w:val="clear" w:pos="567"/>
        </w:tabs>
        <w:rPr>
          <w:noProof/>
        </w:rPr>
      </w:pPr>
    </w:p>
    <w:p w:rsidR="00B4506F" w:rsidRPr="00234ED8" w:rsidRDefault="00B4506F">
      <w:pPr>
        <w:tabs>
          <w:tab w:val="clear" w:pos="567"/>
        </w:tabs>
        <w:spacing w:line="240" w:lineRule="auto"/>
        <w:ind w:left="567" w:hanging="567"/>
        <w:outlineLvl w:val="0"/>
        <w:rPr>
          <w:noProof/>
        </w:rPr>
      </w:pPr>
      <w:r w:rsidRPr="00234ED8">
        <w:rPr>
          <w:b/>
          <w:noProof/>
        </w:rPr>
        <w:t>6.1</w:t>
      </w:r>
      <w:r w:rsidRPr="00234ED8">
        <w:rPr>
          <w:b/>
          <w:noProof/>
        </w:rPr>
        <w:tab/>
        <w:t>List of excipients</w:t>
      </w:r>
    </w:p>
    <w:p w:rsidR="00B4506F" w:rsidRPr="00234ED8" w:rsidRDefault="00B4506F">
      <w:pPr>
        <w:tabs>
          <w:tab w:val="clear" w:pos="567"/>
        </w:tabs>
        <w:spacing w:line="240" w:lineRule="auto"/>
        <w:rPr>
          <w:iCs/>
          <w:noProof/>
        </w:rPr>
      </w:pPr>
    </w:p>
    <w:p w:rsidR="00285937" w:rsidRPr="00235A07" w:rsidRDefault="003F1165" w:rsidP="00285937">
      <w:pPr>
        <w:tabs>
          <w:tab w:val="clear" w:pos="567"/>
        </w:tabs>
        <w:spacing w:line="240" w:lineRule="auto"/>
        <w:ind w:left="567" w:hanging="567"/>
        <w:rPr>
          <w:bCs/>
          <w:iCs/>
          <w:noProof/>
          <w:szCs w:val="22"/>
          <w:u w:val="single"/>
        </w:rPr>
      </w:pPr>
      <w:r>
        <w:rPr>
          <w:bCs/>
          <w:iCs/>
          <w:noProof/>
          <w:szCs w:val="22"/>
          <w:u w:val="single"/>
        </w:rPr>
        <w:t>Tablet core</w:t>
      </w:r>
    </w:p>
    <w:p w:rsidR="00285937" w:rsidRPr="00234ED8" w:rsidRDefault="00285937" w:rsidP="00285937">
      <w:pPr>
        <w:rPr>
          <w:noProof/>
          <w:szCs w:val="22"/>
        </w:rPr>
      </w:pPr>
      <w:r w:rsidRPr="00234ED8">
        <w:rPr>
          <w:noProof/>
          <w:szCs w:val="22"/>
        </w:rPr>
        <w:t>Microcrystalline cellulose</w:t>
      </w:r>
    </w:p>
    <w:p w:rsidR="00285937" w:rsidRPr="00234ED8" w:rsidRDefault="00285937" w:rsidP="00285937">
      <w:pPr>
        <w:rPr>
          <w:noProof/>
          <w:szCs w:val="22"/>
        </w:rPr>
      </w:pPr>
      <w:r w:rsidRPr="00234ED8">
        <w:rPr>
          <w:noProof/>
          <w:szCs w:val="22"/>
        </w:rPr>
        <w:t>Sodium starch glycolate (Type A)</w:t>
      </w:r>
    </w:p>
    <w:p w:rsidR="003B7B10" w:rsidRPr="00234ED8" w:rsidRDefault="00285937" w:rsidP="00285937">
      <w:pPr>
        <w:rPr>
          <w:noProof/>
          <w:szCs w:val="22"/>
        </w:rPr>
      </w:pPr>
      <w:r w:rsidRPr="00234ED8">
        <w:rPr>
          <w:noProof/>
          <w:szCs w:val="22"/>
        </w:rPr>
        <w:t xml:space="preserve">Magnesium </w:t>
      </w:r>
      <w:r w:rsidR="003B7B10" w:rsidRPr="00234ED8">
        <w:rPr>
          <w:noProof/>
          <w:szCs w:val="22"/>
        </w:rPr>
        <w:t>s</w:t>
      </w:r>
      <w:r w:rsidRPr="00234ED8">
        <w:rPr>
          <w:noProof/>
          <w:szCs w:val="22"/>
        </w:rPr>
        <w:t>tearate</w:t>
      </w:r>
    </w:p>
    <w:p w:rsidR="00285937" w:rsidRPr="00234ED8" w:rsidRDefault="00285937" w:rsidP="00285937">
      <w:pPr>
        <w:rPr>
          <w:noProof/>
          <w:szCs w:val="22"/>
        </w:rPr>
      </w:pPr>
    </w:p>
    <w:p w:rsidR="00285937" w:rsidRPr="00235A07" w:rsidRDefault="00285937" w:rsidP="00285937">
      <w:pPr>
        <w:rPr>
          <w:noProof/>
          <w:szCs w:val="22"/>
          <w:u w:val="single"/>
        </w:rPr>
      </w:pPr>
      <w:r w:rsidRPr="00235A07">
        <w:rPr>
          <w:noProof/>
          <w:szCs w:val="22"/>
          <w:u w:val="single"/>
        </w:rPr>
        <w:t>Tablet film coat</w:t>
      </w:r>
    </w:p>
    <w:p w:rsidR="00285937" w:rsidRPr="00234ED8" w:rsidRDefault="00285937" w:rsidP="00285937">
      <w:pPr>
        <w:rPr>
          <w:noProof/>
          <w:szCs w:val="22"/>
          <w:lang w:val="nl-NL"/>
        </w:rPr>
      </w:pPr>
      <w:r w:rsidRPr="00234ED8">
        <w:rPr>
          <w:noProof/>
          <w:szCs w:val="22"/>
          <w:lang w:val="nl-NL"/>
        </w:rPr>
        <w:t>Hypromellose 3cP</w:t>
      </w:r>
    </w:p>
    <w:p w:rsidR="00285937" w:rsidRPr="00234ED8" w:rsidRDefault="00285937" w:rsidP="00285937">
      <w:pPr>
        <w:rPr>
          <w:noProof/>
          <w:szCs w:val="22"/>
          <w:lang w:val="nl-NL"/>
        </w:rPr>
      </w:pPr>
      <w:r w:rsidRPr="00234ED8">
        <w:rPr>
          <w:noProof/>
          <w:szCs w:val="22"/>
          <w:lang w:val="nl-NL"/>
        </w:rPr>
        <w:t>Hypromellose 6cP</w:t>
      </w:r>
    </w:p>
    <w:p w:rsidR="00285937" w:rsidRPr="00D75C3D" w:rsidRDefault="00285937" w:rsidP="00285937">
      <w:pPr>
        <w:tabs>
          <w:tab w:val="clear" w:pos="567"/>
        </w:tabs>
        <w:spacing w:line="240" w:lineRule="auto"/>
        <w:rPr>
          <w:noProof/>
          <w:szCs w:val="22"/>
          <w:lang w:val="nl-NL"/>
        </w:rPr>
      </w:pPr>
      <w:r w:rsidRPr="00D75C3D">
        <w:rPr>
          <w:noProof/>
          <w:szCs w:val="22"/>
          <w:lang w:val="nl-NL"/>
        </w:rPr>
        <w:t xml:space="preserve">Titanium dioxide </w:t>
      </w:r>
    </w:p>
    <w:p w:rsidR="00285937" w:rsidRPr="00D75C3D" w:rsidRDefault="00285937" w:rsidP="00285937">
      <w:pPr>
        <w:tabs>
          <w:tab w:val="clear" w:pos="567"/>
        </w:tabs>
        <w:spacing w:line="240" w:lineRule="auto"/>
        <w:rPr>
          <w:noProof/>
          <w:szCs w:val="22"/>
        </w:rPr>
      </w:pPr>
      <w:r w:rsidRPr="00D75C3D">
        <w:rPr>
          <w:noProof/>
          <w:szCs w:val="22"/>
        </w:rPr>
        <w:t>Macrogol 400</w:t>
      </w:r>
    </w:p>
    <w:p w:rsidR="00285937" w:rsidRPr="00D75C3D" w:rsidRDefault="00285937" w:rsidP="00285937">
      <w:pPr>
        <w:tabs>
          <w:tab w:val="clear" w:pos="567"/>
        </w:tabs>
        <w:spacing w:line="240" w:lineRule="auto"/>
        <w:rPr>
          <w:noProof/>
          <w:szCs w:val="22"/>
        </w:rPr>
      </w:pPr>
      <w:r w:rsidRPr="00D75C3D">
        <w:rPr>
          <w:noProof/>
          <w:szCs w:val="22"/>
        </w:rPr>
        <w:t>Polysorbate 80</w:t>
      </w:r>
    </w:p>
    <w:p w:rsidR="00285937" w:rsidRPr="00D75C3D" w:rsidRDefault="00285937" w:rsidP="00285937">
      <w:pPr>
        <w:tabs>
          <w:tab w:val="clear" w:pos="567"/>
        </w:tabs>
        <w:spacing w:line="240" w:lineRule="auto"/>
        <w:rPr>
          <w:iCs/>
          <w:noProof/>
        </w:rPr>
      </w:pPr>
      <w:r w:rsidRPr="00D75C3D">
        <w:rPr>
          <w:noProof/>
          <w:szCs w:val="22"/>
        </w:rPr>
        <w:t>Iron oxide yellow</w:t>
      </w:r>
      <w:r w:rsidR="004B0225" w:rsidRPr="00D75C3D">
        <w:rPr>
          <w:noProof/>
          <w:szCs w:val="22"/>
        </w:rPr>
        <w:t xml:space="preserve"> </w:t>
      </w:r>
    </w:p>
    <w:p w:rsidR="00285937" w:rsidRPr="00234ED8" w:rsidRDefault="00285937" w:rsidP="00285937">
      <w:pPr>
        <w:tabs>
          <w:tab w:val="clear" w:pos="567"/>
        </w:tabs>
        <w:spacing w:line="240" w:lineRule="auto"/>
        <w:rPr>
          <w:iCs/>
          <w:noProof/>
        </w:rPr>
      </w:pPr>
      <w:r w:rsidRPr="00D75C3D">
        <w:rPr>
          <w:noProof/>
          <w:szCs w:val="22"/>
        </w:rPr>
        <w:t xml:space="preserve">Iron oxide </w:t>
      </w:r>
      <w:r w:rsidR="003B7B10" w:rsidRPr="00D75C3D">
        <w:rPr>
          <w:noProof/>
          <w:szCs w:val="22"/>
        </w:rPr>
        <w:t>red</w:t>
      </w:r>
      <w:r w:rsidR="004B0225" w:rsidRPr="00D75C3D">
        <w:rPr>
          <w:noProof/>
          <w:szCs w:val="22"/>
        </w:rPr>
        <w:t xml:space="preserve"> </w:t>
      </w:r>
    </w:p>
    <w:p w:rsidR="002965C6" w:rsidRPr="00234ED8" w:rsidRDefault="002965C6">
      <w:pPr>
        <w:tabs>
          <w:tab w:val="clear" w:pos="567"/>
        </w:tabs>
        <w:spacing w:line="240" w:lineRule="auto"/>
        <w:rPr>
          <w:iCs/>
          <w:noProof/>
        </w:rPr>
      </w:pPr>
    </w:p>
    <w:p w:rsidR="00B4506F" w:rsidRPr="00234ED8" w:rsidRDefault="00B4506F">
      <w:pPr>
        <w:tabs>
          <w:tab w:val="clear" w:pos="567"/>
        </w:tabs>
        <w:spacing w:line="240" w:lineRule="auto"/>
        <w:ind w:left="567" w:hanging="567"/>
        <w:outlineLvl w:val="0"/>
        <w:rPr>
          <w:noProof/>
        </w:rPr>
      </w:pPr>
      <w:r w:rsidRPr="00234ED8">
        <w:rPr>
          <w:b/>
          <w:noProof/>
        </w:rPr>
        <w:t>6.2</w:t>
      </w:r>
      <w:r w:rsidRPr="00234ED8">
        <w:rPr>
          <w:b/>
          <w:noProof/>
        </w:rPr>
        <w:tab/>
        <w:t>Incompatibilities</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234ED8">
        <w:rPr>
          <w:szCs w:val="22"/>
        </w:rPr>
        <w:t>Not applicable</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6.3</w:t>
      </w:r>
      <w:r w:rsidRPr="00234ED8">
        <w:rPr>
          <w:b/>
          <w:noProof/>
        </w:rPr>
        <w:tab/>
        <w:t>Shelf life</w:t>
      </w:r>
    </w:p>
    <w:p w:rsidR="00B4506F" w:rsidRPr="00234ED8" w:rsidRDefault="00B4506F">
      <w:pPr>
        <w:tabs>
          <w:tab w:val="clear" w:pos="567"/>
        </w:tabs>
        <w:spacing w:line="240" w:lineRule="auto"/>
        <w:rPr>
          <w:noProof/>
        </w:rPr>
      </w:pPr>
    </w:p>
    <w:p w:rsidR="002965C6" w:rsidRPr="00234ED8" w:rsidRDefault="003E0A65" w:rsidP="002965C6">
      <w:pPr>
        <w:rPr>
          <w:szCs w:val="22"/>
        </w:rPr>
      </w:pPr>
      <w:r>
        <w:rPr>
          <w:szCs w:val="22"/>
        </w:rPr>
        <w:t>2 years</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6.4</w:t>
      </w:r>
      <w:r w:rsidRPr="00234ED8">
        <w:rPr>
          <w:b/>
          <w:noProof/>
        </w:rPr>
        <w:tab/>
        <w:t>Special precautions for storage</w:t>
      </w:r>
    </w:p>
    <w:p w:rsidR="00B4506F" w:rsidRPr="00234ED8" w:rsidRDefault="00B4506F">
      <w:pPr>
        <w:tabs>
          <w:tab w:val="clear" w:pos="567"/>
        </w:tabs>
        <w:spacing w:line="240" w:lineRule="auto"/>
        <w:rPr>
          <w:noProof/>
        </w:rPr>
      </w:pPr>
    </w:p>
    <w:p w:rsidR="00B4506F" w:rsidRPr="00234ED8" w:rsidRDefault="002965C6">
      <w:pPr>
        <w:tabs>
          <w:tab w:val="clear" w:pos="567"/>
        </w:tabs>
        <w:spacing w:line="240" w:lineRule="auto"/>
        <w:rPr>
          <w:noProof/>
        </w:rPr>
      </w:pPr>
      <w:r w:rsidRPr="00234ED8">
        <w:rPr>
          <w:noProof/>
        </w:rPr>
        <w:t>This medicinal product does not require any special storage conditions.</w:t>
      </w:r>
    </w:p>
    <w:p w:rsidR="00B4506F" w:rsidRPr="00234ED8" w:rsidRDefault="00B4506F">
      <w:pPr>
        <w:tabs>
          <w:tab w:val="clear" w:pos="567"/>
        </w:tabs>
        <w:spacing w:line="240" w:lineRule="auto"/>
        <w:rPr>
          <w:noProof/>
        </w:rPr>
      </w:pPr>
    </w:p>
    <w:p w:rsidR="00B4506F" w:rsidRPr="00234ED8" w:rsidRDefault="00B4506F" w:rsidP="00A17B29">
      <w:pPr>
        <w:numPr>
          <w:ilvl w:val="1"/>
          <w:numId w:val="4"/>
        </w:numPr>
        <w:spacing w:line="240" w:lineRule="auto"/>
        <w:outlineLvl w:val="0"/>
        <w:rPr>
          <w:b/>
          <w:noProof/>
        </w:rPr>
      </w:pPr>
      <w:r w:rsidRPr="00234ED8">
        <w:rPr>
          <w:b/>
          <w:noProof/>
        </w:rPr>
        <w:t>Nature and contents of container</w:t>
      </w:r>
    </w:p>
    <w:p w:rsidR="00B4506F" w:rsidRPr="00234ED8" w:rsidRDefault="00B4506F">
      <w:pPr>
        <w:tabs>
          <w:tab w:val="clear" w:pos="567"/>
        </w:tabs>
        <w:spacing w:line="240" w:lineRule="auto"/>
        <w:rPr>
          <w:iCs/>
          <w:noProof/>
        </w:rPr>
      </w:pPr>
    </w:p>
    <w:p w:rsidR="00B2774E" w:rsidRDefault="00B2774E" w:rsidP="00B2774E">
      <w:pPr>
        <w:tabs>
          <w:tab w:val="clear" w:pos="567"/>
        </w:tabs>
        <w:spacing w:line="240" w:lineRule="auto"/>
        <w:rPr>
          <w:noProof/>
        </w:rPr>
      </w:pPr>
      <w:r w:rsidRPr="00234ED8">
        <w:rPr>
          <w:noProof/>
        </w:rPr>
        <w:t>Blisters:</w:t>
      </w:r>
    </w:p>
    <w:p w:rsidR="007E2279" w:rsidRPr="00234ED8" w:rsidRDefault="007E2279" w:rsidP="00B2774E">
      <w:pPr>
        <w:tabs>
          <w:tab w:val="clear" w:pos="567"/>
        </w:tabs>
        <w:spacing w:line="240" w:lineRule="auto"/>
        <w:rPr>
          <w:noProof/>
        </w:rPr>
      </w:pPr>
    </w:p>
    <w:p w:rsidR="00B2774E" w:rsidRPr="00234ED8" w:rsidRDefault="00B2774E" w:rsidP="00B2774E">
      <w:pPr>
        <w:tabs>
          <w:tab w:val="clear" w:pos="567"/>
        </w:tabs>
        <w:spacing w:line="240" w:lineRule="auto"/>
        <w:rPr>
          <w:noProof/>
        </w:rPr>
      </w:pPr>
      <w:r w:rsidRPr="00234ED8">
        <w:rPr>
          <w:noProof/>
        </w:rPr>
        <w:t>White opaque</w:t>
      </w:r>
      <w:r w:rsidR="00D147C2" w:rsidRPr="00234ED8">
        <w:rPr>
          <w:noProof/>
        </w:rPr>
        <w:t xml:space="preserve"> PVC/PVdC – Aluminium blisters </w:t>
      </w:r>
    </w:p>
    <w:p w:rsidR="00F432D4" w:rsidRPr="00234ED8" w:rsidRDefault="00D147C2" w:rsidP="00F432D4">
      <w:pPr>
        <w:tabs>
          <w:tab w:val="clear" w:pos="567"/>
        </w:tabs>
        <w:spacing w:line="240" w:lineRule="auto"/>
        <w:rPr>
          <w:noProof/>
        </w:rPr>
      </w:pPr>
      <w:r w:rsidRPr="00234ED8">
        <w:rPr>
          <w:noProof/>
        </w:rPr>
        <w:t>Pack sizes of 28, 30</w:t>
      </w:r>
      <w:r w:rsidR="00F432D4" w:rsidRPr="00234ED8">
        <w:rPr>
          <w:noProof/>
        </w:rPr>
        <w:t>, 84</w:t>
      </w:r>
      <w:r w:rsidR="003B7B10" w:rsidRPr="00234ED8">
        <w:rPr>
          <w:noProof/>
        </w:rPr>
        <w:t xml:space="preserve"> or</w:t>
      </w:r>
      <w:r w:rsidR="00F432D4" w:rsidRPr="00234ED8">
        <w:rPr>
          <w:noProof/>
        </w:rPr>
        <w:t xml:space="preserve"> 100 film-coated tablets</w:t>
      </w:r>
    </w:p>
    <w:p w:rsidR="00B2774E" w:rsidRPr="00234ED8" w:rsidRDefault="00B2774E" w:rsidP="00B2774E">
      <w:pPr>
        <w:tabs>
          <w:tab w:val="clear" w:pos="567"/>
        </w:tabs>
        <w:spacing w:line="240" w:lineRule="auto"/>
        <w:rPr>
          <w:noProof/>
        </w:rPr>
      </w:pPr>
    </w:p>
    <w:p w:rsidR="00B2774E" w:rsidRDefault="00B2774E" w:rsidP="00B2774E">
      <w:pPr>
        <w:tabs>
          <w:tab w:val="clear" w:pos="567"/>
        </w:tabs>
        <w:spacing w:line="240" w:lineRule="auto"/>
        <w:rPr>
          <w:noProof/>
        </w:rPr>
      </w:pPr>
      <w:r w:rsidRPr="00234ED8">
        <w:rPr>
          <w:noProof/>
        </w:rPr>
        <w:t>Containers:</w:t>
      </w:r>
    </w:p>
    <w:p w:rsidR="007E2279" w:rsidRPr="00234ED8" w:rsidRDefault="007E2279" w:rsidP="00B2774E">
      <w:pPr>
        <w:tabs>
          <w:tab w:val="clear" w:pos="567"/>
        </w:tabs>
        <w:spacing w:line="240" w:lineRule="auto"/>
        <w:rPr>
          <w:noProof/>
        </w:rPr>
      </w:pPr>
    </w:p>
    <w:p w:rsidR="00293D90" w:rsidRDefault="00E41BC9" w:rsidP="00B2774E">
      <w:pPr>
        <w:tabs>
          <w:tab w:val="clear" w:pos="567"/>
        </w:tabs>
        <w:spacing w:line="240" w:lineRule="auto"/>
        <w:rPr>
          <w:noProof/>
        </w:rPr>
      </w:pPr>
      <w:r w:rsidRPr="00234ED8">
        <w:rPr>
          <w:noProof/>
        </w:rPr>
        <w:t>White opaque HDPE</w:t>
      </w:r>
      <w:r w:rsidR="00B2774E" w:rsidRPr="00234ED8">
        <w:rPr>
          <w:noProof/>
        </w:rPr>
        <w:t xml:space="preserve"> </w:t>
      </w:r>
      <w:r w:rsidR="00BB19E2">
        <w:rPr>
          <w:noProof/>
        </w:rPr>
        <w:t xml:space="preserve">tablet </w:t>
      </w:r>
      <w:r w:rsidR="00B2774E" w:rsidRPr="00234ED8">
        <w:rPr>
          <w:noProof/>
        </w:rPr>
        <w:t>containers with white opaque polyethylene child resistent screw cap with induction seal</w:t>
      </w:r>
      <w:r w:rsidR="00AE323B">
        <w:rPr>
          <w:noProof/>
        </w:rPr>
        <w:t xml:space="preserve"> </w:t>
      </w:r>
    </w:p>
    <w:p w:rsidR="007E2279" w:rsidRPr="00234ED8" w:rsidRDefault="007E2279" w:rsidP="007E2279">
      <w:pPr>
        <w:tabs>
          <w:tab w:val="clear" w:pos="567"/>
        </w:tabs>
        <w:spacing w:line="240" w:lineRule="auto"/>
        <w:rPr>
          <w:noProof/>
        </w:rPr>
      </w:pPr>
      <w:r w:rsidRPr="00234ED8">
        <w:rPr>
          <w:noProof/>
        </w:rPr>
        <w:t>Pack size of 60 film-coated tablets</w:t>
      </w:r>
    </w:p>
    <w:p w:rsidR="00AE323B" w:rsidRDefault="00AE323B" w:rsidP="00B2774E">
      <w:pPr>
        <w:tabs>
          <w:tab w:val="clear" w:pos="567"/>
        </w:tabs>
        <w:spacing w:line="240" w:lineRule="auto"/>
        <w:rPr>
          <w:noProof/>
        </w:rPr>
      </w:pPr>
    </w:p>
    <w:p w:rsidR="00B2774E" w:rsidRPr="00234ED8" w:rsidRDefault="007E2279" w:rsidP="00B2774E">
      <w:pPr>
        <w:tabs>
          <w:tab w:val="clear" w:pos="567"/>
        </w:tabs>
        <w:spacing w:line="240" w:lineRule="auto"/>
        <w:rPr>
          <w:noProof/>
        </w:rPr>
      </w:pPr>
      <w:r>
        <w:rPr>
          <w:noProof/>
        </w:rPr>
        <w:t>W</w:t>
      </w:r>
      <w:r w:rsidR="00AE323B" w:rsidRPr="00234ED8">
        <w:rPr>
          <w:noProof/>
        </w:rPr>
        <w:t xml:space="preserve">hite opaque HDPE </w:t>
      </w:r>
      <w:r w:rsidR="00BB19E2">
        <w:rPr>
          <w:noProof/>
        </w:rPr>
        <w:t xml:space="preserve">tablet </w:t>
      </w:r>
      <w:r w:rsidR="00AE323B" w:rsidRPr="00234ED8">
        <w:rPr>
          <w:noProof/>
        </w:rPr>
        <w:t>containers</w:t>
      </w:r>
      <w:r w:rsidR="00AE323B">
        <w:rPr>
          <w:noProof/>
        </w:rPr>
        <w:t xml:space="preserve"> with white opaque polypropylene</w:t>
      </w:r>
      <w:r w:rsidR="00AE323B" w:rsidRPr="00234ED8">
        <w:rPr>
          <w:noProof/>
        </w:rPr>
        <w:t xml:space="preserve"> child resistent</w:t>
      </w:r>
      <w:r w:rsidR="00AE323B">
        <w:rPr>
          <w:noProof/>
        </w:rPr>
        <w:t xml:space="preserve">, tamper-evident </w:t>
      </w:r>
      <w:r w:rsidR="00AE323B" w:rsidRPr="00234ED8">
        <w:rPr>
          <w:noProof/>
        </w:rPr>
        <w:t>screw cap with induction seal</w:t>
      </w:r>
    </w:p>
    <w:p w:rsidR="002965C6" w:rsidRPr="00234ED8" w:rsidRDefault="002965C6">
      <w:pPr>
        <w:tabs>
          <w:tab w:val="clear" w:pos="567"/>
        </w:tabs>
        <w:spacing w:line="240" w:lineRule="auto"/>
        <w:rPr>
          <w:noProof/>
        </w:rPr>
      </w:pPr>
      <w:r w:rsidRPr="00234ED8">
        <w:rPr>
          <w:noProof/>
        </w:rPr>
        <w:t>Pack size</w:t>
      </w:r>
      <w:r w:rsidR="00D147C2" w:rsidRPr="00234ED8">
        <w:rPr>
          <w:noProof/>
        </w:rPr>
        <w:t xml:space="preserve"> of 6</w:t>
      </w:r>
      <w:r w:rsidR="00F432D4" w:rsidRPr="00234ED8">
        <w:rPr>
          <w:noProof/>
        </w:rPr>
        <w:t xml:space="preserve">0 </w:t>
      </w:r>
      <w:r w:rsidR="00285937" w:rsidRPr="00234ED8">
        <w:rPr>
          <w:noProof/>
        </w:rPr>
        <w:t>film-coated tablets</w:t>
      </w:r>
    </w:p>
    <w:p w:rsidR="002965C6" w:rsidRPr="00234ED8" w:rsidRDefault="002965C6">
      <w:pPr>
        <w:tabs>
          <w:tab w:val="clear" w:pos="567"/>
        </w:tabs>
        <w:spacing w:line="240" w:lineRule="auto"/>
        <w:rPr>
          <w:noProof/>
        </w:rPr>
      </w:pPr>
    </w:p>
    <w:p w:rsidR="00B4506F" w:rsidRPr="00234ED8" w:rsidRDefault="00B4506F">
      <w:pPr>
        <w:tabs>
          <w:tab w:val="clear" w:pos="567"/>
        </w:tabs>
        <w:spacing w:line="240" w:lineRule="auto"/>
        <w:rPr>
          <w:noProof/>
        </w:rPr>
      </w:pPr>
      <w:r w:rsidRPr="00234ED8">
        <w:rPr>
          <w:noProof/>
        </w:rPr>
        <w:t xml:space="preserve">Not </w:t>
      </w:r>
      <w:r w:rsidR="002965C6" w:rsidRPr="00234ED8">
        <w:rPr>
          <w:noProof/>
        </w:rPr>
        <w:t>all pack sizes may be marketed.</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outlineLvl w:val="0"/>
        <w:rPr>
          <w:noProof/>
        </w:rPr>
      </w:pPr>
      <w:r w:rsidRPr="00234ED8">
        <w:rPr>
          <w:b/>
          <w:noProof/>
        </w:rPr>
        <w:t>6.6</w:t>
      </w:r>
      <w:r w:rsidRPr="00234ED8">
        <w:rPr>
          <w:b/>
          <w:noProof/>
        </w:rPr>
        <w:tab/>
        <w:t>Special precautions for disposal</w:t>
      </w:r>
    </w:p>
    <w:p w:rsidR="00B4506F" w:rsidRPr="00234ED8" w:rsidRDefault="00B4506F">
      <w:pPr>
        <w:tabs>
          <w:tab w:val="clear" w:pos="567"/>
        </w:tabs>
        <w:spacing w:line="240" w:lineRule="auto"/>
        <w:rPr>
          <w:noProof/>
        </w:rPr>
      </w:pPr>
    </w:p>
    <w:p w:rsidR="002965C6" w:rsidRPr="00234ED8" w:rsidRDefault="002965C6" w:rsidP="002965C6">
      <w:pPr>
        <w:rPr>
          <w:szCs w:val="22"/>
        </w:rPr>
      </w:pPr>
      <w:r w:rsidRPr="00D75C3D">
        <w:rPr>
          <w:szCs w:val="22"/>
        </w:rPr>
        <w:t xml:space="preserve">Any unused </w:t>
      </w:r>
      <w:r w:rsidR="009706B0" w:rsidRPr="00D75C3D">
        <w:rPr>
          <w:color w:val="000000"/>
        </w:rPr>
        <w:t xml:space="preserve">medicinal </w:t>
      </w:r>
      <w:r w:rsidRPr="00D75C3D">
        <w:rPr>
          <w:szCs w:val="22"/>
        </w:rPr>
        <w:t xml:space="preserve">product </w:t>
      </w:r>
      <w:r w:rsidR="00E40552" w:rsidRPr="00D75C3D">
        <w:rPr>
          <w:szCs w:val="22"/>
        </w:rPr>
        <w:t xml:space="preserve">or waste material </w:t>
      </w:r>
      <w:r w:rsidRPr="00D75C3D">
        <w:rPr>
          <w:szCs w:val="22"/>
        </w:rPr>
        <w:t>should be disposed of in accordance with local requirements.</w:t>
      </w:r>
      <w:r w:rsidRPr="00234ED8">
        <w:rPr>
          <w:szCs w:val="22"/>
        </w:rPr>
        <w:t xml:space="preserve"> </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rPr>
          <w:noProof/>
        </w:rPr>
      </w:pPr>
      <w:r w:rsidRPr="00234ED8">
        <w:rPr>
          <w:b/>
          <w:noProof/>
        </w:rPr>
        <w:t>7.</w:t>
      </w:r>
      <w:r w:rsidRPr="00234ED8">
        <w:rPr>
          <w:b/>
          <w:noProof/>
        </w:rPr>
        <w:tab/>
        <w:t>MARKETING AUTHORISATION HOLDER</w:t>
      </w:r>
    </w:p>
    <w:p w:rsidR="00B4506F" w:rsidRDefault="00B4506F">
      <w:pPr>
        <w:tabs>
          <w:tab w:val="clear" w:pos="567"/>
        </w:tabs>
        <w:spacing w:line="240" w:lineRule="auto"/>
        <w:rPr>
          <w:noProof/>
        </w:rPr>
      </w:pPr>
    </w:p>
    <w:p w:rsidR="00FA3744" w:rsidRPr="00FA3744" w:rsidRDefault="00FA3744" w:rsidP="00FA3744">
      <w:pPr>
        <w:tabs>
          <w:tab w:val="clear" w:pos="567"/>
        </w:tabs>
        <w:spacing w:line="240" w:lineRule="auto"/>
        <w:rPr>
          <w:noProof/>
        </w:rPr>
      </w:pPr>
      <w:r w:rsidRPr="00FA3744">
        <w:rPr>
          <w:noProof/>
        </w:rPr>
        <w:t>Teva B.V.</w:t>
      </w:r>
    </w:p>
    <w:p w:rsidR="00FA3744" w:rsidRPr="00073AC1" w:rsidRDefault="00FA3744" w:rsidP="00FA3744">
      <w:pPr>
        <w:tabs>
          <w:tab w:val="clear" w:pos="567"/>
        </w:tabs>
        <w:spacing w:line="240" w:lineRule="auto"/>
        <w:rPr>
          <w:noProof/>
          <w:lang w:val="de-DE"/>
        </w:rPr>
      </w:pPr>
      <w:r w:rsidRPr="00073AC1">
        <w:rPr>
          <w:noProof/>
          <w:lang w:val="de-DE"/>
        </w:rPr>
        <w:t>Swensweg 5</w:t>
      </w:r>
    </w:p>
    <w:p w:rsidR="00FA3744" w:rsidRPr="00073AC1" w:rsidRDefault="00FA3744" w:rsidP="00FA3744">
      <w:pPr>
        <w:tabs>
          <w:tab w:val="clear" w:pos="567"/>
        </w:tabs>
        <w:spacing w:line="240" w:lineRule="auto"/>
        <w:rPr>
          <w:noProof/>
          <w:lang w:val="de-DE"/>
        </w:rPr>
      </w:pPr>
      <w:r w:rsidRPr="00073AC1">
        <w:rPr>
          <w:noProof/>
          <w:lang w:val="de-DE"/>
        </w:rPr>
        <w:t>2031GA Haarlem</w:t>
      </w:r>
    </w:p>
    <w:p w:rsidR="00FA3744" w:rsidRPr="00073AC1" w:rsidRDefault="00FA3744" w:rsidP="00FA3744">
      <w:pPr>
        <w:tabs>
          <w:tab w:val="clear" w:pos="567"/>
        </w:tabs>
        <w:spacing w:line="240" w:lineRule="auto"/>
        <w:rPr>
          <w:noProof/>
          <w:lang w:val="de-DE"/>
        </w:rPr>
      </w:pPr>
      <w:r w:rsidRPr="00073AC1">
        <w:rPr>
          <w:noProof/>
          <w:lang w:val="de-DE"/>
        </w:rPr>
        <w:t>Netherlands</w:t>
      </w:r>
    </w:p>
    <w:p w:rsidR="00B4506F" w:rsidRDefault="00B4506F">
      <w:pPr>
        <w:tabs>
          <w:tab w:val="clear" w:pos="567"/>
        </w:tabs>
        <w:spacing w:line="240" w:lineRule="auto"/>
        <w:rPr>
          <w:noProof/>
          <w:lang w:val="de-DE"/>
        </w:rPr>
      </w:pPr>
    </w:p>
    <w:p w:rsidR="003F1165" w:rsidRPr="00073AC1" w:rsidRDefault="003F1165">
      <w:pPr>
        <w:tabs>
          <w:tab w:val="clear" w:pos="567"/>
        </w:tabs>
        <w:spacing w:line="240" w:lineRule="auto"/>
        <w:rPr>
          <w:noProof/>
          <w:lang w:val="de-DE"/>
        </w:rPr>
      </w:pPr>
    </w:p>
    <w:p w:rsidR="00B4506F" w:rsidRPr="00073AC1" w:rsidRDefault="00B4506F">
      <w:pPr>
        <w:tabs>
          <w:tab w:val="clear" w:pos="567"/>
        </w:tabs>
        <w:spacing w:line="240" w:lineRule="auto"/>
        <w:ind w:left="567" w:hanging="567"/>
        <w:rPr>
          <w:b/>
          <w:noProof/>
          <w:lang w:val="de-DE"/>
        </w:rPr>
      </w:pPr>
      <w:r w:rsidRPr="00073AC1">
        <w:rPr>
          <w:b/>
          <w:noProof/>
          <w:lang w:val="de-DE"/>
        </w:rPr>
        <w:t>8.</w:t>
      </w:r>
      <w:r w:rsidRPr="00073AC1">
        <w:rPr>
          <w:b/>
          <w:noProof/>
          <w:lang w:val="de-DE"/>
        </w:rPr>
        <w:tab/>
        <w:t xml:space="preserve">MARKETING AUTHORISATION NUMBER(S) </w:t>
      </w:r>
    </w:p>
    <w:p w:rsidR="00B4506F" w:rsidRPr="003E0A65" w:rsidRDefault="00B4506F">
      <w:pPr>
        <w:tabs>
          <w:tab w:val="clear" w:pos="567"/>
        </w:tabs>
        <w:spacing w:line="240" w:lineRule="auto"/>
        <w:rPr>
          <w:noProof/>
          <w:szCs w:val="22"/>
          <w:lang w:val="de-DE"/>
        </w:rPr>
      </w:pPr>
    </w:p>
    <w:p w:rsidR="00B416F8" w:rsidRPr="003E0A65" w:rsidRDefault="00516FA9">
      <w:pPr>
        <w:tabs>
          <w:tab w:val="clear" w:pos="567"/>
        </w:tabs>
        <w:spacing w:line="240" w:lineRule="auto"/>
        <w:rPr>
          <w:szCs w:val="22"/>
          <w:lang w:val="de-DE"/>
        </w:rPr>
      </w:pPr>
      <w:r w:rsidRPr="003E0A65">
        <w:rPr>
          <w:szCs w:val="22"/>
          <w:lang w:val="de-DE"/>
        </w:rPr>
        <w:t>EU/1/09/566/001</w:t>
      </w:r>
      <w:r w:rsidR="00B416F8" w:rsidRPr="003E0A65">
        <w:rPr>
          <w:szCs w:val="22"/>
          <w:lang w:val="de-DE"/>
        </w:rPr>
        <w:t>– 28 Tablets</w:t>
      </w:r>
    </w:p>
    <w:p w:rsidR="00B416F8" w:rsidRPr="003E0A65" w:rsidRDefault="00516FA9">
      <w:pPr>
        <w:tabs>
          <w:tab w:val="clear" w:pos="567"/>
        </w:tabs>
        <w:spacing w:line="240" w:lineRule="auto"/>
        <w:rPr>
          <w:szCs w:val="22"/>
          <w:lang w:val="de-DE"/>
        </w:rPr>
      </w:pPr>
      <w:r w:rsidRPr="003E0A65">
        <w:rPr>
          <w:szCs w:val="22"/>
          <w:lang w:val="de-DE"/>
        </w:rPr>
        <w:t>EU/1/09/566/002</w:t>
      </w:r>
      <w:r w:rsidR="00B416F8" w:rsidRPr="003E0A65">
        <w:rPr>
          <w:szCs w:val="22"/>
          <w:lang w:val="de-DE"/>
        </w:rPr>
        <w:t xml:space="preserve"> – 30 Tablets</w:t>
      </w:r>
    </w:p>
    <w:p w:rsidR="00B416F8" w:rsidRPr="003E0A65" w:rsidRDefault="00516FA9">
      <w:pPr>
        <w:tabs>
          <w:tab w:val="clear" w:pos="567"/>
        </w:tabs>
        <w:spacing w:line="240" w:lineRule="auto"/>
        <w:rPr>
          <w:szCs w:val="22"/>
          <w:lang w:val="de-DE"/>
        </w:rPr>
      </w:pPr>
      <w:r w:rsidRPr="003E0A65">
        <w:rPr>
          <w:szCs w:val="22"/>
          <w:lang w:val="de-DE"/>
        </w:rPr>
        <w:t>EU/1/09/566/003</w:t>
      </w:r>
      <w:r w:rsidR="00B416F8" w:rsidRPr="003E0A65">
        <w:rPr>
          <w:szCs w:val="22"/>
          <w:lang w:val="de-DE"/>
        </w:rPr>
        <w:t xml:space="preserve"> – 84 Tablets</w:t>
      </w:r>
    </w:p>
    <w:p w:rsidR="00B416F8" w:rsidRPr="003E0A65" w:rsidRDefault="00516FA9">
      <w:pPr>
        <w:tabs>
          <w:tab w:val="clear" w:pos="567"/>
        </w:tabs>
        <w:spacing w:line="240" w:lineRule="auto"/>
        <w:rPr>
          <w:szCs w:val="22"/>
          <w:lang w:val="de-DE"/>
        </w:rPr>
      </w:pPr>
      <w:r w:rsidRPr="003E0A65">
        <w:rPr>
          <w:szCs w:val="22"/>
          <w:lang w:val="de-DE"/>
        </w:rPr>
        <w:t>EU/1/09/566/004</w:t>
      </w:r>
      <w:r w:rsidR="00B416F8" w:rsidRPr="003E0A65">
        <w:rPr>
          <w:szCs w:val="22"/>
          <w:lang w:val="de-DE"/>
        </w:rPr>
        <w:t xml:space="preserve"> – 100 Tablets</w:t>
      </w:r>
    </w:p>
    <w:p w:rsidR="00B416F8" w:rsidRPr="003E0A65" w:rsidRDefault="00516FA9">
      <w:pPr>
        <w:tabs>
          <w:tab w:val="clear" w:pos="567"/>
        </w:tabs>
        <w:spacing w:line="240" w:lineRule="auto"/>
        <w:rPr>
          <w:szCs w:val="22"/>
        </w:rPr>
      </w:pPr>
      <w:r w:rsidRPr="003E0A65">
        <w:rPr>
          <w:szCs w:val="22"/>
        </w:rPr>
        <w:t>EU/1/09/566/005</w:t>
      </w:r>
      <w:r w:rsidR="00B416F8" w:rsidRPr="003E0A65">
        <w:rPr>
          <w:szCs w:val="22"/>
        </w:rPr>
        <w:t xml:space="preserve"> – 60 Tablets</w:t>
      </w:r>
      <w:r w:rsidR="00C50F20">
        <w:rPr>
          <w:szCs w:val="22"/>
        </w:rPr>
        <w:t xml:space="preserve"> (bottle)</w:t>
      </w:r>
    </w:p>
    <w:p w:rsidR="00C50F20" w:rsidRPr="003E0A65" w:rsidRDefault="00C50F20" w:rsidP="00C50F20">
      <w:pPr>
        <w:tabs>
          <w:tab w:val="clear" w:pos="567"/>
        </w:tabs>
        <w:spacing w:line="240" w:lineRule="auto"/>
        <w:rPr>
          <w:szCs w:val="22"/>
        </w:rPr>
      </w:pPr>
      <w:r w:rsidRPr="003E0A65">
        <w:rPr>
          <w:szCs w:val="22"/>
        </w:rPr>
        <w:t>EU/1/09/566/00</w:t>
      </w:r>
      <w:r>
        <w:rPr>
          <w:szCs w:val="22"/>
        </w:rPr>
        <w:t xml:space="preserve">6 </w:t>
      </w:r>
      <w:r w:rsidRPr="003E0A65">
        <w:rPr>
          <w:szCs w:val="22"/>
        </w:rPr>
        <w:t>– 60 Tablets</w:t>
      </w:r>
      <w:r>
        <w:rPr>
          <w:szCs w:val="22"/>
        </w:rPr>
        <w:t xml:space="preserve"> </w:t>
      </w:r>
      <w:r w:rsidRPr="000C4C64">
        <w:rPr>
          <w:noProof/>
          <w:lang w:val="en-US"/>
        </w:rPr>
        <w:t>(bottle with tamper eviden</w:t>
      </w:r>
      <w:r>
        <w:rPr>
          <w:noProof/>
          <w:lang w:val="en-US"/>
        </w:rPr>
        <w:t>t cap</w:t>
      </w:r>
      <w:r w:rsidRPr="000C4C64">
        <w:rPr>
          <w:noProof/>
          <w:lang w:val="en-US"/>
        </w:rPr>
        <w:t>)</w:t>
      </w:r>
    </w:p>
    <w:p w:rsidR="00B416F8" w:rsidRPr="00234ED8" w:rsidRDefault="00B416F8">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rPr>
          <w:noProof/>
        </w:rPr>
      </w:pPr>
      <w:r w:rsidRPr="00234ED8">
        <w:rPr>
          <w:b/>
          <w:noProof/>
        </w:rPr>
        <w:t>9.</w:t>
      </w:r>
      <w:r w:rsidRPr="00234ED8">
        <w:rPr>
          <w:b/>
          <w:noProof/>
        </w:rPr>
        <w:tab/>
        <w:t>DATE OF FIRST AUTHORISATION/RENEWAL OF THE AUTHORISATION</w:t>
      </w:r>
    </w:p>
    <w:p w:rsidR="00B4506F" w:rsidRPr="00234ED8" w:rsidRDefault="00B4506F">
      <w:pPr>
        <w:tabs>
          <w:tab w:val="clear" w:pos="567"/>
        </w:tabs>
        <w:spacing w:line="240" w:lineRule="auto"/>
        <w:rPr>
          <w:noProof/>
        </w:rPr>
      </w:pPr>
    </w:p>
    <w:p w:rsidR="00933097" w:rsidRPr="008E5A98" w:rsidRDefault="00933097" w:rsidP="00933097">
      <w:pPr>
        <w:tabs>
          <w:tab w:val="clear" w:pos="567"/>
        </w:tabs>
        <w:spacing w:line="240" w:lineRule="auto"/>
        <w:rPr>
          <w:szCs w:val="22"/>
          <w:lang w:eastAsia="en-GB"/>
        </w:rPr>
      </w:pPr>
      <w:r w:rsidRPr="00D75C3D">
        <w:rPr>
          <w:szCs w:val="22"/>
          <w:lang w:eastAsia="en-GB"/>
        </w:rPr>
        <w:t>Date of first authorisation: 23</w:t>
      </w:r>
      <w:r w:rsidRPr="008E5A98">
        <w:rPr>
          <w:szCs w:val="22"/>
          <w:lang w:eastAsia="en-GB"/>
        </w:rPr>
        <w:t xml:space="preserve"> October 2009</w:t>
      </w:r>
    </w:p>
    <w:p w:rsidR="006C7F98" w:rsidRPr="00234ED8" w:rsidRDefault="00933097" w:rsidP="00933097">
      <w:pPr>
        <w:tabs>
          <w:tab w:val="clear" w:pos="567"/>
        </w:tabs>
        <w:spacing w:line="240" w:lineRule="auto"/>
        <w:rPr>
          <w:noProof/>
        </w:rPr>
      </w:pPr>
      <w:r w:rsidRPr="00232ACB">
        <w:rPr>
          <w:szCs w:val="22"/>
          <w:lang w:eastAsia="en-GB"/>
        </w:rPr>
        <w:t xml:space="preserve">Date of latest renewal: </w:t>
      </w:r>
      <w:r w:rsidR="00232ACB">
        <w:rPr>
          <w:szCs w:val="22"/>
          <w:lang w:eastAsia="en-GB"/>
        </w:rPr>
        <w:t>09 September</w:t>
      </w:r>
      <w:r w:rsidRPr="00232ACB">
        <w:rPr>
          <w:szCs w:val="22"/>
          <w:lang w:eastAsia="en-GB"/>
        </w:rPr>
        <w:t xml:space="preserve"> 2014</w:t>
      </w:r>
      <w:r w:rsidR="00EA5E1D" w:rsidRPr="00D75C3D">
        <w:rPr>
          <w:szCs w:val="22"/>
          <w:lang w:eastAsia="en-GB"/>
        </w:rPr>
        <w:t xml:space="preserve"> </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FA3744" w:rsidRDefault="00B4506F" w:rsidP="00FA3744">
      <w:pPr>
        <w:tabs>
          <w:tab w:val="clear" w:pos="567"/>
        </w:tabs>
        <w:spacing w:line="240" w:lineRule="auto"/>
        <w:ind w:left="567" w:hanging="567"/>
        <w:rPr>
          <w:b/>
          <w:noProof/>
        </w:rPr>
      </w:pPr>
      <w:r w:rsidRPr="00234ED8">
        <w:rPr>
          <w:b/>
          <w:noProof/>
        </w:rPr>
        <w:t>10.</w:t>
      </w:r>
      <w:r w:rsidRPr="00234ED8">
        <w:rPr>
          <w:b/>
          <w:noProof/>
        </w:rPr>
        <w:tab/>
        <w:t>DATE OF REVISION OF THE TEXT</w:t>
      </w:r>
    </w:p>
    <w:p w:rsidR="002965C6" w:rsidRPr="00234ED8" w:rsidRDefault="002965C6" w:rsidP="003E0A65">
      <w:pPr>
        <w:tabs>
          <w:tab w:val="clear" w:pos="567"/>
        </w:tabs>
        <w:spacing w:line="240" w:lineRule="auto"/>
        <w:rPr>
          <w:noProof/>
          <w:szCs w:val="22"/>
        </w:rPr>
      </w:pPr>
      <w:r w:rsidRPr="00234ED8">
        <w:rPr>
          <w:noProof/>
          <w:szCs w:val="22"/>
        </w:rPr>
        <w:t>Detailed information on this medicinal product is available on the website of the European Medicines Agen</w:t>
      </w:r>
      <w:r w:rsidRPr="00AC5AA4">
        <w:rPr>
          <w:noProof/>
          <w:szCs w:val="22"/>
        </w:rPr>
        <w:t xml:space="preserve">cy </w:t>
      </w:r>
      <w:hyperlink r:id="rId11" w:history="1">
        <w:r w:rsidR="00B47C12" w:rsidRPr="00234ED8">
          <w:rPr>
            <w:rStyle w:val="Hyperlink"/>
          </w:rPr>
          <w:t>http://www.ema.europa.eu</w:t>
        </w:r>
      </w:hyperlink>
      <w:r w:rsidR="00B47C12" w:rsidRPr="00234ED8">
        <w:rPr>
          <w:color w:val="000000"/>
        </w:rPr>
        <w:t xml:space="preserve"> </w:t>
      </w:r>
    </w:p>
    <w:p w:rsidR="00367C35" w:rsidRPr="00234ED8" w:rsidRDefault="00B4506F" w:rsidP="00367C35">
      <w:pPr>
        <w:rPr>
          <w:b/>
          <w:sz w:val="20"/>
          <w:u w:val="single"/>
        </w:rPr>
      </w:pPr>
      <w:r w:rsidRPr="00234ED8">
        <w:rPr>
          <w:b/>
          <w:noProof/>
        </w:rPr>
        <w:br w:type="page"/>
      </w:r>
    </w:p>
    <w:p w:rsidR="00367C35" w:rsidRPr="00234ED8" w:rsidRDefault="00367C35" w:rsidP="00367C35">
      <w:pPr>
        <w:jc w:val="center"/>
        <w:rPr>
          <w:b/>
          <w:sz w:val="20"/>
          <w:u w:val="single"/>
        </w:rPr>
      </w:pPr>
    </w:p>
    <w:p w:rsidR="00367C35" w:rsidRPr="00234ED8" w:rsidRDefault="00367C35" w:rsidP="00367C35">
      <w:pPr>
        <w:jc w:val="center"/>
        <w:rPr>
          <w:b/>
          <w:sz w:val="20"/>
          <w:u w:val="single"/>
        </w:rPr>
      </w:pPr>
    </w:p>
    <w:p w:rsidR="00367C35" w:rsidRPr="00234ED8" w:rsidRDefault="00367C35" w:rsidP="00367C35">
      <w:pPr>
        <w:jc w:val="center"/>
        <w:rPr>
          <w:b/>
          <w:sz w:val="20"/>
          <w:u w:val="single"/>
        </w:rPr>
      </w:pPr>
    </w:p>
    <w:p w:rsidR="00367C35" w:rsidRPr="00234ED8" w:rsidRDefault="00367C35" w:rsidP="00367C35">
      <w:pPr>
        <w:jc w:val="center"/>
        <w:rPr>
          <w:b/>
          <w:sz w:val="20"/>
          <w:u w:val="single"/>
        </w:rPr>
      </w:pPr>
    </w:p>
    <w:p w:rsidR="00367C35" w:rsidRPr="00234ED8" w:rsidRDefault="00367C35" w:rsidP="00367C35">
      <w:pPr>
        <w:jc w:val="center"/>
        <w:rPr>
          <w:b/>
          <w:sz w:val="20"/>
          <w:u w:val="single"/>
        </w:rP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367C35" w:rsidRPr="00234ED8" w:rsidRDefault="00367C35" w:rsidP="00367C35">
      <w:pPr>
        <w:jc w:val="center"/>
      </w:pPr>
    </w:p>
    <w:p w:rsidR="00E45766" w:rsidRPr="00234ED8" w:rsidRDefault="00E45766" w:rsidP="00367C35">
      <w:pPr>
        <w:jc w:val="center"/>
        <w:rPr>
          <w:b/>
          <w:noProof/>
        </w:rPr>
      </w:pPr>
    </w:p>
    <w:p w:rsidR="00E45766" w:rsidRPr="00234ED8" w:rsidRDefault="00E45766" w:rsidP="00367C35">
      <w:pPr>
        <w:jc w:val="center"/>
        <w:rPr>
          <w:b/>
          <w:noProof/>
        </w:rPr>
      </w:pPr>
    </w:p>
    <w:p w:rsidR="00E45766" w:rsidRPr="00234ED8" w:rsidRDefault="00E45766" w:rsidP="00367C35">
      <w:pPr>
        <w:jc w:val="center"/>
        <w:rPr>
          <w:b/>
          <w:noProof/>
        </w:rPr>
      </w:pPr>
    </w:p>
    <w:p w:rsidR="00E45766" w:rsidRPr="00234ED8" w:rsidRDefault="00E45766" w:rsidP="00367C35">
      <w:pPr>
        <w:jc w:val="center"/>
        <w:rPr>
          <w:b/>
          <w:noProof/>
        </w:rPr>
      </w:pPr>
    </w:p>
    <w:p w:rsidR="00E45766" w:rsidRPr="00234ED8" w:rsidRDefault="00E45766" w:rsidP="00367C35">
      <w:pPr>
        <w:jc w:val="center"/>
        <w:rPr>
          <w:b/>
          <w:noProof/>
        </w:rPr>
      </w:pPr>
    </w:p>
    <w:p w:rsidR="00E45766" w:rsidRPr="00234ED8" w:rsidRDefault="00E45766" w:rsidP="00367C35">
      <w:pPr>
        <w:jc w:val="center"/>
        <w:rPr>
          <w:b/>
          <w:noProof/>
        </w:rPr>
      </w:pPr>
    </w:p>
    <w:p w:rsidR="00367C35" w:rsidRPr="00234ED8" w:rsidRDefault="00367C35" w:rsidP="00367C35">
      <w:pPr>
        <w:jc w:val="center"/>
        <w:rPr>
          <w:noProof/>
        </w:rPr>
      </w:pPr>
      <w:r w:rsidRPr="00234ED8">
        <w:rPr>
          <w:b/>
          <w:noProof/>
        </w:rPr>
        <w:t>ANNEX II</w:t>
      </w:r>
    </w:p>
    <w:p w:rsidR="00367C35" w:rsidRPr="00234ED8" w:rsidRDefault="00367C35" w:rsidP="00367C35">
      <w:pPr>
        <w:ind w:left="1701" w:right="1416" w:hanging="567"/>
        <w:rPr>
          <w:noProof/>
        </w:rPr>
      </w:pPr>
    </w:p>
    <w:p w:rsidR="00367C35" w:rsidRPr="00234ED8" w:rsidRDefault="00367C35" w:rsidP="009706B0">
      <w:pPr>
        <w:ind w:left="1701" w:right="1416" w:hanging="708"/>
        <w:rPr>
          <w:b/>
          <w:noProof/>
        </w:rPr>
      </w:pPr>
      <w:r w:rsidRPr="00234ED8">
        <w:rPr>
          <w:b/>
          <w:noProof/>
        </w:rPr>
        <w:t>A.</w:t>
      </w:r>
      <w:r w:rsidRPr="00234ED8">
        <w:rPr>
          <w:b/>
          <w:noProof/>
        </w:rPr>
        <w:tab/>
        <w:t>MANUFACTUR</w:t>
      </w:r>
      <w:r w:rsidR="009706B0">
        <w:rPr>
          <w:b/>
          <w:noProof/>
        </w:rPr>
        <w:t>ER(S)</w:t>
      </w:r>
      <w:r w:rsidRPr="00234ED8">
        <w:rPr>
          <w:b/>
          <w:noProof/>
        </w:rPr>
        <w:t xml:space="preserve"> RESPONSIBLE FOR BATCH RELEASE</w:t>
      </w:r>
    </w:p>
    <w:p w:rsidR="00367C35" w:rsidRPr="00234ED8" w:rsidRDefault="00367C35" w:rsidP="00367C35">
      <w:pPr>
        <w:ind w:left="567" w:hanging="567"/>
        <w:rPr>
          <w:noProof/>
        </w:rPr>
      </w:pPr>
    </w:p>
    <w:p w:rsidR="009706B0" w:rsidRDefault="00367C35" w:rsidP="009706B0">
      <w:pPr>
        <w:tabs>
          <w:tab w:val="left" w:pos="1701"/>
        </w:tabs>
        <w:ind w:left="1698" w:right="1416" w:hanging="705"/>
        <w:rPr>
          <w:b/>
          <w:snapToGrid w:val="0"/>
          <w:lang w:val="en-US"/>
        </w:rPr>
      </w:pPr>
      <w:r w:rsidRPr="00234ED8">
        <w:rPr>
          <w:b/>
          <w:noProof/>
        </w:rPr>
        <w:t>B.</w:t>
      </w:r>
      <w:r w:rsidRPr="00234ED8">
        <w:rPr>
          <w:b/>
          <w:noProof/>
        </w:rPr>
        <w:tab/>
        <w:t xml:space="preserve">CONDITIONS </w:t>
      </w:r>
      <w:r w:rsidR="009706B0">
        <w:rPr>
          <w:b/>
          <w:snapToGrid w:val="0"/>
          <w:lang w:val="en-US"/>
        </w:rPr>
        <w:t>OR RESTRICTIONS REGARDING SUPPLY AND USE</w:t>
      </w:r>
    </w:p>
    <w:p w:rsidR="009706B0" w:rsidRDefault="009706B0" w:rsidP="009706B0">
      <w:pPr>
        <w:tabs>
          <w:tab w:val="left" w:pos="1701"/>
        </w:tabs>
        <w:ind w:left="1698" w:right="1416" w:hanging="705"/>
        <w:rPr>
          <w:b/>
          <w:snapToGrid w:val="0"/>
          <w:lang w:val="en-US"/>
        </w:rPr>
      </w:pPr>
    </w:p>
    <w:p w:rsidR="00EA45B3" w:rsidRDefault="009706B0" w:rsidP="009706B0">
      <w:pPr>
        <w:tabs>
          <w:tab w:val="left" w:pos="1701"/>
        </w:tabs>
        <w:ind w:left="1698" w:right="1416" w:hanging="705"/>
        <w:rPr>
          <w:b/>
          <w:snapToGrid w:val="0"/>
          <w:lang w:val="en-US"/>
        </w:rPr>
      </w:pPr>
      <w:r w:rsidRPr="00CC4B21">
        <w:rPr>
          <w:b/>
          <w:snapToGrid w:val="0"/>
          <w:szCs w:val="22"/>
          <w:lang w:val="en-US"/>
        </w:rPr>
        <w:t xml:space="preserve">C. </w:t>
      </w:r>
      <w:r w:rsidRPr="00CC4B21">
        <w:rPr>
          <w:b/>
          <w:snapToGrid w:val="0"/>
          <w:szCs w:val="22"/>
          <w:lang w:val="en-US"/>
        </w:rPr>
        <w:tab/>
        <w:t>OTHER CONDITIONS</w:t>
      </w:r>
      <w:r>
        <w:rPr>
          <w:rFonts w:ascii="TimesNewRoman,Bold" w:hAnsi="TimesNewRoman,Bold"/>
          <w:b/>
          <w:snapToGrid w:val="0"/>
          <w:lang w:val="en-US"/>
        </w:rPr>
        <w:t xml:space="preserve"> </w:t>
      </w:r>
      <w:r>
        <w:rPr>
          <w:b/>
          <w:szCs w:val="22"/>
        </w:rPr>
        <w:t xml:space="preserve">AND REQUIREMENTS OF </w:t>
      </w:r>
      <w:r>
        <w:rPr>
          <w:b/>
          <w:snapToGrid w:val="0"/>
          <w:lang w:val="en-US"/>
        </w:rPr>
        <w:t>THE MARKETING AUTHORISATION</w:t>
      </w:r>
    </w:p>
    <w:p w:rsidR="00EA45B3" w:rsidRDefault="00EA45B3" w:rsidP="009706B0">
      <w:pPr>
        <w:tabs>
          <w:tab w:val="left" w:pos="1701"/>
        </w:tabs>
        <w:ind w:left="1698" w:right="1416" w:hanging="705"/>
        <w:rPr>
          <w:b/>
          <w:noProof/>
        </w:rPr>
      </w:pPr>
    </w:p>
    <w:p w:rsidR="00367C35" w:rsidRPr="00234ED8" w:rsidRDefault="00EA45B3" w:rsidP="009706B0">
      <w:pPr>
        <w:tabs>
          <w:tab w:val="left" w:pos="1701"/>
        </w:tabs>
        <w:ind w:left="1698" w:right="1416" w:hanging="705"/>
        <w:rPr>
          <w:b/>
          <w:noProof/>
        </w:rPr>
      </w:pPr>
      <w:r w:rsidRPr="00122FFB">
        <w:rPr>
          <w:b/>
          <w:noProof/>
        </w:rPr>
        <w:t>D.</w:t>
      </w:r>
      <w:r w:rsidRPr="00122FFB">
        <w:rPr>
          <w:b/>
          <w:noProof/>
        </w:rPr>
        <w:tab/>
        <w:t>CONDITIONS OR RESTRICTIONS WITH REGARD TO THE SAFE AND EFFECTIVE USE OF THE MEDICINAL PRODUCT</w:t>
      </w:r>
    </w:p>
    <w:p w:rsidR="00367C35" w:rsidRPr="00234ED8" w:rsidRDefault="00367C35" w:rsidP="00367C35">
      <w:pPr>
        <w:ind w:left="567" w:hanging="567"/>
        <w:rPr>
          <w:noProof/>
        </w:rPr>
      </w:pPr>
    </w:p>
    <w:p w:rsidR="00367C35" w:rsidRPr="00234ED8" w:rsidRDefault="00367C35" w:rsidP="009706B0">
      <w:pPr>
        <w:pStyle w:val="TitleB"/>
      </w:pPr>
      <w:r w:rsidRPr="00234ED8">
        <w:br w:type="page"/>
        <w:t>A.</w:t>
      </w:r>
      <w:r w:rsidRPr="00234ED8">
        <w:tab/>
        <w:t>MANUFACTUR</w:t>
      </w:r>
      <w:r w:rsidR="009706B0">
        <w:t>ER(S)</w:t>
      </w:r>
      <w:r w:rsidRPr="00234ED8">
        <w:t xml:space="preserve"> RESPONSIBLE FOR BATCH RELEASE</w:t>
      </w:r>
    </w:p>
    <w:p w:rsidR="00367C35" w:rsidRPr="00234ED8" w:rsidRDefault="00367C35" w:rsidP="00367C35">
      <w:pPr>
        <w:ind w:right="1416"/>
        <w:rPr>
          <w:noProof/>
        </w:rPr>
      </w:pPr>
    </w:p>
    <w:p w:rsidR="00367C35" w:rsidRPr="00234ED8" w:rsidRDefault="00367C35" w:rsidP="00367C35">
      <w:pPr>
        <w:outlineLvl w:val="0"/>
        <w:rPr>
          <w:noProof/>
        </w:rPr>
      </w:pPr>
      <w:r w:rsidRPr="00234ED8">
        <w:rPr>
          <w:noProof/>
          <w:u w:val="single"/>
        </w:rPr>
        <w:t>Name and address of the manufacturer responsible for batch release</w:t>
      </w:r>
    </w:p>
    <w:p w:rsidR="00367C35" w:rsidRPr="00234ED8" w:rsidRDefault="00367C35" w:rsidP="00367C35">
      <w:pPr>
        <w:rPr>
          <w:noProof/>
        </w:rPr>
      </w:pPr>
    </w:p>
    <w:p w:rsidR="00367C35" w:rsidRPr="00234ED8" w:rsidRDefault="00367C35" w:rsidP="00367C35">
      <w:pPr>
        <w:rPr>
          <w:szCs w:val="22"/>
          <w:lang w:eastAsia="en-GB"/>
        </w:rPr>
      </w:pPr>
      <w:r w:rsidRPr="00234ED8">
        <w:rPr>
          <w:szCs w:val="22"/>
          <w:lang w:eastAsia="en-GB"/>
        </w:rPr>
        <w:t>Teva Pharmaceutical Works Private Limited Company</w:t>
      </w:r>
    </w:p>
    <w:p w:rsidR="00367C35" w:rsidRPr="00234ED8" w:rsidRDefault="00367C35" w:rsidP="00367C35">
      <w:pPr>
        <w:rPr>
          <w:szCs w:val="22"/>
          <w:lang w:eastAsia="en-GB"/>
        </w:rPr>
      </w:pPr>
      <w:r w:rsidRPr="00234ED8">
        <w:rPr>
          <w:szCs w:val="22"/>
          <w:lang w:eastAsia="en-GB"/>
        </w:rPr>
        <w:t>Pallagi út 13</w:t>
      </w:r>
    </w:p>
    <w:p w:rsidR="00367C35" w:rsidRPr="00234ED8" w:rsidRDefault="00367C35" w:rsidP="00367C35">
      <w:pPr>
        <w:rPr>
          <w:szCs w:val="22"/>
          <w:lang w:eastAsia="en-GB"/>
        </w:rPr>
      </w:pPr>
      <w:smartTag w:uri="urn:schemas-microsoft-com:office:smarttags" w:element="City">
        <w:smartTag w:uri="urn:schemas-microsoft-com:office:smarttags" w:element="place">
          <w:r w:rsidRPr="00234ED8">
            <w:rPr>
              <w:szCs w:val="22"/>
              <w:lang w:eastAsia="en-GB"/>
            </w:rPr>
            <w:t>Debrecen</w:t>
          </w:r>
        </w:smartTag>
      </w:smartTag>
      <w:r w:rsidRPr="00234ED8">
        <w:rPr>
          <w:szCs w:val="22"/>
          <w:lang w:eastAsia="en-GB"/>
        </w:rPr>
        <w:t xml:space="preserve"> H-4042</w:t>
      </w:r>
    </w:p>
    <w:p w:rsidR="00367C35" w:rsidRPr="00234ED8" w:rsidRDefault="00367C35" w:rsidP="00367C35">
      <w:pPr>
        <w:rPr>
          <w:szCs w:val="22"/>
          <w:lang w:eastAsia="en-GB"/>
        </w:rPr>
      </w:pPr>
      <w:smartTag w:uri="urn:schemas-microsoft-com:office:smarttags" w:element="country-region">
        <w:smartTag w:uri="urn:schemas-microsoft-com:office:smarttags" w:element="place">
          <w:r w:rsidRPr="00234ED8">
            <w:rPr>
              <w:szCs w:val="22"/>
              <w:lang w:eastAsia="en-GB"/>
            </w:rPr>
            <w:t>Hungary</w:t>
          </w:r>
        </w:smartTag>
      </w:smartTag>
    </w:p>
    <w:p w:rsidR="00367C35" w:rsidRPr="00234ED8" w:rsidRDefault="00367C35" w:rsidP="00367C35">
      <w:pPr>
        <w:rPr>
          <w:szCs w:val="22"/>
          <w:lang w:eastAsia="en-GB"/>
        </w:rPr>
      </w:pPr>
    </w:p>
    <w:p w:rsidR="00367C35" w:rsidRPr="00234ED8" w:rsidRDefault="00367C35" w:rsidP="00367C35">
      <w:pPr>
        <w:rPr>
          <w:szCs w:val="22"/>
          <w:lang w:val="de-DE" w:eastAsia="en-GB"/>
        </w:rPr>
      </w:pPr>
      <w:r w:rsidRPr="00234ED8">
        <w:rPr>
          <w:szCs w:val="22"/>
          <w:lang w:val="de-DE" w:eastAsia="en-GB"/>
        </w:rPr>
        <w:t>Pharmachemie B.V.</w:t>
      </w:r>
    </w:p>
    <w:p w:rsidR="00367C35" w:rsidRPr="00073AC1" w:rsidRDefault="00367C35" w:rsidP="00367C35">
      <w:pPr>
        <w:rPr>
          <w:szCs w:val="22"/>
          <w:lang w:val="en-US" w:eastAsia="en-GB"/>
        </w:rPr>
      </w:pPr>
      <w:r w:rsidRPr="00073AC1">
        <w:rPr>
          <w:szCs w:val="22"/>
          <w:lang w:val="en-US" w:eastAsia="en-GB"/>
        </w:rPr>
        <w:t>Swensweg 5</w:t>
      </w:r>
    </w:p>
    <w:p w:rsidR="00367C35" w:rsidRPr="00073AC1" w:rsidRDefault="00367C35" w:rsidP="00367C35">
      <w:pPr>
        <w:rPr>
          <w:szCs w:val="22"/>
          <w:lang w:val="en-US" w:eastAsia="en-GB"/>
        </w:rPr>
      </w:pPr>
      <w:r w:rsidRPr="00073AC1">
        <w:rPr>
          <w:szCs w:val="22"/>
          <w:lang w:val="en-US" w:eastAsia="en-GB"/>
        </w:rPr>
        <w:t>2031 GA Haarlem</w:t>
      </w:r>
    </w:p>
    <w:p w:rsidR="00367C35" w:rsidRPr="00234ED8" w:rsidRDefault="00367C35" w:rsidP="00367C35">
      <w:pPr>
        <w:rPr>
          <w:szCs w:val="22"/>
          <w:lang w:eastAsia="en-GB"/>
        </w:rPr>
      </w:pPr>
      <w:r w:rsidRPr="00234ED8">
        <w:rPr>
          <w:szCs w:val="22"/>
          <w:lang w:eastAsia="en-GB"/>
        </w:rPr>
        <w:t xml:space="preserve">The </w:t>
      </w:r>
      <w:smartTag w:uri="urn:schemas-microsoft-com:office:smarttags" w:element="country-region">
        <w:smartTag w:uri="urn:schemas-microsoft-com:office:smarttags" w:element="place">
          <w:r w:rsidRPr="00234ED8">
            <w:rPr>
              <w:szCs w:val="22"/>
              <w:lang w:eastAsia="en-GB"/>
            </w:rPr>
            <w:t>Netherlands</w:t>
          </w:r>
        </w:smartTag>
      </w:smartTag>
    </w:p>
    <w:p w:rsidR="00367C35" w:rsidRPr="00234ED8" w:rsidRDefault="00367C35" w:rsidP="00367C35">
      <w:pPr>
        <w:rPr>
          <w:szCs w:val="22"/>
          <w:lang w:eastAsia="en-GB"/>
        </w:rPr>
      </w:pPr>
    </w:p>
    <w:p w:rsidR="001F3FB0" w:rsidRPr="005B08D9" w:rsidRDefault="001F3FB0" w:rsidP="001F3FB0">
      <w:pPr>
        <w:autoSpaceDE w:val="0"/>
        <w:autoSpaceDN w:val="0"/>
        <w:adjustRightInd w:val="0"/>
        <w:rPr>
          <w:szCs w:val="22"/>
        </w:rPr>
      </w:pPr>
      <w:r w:rsidRPr="005B08D9">
        <w:rPr>
          <w:szCs w:val="22"/>
        </w:rPr>
        <w:t>Teva Operations Poland Sp.z o. o.</w:t>
      </w:r>
    </w:p>
    <w:p w:rsidR="001F3FB0" w:rsidRPr="005B08D9" w:rsidRDefault="001F3FB0" w:rsidP="001F3FB0">
      <w:pPr>
        <w:autoSpaceDE w:val="0"/>
        <w:autoSpaceDN w:val="0"/>
        <w:adjustRightInd w:val="0"/>
        <w:rPr>
          <w:szCs w:val="22"/>
        </w:rPr>
      </w:pPr>
      <w:r w:rsidRPr="005B08D9">
        <w:rPr>
          <w:szCs w:val="22"/>
        </w:rPr>
        <w:t>Mogilska 80 Str.</w:t>
      </w:r>
    </w:p>
    <w:p w:rsidR="001F3FB0" w:rsidRPr="005B08D9" w:rsidRDefault="001F3FB0" w:rsidP="001F3FB0">
      <w:pPr>
        <w:autoSpaceDE w:val="0"/>
        <w:autoSpaceDN w:val="0"/>
        <w:adjustRightInd w:val="0"/>
        <w:rPr>
          <w:szCs w:val="22"/>
        </w:rPr>
      </w:pPr>
      <w:r w:rsidRPr="005B08D9">
        <w:rPr>
          <w:szCs w:val="22"/>
        </w:rPr>
        <w:t>31-546 Kraków</w:t>
      </w:r>
    </w:p>
    <w:p w:rsidR="001F3FB0" w:rsidRDefault="001F3FB0" w:rsidP="001F3FB0">
      <w:pPr>
        <w:numPr>
          <w:ilvl w:val="12"/>
          <w:numId w:val="0"/>
        </w:numPr>
        <w:ind w:right="-2"/>
        <w:rPr>
          <w:szCs w:val="22"/>
        </w:rPr>
      </w:pPr>
      <w:r w:rsidRPr="005B08D9">
        <w:rPr>
          <w:szCs w:val="22"/>
        </w:rPr>
        <w:t>Poland</w:t>
      </w:r>
    </w:p>
    <w:p w:rsidR="001F3FB0" w:rsidRPr="00234ED8" w:rsidRDefault="001F3FB0" w:rsidP="00367C35">
      <w:pPr>
        <w:rPr>
          <w:noProof/>
        </w:rPr>
      </w:pPr>
    </w:p>
    <w:p w:rsidR="00367C35" w:rsidRPr="00234ED8" w:rsidRDefault="00367C35" w:rsidP="00367C35">
      <w:pPr>
        <w:rPr>
          <w:noProof/>
        </w:rPr>
      </w:pPr>
      <w:r w:rsidRPr="00234ED8">
        <w:rPr>
          <w:noProof/>
        </w:rPr>
        <w:t>The printed package leaflet of the medicinal product must state the name and address of the manufacturer responsible for the release of the concerned batch.</w:t>
      </w:r>
    </w:p>
    <w:p w:rsidR="00367C35" w:rsidRDefault="00367C35" w:rsidP="00367C35">
      <w:pPr>
        <w:rPr>
          <w:noProof/>
        </w:rPr>
      </w:pPr>
    </w:p>
    <w:p w:rsidR="00B0719B" w:rsidRPr="00234ED8" w:rsidRDefault="00B0719B" w:rsidP="00367C35">
      <w:pPr>
        <w:rPr>
          <w:noProof/>
        </w:rPr>
      </w:pPr>
    </w:p>
    <w:p w:rsidR="00367C35" w:rsidRPr="00234ED8" w:rsidRDefault="00367C35" w:rsidP="003F2F3C">
      <w:pPr>
        <w:pStyle w:val="TitleB"/>
      </w:pPr>
      <w:r w:rsidRPr="00234ED8">
        <w:t>B.</w:t>
      </w:r>
      <w:r w:rsidRPr="00234ED8">
        <w:tab/>
        <w:t xml:space="preserve">CONDITIONS </w:t>
      </w:r>
      <w:r w:rsidR="003F2F3C" w:rsidRPr="00D75EEA">
        <w:t>OR RESTRICTIONS REGARDING SUPPLY AND USE</w:t>
      </w:r>
    </w:p>
    <w:p w:rsidR="00367C35" w:rsidRPr="00234ED8" w:rsidRDefault="00367C35" w:rsidP="00367C35">
      <w:pPr>
        <w:rPr>
          <w:noProof/>
        </w:rPr>
      </w:pPr>
    </w:p>
    <w:p w:rsidR="002D330C" w:rsidRDefault="002D330C" w:rsidP="002D4757">
      <w:pPr>
        <w:tabs>
          <w:tab w:val="clear" w:pos="567"/>
          <w:tab w:val="left" w:pos="0"/>
        </w:tabs>
      </w:pPr>
      <w:r w:rsidRPr="00234ED8">
        <w:rPr>
          <w:noProof/>
        </w:rPr>
        <w:t xml:space="preserve">Medicinal product subject to restricted medical prescription </w:t>
      </w:r>
      <w:r w:rsidRPr="00234ED8">
        <w:t>(See Annex I: Summary of Product Characteristics, section 4.2).</w:t>
      </w:r>
    </w:p>
    <w:p w:rsidR="00FA3744" w:rsidRDefault="00FA3744" w:rsidP="00B0719B"/>
    <w:p w:rsidR="00B0719B" w:rsidRPr="00234ED8" w:rsidRDefault="00B0719B" w:rsidP="00B0719B"/>
    <w:p w:rsidR="00367C35" w:rsidRPr="00234ED8" w:rsidRDefault="003F2F3C" w:rsidP="0048235F">
      <w:pPr>
        <w:pStyle w:val="TitleB"/>
      </w:pPr>
      <w:r>
        <w:t>C.</w:t>
      </w:r>
      <w:r>
        <w:tab/>
      </w:r>
      <w:r w:rsidR="00367C35" w:rsidRPr="00234ED8">
        <w:t>OTHER CONDITIONS</w:t>
      </w:r>
      <w:r>
        <w:t xml:space="preserve"> </w:t>
      </w:r>
      <w:r w:rsidRPr="0048235F">
        <w:t xml:space="preserve">AND REQUIREMENTS OF </w:t>
      </w:r>
      <w:r>
        <w:rPr>
          <w:snapToGrid w:val="0"/>
          <w:lang w:val="en-US"/>
        </w:rPr>
        <w:t>THE MARKETING AUTHORISATION</w:t>
      </w:r>
    </w:p>
    <w:p w:rsidR="007A3684" w:rsidRDefault="007A3684" w:rsidP="00367C35">
      <w:pPr>
        <w:ind w:right="-1"/>
        <w:rPr>
          <w:u w:val="single"/>
        </w:rPr>
      </w:pPr>
    </w:p>
    <w:p w:rsidR="00367C35" w:rsidRPr="002D4757" w:rsidRDefault="00E40552" w:rsidP="00A17B29">
      <w:pPr>
        <w:numPr>
          <w:ilvl w:val="0"/>
          <w:numId w:val="25"/>
        </w:numPr>
        <w:ind w:left="567" w:right="-1" w:hanging="567"/>
        <w:rPr>
          <w:b/>
          <w:noProof/>
        </w:rPr>
      </w:pPr>
      <w:r w:rsidRPr="002D4757">
        <w:rPr>
          <w:b/>
        </w:rPr>
        <w:t>Periodic Safety Report</w:t>
      </w:r>
    </w:p>
    <w:p w:rsidR="00367C35" w:rsidRPr="00234ED8" w:rsidRDefault="003F2F3C" w:rsidP="00367C35">
      <w:pPr>
        <w:ind w:right="-1"/>
        <w:rPr>
          <w:iCs/>
          <w:noProof/>
          <w:szCs w:val="22"/>
        </w:rPr>
      </w:pPr>
      <w:r w:rsidRPr="00651276">
        <w:rPr>
          <w:color w:val="000000"/>
          <w:szCs w:val="22"/>
          <w:lang w:eastAsia="en-GB"/>
        </w:rPr>
        <w:t xml:space="preserve">The requirements </w:t>
      </w:r>
      <w:r w:rsidR="00D82C19" w:rsidRPr="00D82C19">
        <w:rPr>
          <w:color w:val="000000"/>
          <w:szCs w:val="22"/>
          <w:lang w:eastAsia="en-GB"/>
        </w:rPr>
        <w:t xml:space="preserve">for submission of periodic safety update reports for this medicinal products are </w:t>
      </w:r>
      <w:r w:rsidRPr="00651276">
        <w:rPr>
          <w:color w:val="000000"/>
          <w:szCs w:val="22"/>
          <w:lang w:eastAsia="en-GB"/>
        </w:rPr>
        <w:t>set out in the list of Unio</w:t>
      </w:r>
      <w:r>
        <w:rPr>
          <w:color w:val="000000"/>
          <w:szCs w:val="22"/>
          <w:lang w:eastAsia="en-GB"/>
        </w:rPr>
        <w:t xml:space="preserve">n reference dates (EURD list) </w:t>
      </w:r>
      <w:r w:rsidRPr="00651276">
        <w:rPr>
          <w:color w:val="000000"/>
          <w:szCs w:val="22"/>
          <w:lang w:eastAsia="en-GB"/>
        </w:rPr>
        <w:t xml:space="preserve">provided for under Article 107c(7) of Directive 2001/83/EC and </w:t>
      </w:r>
      <w:r w:rsidR="00D82C19">
        <w:rPr>
          <w:color w:val="000000"/>
          <w:szCs w:val="22"/>
          <w:lang w:eastAsia="en-GB"/>
        </w:rPr>
        <w:t xml:space="preserve">any subsequent updates </w:t>
      </w:r>
      <w:r w:rsidRPr="00651276">
        <w:rPr>
          <w:color w:val="000000"/>
          <w:szCs w:val="22"/>
          <w:lang w:eastAsia="en-GB"/>
        </w:rPr>
        <w:t>published on the European medicines web-portal.</w:t>
      </w:r>
    </w:p>
    <w:p w:rsidR="00367C35" w:rsidRDefault="00367C35" w:rsidP="00367C35">
      <w:pPr>
        <w:tabs>
          <w:tab w:val="clear" w:pos="567"/>
        </w:tabs>
        <w:autoSpaceDE w:val="0"/>
        <w:autoSpaceDN w:val="0"/>
        <w:adjustRightInd w:val="0"/>
        <w:spacing w:line="240" w:lineRule="auto"/>
        <w:rPr>
          <w:rFonts w:ascii="Tms Rmn" w:hAnsi="Tms Rmn"/>
          <w:sz w:val="24"/>
          <w:szCs w:val="24"/>
          <w:lang w:eastAsia="en-GB"/>
        </w:rPr>
      </w:pPr>
    </w:p>
    <w:p w:rsidR="00B0719B" w:rsidRPr="00234ED8" w:rsidRDefault="00B0719B" w:rsidP="00367C35">
      <w:pPr>
        <w:tabs>
          <w:tab w:val="clear" w:pos="567"/>
        </w:tabs>
        <w:autoSpaceDE w:val="0"/>
        <w:autoSpaceDN w:val="0"/>
        <w:adjustRightInd w:val="0"/>
        <w:spacing w:line="240" w:lineRule="auto"/>
        <w:rPr>
          <w:rFonts w:ascii="Tms Rmn" w:hAnsi="Tms Rmn"/>
          <w:sz w:val="24"/>
          <w:szCs w:val="24"/>
          <w:lang w:eastAsia="en-GB"/>
        </w:rPr>
      </w:pPr>
    </w:p>
    <w:p w:rsidR="00EA45B3" w:rsidRPr="0048235F" w:rsidRDefault="00EA45B3" w:rsidP="0048235F">
      <w:pPr>
        <w:pStyle w:val="TitleB"/>
      </w:pPr>
      <w:r w:rsidRPr="0048235F">
        <w:t>D.</w:t>
      </w:r>
      <w:r w:rsidRPr="0048235F">
        <w:tab/>
        <w:t>CONDITIONS OR RESTRICTIONS WITH REGARD TO THE SAFE AND EFFECTIVE USE OF THE MEDICINAL PRODUCT</w:t>
      </w:r>
    </w:p>
    <w:p w:rsidR="002346ED" w:rsidRDefault="002346ED" w:rsidP="00EA45B3">
      <w:pPr>
        <w:tabs>
          <w:tab w:val="clear" w:pos="567"/>
        </w:tabs>
        <w:autoSpaceDE w:val="0"/>
        <w:autoSpaceDN w:val="0"/>
        <w:adjustRightInd w:val="0"/>
        <w:spacing w:line="240" w:lineRule="auto"/>
        <w:rPr>
          <w:b/>
        </w:rPr>
      </w:pPr>
    </w:p>
    <w:p w:rsidR="00EA45B3" w:rsidRDefault="002346ED" w:rsidP="00A17B29">
      <w:pPr>
        <w:numPr>
          <w:ilvl w:val="0"/>
          <w:numId w:val="23"/>
        </w:numPr>
        <w:tabs>
          <w:tab w:val="clear" w:pos="567"/>
        </w:tabs>
        <w:autoSpaceDE w:val="0"/>
        <w:autoSpaceDN w:val="0"/>
        <w:adjustRightInd w:val="0"/>
        <w:spacing w:line="240" w:lineRule="auto"/>
        <w:ind w:hanging="720"/>
        <w:rPr>
          <w:b/>
          <w:noProof/>
        </w:rPr>
      </w:pPr>
      <w:r w:rsidRPr="000F67F8">
        <w:rPr>
          <w:b/>
        </w:rPr>
        <w:t>Risk Management Plan (RMP)</w:t>
      </w:r>
    </w:p>
    <w:p w:rsidR="002346ED" w:rsidRDefault="002346ED" w:rsidP="00EA45B3">
      <w:pPr>
        <w:rPr>
          <w:rFonts w:eastAsia="SimSun"/>
          <w:u w:val="single"/>
          <w:lang w:eastAsia="zh-CN"/>
        </w:rPr>
      </w:pPr>
    </w:p>
    <w:p w:rsidR="00DE4284" w:rsidRPr="002D4757" w:rsidRDefault="00EA45B3" w:rsidP="00EA45B3">
      <w:pPr>
        <w:rPr>
          <w:rFonts w:eastAsia="SimSun"/>
          <w:lang w:eastAsia="zh-CN"/>
        </w:rPr>
      </w:pPr>
      <w:r w:rsidRPr="002D4757">
        <w:rPr>
          <w:rFonts w:eastAsia="SimSun"/>
          <w:lang w:eastAsia="zh-CN"/>
        </w:rPr>
        <w:t>Not applicable.</w:t>
      </w:r>
    </w:p>
    <w:p w:rsidR="00DE4284" w:rsidRDefault="00DE4284" w:rsidP="00EA45B3">
      <w:pPr>
        <w:rPr>
          <w:rFonts w:eastAsia="SimSun"/>
          <w:u w:val="single"/>
          <w:lang w:eastAsia="zh-CN"/>
        </w:rPr>
      </w:pPr>
    </w:p>
    <w:p w:rsidR="00B4506F" w:rsidRPr="00234ED8" w:rsidRDefault="00367C35" w:rsidP="00EA45B3">
      <w:pPr>
        <w:rPr>
          <w:noProof/>
        </w:rPr>
      </w:pPr>
      <w:r w:rsidRPr="00234ED8">
        <w:rPr>
          <w:noProof/>
        </w:rPr>
        <w:br w:type="page"/>
      </w:r>
    </w:p>
    <w:p w:rsidR="00B4506F" w:rsidRPr="00234ED8" w:rsidRDefault="00B4506F">
      <w:pPr>
        <w:tabs>
          <w:tab w:val="clear" w:pos="567"/>
        </w:tabs>
        <w:spacing w:line="240" w:lineRule="auto"/>
        <w:ind w:right="566"/>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jc w:val="center"/>
        <w:outlineLvl w:val="0"/>
        <w:rPr>
          <w:b/>
          <w:noProof/>
        </w:rPr>
      </w:pPr>
      <w:r w:rsidRPr="00234ED8">
        <w:rPr>
          <w:b/>
          <w:noProof/>
        </w:rPr>
        <w:t>ANNEX III</w:t>
      </w:r>
    </w:p>
    <w:p w:rsidR="00B4506F" w:rsidRPr="00234ED8" w:rsidRDefault="00B4506F">
      <w:pPr>
        <w:tabs>
          <w:tab w:val="clear" w:pos="567"/>
        </w:tabs>
        <w:spacing w:line="240" w:lineRule="auto"/>
        <w:jc w:val="center"/>
        <w:rPr>
          <w:b/>
          <w:noProof/>
        </w:rPr>
      </w:pPr>
    </w:p>
    <w:p w:rsidR="00B4506F" w:rsidRPr="00234ED8" w:rsidRDefault="00B4506F">
      <w:pPr>
        <w:tabs>
          <w:tab w:val="clear" w:pos="567"/>
        </w:tabs>
        <w:spacing w:line="240" w:lineRule="auto"/>
        <w:jc w:val="center"/>
        <w:outlineLvl w:val="0"/>
        <w:rPr>
          <w:b/>
          <w:noProof/>
        </w:rPr>
      </w:pPr>
      <w:r w:rsidRPr="00234ED8">
        <w:rPr>
          <w:b/>
          <w:noProof/>
        </w:rPr>
        <w:t>LABELLING AND PACKAGE LEAFLET</w:t>
      </w:r>
    </w:p>
    <w:p w:rsidR="00B4506F" w:rsidRPr="00234ED8" w:rsidRDefault="00B4506F">
      <w:pPr>
        <w:tabs>
          <w:tab w:val="clear" w:pos="567"/>
        </w:tabs>
        <w:spacing w:line="240" w:lineRule="auto"/>
        <w:rPr>
          <w:noProof/>
        </w:rPr>
      </w:pPr>
      <w:r w:rsidRPr="00234ED8">
        <w:rPr>
          <w:noProof/>
        </w:rPr>
        <w:br w:type="page"/>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rsidP="00C15CE1">
      <w:pPr>
        <w:pStyle w:val="TitleA"/>
      </w:pPr>
      <w:r w:rsidRPr="00234ED8">
        <w:t>A. LABELLING</w:t>
      </w:r>
    </w:p>
    <w:p w:rsidR="00B4506F" w:rsidRPr="00234ED8" w:rsidRDefault="00B4506F">
      <w:pPr>
        <w:shd w:val="clear" w:color="auto" w:fill="FFFFFF"/>
        <w:tabs>
          <w:tab w:val="clear" w:pos="567"/>
        </w:tabs>
        <w:spacing w:line="240" w:lineRule="auto"/>
        <w:rPr>
          <w:noProof/>
        </w:rPr>
      </w:pPr>
      <w:r w:rsidRPr="00234ED8">
        <w:rPr>
          <w:noProof/>
        </w:rPr>
        <w:br w:type="page"/>
      </w: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rPr>
          <w:b/>
          <w:noProof/>
        </w:rPr>
      </w:pPr>
      <w:r w:rsidRPr="00234ED8">
        <w:rPr>
          <w:b/>
          <w:noProof/>
        </w:rPr>
        <w:t>PARTICULARS TO</w:t>
      </w:r>
      <w:r w:rsidR="0089040F" w:rsidRPr="00234ED8">
        <w:rPr>
          <w:b/>
          <w:noProof/>
        </w:rPr>
        <w:t xml:space="preserve"> APPEAR ON THE OUTER PACKAGING</w:t>
      </w:r>
    </w:p>
    <w:p w:rsidR="00A37032" w:rsidRPr="00234ED8" w:rsidRDefault="00A3703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rPr>
      </w:pPr>
    </w:p>
    <w:p w:rsidR="00710D53" w:rsidRPr="00234ED8" w:rsidRDefault="00A37032">
      <w:pPr>
        <w:pBdr>
          <w:top w:val="single" w:sz="4" w:space="1" w:color="auto"/>
          <w:left w:val="single" w:sz="4" w:space="4" w:color="auto"/>
          <w:bottom w:val="single" w:sz="4" w:space="1" w:color="auto"/>
          <w:right w:val="single" w:sz="4" w:space="4" w:color="auto"/>
        </w:pBdr>
        <w:tabs>
          <w:tab w:val="clear" w:pos="567"/>
        </w:tabs>
        <w:spacing w:line="240" w:lineRule="auto"/>
        <w:rPr>
          <w:b/>
          <w:bCs/>
          <w:noProof/>
        </w:rPr>
      </w:pPr>
      <w:r w:rsidRPr="00234ED8">
        <w:rPr>
          <w:b/>
          <w:bCs/>
          <w:noProof/>
        </w:rPr>
        <w:t>carton</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1.</w:t>
      </w:r>
      <w:r w:rsidRPr="00234ED8">
        <w:rPr>
          <w:b/>
          <w:noProof/>
        </w:rPr>
        <w:tab/>
        <w:t>NAME OF THE MEDICINAL PRODUCT</w:t>
      </w:r>
    </w:p>
    <w:p w:rsidR="00B4506F" w:rsidRPr="00234ED8" w:rsidRDefault="00B4506F">
      <w:pPr>
        <w:tabs>
          <w:tab w:val="clear" w:pos="567"/>
        </w:tabs>
        <w:spacing w:line="240" w:lineRule="auto"/>
        <w:rPr>
          <w:noProof/>
        </w:rPr>
      </w:pPr>
    </w:p>
    <w:p w:rsidR="00221FD5" w:rsidRPr="00234ED8" w:rsidRDefault="00221FD5" w:rsidP="00221FD5">
      <w:pPr>
        <w:rPr>
          <w:bCs/>
          <w:szCs w:val="22"/>
        </w:rPr>
      </w:pPr>
      <w:r w:rsidRPr="00234ED8">
        <w:rPr>
          <w:bCs/>
          <w:szCs w:val="22"/>
        </w:rPr>
        <w:t>Lamivudine Teva 100 mg film</w:t>
      </w:r>
      <w:r w:rsidRPr="00234ED8">
        <w:rPr>
          <w:bCs/>
          <w:szCs w:val="22"/>
        </w:rPr>
        <w:noBreakHyphen/>
        <w:t xml:space="preserve">coated tablets </w:t>
      </w:r>
    </w:p>
    <w:p w:rsidR="00221FD5" w:rsidRPr="00234ED8" w:rsidRDefault="00221FD5" w:rsidP="00221FD5">
      <w:pPr>
        <w:rPr>
          <w:szCs w:val="22"/>
        </w:rPr>
      </w:pPr>
      <w:r w:rsidRPr="00234ED8">
        <w:rPr>
          <w:szCs w:val="22"/>
        </w:rPr>
        <w:t xml:space="preserve">Lamivudine </w:t>
      </w:r>
    </w:p>
    <w:p w:rsidR="00B4506F" w:rsidRPr="00234ED8" w:rsidRDefault="00B4506F">
      <w:pPr>
        <w:tabs>
          <w:tab w:val="clear" w:pos="567"/>
        </w:tabs>
        <w:spacing w:line="240" w:lineRule="auto"/>
        <w:rPr>
          <w:noProof/>
        </w:rPr>
      </w:pPr>
    </w:p>
    <w:p w:rsidR="00B4506F" w:rsidRPr="00234ED8" w:rsidRDefault="00B4506F">
      <w:pPr>
        <w:tabs>
          <w:tab w:val="clear" w:pos="567"/>
        </w:tabs>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234ED8">
        <w:rPr>
          <w:b/>
          <w:noProof/>
        </w:rPr>
        <w:t>2.</w:t>
      </w:r>
      <w:r w:rsidRPr="00234ED8">
        <w:rPr>
          <w:b/>
          <w:noProof/>
        </w:rPr>
        <w:tab/>
        <w:t>STATEMENT OF ACTIVE SUBSTANCE(S)</w:t>
      </w:r>
    </w:p>
    <w:p w:rsidR="00B4506F" w:rsidRPr="00234ED8" w:rsidRDefault="00B4506F">
      <w:pPr>
        <w:tabs>
          <w:tab w:val="clear" w:pos="567"/>
        </w:tabs>
        <w:spacing w:line="240" w:lineRule="auto"/>
        <w:rPr>
          <w:noProof/>
        </w:rPr>
      </w:pPr>
    </w:p>
    <w:p w:rsidR="00221FD5" w:rsidRPr="00234ED8" w:rsidRDefault="00221FD5" w:rsidP="00221FD5">
      <w:pPr>
        <w:rPr>
          <w:szCs w:val="22"/>
        </w:rPr>
      </w:pPr>
      <w:r w:rsidRPr="00234ED8">
        <w:rPr>
          <w:szCs w:val="22"/>
        </w:rPr>
        <w:t>Each film</w:t>
      </w:r>
      <w:r w:rsidRPr="00234ED8">
        <w:rPr>
          <w:szCs w:val="22"/>
        </w:rPr>
        <w:noBreakHyphen/>
        <w:t xml:space="preserve">coated tablet contains </w:t>
      </w:r>
      <w:r w:rsidR="003B7B10" w:rsidRPr="00234ED8">
        <w:rPr>
          <w:szCs w:val="22"/>
        </w:rPr>
        <w:t xml:space="preserve">100 mg of </w:t>
      </w:r>
      <w:r w:rsidRPr="00234ED8">
        <w:rPr>
          <w:szCs w:val="22"/>
        </w:rPr>
        <w:t>lamivudine</w:t>
      </w:r>
    </w:p>
    <w:p w:rsidR="00B4506F" w:rsidRPr="00234ED8" w:rsidRDefault="00B4506F">
      <w:pPr>
        <w:tabs>
          <w:tab w:val="clear" w:pos="567"/>
        </w:tabs>
        <w:spacing w:line="240" w:lineRule="auto"/>
        <w:rPr>
          <w:noProof/>
        </w:rPr>
      </w:pPr>
    </w:p>
    <w:p w:rsidR="00221FD5" w:rsidRPr="00234ED8" w:rsidRDefault="00221FD5">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3.</w:t>
      </w:r>
      <w:r w:rsidRPr="00234ED8">
        <w:rPr>
          <w:b/>
          <w:noProof/>
        </w:rPr>
        <w:tab/>
        <w:t>LIST OF EXCIPIENTS</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4.</w:t>
      </w:r>
      <w:r w:rsidRPr="00234ED8">
        <w:rPr>
          <w:b/>
          <w:noProof/>
        </w:rPr>
        <w:tab/>
        <w:t>PHARMACEUTICAL FORM AND CONTENTS</w:t>
      </w:r>
    </w:p>
    <w:p w:rsidR="00B4506F" w:rsidRPr="00234ED8" w:rsidRDefault="00B4506F">
      <w:pPr>
        <w:tabs>
          <w:tab w:val="clear" w:pos="567"/>
        </w:tabs>
        <w:spacing w:line="240" w:lineRule="auto"/>
        <w:rPr>
          <w:noProof/>
        </w:rPr>
      </w:pPr>
    </w:p>
    <w:p w:rsidR="007016B4" w:rsidRPr="00234ED8" w:rsidRDefault="007016B4" w:rsidP="007016B4">
      <w:pPr>
        <w:tabs>
          <w:tab w:val="clear" w:pos="567"/>
        </w:tabs>
        <w:spacing w:line="240" w:lineRule="auto"/>
        <w:rPr>
          <w:noProof/>
          <w:szCs w:val="22"/>
        </w:rPr>
      </w:pPr>
      <w:r w:rsidRPr="00234ED8">
        <w:rPr>
          <w:noProof/>
          <w:szCs w:val="22"/>
        </w:rPr>
        <w:t>Blisters:</w:t>
      </w:r>
    </w:p>
    <w:p w:rsidR="003B7B10" w:rsidRPr="00234ED8" w:rsidRDefault="003B7B10" w:rsidP="007016B4">
      <w:pPr>
        <w:tabs>
          <w:tab w:val="clear" w:pos="567"/>
        </w:tabs>
        <w:spacing w:line="240" w:lineRule="auto"/>
        <w:rPr>
          <w:noProof/>
          <w:szCs w:val="22"/>
        </w:rPr>
      </w:pPr>
      <w:r w:rsidRPr="00234ED8">
        <w:rPr>
          <w:noProof/>
          <w:szCs w:val="22"/>
        </w:rPr>
        <w:t>28 film-coated tablets</w:t>
      </w:r>
    </w:p>
    <w:p w:rsidR="005541B8" w:rsidRPr="00234ED8" w:rsidRDefault="007016B4" w:rsidP="007016B4">
      <w:pPr>
        <w:tabs>
          <w:tab w:val="clear" w:pos="567"/>
        </w:tabs>
        <w:spacing w:line="240" w:lineRule="auto"/>
        <w:rPr>
          <w:noProof/>
          <w:szCs w:val="22"/>
          <w:shd w:val="clear" w:color="auto" w:fill="A0A0A0"/>
        </w:rPr>
      </w:pPr>
      <w:r w:rsidRPr="00234ED8">
        <w:rPr>
          <w:noProof/>
          <w:szCs w:val="22"/>
          <w:shd w:val="clear" w:color="auto" w:fill="A0A0A0"/>
        </w:rPr>
        <w:t>30 film-coated tablets</w:t>
      </w:r>
    </w:p>
    <w:p w:rsidR="007016B4" w:rsidRPr="00234ED8" w:rsidRDefault="007016B4" w:rsidP="007016B4">
      <w:pPr>
        <w:tabs>
          <w:tab w:val="clear" w:pos="567"/>
        </w:tabs>
        <w:spacing w:line="240" w:lineRule="auto"/>
        <w:rPr>
          <w:noProof/>
          <w:szCs w:val="22"/>
          <w:shd w:val="clear" w:color="auto" w:fill="A0A0A0"/>
        </w:rPr>
      </w:pPr>
      <w:r w:rsidRPr="00234ED8">
        <w:rPr>
          <w:noProof/>
          <w:szCs w:val="22"/>
          <w:shd w:val="clear" w:color="auto" w:fill="A0A0A0"/>
        </w:rPr>
        <w:t>84 film-coated tablets</w:t>
      </w:r>
    </w:p>
    <w:p w:rsidR="005541B8" w:rsidRPr="00234ED8" w:rsidRDefault="005541B8" w:rsidP="007016B4">
      <w:pPr>
        <w:tabs>
          <w:tab w:val="clear" w:pos="567"/>
        </w:tabs>
        <w:spacing w:line="240" w:lineRule="auto"/>
        <w:rPr>
          <w:noProof/>
          <w:szCs w:val="22"/>
        </w:rPr>
      </w:pPr>
      <w:r w:rsidRPr="00234ED8">
        <w:rPr>
          <w:noProof/>
          <w:szCs w:val="22"/>
          <w:shd w:val="clear" w:color="auto" w:fill="A0A0A0"/>
        </w:rPr>
        <w:t>100 film-coated tablets</w:t>
      </w:r>
    </w:p>
    <w:p w:rsidR="007016B4" w:rsidRPr="00234ED8" w:rsidRDefault="007016B4" w:rsidP="007016B4">
      <w:pPr>
        <w:tabs>
          <w:tab w:val="clear" w:pos="567"/>
        </w:tabs>
        <w:spacing w:line="240" w:lineRule="auto"/>
        <w:rPr>
          <w:noProof/>
          <w:szCs w:val="22"/>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5.</w:t>
      </w:r>
      <w:r w:rsidRPr="00234ED8">
        <w:rPr>
          <w:b/>
          <w:noProof/>
        </w:rPr>
        <w:tab/>
        <w:t>METHOD AND ROUTE(S) OF ADMINISTRATION</w:t>
      </w:r>
    </w:p>
    <w:p w:rsidR="00B4506F" w:rsidRPr="00234ED8" w:rsidRDefault="00B4506F">
      <w:pPr>
        <w:tabs>
          <w:tab w:val="clear" w:pos="567"/>
        </w:tabs>
        <w:spacing w:line="240" w:lineRule="auto"/>
        <w:rPr>
          <w:i/>
          <w:noProof/>
        </w:rPr>
      </w:pPr>
    </w:p>
    <w:p w:rsidR="00C7403A" w:rsidRDefault="00C7403A" w:rsidP="00221FD5">
      <w:pPr>
        <w:rPr>
          <w:szCs w:val="22"/>
        </w:rPr>
      </w:pPr>
      <w:r w:rsidRPr="000F67F8">
        <w:t>Read the package leaflet before use</w:t>
      </w:r>
    </w:p>
    <w:p w:rsidR="002346ED" w:rsidRDefault="002346ED" w:rsidP="00221FD5">
      <w:pPr>
        <w:rPr>
          <w:szCs w:val="22"/>
        </w:rPr>
      </w:pPr>
    </w:p>
    <w:p w:rsidR="00221FD5" w:rsidRPr="00234ED8" w:rsidRDefault="00221FD5" w:rsidP="00221FD5">
      <w:pPr>
        <w:rPr>
          <w:szCs w:val="22"/>
        </w:rPr>
      </w:pPr>
      <w:r w:rsidRPr="00234ED8">
        <w:rPr>
          <w:szCs w:val="22"/>
        </w:rPr>
        <w:t xml:space="preserve">Oral use </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rsidP="003F2F3C">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6.</w:t>
      </w:r>
      <w:r w:rsidRPr="00234ED8">
        <w:rPr>
          <w:b/>
          <w:noProof/>
        </w:rPr>
        <w:tab/>
        <w:t xml:space="preserve">SPECIAL WARNING THAT THE MEDICINAL PRODUCT MUST BE STORED OUT OF THE </w:t>
      </w:r>
      <w:r w:rsidR="003F2F3C">
        <w:rPr>
          <w:b/>
        </w:rPr>
        <w:t xml:space="preserve">SIGHT AND </w:t>
      </w:r>
      <w:r w:rsidRPr="00234ED8">
        <w:rPr>
          <w:b/>
          <w:noProof/>
        </w:rPr>
        <w:t>REACH OF CHILDREN</w:t>
      </w:r>
    </w:p>
    <w:p w:rsidR="00B4506F" w:rsidRPr="00234ED8" w:rsidRDefault="00B4506F">
      <w:pPr>
        <w:tabs>
          <w:tab w:val="clear" w:pos="567"/>
        </w:tabs>
        <w:spacing w:line="240" w:lineRule="auto"/>
        <w:rPr>
          <w:noProof/>
        </w:rPr>
      </w:pPr>
    </w:p>
    <w:p w:rsidR="00B4506F" w:rsidRPr="00234ED8" w:rsidRDefault="00B4506F" w:rsidP="003F2F3C">
      <w:pPr>
        <w:tabs>
          <w:tab w:val="clear" w:pos="567"/>
        </w:tabs>
        <w:spacing w:line="240" w:lineRule="auto"/>
        <w:outlineLvl w:val="0"/>
        <w:rPr>
          <w:noProof/>
        </w:rPr>
      </w:pPr>
      <w:r w:rsidRPr="00234ED8">
        <w:rPr>
          <w:noProof/>
        </w:rPr>
        <w:t xml:space="preserve">Keep out of the </w:t>
      </w:r>
      <w:r w:rsidR="003F2F3C">
        <w:rPr>
          <w:noProof/>
        </w:rPr>
        <w:t xml:space="preserve">sight and </w:t>
      </w:r>
      <w:r w:rsidRPr="00234ED8">
        <w:rPr>
          <w:noProof/>
        </w:rPr>
        <w:t>reach of children.</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7.</w:t>
      </w:r>
      <w:r w:rsidRPr="00234ED8">
        <w:rPr>
          <w:b/>
          <w:noProof/>
        </w:rPr>
        <w:tab/>
        <w:t>OTHER SPECIAL WARNING(S), IF NECESSARY</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8.</w:t>
      </w:r>
      <w:r w:rsidRPr="00234ED8">
        <w:rPr>
          <w:b/>
          <w:noProof/>
        </w:rPr>
        <w:tab/>
        <w:t>EXPIRY DATE</w:t>
      </w:r>
    </w:p>
    <w:p w:rsidR="00B4506F" w:rsidRPr="003E0A65" w:rsidRDefault="00B4506F">
      <w:pPr>
        <w:tabs>
          <w:tab w:val="clear" w:pos="567"/>
        </w:tabs>
        <w:spacing w:line="240" w:lineRule="auto"/>
        <w:rPr>
          <w:noProof/>
        </w:rPr>
      </w:pPr>
    </w:p>
    <w:p w:rsidR="00B4506F" w:rsidRPr="00234ED8" w:rsidRDefault="001A1183">
      <w:pPr>
        <w:tabs>
          <w:tab w:val="clear" w:pos="567"/>
        </w:tabs>
        <w:spacing w:line="240" w:lineRule="auto"/>
        <w:rPr>
          <w:noProof/>
        </w:rPr>
      </w:pPr>
      <w:r w:rsidRPr="00234ED8">
        <w:rPr>
          <w:noProof/>
        </w:rPr>
        <w:t>EXP</w:t>
      </w: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234ED8">
        <w:rPr>
          <w:b/>
          <w:noProof/>
        </w:rPr>
        <w:t>9.</w:t>
      </w:r>
      <w:r w:rsidRPr="00234ED8">
        <w:rPr>
          <w:b/>
          <w:noProof/>
        </w:rPr>
        <w:tab/>
        <w:t>SPECIAL STORAGE CONDITIONS</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ind w:left="567" w:hanging="567"/>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234ED8">
        <w:rPr>
          <w:b/>
          <w:noProof/>
        </w:rPr>
        <w:t>10.</w:t>
      </w:r>
      <w:r w:rsidRPr="00234ED8">
        <w:rPr>
          <w:b/>
          <w:noProof/>
        </w:rPr>
        <w:tab/>
        <w:t>SPECIAL PRECAUTIONS FOR DISPOSAL OF UNUSED MEDICINAL PRODUCTS OR WASTE MATERIALS DERIVED FROM SUCH MEDICINAL PRODUCTS, IF APPROPRIATE</w:t>
      </w:r>
    </w:p>
    <w:p w:rsidR="00B4506F" w:rsidRPr="00234ED8" w:rsidRDefault="00B4506F">
      <w:pPr>
        <w:tabs>
          <w:tab w:val="clear" w:pos="567"/>
        </w:tabs>
        <w:spacing w:line="240" w:lineRule="auto"/>
        <w:rPr>
          <w:noProof/>
        </w:rPr>
      </w:pPr>
    </w:p>
    <w:p w:rsidR="00E568F5" w:rsidRPr="00234ED8" w:rsidRDefault="00E568F5">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234ED8">
        <w:rPr>
          <w:b/>
          <w:noProof/>
        </w:rPr>
        <w:t>11.</w:t>
      </w:r>
      <w:r w:rsidRPr="00234ED8">
        <w:rPr>
          <w:b/>
          <w:noProof/>
        </w:rPr>
        <w:tab/>
        <w:t>NAME AND ADDRESS OF THE MARKETING AUTHORISATION HOLDER</w:t>
      </w:r>
    </w:p>
    <w:p w:rsidR="00B4506F" w:rsidRPr="00234ED8" w:rsidRDefault="00B4506F">
      <w:pPr>
        <w:tabs>
          <w:tab w:val="clear" w:pos="567"/>
        </w:tabs>
        <w:spacing w:line="240" w:lineRule="auto"/>
        <w:rPr>
          <w:noProof/>
        </w:rPr>
      </w:pPr>
    </w:p>
    <w:p w:rsidR="00FA3744" w:rsidRPr="00073AC1" w:rsidRDefault="00FA3744" w:rsidP="00FA3744">
      <w:pPr>
        <w:tabs>
          <w:tab w:val="clear" w:pos="567"/>
        </w:tabs>
        <w:spacing w:line="240" w:lineRule="auto"/>
        <w:rPr>
          <w:noProof/>
          <w:lang w:val="de-DE"/>
        </w:rPr>
      </w:pPr>
      <w:r w:rsidRPr="00073AC1">
        <w:rPr>
          <w:noProof/>
          <w:lang w:val="de-DE"/>
        </w:rPr>
        <w:t>Teva B.V.</w:t>
      </w:r>
    </w:p>
    <w:p w:rsidR="00FA3744" w:rsidRPr="00073AC1" w:rsidRDefault="00FA3744" w:rsidP="00FA3744">
      <w:pPr>
        <w:tabs>
          <w:tab w:val="clear" w:pos="567"/>
        </w:tabs>
        <w:spacing w:line="240" w:lineRule="auto"/>
        <w:rPr>
          <w:noProof/>
          <w:lang w:val="de-DE"/>
        </w:rPr>
      </w:pPr>
      <w:r w:rsidRPr="00073AC1">
        <w:rPr>
          <w:noProof/>
          <w:lang w:val="de-DE"/>
        </w:rPr>
        <w:t>Swensweg 5</w:t>
      </w:r>
    </w:p>
    <w:p w:rsidR="00FA3744" w:rsidRPr="00073AC1" w:rsidRDefault="00FA3744" w:rsidP="00FA3744">
      <w:pPr>
        <w:tabs>
          <w:tab w:val="clear" w:pos="567"/>
        </w:tabs>
        <w:spacing w:line="240" w:lineRule="auto"/>
        <w:rPr>
          <w:noProof/>
          <w:lang w:val="de-DE"/>
        </w:rPr>
      </w:pPr>
      <w:r w:rsidRPr="00073AC1">
        <w:rPr>
          <w:noProof/>
          <w:lang w:val="de-DE"/>
        </w:rPr>
        <w:t>2031GA Haarlem</w:t>
      </w:r>
    </w:p>
    <w:p w:rsidR="00B4506F" w:rsidRPr="00234ED8" w:rsidRDefault="00FA3744" w:rsidP="00FA3744">
      <w:pPr>
        <w:tabs>
          <w:tab w:val="clear" w:pos="567"/>
        </w:tabs>
        <w:spacing w:line="240" w:lineRule="auto"/>
        <w:rPr>
          <w:noProof/>
        </w:rPr>
      </w:pPr>
      <w:r w:rsidRPr="00FA3744">
        <w:rPr>
          <w:noProof/>
        </w:rPr>
        <w:t>Netherlands</w:t>
      </w:r>
    </w:p>
    <w:p w:rsidR="00B4506F" w:rsidRDefault="00B4506F">
      <w:pPr>
        <w:tabs>
          <w:tab w:val="clear" w:pos="567"/>
        </w:tabs>
        <w:spacing w:line="240" w:lineRule="auto"/>
        <w:rPr>
          <w:noProof/>
        </w:rPr>
      </w:pPr>
    </w:p>
    <w:p w:rsidR="003E0A65" w:rsidRPr="00234ED8" w:rsidRDefault="003E0A65">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234ED8">
        <w:rPr>
          <w:b/>
          <w:noProof/>
        </w:rPr>
        <w:t>12.</w:t>
      </w:r>
      <w:r w:rsidRPr="00234ED8">
        <w:rPr>
          <w:b/>
          <w:noProof/>
        </w:rPr>
        <w:tab/>
        <w:t xml:space="preserve">MARKETING AUTHORISATION NUMBER(S) </w:t>
      </w:r>
    </w:p>
    <w:p w:rsidR="00B4506F" w:rsidRPr="00234ED8" w:rsidRDefault="00B4506F">
      <w:pPr>
        <w:tabs>
          <w:tab w:val="clear" w:pos="567"/>
        </w:tabs>
        <w:spacing w:line="240" w:lineRule="auto"/>
        <w:rPr>
          <w:noProof/>
          <w:lang w:val="en-US"/>
        </w:rPr>
      </w:pPr>
    </w:p>
    <w:p w:rsidR="00B31C0B" w:rsidRPr="00073AC1" w:rsidRDefault="00516FA9" w:rsidP="00B31C0B">
      <w:pPr>
        <w:tabs>
          <w:tab w:val="clear" w:pos="567"/>
        </w:tabs>
        <w:spacing w:line="240" w:lineRule="auto"/>
        <w:rPr>
          <w:szCs w:val="22"/>
          <w:highlight w:val="lightGray"/>
          <w:lang w:val="de-DE"/>
        </w:rPr>
      </w:pPr>
      <w:r w:rsidRPr="00073AC1">
        <w:rPr>
          <w:szCs w:val="22"/>
          <w:lang w:val="de-DE"/>
        </w:rPr>
        <w:t>EU/1/09/566/001</w:t>
      </w:r>
      <w:r w:rsidR="00B31C0B" w:rsidRPr="002653F4">
        <w:rPr>
          <w:szCs w:val="22"/>
          <w:highlight w:val="lightGray"/>
          <w:lang w:val="de-DE"/>
        </w:rPr>
        <w:t xml:space="preserve">– </w:t>
      </w:r>
      <w:r w:rsidR="00B31C0B" w:rsidRPr="00D07E90">
        <w:rPr>
          <w:szCs w:val="22"/>
          <w:highlight w:val="lightGray"/>
          <w:lang w:val="de-DE"/>
        </w:rPr>
        <w:t xml:space="preserve">28 </w:t>
      </w:r>
      <w:r w:rsidR="00B31C0B" w:rsidRPr="00073AC1">
        <w:rPr>
          <w:szCs w:val="22"/>
          <w:highlight w:val="lightGray"/>
          <w:lang w:val="de-DE"/>
        </w:rPr>
        <w:t>Tablets</w:t>
      </w:r>
    </w:p>
    <w:p w:rsidR="00B31C0B" w:rsidRPr="00073AC1" w:rsidRDefault="00516FA9" w:rsidP="00B31C0B">
      <w:pPr>
        <w:tabs>
          <w:tab w:val="clear" w:pos="567"/>
        </w:tabs>
        <w:spacing w:line="240" w:lineRule="auto"/>
        <w:rPr>
          <w:szCs w:val="22"/>
          <w:highlight w:val="lightGray"/>
          <w:lang w:val="de-DE"/>
        </w:rPr>
      </w:pPr>
      <w:r w:rsidRPr="00073AC1">
        <w:rPr>
          <w:szCs w:val="22"/>
          <w:highlight w:val="lightGray"/>
          <w:lang w:val="de-DE"/>
        </w:rPr>
        <w:t>EU/1/09/566/002</w:t>
      </w:r>
      <w:r w:rsidR="00B31C0B" w:rsidRPr="00073AC1">
        <w:rPr>
          <w:szCs w:val="22"/>
          <w:highlight w:val="lightGray"/>
          <w:lang w:val="de-DE"/>
        </w:rPr>
        <w:t xml:space="preserve"> – 30 Tablets</w:t>
      </w:r>
    </w:p>
    <w:p w:rsidR="00B31C0B" w:rsidRPr="00073AC1" w:rsidRDefault="00516FA9" w:rsidP="00B31C0B">
      <w:pPr>
        <w:tabs>
          <w:tab w:val="clear" w:pos="567"/>
        </w:tabs>
        <w:spacing w:line="240" w:lineRule="auto"/>
        <w:rPr>
          <w:szCs w:val="22"/>
          <w:highlight w:val="lightGray"/>
          <w:lang w:val="de-DE"/>
        </w:rPr>
      </w:pPr>
      <w:r w:rsidRPr="00073AC1">
        <w:rPr>
          <w:szCs w:val="22"/>
          <w:highlight w:val="lightGray"/>
          <w:lang w:val="de-DE"/>
        </w:rPr>
        <w:t>EU/1/09/566/003</w:t>
      </w:r>
      <w:r w:rsidR="00B31C0B" w:rsidRPr="00073AC1">
        <w:rPr>
          <w:szCs w:val="22"/>
          <w:highlight w:val="lightGray"/>
          <w:lang w:val="de-DE"/>
        </w:rPr>
        <w:t xml:space="preserve"> – 84 Tablets</w:t>
      </w:r>
    </w:p>
    <w:p w:rsidR="00B31C0B" w:rsidRPr="00235A07" w:rsidRDefault="00516FA9" w:rsidP="00B31C0B">
      <w:pPr>
        <w:tabs>
          <w:tab w:val="clear" w:pos="567"/>
        </w:tabs>
        <w:spacing w:line="240" w:lineRule="auto"/>
        <w:rPr>
          <w:szCs w:val="22"/>
        </w:rPr>
      </w:pPr>
      <w:r w:rsidRPr="00235A07">
        <w:rPr>
          <w:szCs w:val="22"/>
          <w:highlight w:val="lightGray"/>
        </w:rPr>
        <w:t>EU/1/09/566/004</w:t>
      </w:r>
      <w:r w:rsidR="00B31C0B" w:rsidRPr="00235A07">
        <w:rPr>
          <w:szCs w:val="22"/>
          <w:highlight w:val="lightGray"/>
        </w:rPr>
        <w:t xml:space="preserve"> – 100 Tablets</w:t>
      </w:r>
    </w:p>
    <w:p w:rsidR="00C50F20" w:rsidRPr="00234ED8" w:rsidRDefault="00C50F20">
      <w:pPr>
        <w:tabs>
          <w:tab w:val="clear" w:pos="567"/>
        </w:tabs>
        <w:spacing w:line="240" w:lineRule="auto"/>
        <w:rPr>
          <w:noProof/>
          <w:lang w:val="en-US"/>
        </w:rPr>
      </w:pPr>
    </w:p>
    <w:p w:rsidR="00B4506F" w:rsidRPr="00234ED8" w:rsidRDefault="00B4506F">
      <w:pPr>
        <w:tabs>
          <w:tab w:val="clear" w:pos="567"/>
        </w:tabs>
        <w:spacing w:line="240" w:lineRule="auto"/>
        <w:rPr>
          <w:noProof/>
          <w:lang w:val="en-US"/>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234ED8">
        <w:rPr>
          <w:b/>
          <w:noProof/>
        </w:rPr>
        <w:t>13.</w:t>
      </w:r>
      <w:r w:rsidRPr="00234ED8">
        <w:rPr>
          <w:b/>
          <w:noProof/>
        </w:rPr>
        <w:tab/>
        <w:t>BATCH NUMBER</w:t>
      </w:r>
    </w:p>
    <w:p w:rsidR="00B4506F" w:rsidRPr="00234ED8" w:rsidRDefault="00B4506F">
      <w:pPr>
        <w:tabs>
          <w:tab w:val="clear" w:pos="567"/>
        </w:tabs>
        <w:spacing w:line="240" w:lineRule="auto"/>
        <w:rPr>
          <w:noProof/>
        </w:rPr>
      </w:pPr>
    </w:p>
    <w:p w:rsidR="00B4506F" w:rsidRPr="00234ED8" w:rsidRDefault="001A1183">
      <w:pPr>
        <w:tabs>
          <w:tab w:val="clear" w:pos="567"/>
        </w:tabs>
        <w:spacing w:line="240" w:lineRule="auto"/>
        <w:rPr>
          <w:noProof/>
        </w:rPr>
      </w:pPr>
      <w:smartTag w:uri="urn:schemas-microsoft-com:office:smarttags" w:element="place">
        <w:r w:rsidRPr="00234ED8">
          <w:rPr>
            <w:noProof/>
          </w:rPr>
          <w:t>L</w:t>
        </w:r>
        <w:r w:rsidR="003B7B10" w:rsidRPr="00234ED8">
          <w:rPr>
            <w:noProof/>
          </w:rPr>
          <w:t>ot</w:t>
        </w:r>
      </w:smartTag>
    </w:p>
    <w:p w:rsidR="001A1183" w:rsidRPr="00234ED8" w:rsidRDefault="001A1183">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234ED8">
        <w:rPr>
          <w:b/>
          <w:noProof/>
        </w:rPr>
        <w:t>14.</w:t>
      </w:r>
      <w:r w:rsidRPr="00234ED8">
        <w:rPr>
          <w:b/>
          <w:noProof/>
        </w:rPr>
        <w:tab/>
        <w:t>GENERAL CLASSIFICATION FOR SUPPLY</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234ED8">
        <w:rPr>
          <w:b/>
          <w:noProof/>
        </w:rPr>
        <w:t>15.</w:t>
      </w:r>
      <w:r w:rsidRPr="00234ED8">
        <w:rPr>
          <w:b/>
          <w:noProof/>
        </w:rPr>
        <w:tab/>
        <w:t>INSTRUCTIONS ON USE</w:t>
      </w:r>
    </w:p>
    <w:p w:rsidR="00B4506F" w:rsidRPr="00234ED8" w:rsidRDefault="00B4506F">
      <w:pPr>
        <w:tabs>
          <w:tab w:val="clear" w:pos="567"/>
        </w:tabs>
        <w:spacing w:line="240" w:lineRule="auto"/>
        <w:rPr>
          <w:noProof/>
        </w:rPr>
      </w:pPr>
    </w:p>
    <w:p w:rsidR="00B4506F" w:rsidRPr="00234ED8" w:rsidRDefault="00B4506F">
      <w:pPr>
        <w:tabs>
          <w:tab w:val="clear" w:pos="567"/>
        </w:tabs>
        <w:spacing w:line="240" w:lineRule="auto"/>
        <w:rPr>
          <w:noProof/>
        </w:rPr>
      </w:pPr>
    </w:p>
    <w:p w:rsidR="00B4506F" w:rsidRPr="00234ED8" w:rsidRDefault="00B4506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234ED8">
        <w:rPr>
          <w:b/>
          <w:noProof/>
        </w:rPr>
        <w:t>16.</w:t>
      </w:r>
      <w:r w:rsidRPr="00234ED8">
        <w:rPr>
          <w:b/>
          <w:noProof/>
        </w:rPr>
        <w:tab/>
        <w:t>INFORMATION IN BRAILLE</w:t>
      </w:r>
    </w:p>
    <w:p w:rsidR="00B4506F" w:rsidRPr="00234ED8" w:rsidRDefault="00B4506F">
      <w:pPr>
        <w:tabs>
          <w:tab w:val="clear" w:pos="567"/>
        </w:tabs>
        <w:spacing w:line="240" w:lineRule="auto"/>
        <w:rPr>
          <w:noProof/>
        </w:rPr>
      </w:pPr>
    </w:p>
    <w:p w:rsidR="001A1183" w:rsidRDefault="001A1183" w:rsidP="001A1183">
      <w:pPr>
        <w:rPr>
          <w:szCs w:val="22"/>
        </w:rPr>
      </w:pPr>
      <w:r w:rsidRPr="00234ED8">
        <w:rPr>
          <w:szCs w:val="22"/>
        </w:rPr>
        <w:t xml:space="preserve">Lamivudine Teva 100 mg </w:t>
      </w:r>
    </w:p>
    <w:p w:rsidR="001E1B79" w:rsidRDefault="001E1B79" w:rsidP="001A1183">
      <w:pPr>
        <w:rPr>
          <w:szCs w:val="22"/>
        </w:rPr>
      </w:pPr>
    </w:p>
    <w:p w:rsidR="001E1B79" w:rsidRDefault="001E1B79" w:rsidP="001E1B79"/>
    <w:p w:rsidR="001E1B79" w:rsidRPr="00C937E7" w:rsidRDefault="001E1B79" w:rsidP="001E1B79">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1E1B79" w:rsidRPr="00C937E7" w:rsidRDefault="001E1B79" w:rsidP="001E1B79">
      <w:pPr>
        <w:rPr>
          <w:noProof/>
        </w:rPr>
      </w:pPr>
    </w:p>
    <w:p w:rsidR="001E1B79" w:rsidRPr="00C937E7" w:rsidRDefault="001E1B79" w:rsidP="001E1B79">
      <w:pPr>
        <w:rPr>
          <w:b/>
          <w:noProof/>
          <w:szCs w:val="22"/>
          <w:u w:val="single"/>
        </w:rPr>
      </w:pPr>
      <w:r>
        <w:rPr>
          <w:noProof/>
          <w:szCs w:val="22"/>
          <w:shd w:val="clear" w:color="auto" w:fill="CCCCCC"/>
        </w:rPr>
        <w:t>2D barcode carrying the unique identifier included.</w:t>
      </w:r>
      <w:r w:rsidRPr="00C937E7">
        <w:rPr>
          <w:noProof/>
          <w:color w:val="008000"/>
          <w:szCs w:val="22"/>
        </w:rPr>
        <w:t xml:space="preserve"> </w:t>
      </w:r>
    </w:p>
    <w:p w:rsidR="001E1B79" w:rsidRPr="00C937E7" w:rsidRDefault="001E1B79" w:rsidP="001E1B79">
      <w:pPr>
        <w:rPr>
          <w:noProof/>
        </w:rPr>
      </w:pPr>
    </w:p>
    <w:p w:rsidR="001E1B79" w:rsidRPr="00C937E7" w:rsidRDefault="001E1B79" w:rsidP="001E1B79">
      <w:pPr>
        <w:rPr>
          <w:noProof/>
        </w:rPr>
      </w:pPr>
    </w:p>
    <w:p w:rsidR="001E1B79" w:rsidRPr="00C937E7" w:rsidRDefault="001E1B79" w:rsidP="00D07E90">
      <w:pPr>
        <w:keepNext/>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1E1B79" w:rsidRDefault="001E1B79" w:rsidP="00D07E90">
      <w:pPr>
        <w:keepNext/>
        <w:rPr>
          <w:noProof/>
          <w:vanish/>
          <w:szCs w:val="22"/>
        </w:rPr>
      </w:pPr>
    </w:p>
    <w:p w:rsidR="001E1B79" w:rsidRDefault="001E1B79" w:rsidP="00D07E90">
      <w:pPr>
        <w:keepNext/>
        <w:rPr>
          <w:noProof/>
        </w:rPr>
      </w:pPr>
      <w:r>
        <w:rPr>
          <w:noProof/>
        </w:rPr>
        <w:t>PC:</w:t>
      </w:r>
    </w:p>
    <w:p w:rsidR="001E1B79" w:rsidRDefault="001E1B79" w:rsidP="00D07E90">
      <w:pPr>
        <w:keepNext/>
        <w:rPr>
          <w:noProof/>
        </w:rPr>
      </w:pPr>
      <w:r>
        <w:rPr>
          <w:noProof/>
        </w:rPr>
        <w:t>SN:</w:t>
      </w:r>
    </w:p>
    <w:p w:rsidR="001E1B79" w:rsidRDefault="001E1B79" w:rsidP="00D07E90">
      <w:pPr>
        <w:keepNext/>
        <w:rPr>
          <w:noProof/>
        </w:rPr>
      </w:pPr>
      <w:r>
        <w:rPr>
          <w:noProof/>
        </w:rPr>
        <w:t>NN:</w:t>
      </w:r>
    </w:p>
    <w:p w:rsidR="001E1B79" w:rsidRPr="00234ED8" w:rsidRDefault="001E1B79" w:rsidP="001A1183">
      <w:pPr>
        <w:rPr>
          <w:szCs w:val="22"/>
        </w:rPr>
      </w:pPr>
    </w:p>
    <w:p w:rsidR="00B4506F" w:rsidRPr="00234ED8" w:rsidRDefault="00B4506F">
      <w:pPr>
        <w:rPr>
          <w:b/>
          <w:noProof/>
        </w:rPr>
      </w:pPr>
      <w:r w:rsidRPr="00234ED8">
        <w:rPr>
          <w:b/>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rPr>
          <w:trHeight w:val="785"/>
        </w:trPr>
        <w:tc>
          <w:tcPr>
            <w:tcW w:w="9287" w:type="dxa"/>
            <w:tcBorders>
              <w:bottom w:val="single" w:sz="4" w:space="0" w:color="auto"/>
            </w:tcBorders>
          </w:tcPr>
          <w:p w:rsidR="00B4506F" w:rsidRPr="00234ED8" w:rsidRDefault="00B4506F">
            <w:pPr>
              <w:rPr>
                <w:b/>
                <w:noProof/>
              </w:rPr>
            </w:pPr>
            <w:r w:rsidRPr="00234ED8">
              <w:rPr>
                <w:b/>
                <w:noProof/>
              </w:rPr>
              <w:t>MINIMUM PARTICULARS TO APPEAR ON BLISTERS OR STRIPS</w:t>
            </w:r>
          </w:p>
          <w:p w:rsidR="00B4506F" w:rsidRPr="00234ED8" w:rsidRDefault="00B4506F">
            <w:pPr>
              <w:rPr>
                <w:b/>
                <w:noProof/>
              </w:rPr>
            </w:pPr>
          </w:p>
          <w:p w:rsidR="00E568F5" w:rsidRPr="00234ED8" w:rsidRDefault="0077189A">
            <w:pPr>
              <w:rPr>
                <w:b/>
                <w:noProof/>
              </w:rPr>
            </w:pPr>
            <w:r w:rsidRPr="00234ED8">
              <w:rPr>
                <w:b/>
                <w:noProof/>
              </w:rPr>
              <w:t>Immediate packaging (blister foil)</w:t>
            </w:r>
          </w:p>
        </w:tc>
      </w:tr>
    </w:tbl>
    <w:p w:rsidR="00B4506F" w:rsidRPr="00234ED8" w:rsidRDefault="00B4506F">
      <w:pPr>
        <w:tabs>
          <w:tab w:val="clear" w:pos="567"/>
        </w:tabs>
        <w:spacing w:line="240" w:lineRule="auto"/>
        <w:rPr>
          <w:b/>
          <w:noProof/>
        </w:rPr>
      </w:pPr>
    </w:p>
    <w:p w:rsidR="00B4506F" w:rsidRPr="00234ED8" w:rsidRDefault="00B4506F">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c>
          <w:tcPr>
            <w:tcW w:w="9287" w:type="dxa"/>
          </w:tcPr>
          <w:p w:rsidR="00B4506F" w:rsidRPr="00234ED8" w:rsidRDefault="00B4506F">
            <w:pPr>
              <w:tabs>
                <w:tab w:val="clear" w:pos="567"/>
                <w:tab w:val="left" w:pos="142"/>
              </w:tabs>
              <w:spacing w:line="240" w:lineRule="auto"/>
              <w:ind w:left="567" w:hanging="567"/>
              <w:rPr>
                <w:b/>
                <w:noProof/>
              </w:rPr>
            </w:pPr>
            <w:r w:rsidRPr="00234ED8">
              <w:rPr>
                <w:b/>
                <w:noProof/>
              </w:rPr>
              <w:t>1.</w:t>
            </w:r>
            <w:r w:rsidRPr="00234ED8">
              <w:rPr>
                <w:b/>
                <w:noProof/>
              </w:rPr>
              <w:tab/>
              <w:t>NAME OF THE MEDICINAL PRODUCT</w:t>
            </w:r>
          </w:p>
        </w:tc>
      </w:tr>
    </w:tbl>
    <w:p w:rsidR="00B4506F" w:rsidRPr="00234ED8" w:rsidRDefault="00B4506F">
      <w:pPr>
        <w:tabs>
          <w:tab w:val="clear" w:pos="567"/>
        </w:tabs>
        <w:spacing w:line="240" w:lineRule="auto"/>
        <w:ind w:left="567" w:hanging="567"/>
        <w:rPr>
          <w:noProof/>
        </w:rPr>
      </w:pPr>
    </w:p>
    <w:p w:rsidR="001A1183" w:rsidRPr="00234ED8" w:rsidRDefault="001A1183" w:rsidP="001A1183">
      <w:pPr>
        <w:rPr>
          <w:bCs/>
          <w:szCs w:val="22"/>
        </w:rPr>
      </w:pPr>
      <w:r w:rsidRPr="00234ED8">
        <w:rPr>
          <w:bCs/>
          <w:szCs w:val="22"/>
        </w:rPr>
        <w:t>Lamivudine Teva 100 mg film</w:t>
      </w:r>
      <w:r w:rsidRPr="00234ED8">
        <w:rPr>
          <w:bCs/>
          <w:szCs w:val="22"/>
        </w:rPr>
        <w:noBreakHyphen/>
        <w:t xml:space="preserve">coated tablets </w:t>
      </w:r>
    </w:p>
    <w:p w:rsidR="001A1183" w:rsidRPr="00234ED8" w:rsidRDefault="001A1183" w:rsidP="001A1183">
      <w:pPr>
        <w:rPr>
          <w:noProof/>
          <w:szCs w:val="22"/>
        </w:rPr>
      </w:pPr>
      <w:r w:rsidRPr="00234ED8">
        <w:rPr>
          <w:szCs w:val="22"/>
        </w:rPr>
        <w:t>Lamivudine</w:t>
      </w:r>
    </w:p>
    <w:p w:rsidR="00B4506F" w:rsidRPr="00234ED8" w:rsidRDefault="00B4506F">
      <w:pPr>
        <w:tabs>
          <w:tab w:val="clear" w:pos="567"/>
        </w:tabs>
        <w:spacing w:line="240" w:lineRule="auto"/>
        <w:rPr>
          <w:b/>
          <w:noProof/>
        </w:rPr>
      </w:pPr>
    </w:p>
    <w:p w:rsidR="00B4506F" w:rsidRPr="00234ED8" w:rsidRDefault="00B4506F">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c>
          <w:tcPr>
            <w:tcW w:w="9287" w:type="dxa"/>
          </w:tcPr>
          <w:p w:rsidR="00B4506F" w:rsidRPr="00234ED8" w:rsidRDefault="00B4506F">
            <w:pPr>
              <w:tabs>
                <w:tab w:val="clear" w:pos="567"/>
                <w:tab w:val="left" w:pos="142"/>
              </w:tabs>
              <w:spacing w:line="240" w:lineRule="auto"/>
              <w:ind w:left="567" w:hanging="567"/>
              <w:rPr>
                <w:b/>
                <w:noProof/>
              </w:rPr>
            </w:pPr>
            <w:r w:rsidRPr="00234ED8">
              <w:rPr>
                <w:b/>
                <w:noProof/>
              </w:rPr>
              <w:t>2.</w:t>
            </w:r>
            <w:r w:rsidRPr="00234ED8">
              <w:rPr>
                <w:b/>
                <w:noProof/>
              </w:rPr>
              <w:tab/>
              <w:t>NAME OF THE MARKETING AUTHORISATION HOLDER</w:t>
            </w:r>
          </w:p>
        </w:tc>
      </w:tr>
    </w:tbl>
    <w:p w:rsidR="00B4506F" w:rsidRPr="00234ED8" w:rsidRDefault="00B4506F">
      <w:pPr>
        <w:tabs>
          <w:tab w:val="clear" w:pos="567"/>
        </w:tabs>
        <w:spacing w:line="240" w:lineRule="auto"/>
        <w:rPr>
          <w:b/>
          <w:noProof/>
        </w:rPr>
      </w:pPr>
    </w:p>
    <w:p w:rsidR="00B4506F" w:rsidRPr="00234ED8" w:rsidRDefault="001A1183">
      <w:pPr>
        <w:tabs>
          <w:tab w:val="clear" w:pos="567"/>
        </w:tabs>
        <w:spacing w:line="240" w:lineRule="auto"/>
        <w:rPr>
          <w:b/>
          <w:noProof/>
        </w:rPr>
      </w:pPr>
      <w:r w:rsidRPr="00234ED8">
        <w:rPr>
          <w:noProof/>
        </w:rPr>
        <w:t>TEVA B.V.</w:t>
      </w:r>
    </w:p>
    <w:p w:rsidR="00B4506F" w:rsidRDefault="00B4506F">
      <w:pPr>
        <w:tabs>
          <w:tab w:val="clear" w:pos="567"/>
        </w:tabs>
        <w:spacing w:line="240" w:lineRule="auto"/>
        <w:rPr>
          <w:b/>
          <w:noProof/>
        </w:rPr>
      </w:pPr>
    </w:p>
    <w:p w:rsidR="003E0A65" w:rsidRPr="00234ED8" w:rsidRDefault="003E0A65">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c>
          <w:tcPr>
            <w:tcW w:w="9287" w:type="dxa"/>
          </w:tcPr>
          <w:p w:rsidR="00B4506F" w:rsidRPr="00234ED8" w:rsidRDefault="00B4506F">
            <w:pPr>
              <w:tabs>
                <w:tab w:val="clear" w:pos="567"/>
                <w:tab w:val="left" w:pos="142"/>
              </w:tabs>
              <w:spacing w:line="240" w:lineRule="auto"/>
              <w:ind w:left="567" w:hanging="567"/>
              <w:rPr>
                <w:b/>
                <w:noProof/>
              </w:rPr>
            </w:pPr>
            <w:r w:rsidRPr="00234ED8">
              <w:rPr>
                <w:b/>
                <w:noProof/>
              </w:rPr>
              <w:t>3.</w:t>
            </w:r>
            <w:r w:rsidRPr="00234ED8">
              <w:rPr>
                <w:b/>
                <w:noProof/>
              </w:rPr>
              <w:tab/>
              <w:t>EXPIRY DATE</w:t>
            </w:r>
          </w:p>
        </w:tc>
      </w:tr>
    </w:tbl>
    <w:p w:rsidR="00B4506F" w:rsidRPr="00234ED8" w:rsidRDefault="00B4506F">
      <w:pPr>
        <w:tabs>
          <w:tab w:val="clear" w:pos="567"/>
        </w:tabs>
        <w:spacing w:line="240" w:lineRule="auto"/>
        <w:rPr>
          <w:noProof/>
        </w:rPr>
      </w:pPr>
    </w:p>
    <w:p w:rsidR="00B4506F" w:rsidRPr="00234ED8" w:rsidRDefault="001A1183">
      <w:pPr>
        <w:tabs>
          <w:tab w:val="clear" w:pos="567"/>
        </w:tabs>
        <w:spacing w:line="240" w:lineRule="auto"/>
        <w:rPr>
          <w:noProof/>
        </w:rPr>
      </w:pPr>
      <w:r w:rsidRPr="00234ED8">
        <w:rPr>
          <w:noProof/>
        </w:rPr>
        <w:t>EXP</w:t>
      </w:r>
    </w:p>
    <w:p w:rsidR="00B4506F" w:rsidRDefault="00B4506F">
      <w:pPr>
        <w:tabs>
          <w:tab w:val="clear" w:pos="567"/>
        </w:tabs>
        <w:spacing w:line="240" w:lineRule="auto"/>
        <w:rPr>
          <w:noProof/>
        </w:rPr>
      </w:pPr>
    </w:p>
    <w:p w:rsidR="003E0A65" w:rsidRPr="00234ED8" w:rsidRDefault="003E0A65">
      <w:pPr>
        <w:tabs>
          <w:tab w:val="clear" w:pos="567"/>
        </w:tabs>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c>
          <w:tcPr>
            <w:tcW w:w="9287" w:type="dxa"/>
          </w:tcPr>
          <w:p w:rsidR="00B4506F" w:rsidRPr="00234ED8" w:rsidRDefault="00B4506F">
            <w:pPr>
              <w:tabs>
                <w:tab w:val="clear" w:pos="567"/>
                <w:tab w:val="left" w:pos="142"/>
              </w:tabs>
              <w:spacing w:line="240" w:lineRule="auto"/>
              <w:ind w:left="567" w:hanging="567"/>
              <w:rPr>
                <w:b/>
                <w:noProof/>
              </w:rPr>
            </w:pPr>
            <w:r w:rsidRPr="00234ED8">
              <w:rPr>
                <w:b/>
                <w:noProof/>
              </w:rPr>
              <w:t>4.</w:t>
            </w:r>
            <w:r w:rsidRPr="00234ED8">
              <w:rPr>
                <w:b/>
                <w:noProof/>
              </w:rPr>
              <w:tab/>
              <w:t>BATCH NUMBER</w:t>
            </w:r>
          </w:p>
        </w:tc>
      </w:tr>
    </w:tbl>
    <w:p w:rsidR="00B4506F" w:rsidRPr="00234ED8" w:rsidRDefault="00B4506F">
      <w:pPr>
        <w:tabs>
          <w:tab w:val="clear" w:pos="567"/>
        </w:tabs>
        <w:spacing w:line="240" w:lineRule="auto"/>
        <w:ind w:right="113"/>
        <w:rPr>
          <w:noProof/>
        </w:rPr>
      </w:pPr>
    </w:p>
    <w:p w:rsidR="00B4506F" w:rsidRPr="00234ED8" w:rsidRDefault="001A1183">
      <w:pPr>
        <w:tabs>
          <w:tab w:val="clear" w:pos="567"/>
        </w:tabs>
        <w:spacing w:line="240" w:lineRule="auto"/>
        <w:ind w:right="113"/>
        <w:rPr>
          <w:noProof/>
        </w:rPr>
      </w:pPr>
      <w:smartTag w:uri="urn:schemas-microsoft-com:office:smarttags" w:element="place">
        <w:r w:rsidRPr="00234ED8">
          <w:rPr>
            <w:noProof/>
          </w:rPr>
          <w:t>L</w:t>
        </w:r>
        <w:r w:rsidR="003B7B10" w:rsidRPr="00234ED8">
          <w:rPr>
            <w:noProof/>
          </w:rPr>
          <w:t>ot</w:t>
        </w:r>
      </w:smartTag>
    </w:p>
    <w:p w:rsidR="00B4506F" w:rsidRDefault="00B4506F">
      <w:pPr>
        <w:tabs>
          <w:tab w:val="clear" w:pos="567"/>
        </w:tabs>
        <w:spacing w:line="240" w:lineRule="auto"/>
        <w:ind w:right="113"/>
        <w:rPr>
          <w:noProof/>
        </w:rPr>
      </w:pPr>
    </w:p>
    <w:p w:rsidR="003E0A65" w:rsidRPr="00234ED8" w:rsidRDefault="003E0A65">
      <w:pPr>
        <w:tabs>
          <w:tab w:val="clear" w:pos="567"/>
        </w:tabs>
        <w:spacing w:line="240" w:lineRule="auto"/>
        <w:ind w:right="113"/>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506F" w:rsidRPr="00234ED8">
        <w:tc>
          <w:tcPr>
            <w:tcW w:w="9287" w:type="dxa"/>
          </w:tcPr>
          <w:p w:rsidR="00B4506F" w:rsidRPr="00234ED8" w:rsidRDefault="00B4506F">
            <w:pPr>
              <w:tabs>
                <w:tab w:val="clear" w:pos="567"/>
                <w:tab w:val="left" w:pos="142"/>
              </w:tabs>
              <w:spacing w:line="240" w:lineRule="auto"/>
              <w:ind w:left="567" w:hanging="567"/>
              <w:rPr>
                <w:b/>
                <w:noProof/>
              </w:rPr>
            </w:pPr>
            <w:r w:rsidRPr="00234ED8">
              <w:rPr>
                <w:b/>
                <w:noProof/>
              </w:rPr>
              <w:t>5.</w:t>
            </w:r>
            <w:r w:rsidRPr="00234ED8">
              <w:rPr>
                <w:b/>
                <w:noProof/>
              </w:rPr>
              <w:tab/>
              <w:t>OTHER</w:t>
            </w:r>
          </w:p>
        </w:tc>
      </w:tr>
    </w:tbl>
    <w:p w:rsidR="00B4506F" w:rsidRPr="00234ED8" w:rsidRDefault="00B4506F">
      <w:pPr>
        <w:tabs>
          <w:tab w:val="clear" w:pos="567"/>
        </w:tabs>
        <w:spacing w:line="240" w:lineRule="auto"/>
        <w:ind w:right="113"/>
        <w:rPr>
          <w:noProof/>
        </w:rPr>
      </w:pPr>
    </w:p>
    <w:p w:rsidR="008E3FFB" w:rsidRPr="00234ED8" w:rsidRDefault="008E3FFB" w:rsidP="008E3FFB">
      <w:pPr>
        <w:pBdr>
          <w:top w:val="single" w:sz="4" w:space="1" w:color="auto"/>
          <w:left w:val="single" w:sz="4" w:space="4" w:color="auto"/>
          <w:bottom w:val="single" w:sz="4" w:space="1" w:color="auto"/>
          <w:right w:val="single" w:sz="4" w:space="4" w:color="auto"/>
        </w:pBdr>
        <w:rPr>
          <w:b/>
          <w:bCs/>
          <w:noProof/>
          <w:szCs w:val="22"/>
        </w:rPr>
      </w:pPr>
      <w:r w:rsidRPr="00234ED8">
        <w:rPr>
          <w:noProof/>
        </w:rPr>
        <w:br w:type="page"/>
      </w:r>
      <w:r w:rsidRPr="00234ED8">
        <w:rPr>
          <w:b/>
          <w:bCs/>
          <w:noProof/>
          <w:szCs w:val="22"/>
        </w:rPr>
        <w:t xml:space="preserve">PARTICULARS TO APPEAR ON </w:t>
      </w:r>
      <w:r w:rsidR="00EB0480" w:rsidRPr="00234ED8">
        <w:rPr>
          <w:b/>
          <w:bCs/>
          <w:noProof/>
          <w:szCs w:val="22"/>
        </w:rPr>
        <w:t xml:space="preserve">THE </w:t>
      </w:r>
      <w:r w:rsidR="00A37032" w:rsidRPr="00234ED8">
        <w:rPr>
          <w:b/>
          <w:bCs/>
          <w:noProof/>
          <w:szCs w:val="22"/>
        </w:rPr>
        <w:t xml:space="preserve">OUTER PACKAGING AND THE </w:t>
      </w:r>
      <w:r w:rsidRPr="00234ED8">
        <w:rPr>
          <w:b/>
          <w:bCs/>
          <w:noProof/>
          <w:szCs w:val="22"/>
        </w:rPr>
        <w:t>IMMEDIATE PACKAGING</w:t>
      </w: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szCs w:val="22"/>
        </w:rPr>
      </w:pPr>
    </w:p>
    <w:p w:rsidR="008E3FFB" w:rsidRPr="00234ED8" w:rsidRDefault="00285993" w:rsidP="008E3FFB">
      <w:pPr>
        <w:pBdr>
          <w:top w:val="single" w:sz="4" w:space="1" w:color="auto"/>
          <w:left w:val="single" w:sz="4" w:space="4" w:color="auto"/>
          <w:bottom w:val="single" w:sz="4" w:space="1" w:color="auto"/>
          <w:right w:val="single" w:sz="4" w:space="4" w:color="auto"/>
        </w:pBdr>
        <w:tabs>
          <w:tab w:val="clear" w:pos="567"/>
        </w:tabs>
        <w:spacing w:line="240" w:lineRule="auto"/>
        <w:rPr>
          <w:noProof/>
          <w:szCs w:val="22"/>
        </w:rPr>
      </w:pPr>
      <w:r w:rsidRPr="00234ED8">
        <w:rPr>
          <w:b/>
          <w:bCs/>
          <w:noProof/>
          <w:szCs w:val="22"/>
        </w:rPr>
        <w:t>Tablet container</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1.</w:t>
      </w:r>
      <w:r w:rsidRPr="00234ED8">
        <w:rPr>
          <w:b/>
          <w:bCs/>
          <w:noProof/>
          <w:szCs w:val="22"/>
        </w:rPr>
        <w:tab/>
        <w:t>NAME OF THE MEDICINAL PRODUCT</w:t>
      </w:r>
    </w:p>
    <w:p w:rsidR="008E3FFB" w:rsidRPr="00234ED8" w:rsidRDefault="008E3FFB" w:rsidP="008E3FFB">
      <w:pPr>
        <w:tabs>
          <w:tab w:val="clear" w:pos="567"/>
        </w:tabs>
        <w:spacing w:line="240" w:lineRule="auto"/>
        <w:rPr>
          <w:noProof/>
          <w:szCs w:val="22"/>
        </w:rPr>
      </w:pPr>
    </w:p>
    <w:p w:rsidR="008E3FFB" w:rsidRPr="00234ED8" w:rsidRDefault="008E3FFB" w:rsidP="008E3FFB">
      <w:pPr>
        <w:rPr>
          <w:szCs w:val="22"/>
        </w:rPr>
      </w:pPr>
      <w:r w:rsidRPr="00234ED8">
        <w:rPr>
          <w:szCs w:val="22"/>
        </w:rPr>
        <w:t>Lamivudine Teva 100 mg film</w:t>
      </w:r>
      <w:r w:rsidRPr="00234ED8">
        <w:rPr>
          <w:szCs w:val="22"/>
        </w:rPr>
        <w:noBreakHyphen/>
        <w:t xml:space="preserve">coated tablets </w:t>
      </w:r>
    </w:p>
    <w:p w:rsidR="008E3FFB" w:rsidRPr="00234ED8" w:rsidRDefault="008E3FFB" w:rsidP="008E3FFB">
      <w:pPr>
        <w:rPr>
          <w:szCs w:val="22"/>
        </w:rPr>
      </w:pPr>
      <w:r w:rsidRPr="00234ED8">
        <w:rPr>
          <w:szCs w:val="22"/>
        </w:rPr>
        <w:t xml:space="preserve">Lamivudine </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bCs/>
          <w:noProof/>
          <w:szCs w:val="22"/>
        </w:rPr>
      </w:pPr>
      <w:r w:rsidRPr="00234ED8">
        <w:rPr>
          <w:b/>
          <w:bCs/>
          <w:noProof/>
          <w:szCs w:val="22"/>
        </w:rPr>
        <w:t>2.</w:t>
      </w:r>
      <w:r w:rsidRPr="00234ED8">
        <w:rPr>
          <w:b/>
          <w:bCs/>
          <w:noProof/>
          <w:szCs w:val="22"/>
        </w:rPr>
        <w:tab/>
        <w:t>STATEMENT OF ACTIVE SUBSTANCE(S)</w:t>
      </w:r>
    </w:p>
    <w:p w:rsidR="008E3FFB" w:rsidRPr="00234ED8" w:rsidRDefault="008E3FFB" w:rsidP="008E3FFB">
      <w:pPr>
        <w:tabs>
          <w:tab w:val="clear" w:pos="567"/>
        </w:tabs>
        <w:spacing w:line="240" w:lineRule="auto"/>
        <w:rPr>
          <w:noProof/>
          <w:szCs w:val="22"/>
        </w:rPr>
      </w:pPr>
    </w:p>
    <w:p w:rsidR="008E3FFB" w:rsidRPr="00234ED8" w:rsidRDefault="008E3FFB" w:rsidP="008E3FFB">
      <w:pPr>
        <w:rPr>
          <w:szCs w:val="22"/>
        </w:rPr>
      </w:pPr>
      <w:r w:rsidRPr="00234ED8">
        <w:rPr>
          <w:szCs w:val="22"/>
        </w:rPr>
        <w:t>Each film</w:t>
      </w:r>
      <w:r w:rsidRPr="00234ED8">
        <w:rPr>
          <w:szCs w:val="22"/>
        </w:rPr>
        <w:noBreakHyphen/>
        <w:t xml:space="preserve">coated tablet contains </w:t>
      </w:r>
      <w:r w:rsidR="00EB0480" w:rsidRPr="00234ED8">
        <w:rPr>
          <w:szCs w:val="22"/>
        </w:rPr>
        <w:t xml:space="preserve">100 mg of </w:t>
      </w:r>
      <w:r w:rsidRPr="00234ED8">
        <w:rPr>
          <w:szCs w:val="22"/>
        </w:rPr>
        <w:t>lamivudine</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3.</w:t>
      </w:r>
      <w:r w:rsidRPr="00234ED8">
        <w:rPr>
          <w:b/>
          <w:bCs/>
          <w:noProof/>
          <w:szCs w:val="22"/>
        </w:rPr>
        <w:tab/>
        <w:t>LIST OF EXCIPIENTS</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4.</w:t>
      </w:r>
      <w:r w:rsidRPr="00234ED8">
        <w:rPr>
          <w:b/>
          <w:bCs/>
          <w:noProof/>
          <w:szCs w:val="22"/>
        </w:rPr>
        <w:tab/>
        <w:t>PHARMACEUTICAL FORM AND CONTENTS</w:t>
      </w:r>
    </w:p>
    <w:p w:rsidR="005541B8" w:rsidRPr="00234ED8" w:rsidRDefault="005541B8" w:rsidP="005541B8">
      <w:pPr>
        <w:tabs>
          <w:tab w:val="clear" w:pos="567"/>
        </w:tabs>
        <w:spacing w:line="240" w:lineRule="auto"/>
        <w:rPr>
          <w:noProof/>
          <w:szCs w:val="22"/>
        </w:rPr>
      </w:pPr>
    </w:p>
    <w:p w:rsidR="005541B8" w:rsidRPr="001D0EB8" w:rsidRDefault="005541B8" w:rsidP="005541B8">
      <w:pPr>
        <w:tabs>
          <w:tab w:val="clear" w:pos="567"/>
        </w:tabs>
        <w:spacing w:line="240" w:lineRule="auto"/>
        <w:rPr>
          <w:noProof/>
          <w:szCs w:val="22"/>
        </w:rPr>
      </w:pPr>
      <w:r w:rsidRPr="001D0EB8">
        <w:rPr>
          <w:noProof/>
          <w:szCs w:val="22"/>
          <w:highlight w:val="lightGray"/>
        </w:rPr>
        <w:t>Tablet container:</w:t>
      </w:r>
    </w:p>
    <w:p w:rsidR="005541B8" w:rsidRPr="00234ED8" w:rsidRDefault="005541B8" w:rsidP="005541B8">
      <w:pPr>
        <w:tabs>
          <w:tab w:val="clear" w:pos="567"/>
        </w:tabs>
        <w:spacing w:line="240" w:lineRule="auto"/>
        <w:rPr>
          <w:noProof/>
          <w:szCs w:val="22"/>
        </w:rPr>
      </w:pPr>
      <w:r w:rsidRPr="00235A07">
        <w:rPr>
          <w:noProof/>
          <w:szCs w:val="22"/>
        </w:rPr>
        <w:t>60 film-coated tablets</w:t>
      </w:r>
    </w:p>
    <w:p w:rsidR="008E3FFB" w:rsidRPr="00234ED8" w:rsidRDefault="008E3FFB" w:rsidP="008E3FFB">
      <w:pPr>
        <w:tabs>
          <w:tab w:val="clear" w:pos="567"/>
        </w:tabs>
        <w:spacing w:line="240" w:lineRule="auto"/>
        <w:rPr>
          <w:noProof/>
          <w:szCs w:val="22"/>
        </w:rPr>
      </w:pPr>
    </w:p>
    <w:p w:rsidR="008451EE" w:rsidRPr="00234ED8" w:rsidRDefault="008451EE"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5.</w:t>
      </w:r>
      <w:r w:rsidRPr="00234ED8">
        <w:rPr>
          <w:b/>
          <w:bCs/>
          <w:noProof/>
          <w:szCs w:val="22"/>
        </w:rPr>
        <w:tab/>
        <w:t>METHOD AND ROUTE(S) OF ADMINISTRATION</w:t>
      </w:r>
    </w:p>
    <w:p w:rsidR="008E3FFB" w:rsidRPr="00234ED8" w:rsidRDefault="008E3FFB" w:rsidP="008E3FFB">
      <w:pPr>
        <w:tabs>
          <w:tab w:val="clear" w:pos="567"/>
        </w:tabs>
        <w:spacing w:line="240" w:lineRule="auto"/>
        <w:rPr>
          <w:i/>
          <w:iCs/>
          <w:noProof/>
          <w:szCs w:val="22"/>
        </w:rPr>
      </w:pPr>
    </w:p>
    <w:p w:rsidR="00C7403A" w:rsidRPr="00234ED8" w:rsidRDefault="00C7403A" w:rsidP="00C7403A">
      <w:pPr>
        <w:rPr>
          <w:szCs w:val="22"/>
        </w:rPr>
      </w:pPr>
      <w:r w:rsidRPr="00234ED8">
        <w:rPr>
          <w:szCs w:val="22"/>
        </w:rPr>
        <w:t xml:space="preserve">Read the package leaflet before use </w:t>
      </w:r>
    </w:p>
    <w:p w:rsidR="00C7403A" w:rsidRDefault="00C7403A" w:rsidP="008E3FFB">
      <w:pPr>
        <w:rPr>
          <w:szCs w:val="22"/>
        </w:rPr>
      </w:pPr>
    </w:p>
    <w:p w:rsidR="008E3FFB" w:rsidRPr="00234ED8" w:rsidRDefault="008E3FFB" w:rsidP="008E3FFB">
      <w:pPr>
        <w:rPr>
          <w:szCs w:val="22"/>
        </w:rPr>
      </w:pPr>
      <w:r w:rsidRPr="00234ED8">
        <w:rPr>
          <w:szCs w:val="22"/>
        </w:rPr>
        <w:t xml:space="preserve">Oral use </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3F2F3C">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6.</w:t>
      </w:r>
      <w:r w:rsidRPr="00234ED8">
        <w:rPr>
          <w:b/>
          <w:bCs/>
          <w:noProof/>
          <w:szCs w:val="22"/>
        </w:rPr>
        <w:tab/>
        <w:t xml:space="preserve">SPECIAL WARNING THAT THE MEDICINAL PRODUCT MUST BE STORED OUT OF THE </w:t>
      </w:r>
      <w:r w:rsidR="003F2F3C">
        <w:rPr>
          <w:b/>
        </w:rPr>
        <w:t xml:space="preserve">SIGHT AND </w:t>
      </w:r>
      <w:r w:rsidRPr="00234ED8">
        <w:rPr>
          <w:b/>
          <w:bCs/>
          <w:noProof/>
          <w:szCs w:val="22"/>
        </w:rPr>
        <w:t>REACH OF CHILDREN</w:t>
      </w:r>
    </w:p>
    <w:p w:rsidR="008E3FFB" w:rsidRPr="00234ED8" w:rsidRDefault="008E3FFB" w:rsidP="008E3FFB">
      <w:pPr>
        <w:tabs>
          <w:tab w:val="clear" w:pos="567"/>
        </w:tabs>
        <w:spacing w:line="240" w:lineRule="auto"/>
        <w:rPr>
          <w:noProof/>
          <w:szCs w:val="22"/>
        </w:rPr>
      </w:pPr>
    </w:p>
    <w:p w:rsidR="008E3FFB" w:rsidRPr="00234ED8" w:rsidRDefault="008E3FFB" w:rsidP="003F2F3C">
      <w:pPr>
        <w:tabs>
          <w:tab w:val="clear" w:pos="567"/>
        </w:tabs>
        <w:spacing w:line="240" w:lineRule="auto"/>
        <w:outlineLvl w:val="0"/>
        <w:rPr>
          <w:noProof/>
          <w:szCs w:val="22"/>
        </w:rPr>
      </w:pPr>
      <w:r w:rsidRPr="00234ED8">
        <w:rPr>
          <w:noProof/>
          <w:szCs w:val="22"/>
        </w:rPr>
        <w:t xml:space="preserve">Keep out of the </w:t>
      </w:r>
      <w:r w:rsidR="003F2F3C">
        <w:rPr>
          <w:noProof/>
          <w:szCs w:val="22"/>
        </w:rPr>
        <w:t xml:space="preserve">sight and </w:t>
      </w:r>
      <w:r w:rsidRPr="00234ED8">
        <w:rPr>
          <w:noProof/>
          <w:szCs w:val="22"/>
        </w:rPr>
        <w:t>reach of children.</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7.</w:t>
      </w:r>
      <w:r w:rsidRPr="00234ED8">
        <w:rPr>
          <w:b/>
          <w:bCs/>
          <w:noProof/>
          <w:szCs w:val="22"/>
        </w:rPr>
        <w:tab/>
        <w:t>OTHER SPECIAL WARNING(S), IF NECESSARY</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8.</w:t>
      </w:r>
      <w:r w:rsidRPr="00234ED8">
        <w:rPr>
          <w:b/>
          <w:bCs/>
          <w:noProof/>
          <w:szCs w:val="22"/>
        </w:rPr>
        <w:tab/>
        <w:t>EXPIRY DATE</w:t>
      </w:r>
    </w:p>
    <w:p w:rsidR="008E3FFB" w:rsidRPr="003E0A65" w:rsidRDefault="008E3FFB" w:rsidP="008E3FFB">
      <w:pPr>
        <w:tabs>
          <w:tab w:val="clear" w:pos="567"/>
        </w:tabs>
        <w:spacing w:line="240" w:lineRule="auto"/>
        <w:rPr>
          <w:iCs/>
          <w:noProof/>
          <w:szCs w:val="22"/>
        </w:rPr>
      </w:pPr>
    </w:p>
    <w:p w:rsidR="008E3FFB" w:rsidRPr="00234ED8" w:rsidRDefault="008E3FFB" w:rsidP="008E3FFB">
      <w:pPr>
        <w:tabs>
          <w:tab w:val="clear" w:pos="567"/>
        </w:tabs>
        <w:spacing w:line="240" w:lineRule="auto"/>
        <w:rPr>
          <w:noProof/>
          <w:szCs w:val="22"/>
        </w:rPr>
      </w:pPr>
      <w:r w:rsidRPr="00234ED8">
        <w:rPr>
          <w:noProof/>
          <w:szCs w:val="22"/>
        </w:rPr>
        <w:t>EXP</w:t>
      </w: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234ED8">
        <w:rPr>
          <w:b/>
          <w:bCs/>
          <w:noProof/>
          <w:szCs w:val="22"/>
        </w:rPr>
        <w:t>9.</w:t>
      </w:r>
      <w:r w:rsidRPr="00234ED8">
        <w:rPr>
          <w:b/>
          <w:bCs/>
          <w:noProof/>
          <w:szCs w:val="22"/>
        </w:rPr>
        <w:tab/>
        <w:t>SPECIAL STORAGE CONDITIONS</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ind w:left="567" w:hanging="567"/>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b/>
          <w:bCs/>
          <w:noProof/>
          <w:szCs w:val="22"/>
        </w:rPr>
      </w:pPr>
      <w:r w:rsidRPr="00234ED8">
        <w:rPr>
          <w:b/>
          <w:bCs/>
          <w:noProof/>
          <w:szCs w:val="22"/>
        </w:rPr>
        <w:t>10.</w:t>
      </w:r>
      <w:r w:rsidRPr="00234ED8">
        <w:rPr>
          <w:b/>
          <w:bCs/>
          <w:noProof/>
          <w:szCs w:val="22"/>
        </w:rPr>
        <w:tab/>
        <w:t>SPECIAL PRECAUTIONS FOR DISPOSAL OF UNUSED MEDICINAL PRODUCTS OR WASTE MATERIALS DERIVED FROM SUCH MEDICINAL PRODUCTS, IF APPROPRIATE</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b/>
          <w:bCs/>
          <w:noProof/>
          <w:szCs w:val="22"/>
        </w:rPr>
      </w:pPr>
      <w:r w:rsidRPr="00234ED8">
        <w:rPr>
          <w:b/>
          <w:bCs/>
          <w:noProof/>
          <w:szCs w:val="22"/>
        </w:rPr>
        <w:t>11.</w:t>
      </w:r>
      <w:r w:rsidRPr="00234ED8">
        <w:rPr>
          <w:b/>
          <w:bCs/>
          <w:noProof/>
          <w:szCs w:val="22"/>
        </w:rPr>
        <w:tab/>
        <w:t>NAME AND ADDRESS OF THE MARKETING AUTHORISATION HOLDER</w:t>
      </w:r>
    </w:p>
    <w:p w:rsidR="008E3FFB" w:rsidRPr="00234ED8" w:rsidRDefault="008E3FFB" w:rsidP="008E3FFB">
      <w:pPr>
        <w:tabs>
          <w:tab w:val="clear" w:pos="567"/>
        </w:tabs>
        <w:spacing w:line="240" w:lineRule="auto"/>
        <w:rPr>
          <w:noProof/>
          <w:szCs w:val="22"/>
        </w:rPr>
      </w:pPr>
    </w:p>
    <w:p w:rsidR="00FA3744" w:rsidRPr="00073AC1" w:rsidRDefault="00FA3744" w:rsidP="00FA3744">
      <w:pPr>
        <w:tabs>
          <w:tab w:val="clear" w:pos="567"/>
        </w:tabs>
        <w:spacing w:line="240" w:lineRule="auto"/>
        <w:rPr>
          <w:noProof/>
          <w:szCs w:val="22"/>
          <w:lang w:val="de-DE"/>
        </w:rPr>
      </w:pPr>
      <w:r w:rsidRPr="00073AC1">
        <w:rPr>
          <w:noProof/>
          <w:szCs w:val="22"/>
          <w:lang w:val="de-DE"/>
        </w:rPr>
        <w:t>Teva B.V.</w:t>
      </w:r>
    </w:p>
    <w:p w:rsidR="00FA3744" w:rsidRPr="00073AC1" w:rsidRDefault="00FA3744" w:rsidP="00FA3744">
      <w:pPr>
        <w:tabs>
          <w:tab w:val="clear" w:pos="567"/>
        </w:tabs>
        <w:spacing w:line="240" w:lineRule="auto"/>
        <w:rPr>
          <w:noProof/>
          <w:szCs w:val="22"/>
          <w:lang w:val="de-DE"/>
        </w:rPr>
      </w:pPr>
      <w:r w:rsidRPr="00073AC1">
        <w:rPr>
          <w:noProof/>
          <w:szCs w:val="22"/>
          <w:lang w:val="de-DE"/>
        </w:rPr>
        <w:t>Swensweg 5</w:t>
      </w:r>
    </w:p>
    <w:p w:rsidR="00FA3744" w:rsidRPr="00073AC1" w:rsidRDefault="00FA3744" w:rsidP="00FA3744">
      <w:pPr>
        <w:tabs>
          <w:tab w:val="clear" w:pos="567"/>
        </w:tabs>
        <w:spacing w:line="240" w:lineRule="auto"/>
        <w:rPr>
          <w:noProof/>
          <w:szCs w:val="22"/>
          <w:lang w:val="de-DE"/>
        </w:rPr>
      </w:pPr>
      <w:r w:rsidRPr="00073AC1">
        <w:rPr>
          <w:noProof/>
          <w:szCs w:val="22"/>
          <w:lang w:val="de-DE"/>
        </w:rPr>
        <w:t>2031GA Haarlem</w:t>
      </w:r>
    </w:p>
    <w:p w:rsidR="008E3FFB" w:rsidRPr="00234ED8" w:rsidRDefault="00FA3744" w:rsidP="00FA3744">
      <w:pPr>
        <w:tabs>
          <w:tab w:val="clear" w:pos="567"/>
        </w:tabs>
        <w:spacing w:line="240" w:lineRule="auto"/>
        <w:rPr>
          <w:noProof/>
          <w:szCs w:val="22"/>
        </w:rPr>
      </w:pPr>
      <w:r w:rsidRPr="00FA3744">
        <w:rPr>
          <w:noProof/>
          <w:szCs w:val="22"/>
        </w:rPr>
        <w:t>Netherlands</w:t>
      </w:r>
    </w:p>
    <w:p w:rsidR="008E3FFB" w:rsidRDefault="008E3FFB" w:rsidP="008E3FFB">
      <w:pPr>
        <w:tabs>
          <w:tab w:val="clear" w:pos="567"/>
        </w:tabs>
        <w:spacing w:line="240" w:lineRule="auto"/>
        <w:rPr>
          <w:noProof/>
          <w:szCs w:val="22"/>
        </w:rPr>
      </w:pPr>
    </w:p>
    <w:p w:rsidR="003E0A65" w:rsidRPr="00234ED8" w:rsidRDefault="003E0A65"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234ED8">
        <w:rPr>
          <w:b/>
          <w:bCs/>
          <w:noProof/>
          <w:szCs w:val="22"/>
        </w:rPr>
        <w:t>12.</w:t>
      </w:r>
      <w:r w:rsidRPr="00234ED8">
        <w:rPr>
          <w:b/>
          <w:bCs/>
          <w:noProof/>
          <w:szCs w:val="22"/>
        </w:rPr>
        <w:tab/>
        <w:t xml:space="preserve">MARKETING AUTHORISATION NUMBER(S) </w:t>
      </w:r>
    </w:p>
    <w:p w:rsidR="008E3FFB" w:rsidRPr="00234ED8" w:rsidRDefault="008E3FFB" w:rsidP="008E3FFB">
      <w:pPr>
        <w:tabs>
          <w:tab w:val="clear" w:pos="567"/>
        </w:tabs>
        <w:spacing w:line="240" w:lineRule="auto"/>
        <w:rPr>
          <w:noProof/>
          <w:szCs w:val="22"/>
          <w:lang w:val="en-US"/>
        </w:rPr>
      </w:pPr>
    </w:p>
    <w:p w:rsidR="00B31C0B" w:rsidRPr="00235A07" w:rsidRDefault="00516FA9" w:rsidP="00B31C0B">
      <w:pPr>
        <w:tabs>
          <w:tab w:val="clear" w:pos="567"/>
        </w:tabs>
        <w:spacing w:line="240" w:lineRule="auto"/>
        <w:rPr>
          <w:szCs w:val="22"/>
        </w:rPr>
      </w:pPr>
      <w:r w:rsidRPr="00235A07">
        <w:rPr>
          <w:szCs w:val="22"/>
        </w:rPr>
        <w:t>EU/1/09/566/005</w:t>
      </w:r>
    </w:p>
    <w:p w:rsidR="00662A3D" w:rsidRDefault="00662A3D" w:rsidP="00662A3D">
      <w:pPr>
        <w:tabs>
          <w:tab w:val="clear" w:pos="567"/>
        </w:tabs>
        <w:spacing w:line="240" w:lineRule="auto"/>
        <w:rPr>
          <w:szCs w:val="22"/>
        </w:rPr>
      </w:pPr>
      <w:r w:rsidRPr="000C4C64">
        <w:rPr>
          <w:szCs w:val="22"/>
          <w:highlight w:val="lightGray"/>
        </w:rPr>
        <w:t>EU/1/09/566/006</w:t>
      </w:r>
      <w:r>
        <w:rPr>
          <w:szCs w:val="22"/>
          <w:highlight w:val="lightGray"/>
        </w:rPr>
        <w:t xml:space="preserve"> </w:t>
      </w:r>
    </w:p>
    <w:p w:rsidR="008E3FFB" w:rsidRPr="00234ED8" w:rsidRDefault="008E3FFB" w:rsidP="008E3FFB">
      <w:pPr>
        <w:tabs>
          <w:tab w:val="clear" w:pos="567"/>
        </w:tabs>
        <w:spacing w:line="240" w:lineRule="auto"/>
        <w:rPr>
          <w:noProof/>
          <w:szCs w:val="22"/>
          <w:lang w:val="en-US"/>
        </w:rPr>
      </w:pPr>
    </w:p>
    <w:p w:rsidR="008E3FFB" w:rsidRPr="00234ED8" w:rsidRDefault="008E3FFB" w:rsidP="008E3FFB">
      <w:pPr>
        <w:tabs>
          <w:tab w:val="clear" w:pos="567"/>
        </w:tabs>
        <w:spacing w:line="240" w:lineRule="auto"/>
        <w:rPr>
          <w:noProof/>
          <w:szCs w:val="22"/>
          <w:lang w:val="en-US"/>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234ED8">
        <w:rPr>
          <w:b/>
          <w:bCs/>
          <w:noProof/>
          <w:szCs w:val="22"/>
        </w:rPr>
        <w:t>13.</w:t>
      </w:r>
      <w:r w:rsidRPr="00234ED8">
        <w:rPr>
          <w:b/>
          <w:bCs/>
          <w:noProof/>
          <w:szCs w:val="22"/>
        </w:rPr>
        <w:tab/>
        <w:t>BATCH NUMBER</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smartTag w:uri="urn:schemas-microsoft-com:office:smarttags" w:element="place">
        <w:r w:rsidRPr="00234ED8">
          <w:rPr>
            <w:noProof/>
            <w:szCs w:val="22"/>
          </w:rPr>
          <w:t>L</w:t>
        </w:r>
        <w:r w:rsidR="00EB0480" w:rsidRPr="00234ED8">
          <w:rPr>
            <w:noProof/>
            <w:szCs w:val="22"/>
          </w:rPr>
          <w:t>ot</w:t>
        </w:r>
      </w:smartTag>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234ED8">
        <w:rPr>
          <w:b/>
          <w:bCs/>
          <w:noProof/>
          <w:szCs w:val="22"/>
        </w:rPr>
        <w:t>14.</w:t>
      </w:r>
      <w:r w:rsidRPr="00234ED8">
        <w:rPr>
          <w:b/>
          <w:bCs/>
          <w:noProof/>
          <w:szCs w:val="22"/>
        </w:rPr>
        <w:tab/>
        <w:t>GENERAL CLASSIFICATION FOR SUPPLY</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234ED8">
        <w:rPr>
          <w:b/>
          <w:bCs/>
          <w:noProof/>
          <w:szCs w:val="22"/>
        </w:rPr>
        <w:t>15.</w:t>
      </w:r>
      <w:r w:rsidRPr="00234ED8">
        <w:rPr>
          <w:b/>
          <w:bCs/>
          <w:noProof/>
          <w:szCs w:val="22"/>
        </w:rPr>
        <w:tab/>
        <w:t>INSTRUCTIONS ON USE</w:t>
      </w:r>
    </w:p>
    <w:p w:rsidR="008E3FFB" w:rsidRPr="00234ED8" w:rsidRDefault="008E3FFB" w:rsidP="008E3FFB">
      <w:pPr>
        <w:tabs>
          <w:tab w:val="clear" w:pos="567"/>
        </w:tabs>
        <w:spacing w:line="240" w:lineRule="auto"/>
        <w:rPr>
          <w:noProof/>
          <w:szCs w:val="22"/>
        </w:rPr>
      </w:pPr>
    </w:p>
    <w:p w:rsidR="008E3FFB" w:rsidRPr="00234ED8" w:rsidRDefault="008E3FFB" w:rsidP="008E3FFB">
      <w:pPr>
        <w:tabs>
          <w:tab w:val="clear" w:pos="567"/>
        </w:tabs>
        <w:spacing w:line="240" w:lineRule="auto"/>
        <w:rPr>
          <w:noProof/>
          <w:szCs w:val="22"/>
        </w:rPr>
      </w:pPr>
    </w:p>
    <w:p w:rsidR="008E3FFB" w:rsidRPr="00234ED8" w:rsidRDefault="008E3FFB" w:rsidP="008E3FF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234ED8">
        <w:rPr>
          <w:b/>
          <w:bCs/>
          <w:noProof/>
          <w:szCs w:val="22"/>
        </w:rPr>
        <w:t>16.</w:t>
      </w:r>
      <w:r w:rsidRPr="00234ED8">
        <w:rPr>
          <w:b/>
          <w:bCs/>
          <w:noProof/>
          <w:szCs w:val="22"/>
        </w:rPr>
        <w:tab/>
        <w:t>INFORMATION IN BRAILLE</w:t>
      </w:r>
    </w:p>
    <w:p w:rsidR="00710D53" w:rsidRDefault="00710D53" w:rsidP="00710D53"/>
    <w:p w:rsidR="00F07F41" w:rsidRDefault="00F07F41" w:rsidP="00F07F41">
      <w:pPr>
        <w:rPr>
          <w:noProof/>
        </w:rPr>
      </w:pPr>
      <w:r w:rsidRPr="00017282">
        <w:rPr>
          <w:noProof/>
          <w:highlight w:val="lightGray"/>
        </w:rPr>
        <w:t>Outer packaging</w:t>
      </w:r>
      <w:r>
        <w:rPr>
          <w:noProof/>
          <w:highlight w:val="lightGray"/>
        </w:rPr>
        <w:t xml:space="preserve"> (carton)</w:t>
      </w:r>
      <w:r w:rsidRPr="00017282">
        <w:rPr>
          <w:noProof/>
          <w:highlight w:val="lightGray"/>
        </w:rPr>
        <w:t>:</w:t>
      </w:r>
    </w:p>
    <w:p w:rsidR="00F07F41" w:rsidRDefault="00F07F41" w:rsidP="00F07F41">
      <w:pPr>
        <w:rPr>
          <w:szCs w:val="22"/>
        </w:rPr>
      </w:pPr>
      <w:r w:rsidRPr="00234ED8">
        <w:rPr>
          <w:szCs w:val="22"/>
        </w:rPr>
        <w:t>Lamivudine Teva 100 mg</w:t>
      </w:r>
    </w:p>
    <w:p w:rsidR="00F07F41" w:rsidRDefault="00F07F41" w:rsidP="00F07F41">
      <w:pPr>
        <w:rPr>
          <w:noProof/>
        </w:rPr>
      </w:pPr>
    </w:p>
    <w:p w:rsidR="00F07F41" w:rsidRDefault="00F07F41" w:rsidP="00F07F41">
      <w:pPr>
        <w:rPr>
          <w:noProof/>
        </w:rPr>
      </w:pPr>
      <w:r w:rsidRPr="00017282">
        <w:rPr>
          <w:noProof/>
          <w:highlight w:val="lightGray"/>
        </w:rPr>
        <w:t>Immediate packaging (bottle label):</w:t>
      </w:r>
    </w:p>
    <w:p w:rsidR="00F07F41" w:rsidRPr="00017282" w:rsidRDefault="00F07F41" w:rsidP="00F07F41">
      <w:pPr>
        <w:rPr>
          <w:b/>
          <w:noProof/>
        </w:rPr>
      </w:pPr>
      <w:r w:rsidRPr="00017282">
        <w:rPr>
          <w:b/>
          <w:noProof/>
          <w:highlight w:val="lightGray"/>
        </w:rPr>
        <w:t>In case no outer packaging is used</w:t>
      </w:r>
    </w:p>
    <w:p w:rsidR="00F07F41" w:rsidRDefault="00F07F41" w:rsidP="00710D53">
      <w:pPr>
        <w:rPr>
          <w:szCs w:val="22"/>
        </w:rPr>
      </w:pPr>
      <w:r w:rsidRPr="00234ED8">
        <w:rPr>
          <w:szCs w:val="22"/>
        </w:rPr>
        <w:t>Lamivudine Teva 100 mg</w:t>
      </w:r>
    </w:p>
    <w:p w:rsidR="00F07F41" w:rsidRDefault="00F07F41" w:rsidP="00710D53"/>
    <w:p w:rsidR="00DA4F98" w:rsidRDefault="00DA4F98" w:rsidP="00710D53"/>
    <w:p w:rsidR="00710D53" w:rsidRPr="00C937E7" w:rsidRDefault="00710D53" w:rsidP="00710D53">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F7076F" w:rsidRDefault="00F7076F" w:rsidP="00710D53">
      <w:pPr>
        <w:rPr>
          <w:noProof/>
        </w:rPr>
      </w:pPr>
    </w:p>
    <w:p w:rsidR="008B4EE9" w:rsidRDefault="008B4EE9" w:rsidP="00710D53">
      <w:pPr>
        <w:rPr>
          <w:noProof/>
        </w:rPr>
      </w:pPr>
      <w:r w:rsidRPr="002D4757">
        <w:rPr>
          <w:noProof/>
          <w:highlight w:val="lightGray"/>
        </w:rPr>
        <w:t>Outer packaging</w:t>
      </w:r>
      <w:r>
        <w:rPr>
          <w:noProof/>
          <w:highlight w:val="lightGray"/>
        </w:rPr>
        <w:t xml:space="preserve"> (carton)</w:t>
      </w:r>
      <w:r w:rsidRPr="002D4757">
        <w:rPr>
          <w:noProof/>
          <w:highlight w:val="lightGray"/>
        </w:rPr>
        <w:t>:</w:t>
      </w:r>
    </w:p>
    <w:p w:rsidR="00710D53" w:rsidRPr="00C937E7" w:rsidRDefault="00710D53" w:rsidP="00710D53">
      <w:pPr>
        <w:rPr>
          <w:b/>
          <w:noProof/>
          <w:szCs w:val="22"/>
          <w:u w:val="single"/>
        </w:rPr>
      </w:pPr>
      <w:r>
        <w:rPr>
          <w:noProof/>
          <w:szCs w:val="22"/>
          <w:shd w:val="clear" w:color="auto" w:fill="CCCCCC"/>
        </w:rPr>
        <w:t>2D barcode carrying the unique identifier included.</w:t>
      </w:r>
      <w:r w:rsidRPr="00C937E7">
        <w:rPr>
          <w:noProof/>
          <w:color w:val="008000"/>
          <w:szCs w:val="22"/>
        </w:rPr>
        <w:t xml:space="preserve"> </w:t>
      </w:r>
    </w:p>
    <w:p w:rsidR="00710D53" w:rsidRDefault="00710D53" w:rsidP="00710D53">
      <w:pPr>
        <w:rPr>
          <w:noProof/>
        </w:rPr>
      </w:pPr>
    </w:p>
    <w:p w:rsidR="008B4EE9" w:rsidRDefault="008B4EE9" w:rsidP="00710D53">
      <w:pPr>
        <w:rPr>
          <w:noProof/>
        </w:rPr>
      </w:pPr>
      <w:r w:rsidRPr="002D4757">
        <w:rPr>
          <w:noProof/>
          <w:highlight w:val="lightGray"/>
        </w:rPr>
        <w:t>Immediate packaging (bottle label):</w:t>
      </w:r>
    </w:p>
    <w:p w:rsidR="008B4EE9" w:rsidRPr="002D4757" w:rsidRDefault="008B4EE9" w:rsidP="008B4EE9">
      <w:pPr>
        <w:rPr>
          <w:b/>
          <w:noProof/>
        </w:rPr>
      </w:pPr>
      <w:r w:rsidRPr="002D4757">
        <w:rPr>
          <w:b/>
          <w:noProof/>
          <w:highlight w:val="lightGray"/>
        </w:rPr>
        <w:t>In case no outer packaging is used</w:t>
      </w:r>
    </w:p>
    <w:p w:rsidR="008B4EE9" w:rsidRPr="00C937E7" w:rsidRDefault="008B4EE9" w:rsidP="008B4EE9">
      <w:pPr>
        <w:rPr>
          <w:b/>
          <w:noProof/>
          <w:szCs w:val="22"/>
          <w:u w:val="single"/>
        </w:rPr>
      </w:pPr>
      <w:r>
        <w:rPr>
          <w:noProof/>
          <w:szCs w:val="22"/>
          <w:shd w:val="clear" w:color="auto" w:fill="CCCCCC"/>
        </w:rPr>
        <w:t>&lt;2D barcode carrying the unique identifier included.&gt;</w:t>
      </w:r>
    </w:p>
    <w:p w:rsidR="008B4EE9" w:rsidRPr="00C937E7" w:rsidRDefault="008B4EE9" w:rsidP="00710D53">
      <w:pPr>
        <w:rPr>
          <w:noProof/>
        </w:rPr>
      </w:pPr>
    </w:p>
    <w:p w:rsidR="00710D53" w:rsidRPr="00C937E7" w:rsidRDefault="00710D53" w:rsidP="00710D53">
      <w:pPr>
        <w:rPr>
          <w:noProof/>
        </w:rPr>
      </w:pPr>
    </w:p>
    <w:p w:rsidR="00710D53" w:rsidRPr="00C937E7" w:rsidRDefault="00710D53" w:rsidP="00710D53">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710D53" w:rsidRDefault="00710D53" w:rsidP="00710D53">
      <w:pPr>
        <w:rPr>
          <w:noProof/>
          <w:vanish/>
          <w:szCs w:val="22"/>
        </w:rPr>
      </w:pPr>
    </w:p>
    <w:p w:rsidR="008B4EE9" w:rsidRDefault="008B4EE9" w:rsidP="008B4EE9">
      <w:pPr>
        <w:rPr>
          <w:noProof/>
        </w:rPr>
      </w:pPr>
      <w:r w:rsidRPr="00EF5B0C">
        <w:rPr>
          <w:noProof/>
          <w:highlight w:val="lightGray"/>
        </w:rPr>
        <w:t>Outer packaging</w:t>
      </w:r>
      <w:r>
        <w:rPr>
          <w:noProof/>
          <w:highlight w:val="lightGray"/>
        </w:rPr>
        <w:t xml:space="preserve"> (carton)</w:t>
      </w:r>
      <w:r w:rsidRPr="00EF5B0C">
        <w:rPr>
          <w:noProof/>
          <w:highlight w:val="lightGray"/>
        </w:rPr>
        <w:t>:</w:t>
      </w:r>
    </w:p>
    <w:p w:rsidR="00710D53" w:rsidRDefault="00710D53" w:rsidP="00710D53">
      <w:pPr>
        <w:rPr>
          <w:noProof/>
        </w:rPr>
      </w:pPr>
      <w:r>
        <w:rPr>
          <w:noProof/>
        </w:rPr>
        <w:t>PC:</w:t>
      </w:r>
    </w:p>
    <w:p w:rsidR="00710D53" w:rsidRDefault="00710D53" w:rsidP="00710D53">
      <w:pPr>
        <w:rPr>
          <w:noProof/>
        </w:rPr>
      </w:pPr>
      <w:r>
        <w:rPr>
          <w:noProof/>
        </w:rPr>
        <w:t>SN:</w:t>
      </w:r>
    </w:p>
    <w:p w:rsidR="00710D53" w:rsidRDefault="00710D53" w:rsidP="00710D53">
      <w:pPr>
        <w:rPr>
          <w:noProof/>
        </w:rPr>
      </w:pPr>
      <w:r>
        <w:rPr>
          <w:noProof/>
        </w:rPr>
        <w:t>NN:</w:t>
      </w:r>
    </w:p>
    <w:p w:rsidR="001E1B79" w:rsidRDefault="001E1B79" w:rsidP="008E3FFB">
      <w:pPr>
        <w:tabs>
          <w:tab w:val="clear" w:pos="567"/>
        </w:tabs>
        <w:spacing w:line="240" w:lineRule="auto"/>
        <w:rPr>
          <w:noProof/>
          <w:szCs w:val="22"/>
        </w:rPr>
      </w:pPr>
    </w:p>
    <w:p w:rsidR="008B4EE9" w:rsidRDefault="008B4EE9" w:rsidP="00D07E90">
      <w:pPr>
        <w:keepNext/>
        <w:rPr>
          <w:noProof/>
        </w:rPr>
      </w:pPr>
      <w:r w:rsidRPr="00EF5B0C">
        <w:rPr>
          <w:noProof/>
          <w:highlight w:val="lightGray"/>
        </w:rPr>
        <w:t>Immediate packaging (bottle label):</w:t>
      </w:r>
    </w:p>
    <w:p w:rsidR="008B4EE9" w:rsidRPr="00EF5B0C" w:rsidRDefault="008B4EE9" w:rsidP="00D07E90">
      <w:pPr>
        <w:keepNext/>
        <w:rPr>
          <w:b/>
          <w:noProof/>
        </w:rPr>
      </w:pPr>
      <w:r w:rsidRPr="00EF5B0C">
        <w:rPr>
          <w:b/>
          <w:noProof/>
          <w:highlight w:val="lightGray"/>
        </w:rPr>
        <w:t>In case no outer packaging is used</w:t>
      </w:r>
    </w:p>
    <w:p w:rsidR="008B4EE9" w:rsidRDefault="008B4EE9" w:rsidP="00D07E90">
      <w:pPr>
        <w:keepNext/>
        <w:rPr>
          <w:noProof/>
        </w:rPr>
      </w:pPr>
      <w:r>
        <w:rPr>
          <w:noProof/>
        </w:rPr>
        <w:t>&lt;PC:</w:t>
      </w:r>
    </w:p>
    <w:p w:rsidR="008B4EE9" w:rsidRDefault="008B4EE9" w:rsidP="00D07E90">
      <w:pPr>
        <w:keepNext/>
        <w:rPr>
          <w:noProof/>
        </w:rPr>
      </w:pPr>
      <w:r>
        <w:rPr>
          <w:noProof/>
        </w:rPr>
        <w:t>SN:</w:t>
      </w:r>
    </w:p>
    <w:p w:rsidR="008B4EE9" w:rsidRDefault="008B4EE9" w:rsidP="00D07E90">
      <w:pPr>
        <w:keepNext/>
        <w:rPr>
          <w:noProof/>
        </w:rPr>
      </w:pPr>
      <w:r>
        <w:rPr>
          <w:noProof/>
        </w:rPr>
        <w:t>NN:&gt;</w:t>
      </w:r>
    </w:p>
    <w:p w:rsidR="008B4EE9" w:rsidRPr="00234ED8" w:rsidRDefault="008B4EE9" w:rsidP="008E3FFB">
      <w:pPr>
        <w:tabs>
          <w:tab w:val="clear" w:pos="567"/>
        </w:tabs>
        <w:spacing w:line="240" w:lineRule="auto"/>
        <w:rPr>
          <w:noProof/>
          <w:szCs w:val="22"/>
        </w:rPr>
      </w:pPr>
    </w:p>
    <w:p w:rsidR="008E3FFB" w:rsidRPr="00234ED8" w:rsidRDefault="008E3FFB" w:rsidP="008E3FFB">
      <w:pPr>
        <w:tabs>
          <w:tab w:val="clear" w:pos="567"/>
        </w:tabs>
        <w:spacing w:line="240" w:lineRule="auto"/>
        <w:rPr>
          <w:sz w:val="24"/>
          <w:szCs w:val="24"/>
          <w:lang w:eastAsia="en-GB"/>
        </w:rPr>
      </w:pPr>
    </w:p>
    <w:p w:rsidR="00B4506F" w:rsidRPr="00234ED8" w:rsidRDefault="00B4506F" w:rsidP="008E3FFB">
      <w:pPr>
        <w:tabs>
          <w:tab w:val="clear" w:pos="567"/>
        </w:tabs>
        <w:spacing w:line="240" w:lineRule="auto"/>
        <w:rPr>
          <w:noProof/>
        </w:rPr>
      </w:pPr>
      <w:r w:rsidRPr="00234ED8">
        <w:rPr>
          <w:b/>
          <w:noProof/>
          <w:u w:val="single"/>
        </w:rPr>
        <w:br w:type="page"/>
      </w: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pPr>
        <w:tabs>
          <w:tab w:val="clear" w:pos="567"/>
        </w:tabs>
        <w:spacing w:line="240" w:lineRule="auto"/>
        <w:jc w:val="center"/>
        <w:rPr>
          <w:noProof/>
        </w:rPr>
      </w:pPr>
    </w:p>
    <w:p w:rsidR="00B4506F" w:rsidRPr="00234ED8" w:rsidRDefault="00B4506F" w:rsidP="00C15CE1">
      <w:pPr>
        <w:pStyle w:val="TitleA"/>
      </w:pPr>
      <w:r w:rsidRPr="00234ED8">
        <w:t>B. PACKAGE LEAFLET</w:t>
      </w:r>
    </w:p>
    <w:p w:rsidR="00B4506F" w:rsidRPr="00234ED8" w:rsidRDefault="00B4506F">
      <w:pPr>
        <w:tabs>
          <w:tab w:val="clear" w:pos="567"/>
        </w:tabs>
        <w:spacing w:line="240" w:lineRule="auto"/>
        <w:jc w:val="center"/>
        <w:rPr>
          <w:noProof/>
        </w:rPr>
      </w:pPr>
    </w:p>
    <w:p w:rsidR="001A1183" w:rsidRPr="00234ED8" w:rsidRDefault="00B4506F" w:rsidP="006916F4">
      <w:pPr>
        <w:tabs>
          <w:tab w:val="clear" w:pos="567"/>
        </w:tabs>
        <w:spacing w:line="240" w:lineRule="auto"/>
        <w:jc w:val="center"/>
        <w:outlineLvl w:val="0"/>
        <w:rPr>
          <w:b/>
          <w:noProof/>
        </w:rPr>
      </w:pPr>
      <w:r w:rsidRPr="00234ED8">
        <w:rPr>
          <w:noProof/>
        </w:rPr>
        <w:br w:type="page"/>
      </w:r>
      <w:r w:rsidR="006916F4">
        <w:rPr>
          <w:b/>
          <w:color w:val="000000"/>
        </w:rPr>
        <w:t xml:space="preserve">Package leaflet: Information for the </w:t>
      </w:r>
      <w:r w:rsidR="00BE5434">
        <w:rPr>
          <w:b/>
          <w:color w:val="000000"/>
        </w:rPr>
        <w:t>patient</w:t>
      </w:r>
    </w:p>
    <w:p w:rsidR="001A1183" w:rsidRPr="00234ED8" w:rsidRDefault="001A1183" w:rsidP="001A1183">
      <w:pPr>
        <w:tabs>
          <w:tab w:val="clear" w:pos="567"/>
        </w:tabs>
        <w:spacing w:line="240" w:lineRule="auto"/>
        <w:jc w:val="center"/>
        <w:outlineLvl w:val="0"/>
        <w:rPr>
          <w:b/>
          <w:noProof/>
        </w:rPr>
      </w:pPr>
    </w:p>
    <w:p w:rsidR="001A1183" w:rsidRPr="00234ED8" w:rsidRDefault="001A1183" w:rsidP="001A1183">
      <w:pPr>
        <w:numPr>
          <w:ilvl w:val="12"/>
          <w:numId w:val="0"/>
        </w:numPr>
        <w:tabs>
          <w:tab w:val="clear" w:pos="567"/>
        </w:tabs>
        <w:spacing w:line="240" w:lineRule="auto"/>
        <w:jc w:val="center"/>
        <w:rPr>
          <w:b/>
          <w:bCs/>
          <w:noProof/>
        </w:rPr>
      </w:pPr>
      <w:r w:rsidRPr="00234ED8">
        <w:rPr>
          <w:b/>
          <w:bCs/>
          <w:noProof/>
        </w:rPr>
        <w:t>Lamivudine Teva 100 mg film-coated tablets</w:t>
      </w:r>
    </w:p>
    <w:p w:rsidR="001A1183" w:rsidRPr="00235A07" w:rsidRDefault="00194850" w:rsidP="001A1183">
      <w:pPr>
        <w:numPr>
          <w:ilvl w:val="12"/>
          <w:numId w:val="0"/>
        </w:numPr>
        <w:tabs>
          <w:tab w:val="clear" w:pos="567"/>
        </w:tabs>
        <w:spacing w:line="240" w:lineRule="auto"/>
        <w:jc w:val="center"/>
        <w:rPr>
          <w:bCs/>
          <w:iCs/>
          <w:noProof/>
        </w:rPr>
      </w:pPr>
      <w:r w:rsidRPr="00235A07">
        <w:rPr>
          <w:bCs/>
          <w:iCs/>
          <w:noProof/>
        </w:rPr>
        <w:t>l</w:t>
      </w:r>
      <w:r w:rsidR="001A1183" w:rsidRPr="00235A07">
        <w:rPr>
          <w:bCs/>
          <w:iCs/>
          <w:noProof/>
        </w:rPr>
        <w:t>amivudine</w:t>
      </w:r>
    </w:p>
    <w:p w:rsidR="001A1183" w:rsidRPr="00234ED8" w:rsidRDefault="001A1183" w:rsidP="001A1183">
      <w:pPr>
        <w:tabs>
          <w:tab w:val="clear" w:pos="567"/>
        </w:tabs>
        <w:spacing w:line="240" w:lineRule="auto"/>
        <w:jc w:val="center"/>
        <w:rPr>
          <w:noProof/>
        </w:rPr>
      </w:pPr>
    </w:p>
    <w:p w:rsidR="001A1183" w:rsidRPr="00234ED8" w:rsidRDefault="001A1183" w:rsidP="006916F4">
      <w:pPr>
        <w:tabs>
          <w:tab w:val="clear" w:pos="567"/>
        </w:tabs>
        <w:suppressAutoHyphens/>
        <w:spacing w:line="240" w:lineRule="auto"/>
        <w:rPr>
          <w:noProof/>
        </w:rPr>
      </w:pPr>
      <w:r w:rsidRPr="00234ED8">
        <w:rPr>
          <w:b/>
          <w:noProof/>
        </w:rPr>
        <w:t>Read all of this leaflet carefully before you start taking this medicine</w:t>
      </w:r>
      <w:r w:rsidR="006916F4">
        <w:rPr>
          <w:b/>
          <w:noProof/>
        </w:rPr>
        <w:t xml:space="preserve"> </w:t>
      </w:r>
      <w:r w:rsidR="006916F4">
        <w:rPr>
          <w:b/>
          <w:color w:val="000000"/>
        </w:rPr>
        <w:t>because it contains important information for you</w:t>
      </w:r>
      <w:r w:rsidRPr="00234ED8">
        <w:rPr>
          <w:b/>
          <w:noProof/>
        </w:rPr>
        <w:t>.</w:t>
      </w:r>
    </w:p>
    <w:p w:rsidR="001A1183" w:rsidRPr="00234ED8" w:rsidRDefault="001A1183" w:rsidP="001A1183">
      <w:pPr>
        <w:numPr>
          <w:ilvl w:val="0"/>
          <w:numId w:val="1"/>
        </w:numPr>
        <w:tabs>
          <w:tab w:val="clear" w:pos="567"/>
        </w:tabs>
        <w:spacing w:line="240" w:lineRule="auto"/>
        <w:ind w:left="567" w:right="-2" w:hanging="567"/>
        <w:rPr>
          <w:noProof/>
        </w:rPr>
      </w:pPr>
      <w:r w:rsidRPr="00234ED8">
        <w:rPr>
          <w:noProof/>
        </w:rPr>
        <w:t>Keep this leaflet. You may need to read it again.</w:t>
      </w:r>
    </w:p>
    <w:p w:rsidR="001A1183" w:rsidRPr="00234ED8" w:rsidRDefault="001A1183" w:rsidP="001A1183">
      <w:pPr>
        <w:numPr>
          <w:ilvl w:val="0"/>
          <w:numId w:val="1"/>
        </w:numPr>
        <w:tabs>
          <w:tab w:val="clear" w:pos="567"/>
        </w:tabs>
        <w:spacing w:line="240" w:lineRule="auto"/>
        <w:ind w:left="567" w:right="-2" w:hanging="567"/>
        <w:rPr>
          <w:noProof/>
        </w:rPr>
      </w:pPr>
      <w:r w:rsidRPr="00234ED8">
        <w:rPr>
          <w:noProof/>
        </w:rPr>
        <w:t>If you have any further questions, ask your doctor or pharmacist.</w:t>
      </w:r>
    </w:p>
    <w:p w:rsidR="001A1183" w:rsidRPr="00234ED8" w:rsidRDefault="001A1183" w:rsidP="006916F4">
      <w:pPr>
        <w:numPr>
          <w:ilvl w:val="0"/>
          <w:numId w:val="1"/>
        </w:numPr>
        <w:tabs>
          <w:tab w:val="clear" w:pos="567"/>
        </w:tabs>
        <w:spacing w:line="240" w:lineRule="auto"/>
        <w:ind w:left="567" w:right="-2" w:hanging="567"/>
        <w:rPr>
          <w:noProof/>
        </w:rPr>
      </w:pPr>
      <w:r w:rsidRPr="00234ED8">
        <w:rPr>
          <w:noProof/>
        </w:rPr>
        <w:t>This medicine has been prescribed for you</w:t>
      </w:r>
      <w:r w:rsidR="006916F4">
        <w:rPr>
          <w:noProof/>
        </w:rPr>
        <w:t xml:space="preserve"> only</w:t>
      </w:r>
      <w:r w:rsidRPr="00234ED8">
        <w:rPr>
          <w:noProof/>
        </w:rPr>
        <w:t xml:space="preserve">. Do not pass it on to others. It may harm them, even if their </w:t>
      </w:r>
      <w:r w:rsidR="006916F4">
        <w:rPr>
          <w:noProof/>
        </w:rPr>
        <w:t>signs of illness</w:t>
      </w:r>
      <w:r w:rsidRPr="00234ED8">
        <w:rPr>
          <w:noProof/>
        </w:rPr>
        <w:t xml:space="preserve"> are the same as yours.</w:t>
      </w:r>
    </w:p>
    <w:p w:rsidR="001A1183" w:rsidRPr="00235A07" w:rsidRDefault="001A1183" w:rsidP="006916F4">
      <w:pPr>
        <w:numPr>
          <w:ilvl w:val="0"/>
          <w:numId w:val="1"/>
        </w:numPr>
        <w:tabs>
          <w:tab w:val="clear" w:pos="567"/>
        </w:tabs>
        <w:spacing w:line="240" w:lineRule="auto"/>
        <w:ind w:left="567" w:right="-2" w:hanging="567"/>
        <w:rPr>
          <w:bCs/>
          <w:noProof/>
        </w:rPr>
      </w:pPr>
      <w:r w:rsidRPr="00235A07">
        <w:rPr>
          <w:bCs/>
          <w:noProof/>
        </w:rPr>
        <w:t xml:space="preserve">If </w:t>
      </w:r>
      <w:r w:rsidR="006916F4" w:rsidRPr="00235A07">
        <w:rPr>
          <w:bCs/>
          <w:noProof/>
        </w:rPr>
        <w:t>you get</w:t>
      </w:r>
      <w:r w:rsidRPr="00235A07">
        <w:rPr>
          <w:bCs/>
          <w:noProof/>
        </w:rPr>
        <w:t xml:space="preserve"> any of the side effects </w:t>
      </w:r>
      <w:r w:rsidR="006916F4" w:rsidRPr="00235A07">
        <w:rPr>
          <w:bCs/>
          <w:color w:val="000000"/>
        </w:rPr>
        <w:t xml:space="preserve">talk to your doctor or pharmacist. This includes </w:t>
      </w:r>
      <w:r w:rsidRPr="00235A07">
        <w:rPr>
          <w:bCs/>
          <w:noProof/>
        </w:rPr>
        <w:t xml:space="preserve">any </w:t>
      </w:r>
      <w:r w:rsidR="006916F4" w:rsidRPr="00235A07">
        <w:rPr>
          <w:bCs/>
          <w:noProof/>
        </w:rPr>
        <w:t xml:space="preserve">possible </w:t>
      </w:r>
      <w:r w:rsidRPr="00235A07">
        <w:rPr>
          <w:bCs/>
          <w:noProof/>
        </w:rPr>
        <w:t>side effects not listed in this leaflet</w:t>
      </w:r>
      <w:r w:rsidR="006916F4" w:rsidRPr="00235A07">
        <w:rPr>
          <w:bCs/>
          <w:noProof/>
        </w:rPr>
        <w:t>. See section 4</w:t>
      </w:r>
      <w:r w:rsidRPr="00235A07">
        <w:rPr>
          <w:bCs/>
          <w:noProof/>
        </w:rPr>
        <w:t>.</w:t>
      </w:r>
    </w:p>
    <w:p w:rsidR="001A1183" w:rsidRPr="00234ED8" w:rsidRDefault="001A1183" w:rsidP="001A1183">
      <w:pPr>
        <w:tabs>
          <w:tab w:val="clear" w:pos="567"/>
        </w:tabs>
        <w:spacing w:line="240" w:lineRule="auto"/>
        <w:ind w:right="-2"/>
        <w:rPr>
          <w:noProof/>
        </w:rPr>
      </w:pPr>
    </w:p>
    <w:p w:rsidR="001A1183" w:rsidRPr="00234ED8" w:rsidRDefault="001A1183" w:rsidP="001A1183">
      <w:pPr>
        <w:tabs>
          <w:tab w:val="clear" w:pos="567"/>
        </w:tabs>
        <w:spacing w:line="240" w:lineRule="auto"/>
        <w:ind w:right="-2"/>
        <w:rPr>
          <w:noProof/>
        </w:rPr>
      </w:pPr>
    </w:p>
    <w:p w:rsidR="001A1183" w:rsidRPr="00234ED8" w:rsidRDefault="006916F4" w:rsidP="006916F4">
      <w:pPr>
        <w:numPr>
          <w:ilvl w:val="12"/>
          <w:numId w:val="0"/>
        </w:numPr>
        <w:tabs>
          <w:tab w:val="clear" w:pos="567"/>
        </w:tabs>
        <w:spacing w:line="240" w:lineRule="auto"/>
        <w:ind w:right="-2"/>
        <w:outlineLvl w:val="0"/>
        <w:rPr>
          <w:noProof/>
        </w:rPr>
      </w:pPr>
      <w:r>
        <w:rPr>
          <w:b/>
          <w:noProof/>
        </w:rPr>
        <w:t>What is i</w:t>
      </w:r>
      <w:r w:rsidR="001A1183" w:rsidRPr="00234ED8">
        <w:rPr>
          <w:b/>
          <w:noProof/>
        </w:rPr>
        <w:t>n this leaflet</w:t>
      </w:r>
      <w:r w:rsidR="001A1183" w:rsidRPr="00234ED8">
        <w:rPr>
          <w:noProof/>
        </w:rPr>
        <w:t xml:space="preserve">: </w:t>
      </w:r>
    </w:p>
    <w:p w:rsidR="001A1183" w:rsidRPr="002346ED" w:rsidRDefault="001A1183" w:rsidP="001A1183">
      <w:pPr>
        <w:numPr>
          <w:ilvl w:val="12"/>
          <w:numId w:val="0"/>
        </w:numPr>
        <w:tabs>
          <w:tab w:val="clear" w:pos="567"/>
        </w:tabs>
        <w:spacing w:line="240" w:lineRule="auto"/>
        <w:ind w:right="-29"/>
        <w:rPr>
          <w:noProof/>
        </w:rPr>
      </w:pPr>
      <w:r w:rsidRPr="00234ED8">
        <w:rPr>
          <w:noProof/>
        </w:rPr>
        <w:t>1.</w:t>
      </w:r>
      <w:r w:rsidRPr="00234ED8">
        <w:rPr>
          <w:noProof/>
        </w:rPr>
        <w:tab/>
      </w:r>
      <w:r w:rsidRPr="00235A07">
        <w:rPr>
          <w:bCs/>
          <w:noProof/>
        </w:rPr>
        <w:t>What Lamivudine Teva is and what it is used for</w:t>
      </w:r>
    </w:p>
    <w:p w:rsidR="001A1183" w:rsidRPr="002346ED" w:rsidRDefault="001A1183" w:rsidP="006916F4">
      <w:pPr>
        <w:numPr>
          <w:ilvl w:val="12"/>
          <w:numId w:val="0"/>
        </w:numPr>
        <w:tabs>
          <w:tab w:val="clear" w:pos="567"/>
        </w:tabs>
        <w:spacing w:line="240" w:lineRule="auto"/>
        <w:ind w:right="-29"/>
        <w:rPr>
          <w:noProof/>
        </w:rPr>
      </w:pPr>
      <w:r w:rsidRPr="002346ED">
        <w:rPr>
          <w:noProof/>
        </w:rPr>
        <w:t>2.</w:t>
      </w:r>
      <w:r w:rsidRPr="002346ED">
        <w:rPr>
          <w:noProof/>
        </w:rPr>
        <w:tab/>
      </w:r>
      <w:r w:rsidR="006916F4" w:rsidRPr="00235A07">
        <w:rPr>
          <w:bCs/>
          <w:color w:val="000000"/>
        </w:rPr>
        <w:t xml:space="preserve">What you need to know </w:t>
      </w:r>
      <w:r w:rsidR="006916F4" w:rsidRPr="00235A07">
        <w:rPr>
          <w:bCs/>
          <w:noProof/>
        </w:rPr>
        <w:t>b</w:t>
      </w:r>
      <w:r w:rsidRPr="00235A07">
        <w:rPr>
          <w:bCs/>
          <w:noProof/>
        </w:rPr>
        <w:t>efore you take Lamivudine Teva</w:t>
      </w:r>
    </w:p>
    <w:p w:rsidR="001A1183" w:rsidRPr="002346ED" w:rsidRDefault="001A1183" w:rsidP="001A1183">
      <w:pPr>
        <w:numPr>
          <w:ilvl w:val="12"/>
          <w:numId w:val="0"/>
        </w:numPr>
        <w:tabs>
          <w:tab w:val="clear" w:pos="567"/>
        </w:tabs>
        <w:spacing w:line="240" w:lineRule="auto"/>
        <w:ind w:right="-29"/>
        <w:rPr>
          <w:noProof/>
        </w:rPr>
      </w:pPr>
      <w:r w:rsidRPr="002346ED">
        <w:rPr>
          <w:noProof/>
        </w:rPr>
        <w:t>3.</w:t>
      </w:r>
      <w:r w:rsidRPr="002346ED">
        <w:rPr>
          <w:noProof/>
        </w:rPr>
        <w:tab/>
      </w:r>
      <w:r w:rsidRPr="00235A07">
        <w:rPr>
          <w:bCs/>
          <w:noProof/>
        </w:rPr>
        <w:t>How to take Lamivudine Teva</w:t>
      </w:r>
    </w:p>
    <w:p w:rsidR="001A1183" w:rsidRPr="002346ED" w:rsidRDefault="001A1183" w:rsidP="001A1183">
      <w:pPr>
        <w:numPr>
          <w:ilvl w:val="12"/>
          <w:numId w:val="0"/>
        </w:numPr>
        <w:tabs>
          <w:tab w:val="clear" w:pos="567"/>
        </w:tabs>
        <w:spacing w:line="240" w:lineRule="auto"/>
        <w:ind w:right="-29"/>
        <w:rPr>
          <w:noProof/>
        </w:rPr>
      </w:pPr>
      <w:r w:rsidRPr="002346ED">
        <w:rPr>
          <w:noProof/>
        </w:rPr>
        <w:t>4.</w:t>
      </w:r>
      <w:r w:rsidRPr="002346ED">
        <w:rPr>
          <w:noProof/>
        </w:rPr>
        <w:tab/>
      </w:r>
      <w:r w:rsidRPr="00235A07">
        <w:rPr>
          <w:bCs/>
          <w:noProof/>
        </w:rPr>
        <w:t>Possible side effects</w:t>
      </w:r>
    </w:p>
    <w:p w:rsidR="001A1183" w:rsidRPr="00235A07" w:rsidRDefault="001A1183" w:rsidP="00A17B29">
      <w:pPr>
        <w:numPr>
          <w:ilvl w:val="0"/>
          <w:numId w:val="2"/>
        </w:numPr>
        <w:tabs>
          <w:tab w:val="clear" w:pos="570"/>
        </w:tabs>
        <w:spacing w:line="240" w:lineRule="auto"/>
        <w:ind w:left="0" w:right="-29" w:firstLine="0"/>
        <w:rPr>
          <w:bCs/>
          <w:noProof/>
        </w:rPr>
      </w:pPr>
      <w:r w:rsidRPr="00235A07">
        <w:rPr>
          <w:bCs/>
          <w:noProof/>
        </w:rPr>
        <w:t>How to store Lamivudine Teva</w:t>
      </w:r>
    </w:p>
    <w:p w:rsidR="001A1183" w:rsidRPr="002346ED" w:rsidRDefault="001A1183" w:rsidP="006916F4">
      <w:pPr>
        <w:tabs>
          <w:tab w:val="clear" w:pos="567"/>
        </w:tabs>
        <w:spacing w:line="240" w:lineRule="auto"/>
        <w:ind w:right="-29"/>
        <w:rPr>
          <w:noProof/>
        </w:rPr>
      </w:pPr>
      <w:r w:rsidRPr="002346ED">
        <w:rPr>
          <w:noProof/>
        </w:rPr>
        <w:t>6.</w:t>
      </w:r>
      <w:r w:rsidRPr="002346ED">
        <w:rPr>
          <w:noProof/>
        </w:rPr>
        <w:tab/>
      </w:r>
      <w:r w:rsidR="006916F4" w:rsidRPr="00235A07">
        <w:rPr>
          <w:bCs/>
          <w:color w:val="000000"/>
        </w:rPr>
        <w:t>Contents of the pack and other</w:t>
      </w:r>
      <w:r w:rsidRPr="00235A07">
        <w:rPr>
          <w:bCs/>
          <w:noProof/>
        </w:rPr>
        <w:t xml:space="preserve"> information</w:t>
      </w:r>
    </w:p>
    <w:p w:rsidR="001A1183" w:rsidRPr="00234ED8" w:rsidRDefault="001A1183" w:rsidP="001A1183">
      <w:pPr>
        <w:numPr>
          <w:ilvl w:val="12"/>
          <w:numId w:val="0"/>
        </w:numPr>
        <w:tabs>
          <w:tab w:val="clear" w:pos="567"/>
        </w:tabs>
        <w:spacing w:line="240" w:lineRule="auto"/>
        <w:rPr>
          <w:noProof/>
        </w:rPr>
      </w:pPr>
    </w:p>
    <w:p w:rsidR="001A1183" w:rsidRPr="00234ED8" w:rsidRDefault="001A1183" w:rsidP="001A1183">
      <w:pPr>
        <w:numPr>
          <w:ilvl w:val="12"/>
          <w:numId w:val="0"/>
        </w:numPr>
        <w:tabs>
          <w:tab w:val="clear" w:pos="567"/>
        </w:tabs>
        <w:spacing w:line="240" w:lineRule="auto"/>
        <w:rPr>
          <w:noProof/>
        </w:rPr>
      </w:pPr>
    </w:p>
    <w:p w:rsidR="001A1183" w:rsidRPr="006916F4" w:rsidRDefault="006916F4" w:rsidP="00A17B29">
      <w:pPr>
        <w:numPr>
          <w:ilvl w:val="0"/>
          <w:numId w:val="6"/>
        </w:numPr>
        <w:tabs>
          <w:tab w:val="clear" w:pos="570"/>
        </w:tabs>
        <w:spacing w:line="240" w:lineRule="auto"/>
        <w:ind w:right="-2"/>
        <w:rPr>
          <w:b/>
          <w:bCs/>
          <w:noProof/>
        </w:rPr>
      </w:pPr>
      <w:r w:rsidRPr="006916F4">
        <w:rPr>
          <w:b/>
          <w:bCs/>
          <w:noProof/>
        </w:rPr>
        <w:t>What Lamivudine Teva is and what it is used for</w:t>
      </w:r>
    </w:p>
    <w:p w:rsidR="001A1183" w:rsidRDefault="001A1183" w:rsidP="001A1183">
      <w:pPr>
        <w:numPr>
          <w:ilvl w:val="12"/>
          <w:numId w:val="0"/>
        </w:numPr>
        <w:tabs>
          <w:tab w:val="clear" w:pos="567"/>
        </w:tabs>
        <w:spacing w:line="240" w:lineRule="auto"/>
        <w:rPr>
          <w:noProof/>
        </w:rPr>
      </w:pPr>
    </w:p>
    <w:p w:rsidR="00C7403A" w:rsidRPr="000F67F8" w:rsidRDefault="00C7403A" w:rsidP="00C7403A">
      <w:r w:rsidRPr="000F67F8">
        <w:t xml:space="preserve">The active ingredient in </w:t>
      </w:r>
      <w:r w:rsidRPr="00235A07">
        <w:rPr>
          <w:bCs/>
          <w:noProof/>
        </w:rPr>
        <w:t>Lamivudine Teva</w:t>
      </w:r>
      <w:r w:rsidR="001A4BC9">
        <w:t xml:space="preserve"> is lamivudine.</w:t>
      </w:r>
    </w:p>
    <w:p w:rsidR="00C7403A" w:rsidRDefault="00C7403A" w:rsidP="001A1183">
      <w:pPr>
        <w:numPr>
          <w:ilvl w:val="12"/>
          <w:numId w:val="0"/>
        </w:numPr>
        <w:tabs>
          <w:tab w:val="clear" w:pos="567"/>
        </w:tabs>
        <w:spacing w:line="240" w:lineRule="auto"/>
        <w:rPr>
          <w:noProof/>
        </w:rPr>
      </w:pPr>
    </w:p>
    <w:p w:rsidR="00194850" w:rsidRDefault="00194850" w:rsidP="00194850">
      <w:pPr>
        <w:numPr>
          <w:ilvl w:val="12"/>
          <w:numId w:val="0"/>
        </w:numPr>
        <w:tabs>
          <w:tab w:val="clear" w:pos="567"/>
        </w:tabs>
        <w:spacing w:line="240" w:lineRule="auto"/>
        <w:rPr>
          <w:b/>
        </w:rPr>
      </w:pPr>
      <w:r>
        <w:rPr>
          <w:b/>
        </w:rPr>
        <w:t xml:space="preserve">Lamivudine Teva </w:t>
      </w:r>
      <w:r w:rsidRPr="00C947A0">
        <w:rPr>
          <w:b/>
        </w:rPr>
        <w:t xml:space="preserve">is </w:t>
      </w:r>
      <w:r>
        <w:rPr>
          <w:b/>
        </w:rPr>
        <w:t>used to treat</w:t>
      </w:r>
      <w:r w:rsidRPr="00C947A0">
        <w:rPr>
          <w:b/>
        </w:rPr>
        <w:t xml:space="preserve"> </w:t>
      </w:r>
      <w:r w:rsidRPr="00D80EEE">
        <w:rPr>
          <w:b/>
        </w:rPr>
        <w:t>long term (chronic) hepatitis B infection</w:t>
      </w:r>
      <w:r>
        <w:rPr>
          <w:b/>
        </w:rPr>
        <w:t xml:space="preserve"> in adults.</w:t>
      </w:r>
    </w:p>
    <w:p w:rsidR="00194850" w:rsidRPr="00234ED8" w:rsidRDefault="00194850" w:rsidP="00194850">
      <w:pPr>
        <w:numPr>
          <w:ilvl w:val="12"/>
          <w:numId w:val="0"/>
        </w:numPr>
        <w:tabs>
          <w:tab w:val="clear" w:pos="567"/>
        </w:tabs>
        <w:spacing w:line="240" w:lineRule="auto"/>
        <w:rPr>
          <w:noProof/>
        </w:rPr>
      </w:pPr>
    </w:p>
    <w:p w:rsidR="00194850" w:rsidRDefault="001A1183" w:rsidP="00194850">
      <w:pPr>
        <w:ind w:right="-34"/>
        <w:rPr>
          <w:noProof/>
        </w:rPr>
      </w:pPr>
      <w:r w:rsidRPr="00234ED8">
        <w:rPr>
          <w:noProof/>
        </w:rPr>
        <w:t xml:space="preserve">Lamivudine Teva </w:t>
      </w:r>
      <w:r w:rsidR="00194850" w:rsidRPr="00D80EEE">
        <w:t xml:space="preserve">is an antiviral </w:t>
      </w:r>
      <w:r w:rsidR="00C7403A">
        <w:t>medicine</w:t>
      </w:r>
      <w:r w:rsidR="00C7403A" w:rsidRPr="00D80EEE">
        <w:t xml:space="preserve"> </w:t>
      </w:r>
      <w:r w:rsidR="00194850" w:rsidRPr="00D80EEE">
        <w:t>that suppresses the hepatitis B virus and</w:t>
      </w:r>
      <w:r w:rsidR="002346ED">
        <w:t xml:space="preserve"> </w:t>
      </w:r>
      <w:r w:rsidRPr="00234ED8">
        <w:rPr>
          <w:noProof/>
        </w:rPr>
        <w:t xml:space="preserve">belongs to a group of medicines called </w:t>
      </w:r>
      <w:r w:rsidR="00194850" w:rsidRPr="003A4521">
        <w:rPr>
          <w:i/>
        </w:rPr>
        <w:t>nucleoside analogue reverse transcriptase inhibitors (NRTIs)</w:t>
      </w:r>
      <w:r w:rsidR="001A4BC9">
        <w:rPr>
          <w:noProof/>
        </w:rPr>
        <w:t>.</w:t>
      </w:r>
    </w:p>
    <w:p w:rsidR="00194850" w:rsidRDefault="00194850" w:rsidP="00194850">
      <w:pPr>
        <w:ind w:right="-34"/>
        <w:rPr>
          <w:noProof/>
        </w:rPr>
      </w:pPr>
    </w:p>
    <w:p w:rsidR="00B06AF6" w:rsidRPr="00234ED8" w:rsidRDefault="005B745E" w:rsidP="00194850">
      <w:pPr>
        <w:ind w:right="-34"/>
        <w:rPr>
          <w:color w:val="000000"/>
        </w:rPr>
      </w:pPr>
      <w:r w:rsidRPr="00680C76">
        <w:rPr>
          <w:noProof/>
        </w:rPr>
        <w:t xml:space="preserve">Hepatitis B is a virus that infects the liver </w:t>
      </w:r>
      <w:r w:rsidR="007A7FCC">
        <w:t>causes long term (chronic) infection,</w:t>
      </w:r>
      <w:r w:rsidR="00EB00B8">
        <w:t xml:space="preserve"> </w:t>
      </w:r>
      <w:r w:rsidRPr="00680C76">
        <w:rPr>
          <w:noProof/>
        </w:rPr>
        <w:t xml:space="preserve">and can lead to liver damage. </w:t>
      </w:r>
      <w:r w:rsidR="00B06AF6" w:rsidRPr="00680C76">
        <w:rPr>
          <w:noProof/>
        </w:rPr>
        <w:t xml:space="preserve">Lamivudine Teva </w:t>
      </w:r>
      <w:r w:rsidR="00B06AF6" w:rsidRPr="00680C76">
        <w:rPr>
          <w:color w:val="000000"/>
        </w:rPr>
        <w:t>can be used in people whose liver is damaged but still functions</w:t>
      </w:r>
      <w:r w:rsidR="007A7FCC">
        <w:rPr>
          <w:color w:val="000000"/>
        </w:rPr>
        <w:t xml:space="preserve"> </w:t>
      </w:r>
      <w:r w:rsidR="007A7FCC">
        <w:t>normally</w:t>
      </w:r>
      <w:r w:rsidR="00B06AF6" w:rsidRPr="00680C76">
        <w:rPr>
          <w:color w:val="000000"/>
        </w:rPr>
        <w:t xml:space="preserve"> (</w:t>
      </w:r>
      <w:r w:rsidR="00B06AF6" w:rsidRPr="00680C76">
        <w:rPr>
          <w:i/>
          <w:color w:val="000000"/>
        </w:rPr>
        <w:t>compensated liver disease</w:t>
      </w:r>
      <w:r w:rsidR="00B06AF6" w:rsidRPr="00680C76">
        <w:rPr>
          <w:color w:val="000000"/>
        </w:rPr>
        <w:t>)</w:t>
      </w:r>
      <w:r w:rsidR="00204EAC" w:rsidRPr="00680C76">
        <w:rPr>
          <w:color w:val="000000"/>
        </w:rPr>
        <w:t>.</w:t>
      </w:r>
    </w:p>
    <w:p w:rsidR="001A1183" w:rsidRPr="00234ED8" w:rsidRDefault="001A1183" w:rsidP="001A1183">
      <w:pPr>
        <w:numPr>
          <w:ilvl w:val="12"/>
          <w:numId w:val="0"/>
        </w:numPr>
        <w:tabs>
          <w:tab w:val="clear" w:pos="567"/>
        </w:tabs>
        <w:spacing w:line="240" w:lineRule="auto"/>
        <w:ind w:right="-2"/>
        <w:rPr>
          <w:noProof/>
        </w:rPr>
      </w:pPr>
    </w:p>
    <w:p w:rsidR="007A7FCC" w:rsidRPr="007A7FCC" w:rsidRDefault="001A1183" w:rsidP="007A7FCC">
      <w:pPr>
        <w:ind w:right="-34"/>
        <w:rPr>
          <w:color w:val="000000"/>
        </w:rPr>
      </w:pPr>
      <w:r w:rsidRPr="00234ED8">
        <w:rPr>
          <w:noProof/>
        </w:rPr>
        <w:t>Treatment with Lamivudine Teva can reduce the amount of h</w:t>
      </w:r>
      <w:r w:rsidR="001A4BC9">
        <w:rPr>
          <w:noProof/>
        </w:rPr>
        <w:t xml:space="preserve">epatitis B virus in your body. </w:t>
      </w:r>
      <w:r w:rsidRPr="00234ED8">
        <w:rPr>
          <w:noProof/>
        </w:rPr>
        <w:t>This should lead to a reduction in liver damage and an improvement in your liver function.</w:t>
      </w:r>
      <w:r w:rsidR="007A7FCC">
        <w:rPr>
          <w:noProof/>
        </w:rPr>
        <w:t xml:space="preserve"> </w:t>
      </w:r>
      <w:r w:rsidR="007A7FCC" w:rsidRPr="007A7FCC">
        <w:rPr>
          <w:color w:val="000000"/>
        </w:rPr>
        <w:t xml:space="preserve">Not everyone responds to treatment with </w:t>
      </w:r>
      <w:r w:rsidR="007A7FCC">
        <w:rPr>
          <w:color w:val="000000"/>
        </w:rPr>
        <w:t>Lamivudine Teva</w:t>
      </w:r>
      <w:r w:rsidR="007A7FCC" w:rsidRPr="007A7FCC">
        <w:rPr>
          <w:color w:val="000000"/>
        </w:rPr>
        <w:t xml:space="preserve"> in the same way. Your doctor will monitor the effectiveness of your treatment</w:t>
      </w:r>
      <w:r w:rsidR="007C0BEB">
        <w:rPr>
          <w:color w:val="000000"/>
        </w:rPr>
        <w:t xml:space="preserve"> with regular blood tests</w:t>
      </w:r>
      <w:r w:rsidR="007C0BEB" w:rsidRPr="000F67F8">
        <w:rPr>
          <w:color w:val="000000"/>
        </w:rPr>
        <w:t>.</w:t>
      </w:r>
    </w:p>
    <w:p w:rsidR="001A1183" w:rsidRPr="00234ED8" w:rsidRDefault="001A1183" w:rsidP="001A1183">
      <w:pPr>
        <w:numPr>
          <w:ilvl w:val="12"/>
          <w:numId w:val="0"/>
        </w:numPr>
        <w:tabs>
          <w:tab w:val="clear" w:pos="567"/>
        </w:tabs>
        <w:spacing w:line="240" w:lineRule="auto"/>
        <w:rPr>
          <w:noProof/>
        </w:rPr>
      </w:pPr>
    </w:p>
    <w:p w:rsidR="001A1183" w:rsidRPr="00234ED8" w:rsidRDefault="001A1183" w:rsidP="001A1183">
      <w:pPr>
        <w:numPr>
          <w:ilvl w:val="12"/>
          <w:numId w:val="0"/>
        </w:numPr>
        <w:tabs>
          <w:tab w:val="clear" w:pos="567"/>
        </w:tabs>
        <w:spacing w:line="240" w:lineRule="auto"/>
        <w:rPr>
          <w:noProof/>
        </w:rPr>
      </w:pPr>
    </w:p>
    <w:p w:rsidR="001A1183" w:rsidRPr="006916F4" w:rsidRDefault="006916F4" w:rsidP="00A17B29">
      <w:pPr>
        <w:numPr>
          <w:ilvl w:val="0"/>
          <w:numId w:val="5"/>
        </w:numPr>
        <w:tabs>
          <w:tab w:val="clear" w:pos="570"/>
        </w:tabs>
        <w:spacing w:line="240" w:lineRule="auto"/>
        <w:ind w:right="-2"/>
        <w:rPr>
          <w:b/>
          <w:bCs/>
          <w:noProof/>
        </w:rPr>
      </w:pPr>
      <w:r w:rsidRPr="006916F4">
        <w:rPr>
          <w:b/>
          <w:bCs/>
          <w:color w:val="000000"/>
        </w:rPr>
        <w:t xml:space="preserve">What you need to know </w:t>
      </w:r>
      <w:r w:rsidRPr="006916F4">
        <w:rPr>
          <w:b/>
          <w:bCs/>
          <w:noProof/>
        </w:rPr>
        <w:t>before you take Lamivudine Teva</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outlineLvl w:val="0"/>
        <w:rPr>
          <w:noProof/>
        </w:rPr>
      </w:pPr>
      <w:r w:rsidRPr="00234ED8">
        <w:rPr>
          <w:b/>
          <w:noProof/>
        </w:rPr>
        <w:t>Do not take Lamivudine Teva</w:t>
      </w:r>
    </w:p>
    <w:p w:rsidR="001A1183" w:rsidRPr="00234ED8" w:rsidRDefault="001A1183" w:rsidP="001A1183">
      <w:pPr>
        <w:numPr>
          <w:ilvl w:val="12"/>
          <w:numId w:val="0"/>
        </w:numPr>
        <w:tabs>
          <w:tab w:val="clear" w:pos="567"/>
        </w:tabs>
        <w:spacing w:line="240" w:lineRule="auto"/>
        <w:ind w:left="567" w:hanging="567"/>
        <w:rPr>
          <w:noProof/>
        </w:rPr>
      </w:pPr>
    </w:p>
    <w:p w:rsidR="001A1183" w:rsidRPr="00234ED8" w:rsidRDefault="001A1183" w:rsidP="00A17B29">
      <w:pPr>
        <w:numPr>
          <w:ilvl w:val="0"/>
          <w:numId w:val="24"/>
        </w:numPr>
        <w:tabs>
          <w:tab w:val="clear" w:pos="567"/>
        </w:tabs>
        <w:spacing w:line="240" w:lineRule="auto"/>
        <w:ind w:left="426" w:hanging="426"/>
        <w:rPr>
          <w:noProof/>
        </w:rPr>
      </w:pPr>
      <w:r w:rsidRPr="00234ED8">
        <w:rPr>
          <w:noProof/>
        </w:rPr>
        <w:t xml:space="preserve">if you are </w:t>
      </w:r>
      <w:r w:rsidRPr="00235A07">
        <w:rPr>
          <w:b/>
          <w:noProof/>
        </w:rPr>
        <w:t xml:space="preserve">allergic </w:t>
      </w:r>
      <w:r w:rsidRPr="00234ED8">
        <w:rPr>
          <w:noProof/>
        </w:rPr>
        <w:t xml:space="preserve">to lamivudine or any of the other ingredients of </w:t>
      </w:r>
      <w:r w:rsidR="00A3659C">
        <w:rPr>
          <w:color w:val="000000"/>
        </w:rPr>
        <w:t xml:space="preserve">this medicine </w:t>
      </w:r>
      <w:r w:rsidR="00A3659C" w:rsidRPr="00597AFE">
        <w:rPr>
          <w:i/>
        </w:rPr>
        <w:t>(listed in Section 6)</w:t>
      </w:r>
      <w:r w:rsidR="00A3659C">
        <w:rPr>
          <w:i/>
        </w:rPr>
        <w:t>.</w:t>
      </w:r>
    </w:p>
    <w:p w:rsidR="007A7FCC" w:rsidRPr="007A7FCC" w:rsidRDefault="006D33DF" w:rsidP="00A17B29">
      <w:pPr>
        <w:numPr>
          <w:ilvl w:val="0"/>
          <w:numId w:val="15"/>
        </w:numPr>
        <w:tabs>
          <w:tab w:val="clear" w:pos="567"/>
          <w:tab w:val="left" w:pos="426"/>
        </w:tabs>
        <w:ind w:left="426" w:hanging="426"/>
        <w:rPr>
          <w:rFonts w:eastAsia="SimSun"/>
          <w:noProof/>
          <w:szCs w:val="22"/>
        </w:rPr>
      </w:pPr>
      <w:r w:rsidRPr="002364AF">
        <w:rPr>
          <w:b/>
        </w:rPr>
        <w:t>Check with your doctor</w:t>
      </w:r>
      <w:r>
        <w:t xml:space="preserve"> if you think this applies to you.</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7C0BEB" w:rsidP="001A1183">
      <w:pPr>
        <w:numPr>
          <w:ilvl w:val="12"/>
          <w:numId w:val="0"/>
        </w:numPr>
        <w:tabs>
          <w:tab w:val="clear" w:pos="567"/>
        </w:tabs>
        <w:spacing w:line="240" w:lineRule="auto"/>
        <w:rPr>
          <w:noProof/>
        </w:rPr>
      </w:pPr>
      <w:r w:rsidRPr="000F67F8">
        <w:rPr>
          <w:b/>
          <w:color w:val="000000"/>
        </w:rPr>
        <w:t>Warnings and precautions</w:t>
      </w:r>
    </w:p>
    <w:p w:rsidR="006D33DF" w:rsidRDefault="006D33DF" w:rsidP="006D33DF">
      <w:pPr>
        <w:keepNext/>
        <w:tabs>
          <w:tab w:val="clear" w:pos="567"/>
        </w:tabs>
        <w:spacing w:line="240" w:lineRule="auto"/>
      </w:pPr>
      <w:r>
        <w:t>Some people taking Lamivudine Teva or other similar medicines are more at risk of serious side effects. You need to be aware of the extra risks:</w:t>
      </w:r>
    </w:p>
    <w:p w:rsidR="006D33DF" w:rsidRDefault="006D33DF" w:rsidP="00A17B29">
      <w:pPr>
        <w:keepNext/>
        <w:numPr>
          <w:ilvl w:val="0"/>
          <w:numId w:val="16"/>
        </w:numPr>
        <w:tabs>
          <w:tab w:val="clear" w:pos="567"/>
          <w:tab w:val="left" w:pos="426"/>
        </w:tabs>
        <w:spacing w:line="240" w:lineRule="auto"/>
        <w:ind w:left="426" w:hanging="426"/>
      </w:pPr>
      <w:r w:rsidRPr="00922AAA">
        <w:t xml:space="preserve">if you have ever had other types of </w:t>
      </w:r>
      <w:r w:rsidRPr="006D33DF">
        <w:rPr>
          <w:b/>
        </w:rPr>
        <w:t>liver disease</w:t>
      </w:r>
      <w:r w:rsidRPr="00922AAA">
        <w:t>, such as hepatitis C</w:t>
      </w:r>
      <w:r w:rsidR="00912D31">
        <w:t>.</w:t>
      </w:r>
    </w:p>
    <w:p w:rsidR="006D33DF" w:rsidRDefault="006D33DF" w:rsidP="00A17B29">
      <w:pPr>
        <w:keepNext/>
        <w:numPr>
          <w:ilvl w:val="0"/>
          <w:numId w:val="16"/>
        </w:numPr>
        <w:tabs>
          <w:tab w:val="clear" w:pos="567"/>
          <w:tab w:val="left" w:pos="426"/>
        </w:tabs>
        <w:spacing w:line="240" w:lineRule="auto"/>
        <w:ind w:left="426" w:hanging="426"/>
      </w:pPr>
      <w:r>
        <w:t>if you a</w:t>
      </w:r>
      <w:r w:rsidRPr="00CB3FFB">
        <w:t xml:space="preserve">re seriously </w:t>
      </w:r>
      <w:r w:rsidRPr="006D33DF">
        <w:rPr>
          <w:b/>
        </w:rPr>
        <w:t>overweight</w:t>
      </w:r>
      <w:r>
        <w:t xml:space="preserve"> (especially if you are a woman).</w:t>
      </w:r>
    </w:p>
    <w:p w:rsidR="007C0BEB" w:rsidRPr="000F67F8" w:rsidRDefault="006D33DF" w:rsidP="00B35A6E">
      <w:pPr>
        <w:pStyle w:val="Action"/>
        <w:tabs>
          <w:tab w:val="clear" w:pos="284"/>
          <w:tab w:val="left" w:pos="426"/>
        </w:tabs>
        <w:spacing w:before="0" w:line="240" w:lineRule="auto"/>
        <w:ind w:left="426" w:hanging="426"/>
      </w:pPr>
      <w:r w:rsidRPr="006D33DF">
        <w:rPr>
          <w:b/>
        </w:rPr>
        <w:t>Talk to your doctor if any of these apply to you</w:t>
      </w:r>
      <w:r w:rsidRPr="006D33DF">
        <w:t>. You may need extra check-ups, including blood tests, while you</w:t>
      </w:r>
      <w:r>
        <w:t xml:space="preserve"> a</w:t>
      </w:r>
      <w:r w:rsidRPr="006D33DF">
        <w:t xml:space="preserve">re taking your medication. </w:t>
      </w:r>
      <w:r w:rsidRPr="006D33DF">
        <w:rPr>
          <w:b/>
        </w:rPr>
        <w:t xml:space="preserve">See Section 4 </w:t>
      </w:r>
      <w:r w:rsidRPr="00235A07">
        <w:t>for more information</w:t>
      </w:r>
      <w:r w:rsidR="007C0BEB" w:rsidRPr="00235A07">
        <w:t xml:space="preserve"> </w:t>
      </w:r>
      <w:r w:rsidR="007C0BEB" w:rsidRPr="007C0BEB">
        <w:t>about the risks</w:t>
      </w:r>
      <w:r w:rsidR="007C0BEB" w:rsidRPr="000F67F8">
        <w:t xml:space="preserve">. </w:t>
      </w:r>
    </w:p>
    <w:p w:rsidR="001A1183" w:rsidRPr="00234ED8" w:rsidRDefault="001A1183" w:rsidP="001A1183">
      <w:pPr>
        <w:numPr>
          <w:ilvl w:val="12"/>
          <w:numId w:val="0"/>
        </w:numPr>
        <w:tabs>
          <w:tab w:val="clear" w:pos="567"/>
        </w:tabs>
        <w:spacing w:line="240" w:lineRule="auto"/>
        <w:rPr>
          <w:noProof/>
        </w:rPr>
      </w:pPr>
    </w:p>
    <w:p w:rsidR="007C0BEB" w:rsidRPr="000F67F8" w:rsidRDefault="001A1183" w:rsidP="007C0BEB">
      <w:pPr>
        <w:ind w:right="-34"/>
        <w:rPr>
          <w:color w:val="000000"/>
        </w:rPr>
      </w:pPr>
      <w:r w:rsidRPr="006D33DF">
        <w:rPr>
          <w:b/>
          <w:bCs/>
          <w:noProof/>
        </w:rPr>
        <w:t>Do not stop taking Lamivudine Teva</w:t>
      </w:r>
      <w:r w:rsidRPr="00234ED8">
        <w:rPr>
          <w:noProof/>
        </w:rPr>
        <w:t xml:space="preserve"> without your doctor</w:t>
      </w:r>
      <w:r w:rsidR="006D33DF">
        <w:rPr>
          <w:noProof/>
        </w:rPr>
        <w:t>’s advice</w:t>
      </w:r>
      <w:r w:rsidRPr="00234ED8">
        <w:rPr>
          <w:noProof/>
        </w:rPr>
        <w:t xml:space="preserve">, as there is a risk of your hepatitis getting worse. </w:t>
      </w:r>
      <w:r w:rsidR="002D5E11" w:rsidRPr="00234ED8">
        <w:rPr>
          <w:noProof/>
        </w:rPr>
        <w:t>When you stop taking Lamivudine Teva your doctor will monitor you for a</w:t>
      </w:r>
      <w:r w:rsidR="006D33DF">
        <w:rPr>
          <w:noProof/>
        </w:rPr>
        <w:t>t</w:t>
      </w:r>
      <w:r w:rsidR="002D5E11" w:rsidRPr="00234ED8">
        <w:rPr>
          <w:noProof/>
        </w:rPr>
        <w:t xml:space="preserve"> least four months </w:t>
      </w:r>
      <w:r w:rsidR="001A4BC9">
        <w:rPr>
          <w:noProof/>
        </w:rPr>
        <w:t>to check for any problems.</w:t>
      </w:r>
      <w:r w:rsidR="00272450" w:rsidRPr="00234ED8">
        <w:rPr>
          <w:noProof/>
        </w:rPr>
        <w:t xml:space="preserve"> This will</w:t>
      </w:r>
      <w:r w:rsidRPr="00234ED8">
        <w:rPr>
          <w:noProof/>
        </w:rPr>
        <w:t xml:space="preserve"> mean taking blood samples to check for any </w:t>
      </w:r>
      <w:r w:rsidR="00C417FD">
        <w:rPr>
          <w:noProof/>
        </w:rPr>
        <w:t>raised</w:t>
      </w:r>
      <w:r w:rsidRPr="00234ED8">
        <w:rPr>
          <w:noProof/>
        </w:rPr>
        <w:t xml:space="preserve"> liver enzyme</w:t>
      </w:r>
      <w:r w:rsidR="007C0BEB">
        <w:rPr>
          <w:noProof/>
        </w:rPr>
        <w:t xml:space="preserve"> levels</w:t>
      </w:r>
      <w:r w:rsidRPr="00234ED8">
        <w:rPr>
          <w:noProof/>
        </w:rPr>
        <w:t xml:space="preserve">, </w:t>
      </w:r>
      <w:r w:rsidR="00A36D81">
        <w:rPr>
          <w:noProof/>
        </w:rPr>
        <w:t xml:space="preserve">which may </w:t>
      </w:r>
      <w:r w:rsidRPr="00234ED8">
        <w:rPr>
          <w:noProof/>
        </w:rPr>
        <w:t>indicat</w:t>
      </w:r>
      <w:r w:rsidR="007C0BEB">
        <w:rPr>
          <w:noProof/>
        </w:rPr>
        <w:t>e</w:t>
      </w:r>
      <w:r w:rsidRPr="00234ED8">
        <w:rPr>
          <w:noProof/>
        </w:rPr>
        <w:t xml:space="preserve"> liver damage.</w:t>
      </w:r>
      <w:r w:rsidR="007C0BEB" w:rsidRPr="007C0BEB">
        <w:rPr>
          <w:color w:val="000000"/>
        </w:rPr>
        <w:t xml:space="preserve"> </w:t>
      </w:r>
      <w:r w:rsidR="007C0BEB">
        <w:rPr>
          <w:color w:val="000000"/>
        </w:rPr>
        <w:t xml:space="preserve">See section 3 for more information about how to take </w:t>
      </w:r>
      <w:r w:rsidR="007C0BEB" w:rsidRPr="007C0BEB">
        <w:rPr>
          <w:bCs/>
          <w:noProof/>
        </w:rPr>
        <w:t>Lamivudine Teva</w:t>
      </w:r>
      <w:r w:rsidR="007C0BEB">
        <w:rPr>
          <w:color w:val="000000"/>
        </w:rPr>
        <w:t>.</w:t>
      </w:r>
    </w:p>
    <w:p w:rsidR="006D33DF" w:rsidRPr="006D33DF" w:rsidRDefault="006D33DF" w:rsidP="006D33DF">
      <w:pPr>
        <w:pStyle w:val="Heading2"/>
        <w:rPr>
          <w:rFonts w:ascii="Times New Roman" w:hAnsi="Times New Roman"/>
          <w:i w:val="0"/>
          <w:iCs/>
          <w:sz w:val="22"/>
          <w:szCs w:val="22"/>
        </w:rPr>
      </w:pPr>
      <w:r w:rsidRPr="006D33DF">
        <w:rPr>
          <w:rFonts w:ascii="Times New Roman" w:hAnsi="Times New Roman"/>
          <w:i w:val="0"/>
          <w:iCs/>
          <w:sz w:val="22"/>
          <w:szCs w:val="22"/>
        </w:rPr>
        <w:t>Look out for important symptoms</w:t>
      </w:r>
    </w:p>
    <w:p w:rsidR="006D33DF" w:rsidRDefault="006D33DF" w:rsidP="006D33DF">
      <w:r w:rsidRPr="004B5E55">
        <w:t>Some</w:t>
      </w:r>
      <w:r>
        <w:t xml:space="preserve"> people taking medicines for hepatitis B infection develop other conditions, which can be serious. You need to know about important signs and symptoms to look out for while </w:t>
      </w:r>
      <w:r w:rsidR="004D270C" w:rsidRPr="00070CEE">
        <w:t>you are</w:t>
      </w:r>
      <w:r>
        <w:t xml:space="preserve"> taking Lamivudine Teva.</w:t>
      </w:r>
    </w:p>
    <w:p w:rsidR="006D33DF" w:rsidRDefault="006D33DF" w:rsidP="00A17B29">
      <w:pPr>
        <w:numPr>
          <w:ilvl w:val="0"/>
          <w:numId w:val="18"/>
        </w:numPr>
        <w:tabs>
          <w:tab w:val="clear" w:pos="567"/>
          <w:tab w:val="clear" w:pos="644"/>
        </w:tabs>
        <w:spacing w:line="240" w:lineRule="auto"/>
        <w:ind w:left="426" w:hanging="426"/>
      </w:pPr>
      <w:r w:rsidRPr="00AB658E">
        <w:t>Read the information ‘Other possib</w:t>
      </w:r>
      <w:r>
        <w:t xml:space="preserve">le side effects of therapy for </w:t>
      </w:r>
      <w:r w:rsidRPr="00CB3FFB">
        <w:t>Hepatitis B’</w:t>
      </w:r>
      <w:r w:rsidRPr="00AB658E">
        <w:t xml:space="preserve"> in Section</w:t>
      </w:r>
      <w:r>
        <w:t> </w:t>
      </w:r>
      <w:r w:rsidRPr="00AB658E">
        <w:t>4 of this leaflet.</w:t>
      </w:r>
    </w:p>
    <w:p w:rsidR="006D33DF" w:rsidRPr="006D33DF" w:rsidRDefault="006D33DF" w:rsidP="006D33DF">
      <w:pPr>
        <w:pStyle w:val="Heading2"/>
        <w:rPr>
          <w:rFonts w:ascii="Times New Roman" w:hAnsi="Times New Roman"/>
          <w:i w:val="0"/>
          <w:iCs/>
          <w:sz w:val="22"/>
          <w:szCs w:val="22"/>
        </w:rPr>
      </w:pPr>
      <w:r w:rsidRPr="006D33DF">
        <w:rPr>
          <w:rFonts w:ascii="Times New Roman" w:hAnsi="Times New Roman"/>
          <w:i w:val="0"/>
          <w:iCs/>
          <w:sz w:val="22"/>
          <w:szCs w:val="22"/>
        </w:rPr>
        <w:t>Protect other people</w:t>
      </w:r>
    </w:p>
    <w:p w:rsidR="006D33DF" w:rsidRDefault="006D33DF" w:rsidP="006D33DF">
      <w:r>
        <w:t>Hepatitis B</w:t>
      </w:r>
      <w:r w:rsidRPr="00EF0F6C">
        <w:t xml:space="preserve"> infection is spread by sexual contact with someone who has the infection, or by transfer of infected blood (for example, </w:t>
      </w:r>
      <w:r>
        <w:t>by sharing injection needles). Lamivudine Teva will not stop you passing hepatitis B infection on to other people. To protect other people from becoming infected with hepatitis B:</w:t>
      </w:r>
    </w:p>
    <w:p w:rsidR="006D33DF" w:rsidRDefault="006D33DF" w:rsidP="00B35A6E">
      <w:pPr>
        <w:pStyle w:val="Bullet"/>
        <w:tabs>
          <w:tab w:val="clear" w:pos="284"/>
          <w:tab w:val="clear" w:pos="851"/>
          <w:tab w:val="num" w:pos="426"/>
        </w:tabs>
        <w:spacing w:before="0" w:line="240" w:lineRule="auto"/>
        <w:ind w:left="426" w:hanging="426"/>
      </w:pPr>
      <w:r w:rsidRPr="00DC1D61">
        <w:rPr>
          <w:b/>
        </w:rPr>
        <w:t>Use a condom</w:t>
      </w:r>
      <w:r>
        <w:t xml:space="preserve"> when you have oral or penetrative sex.</w:t>
      </w:r>
    </w:p>
    <w:p w:rsidR="006D33DF" w:rsidRDefault="006D33DF" w:rsidP="00B35A6E">
      <w:pPr>
        <w:pStyle w:val="Bullet"/>
        <w:tabs>
          <w:tab w:val="clear" w:pos="284"/>
          <w:tab w:val="clear" w:pos="851"/>
          <w:tab w:val="num" w:pos="426"/>
        </w:tabs>
        <w:spacing w:before="0" w:line="240" w:lineRule="auto"/>
        <w:ind w:left="426" w:hanging="426"/>
      </w:pPr>
      <w:r w:rsidRPr="00DC1D61">
        <w:rPr>
          <w:b/>
        </w:rPr>
        <w:t>Do</w:t>
      </w:r>
      <w:r w:rsidR="00B36A55">
        <w:rPr>
          <w:b/>
        </w:rPr>
        <w:t xml:space="preserve"> </w:t>
      </w:r>
      <w:r w:rsidRPr="00DC1D61">
        <w:rPr>
          <w:b/>
        </w:rPr>
        <w:t>n</w:t>
      </w:r>
      <w:r w:rsidR="00B36A55">
        <w:rPr>
          <w:b/>
        </w:rPr>
        <w:t>o</w:t>
      </w:r>
      <w:r w:rsidRPr="00DC1D61">
        <w:rPr>
          <w:b/>
        </w:rPr>
        <w:t>t risk blood transfer</w:t>
      </w:r>
      <w:r>
        <w:t xml:space="preserve"> — for example, do</w:t>
      </w:r>
      <w:r w:rsidR="00B36A55">
        <w:t xml:space="preserve"> </w:t>
      </w:r>
      <w:r>
        <w:t>n</w:t>
      </w:r>
      <w:r w:rsidR="00B36A55">
        <w:t>o</w:t>
      </w:r>
      <w:r>
        <w:t>t share needles.</w:t>
      </w:r>
    </w:p>
    <w:p w:rsidR="00CE0E15" w:rsidRPr="00234ED8" w:rsidRDefault="00CE0E15" w:rsidP="001A1183">
      <w:pPr>
        <w:numPr>
          <w:ilvl w:val="12"/>
          <w:numId w:val="0"/>
        </w:numPr>
        <w:tabs>
          <w:tab w:val="clear" w:pos="567"/>
        </w:tabs>
        <w:spacing w:line="240" w:lineRule="auto"/>
        <w:rPr>
          <w:noProof/>
        </w:rPr>
      </w:pPr>
    </w:p>
    <w:p w:rsidR="001A1183" w:rsidRPr="00234ED8" w:rsidRDefault="00B36A55" w:rsidP="00B36A55">
      <w:pPr>
        <w:numPr>
          <w:ilvl w:val="12"/>
          <w:numId w:val="0"/>
        </w:numPr>
        <w:tabs>
          <w:tab w:val="clear" w:pos="567"/>
        </w:tabs>
        <w:spacing w:line="240" w:lineRule="auto"/>
        <w:ind w:right="-2"/>
        <w:rPr>
          <w:noProof/>
        </w:rPr>
      </w:pPr>
      <w:r>
        <w:rPr>
          <w:b/>
          <w:noProof/>
        </w:rPr>
        <w:t>O</w:t>
      </w:r>
      <w:r w:rsidR="001A1183" w:rsidRPr="00234ED8">
        <w:rPr>
          <w:b/>
          <w:noProof/>
        </w:rPr>
        <w:t>ther medicines</w:t>
      </w:r>
      <w:r>
        <w:rPr>
          <w:b/>
          <w:noProof/>
        </w:rPr>
        <w:t xml:space="preserve"> and Lamivudine Teva</w:t>
      </w:r>
    </w:p>
    <w:p w:rsidR="00B36A55" w:rsidRPr="00B36A55" w:rsidRDefault="00B36A55" w:rsidP="00B36A55">
      <w:pPr>
        <w:keepNext/>
        <w:tabs>
          <w:tab w:val="left" w:pos="284"/>
          <w:tab w:val="left" w:pos="851"/>
        </w:tabs>
        <w:spacing w:before="120"/>
        <w:ind w:right="-34"/>
        <w:rPr>
          <w:szCs w:val="24"/>
          <w:lang w:eastAsia="en-GB"/>
        </w:rPr>
      </w:pPr>
      <w:r w:rsidRPr="00235A07">
        <w:rPr>
          <w:szCs w:val="24"/>
          <w:lang w:eastAsia="en-GB"/>
        </w:rPr>
        <w:t xml:space="preserve">Tell your doctor or pharmacist if </w:t>
      </w:r>
      <w:r w:rsidR="004D270C" w:rsidRPr="00235A07">
        <w:rPr>
          <w:szCs w:val="24"/>
          <w:lang w:eastAsia="en-GB"/>
        </w:rPr>
        <w:t>you are</w:t>
      </w:r>
      <w:r w:rsidRPr="00235A07">
        <w:rPr>
          <w:szCs w:val="24"/>
          <w:lang w:eastAsia="en-GB"/>
        </w:rPr>
        <w:t xml:space="preserve"> taking</w:t>
      </w:r>
      <w:r w:rsidR="007C0BEB" w:rsidRPr="00235A07">
        <w:rPr>
          <w:szCs w:val="24"/>
          <w:lang w:eastAsia="en-GB"/>
        </w:rPr>
        <w:t xml:space="preserve">, </w:t>
      </w:r>
      <w:r w:rsidR="007C0BEB" w:rsidRPr="00C417FD">
        <w:t>have recently taken or might take</w:t>
      </w:r>
      <w:r w:rsidRPr="00235A07">
        <w:rPr>
          <w:szCs w:val="24"/>
          <w:lang w:eastAsia="en-GB"/>
        </w:rPr>
        <w:t xml:space="preserve"> any other medicines</w:t>
      </w:r>
      <w:r w:rsidRPr="00C417FD">
        <w:rPr>
          <w:szCs w:val="24"/>
          <w:lang w:eastAsia="en-GB"/>
        </w:rPr>
        <w:t xml:space="preserve">, </w:t>
      </w:r>
      <w:r w:rsidRPr="00B36A55">
        <w:rPr>
          <w:szCs w:val="24"/>
          <w:lang w:eastAsia="en-GB"/>
        </w:rPr>
        <w:t xml:space="preserve">including herbal medicines or other medicines you bought without a prescription. </w:t>
      </w:r>
    </w:p>
    <w:p w:rsidR="00B36A55" w:rsidRPr="00B36A55" w:rsidRDefault="00B36A55" w:rsidP="003E0A65">
      <w:pPr>
        <w:keepNext/>
        <w:tabs>
          <w:tab w:val="left" w:pos="284"/>
          <w:tab w:val="left" w:pos="851"/>
        </w:tabs>
        <w:spacing w:before="120"/>
        <w:ind w:right="-34"/>
        <w:rPr>
          <w:szCs w:val="24"/>
          <w:lang w:eastAsia="en-GB"/>
        </w:rPr>
      </w:pPr>
    </w:p>
    <w:p w:rsidR="00B36A55" w:rsidRDefault="00B36A55" w:rsidP="00B36A55">
      <w:pPr>
        <w:tabs>
          <w:tab w:val="clear" w:pos="567"/>
        </w:tabs>
        <w:spacing w:line="240" w:lineRule="auto"/>
        <w:ind w:right="-34"/>
      </w:pPr>
      <w:r>
        <w:t>Remember to tell your doctor or pharmacist if you begin taking a new medicine while you are taking Lamivudine Teva.</w:t>
      </w:r>
    </w:p>
    <w:p w:rsidR="001A1183" w:rsidRPr="00234ED8" w:rsidRDefault="001A1183" w:rsidP="001A1183">
      <w:pPr>
        <w:numPr>
          <w:ilvl w:val="12"/>
          <w:numId w:val="0"/>
        </w:numPr>
        <w:tabs>
          <w:tab w:val="clear" w:pos="567"/>
        </w:tabs>
        <w:spacing w:line="240" w:lineRule="auto"/>
        <w:ind w:right="-2"/>
        <w:rPr>
          <w:noProof/>
        </w:rPr>
      </w:pPr>
    </w:p>
    <w:p w:rsidR="00CE0E15" w:rsidRDefault="00B4534F" w:rsidP="00B4534F">
      <w:pPr>
        <w:ind w:right="-34"/>
        <w:rPr>
          <w:b/>
          <w:bCs/>
          <w:color w:val="000000"/>
        </w:rPr>
      </w:pPr>
      <w:r w:rsidRPr="003C7380">
        <w:rPr>
          <w:b/>
          <w:color w:val="000000"/>
        </w:rPr>
        <w:t>These medicines should not be used with</w:t>
      </w:r>
      <w:r>
        <w:rPr>
          <w:b/>
          <w:color w:val="000000"/>
        </w:rPr>
        <w:t xml:space="preserve"> </w:t>
      </w:r>
      <w:r w:rsidR="00CE0E15" w:rsidRPr="00B4534F">
        <w:rPr>
          <w:b/>
          <w:bCs/>
          <w:noProof/>
        </w:rPr>
        <w:t>Lamivudine Teva</w:t>
      </w:r>
      <w:r w:rsidR="00CE0E15" w:rsidRPr="00B4534F">
        <w:rPr>
          <w:b/>
          <w:bCs/>
          <w:color w:val="000000"/>
        </w:rPr>
        <w:t>:</w:t>
      </w:r>
    </w:p>
    <w:p w:rsidR="00687ED7" w:rsidRPr="00234ED8" w:rsidRDefault="00A3343C" w:rsidP="00A17B29">
      <w:pPr>
        <w:numPr>
          <w:ilvl w:val="0"/>
          <w:numId w:val="26"/>
        </w:numPr>
        <w:tabs>
          <w:tab w:val="clear" w:pos="567"/>
          <w:tab w:val="left" w:pos="426"/>
        </w:tabs>
        <w:ind w:left="426" w:right="-34" w:hanging="426"/>
        <w:rPr>
          <w:color w:val="000000"/>
        </w:rPr>
      </w:pPr>
      <w:r>
        <w:rPr>
          <w:color w:val="000000"/>
        </w:rPr>
        <w:t>m</w:t>
      </w:r>
      <w:r w:rsidR="00687ED7">
        <w:rPr>
          <w:color w:val="000000"/>
        </w:rPr>
        <w:t>edicines (usually liquids) containing sorbitol and other sugar alcohols (such as xylitol, mannitol, lactitol or maltitol), if taken regularly</w:t>
      </w:r>
    </w:p>
    <w:p w:rsidR="00CE0E15" w:rsidRPr="00234ED8" w:rsidRDefault="007C0BEB" w:rsidP="00A17B29">
      <w:pPr>
        <w:numPr>
          <w:ilvl w:val="0"/>
          <w:numId w:val="11"/>
        </w:numPr>
        <w:tabs>
          <w:tab w:val="clear" w:pos="360"/>
          <w:tab w:val="clear" w:pos="567"/>
          <w:tab w:val="num" w:pos="426"/>
        </w:tabs>
        <w:spacing w:line="240" w:lineRule="auto"/>
        <w:ind w:left="426" w:right="-34" w:hanging="426"/>
        <w:rPr>
          <w:color w:val="000000"/>
        </w:rPr>
      </w:pPr>
      <w:r w:rsidRPr="000F67F8">
        <w:rPr>
          <w:color w:val="000000"/>
        </w:rPr>
        <w:t>other medicines containing</w:t>
      </w:r>
      <w:r w:rsidR="00CE0E15" w:rsidRPr="00234ED8">
        <w:rPr>
          <w:color w:val="000000"/>
        </w:rPr>
        <w:t xml:space="preserve"> </w:t>
      </w:r>
      <w:r>
        <w:rPr>
          <w:color w:val="000000"/>
        </w:rPr>
        <w:t>lamivudine</w:t>
      </w:r>
      <w:r w:rsidR="00B4534F">
        <w:rPr>
          <w:color w:val="000000"/>
        </w:rPr>
        <w:t>,</w:t>
      </w:r>
      <w:r w:rsidR="00CE0E15" w:rsidRPr="00234ED8">
        <w:rPr>
          <w:color w:val="000000"/>
        </w:rPr>
        <w:t xml:space="preserve"> used to treat HIV infection </w:t>
      </w:r>
      <w:r w:rsidR="00B4534F">
        <w:t>(sometimes called the AIDS virus)</w:t>
      </w:r>
    </w:p>
    <w:p w:rsidR="00CE0E15" w:rsidRDefault="00CE0E15" w:rsidP="00A17B29">
      <w:pPr>
        <w:numPr>
          <w:ilvl w:val="0"/>
          <w:numId w:val="11"/>
        </w:numPr>
        <w:tabs>
          <w:tab w:val="clear" w:pos="360"/>
          <w:tab w:val="clear" w:pos="567"/>
          <w:tab w:val="num" w:pos="426"/>
        </w:tabs>
        <w:spacing w:line="240" w:lineRule="auto"/>
        <w:ind w:left="426" w:right="-34" w:hanging="426"/>
        <w:rPr>
          <w:color w:val="000000"/>
        </w:rPr>
      </w:pPr>
      <w:r w:rsidRPr="00234ED8">
        <w:rPr>
          <w:color w:val="000000"/>
        </w:rPr>
        <w:t>emtricitabine (used to trea</w:t>
      </w:r>
      <w:r w:rsidR="00912D31">
        <w:rPr>
          <w:color w:val="000000"/>
        </w:rPr>
        <w:t>t HIV or hepatitis B infection)</w:t>
      </w:r>
    </w:p>
    <w:p w:rsidR="005514C1" w:rsidRPr="005514C1" w:rsidRDefault="00591BEA" w:rsidP="00A17B29">
      <w:pPr>
        <w:numPr>
          <w:ilvl w:val="0"/>
          <w:numId w:val="11"/>
        </w:numPr>
        <w:tabs>
          <w:tab w:val="clear" w:pos="360"/>
          <w:tab w:val="clear" w:pos="567"/>
          <w:tab w:val="num" w:pos="426"/>
        </w:tabs>
        <w:spacing w:line="240" w:lineRule="auto"/>
        <w:ind w:left="426" w:right="-34" w:hanging="426"/>
        <w:rPr>
          <w:color w:val="000000"/>
        </w:rPr>
      </w:pPr>
      <w:r>
        <w:rPr>
          <w:color w:val="000000"/>
        </w:rPr>
        <w:t xml:space="preserve">cladribine, used to treat </w:t>
      </w:r>
      <w:r w:rsidRPr="00C360AE">
        <w:rPr>
          <w:b/>
          <w:color w:val="000000"/>
        </w:rPr>
        <w:t>hairy cell leukaemia</w:t>
      </w:r>
    </w:p>
    <w:p w:rsidR="005514C1" w:rsidRPr="005514C1" w:rsidRDefault="005514C1" w:rsidP="00A17B29">
      <w:pPr>
        <w:numPr>
          <w:ilvl w:val="0"/>
          <w:numId w:val="15"/>
        </w:numPr>
        <w:tabs>
          <w:tab w:val="clear" w:pos="567"/>
          <w:tab w:val="num" w:pos="426"/>
        </w:tabs>
        <w:ind w:left="426" w:hanging="426"/>
        <w:rPr>
          <w:rFonts w:eastAsia="SimSun"/>
          <w:noProof/>
          <w:szCs w:val="22"/>
        </w:rPr>
      </w:pPr>
      <w:r w:rsidRPr="005514C1">
        <w:rPr>
          <w:b/>
        </w:rPr>
        <w:t>Tell your doctor</w:t>
      </w:r>
      <w:r w:rsidRPr="005514C1">
        <w:t xml:space="preserve"> if </w:t>
      </w:r>
      <w:r w:rsidR="004D270C" w:rsidRPr="00070CEE">
        <w:t>you are</w:t>
      </w:r>
      <w:r w:rsidRPr="005514C1">
        <w:t xml:space="preserve"> being treated with any of these.</w:t>
      </w:r>
    </w:p>
    <w:p w:rsidR="001A1183" w:rsidRPr="00234ED8" w:rsidRDefault="001A1183" w:rsidP="005514C1">
      <w:pPr>
        <w:numPr>
          <w:ilvl w:val="12"/>
          <w:numId w:val="0"/>
        </w:numPr>
        <w:tabs>
          <w:tab w:val="clear" w:pos="567"/>
          <w:tab w:val="left" w:pos="1290"/>
        </w:tabs>
        <w:spacing w:line="240" w:lineRule="auto"/>
        <w:ind w:right="-2"/>
        <w:rPr>
          <w:noProof/>
        </w:rPr>
      </w:pPr>
    </w:p>
    <w:p w:rsidR="001A1183" w:rsidRPr="00234ED8" w:rsidRDefault="001A1183" w:rsidP="001A1183">
      <w:pPr>
        <w:numPr>
          <w:ilvl w:val="12"/>
          <w:numId w:val="0"/>
        </w:numPr>
        <w:tabs>
          <w:tab w:val="clear" w:pos="567"/>
        </w:tabs>
        <w:spacing w:line="240" w:lineRule="auto"/>
        <w:ind w:right="-2"/>
        <w:outlineLvl w:val="0"/>
        <w:rPr>
          <w:b/>
          <w:noProof/>
        </w:rPr>
      </w:pPr>
      <w:r w:rsidRPr="00234ED8">
        <w:rPr>
          <w:b/>
          <w:noProof/>
        </w:rPr>
        <w:t xml:space="preserve">Pregnancy </w:t>
      </w:r>
    </w:p>
    <w:p w:rsidR="005514C1" w:rsidRDefault="005514C1" w:rsidP="005514C1">
      <w:pPr>
        <w:numPr>
          <w:ilvl w:val="12"/>
          <w:numId w:val="0"/>
        </w:numPr>
        <w:tabs>
          <w:tab w:val="clear" w:pos="567"/>
        </w:tabs>
        <w:spacing w:line="240" w:lineRule="auto"/>
        <w:rPr>
          <w:noProof/>
        </w:rPr>
      </w:pPr>
      <w:r>
        <w:rPr>
          <w:noProof/>
        </w:rPr>
        <w:t>I</w:t>
      </w:r>
      <w:r w:rsidR="00AF0F50" w:rsidRPr="00234ED8">
        <w:rPr>
          <w:noProof/>
        </w:rPr>
        <w:t>f you</w:t>
      </w:r>
      <w:r w:rsidR="00B22548" w:rsidRPr="00234ED8">
        <w:rPr>
          <w:noProof/>
        </w:rPr>
        <w:t xml:space="preserve"> a</w:t>
      </w:r>
      <w:r w:rsidR="00AF0F50" w:rsidRPr="00234ED8">
        <w:rPr>
          <w:noProof/>
        </w:rPr>
        <w:t>re pregnant,</w:t>
      </w:r>
      <w:r>
        <w:rPr>
          <w:noProof/>
        </w:rPr>
        <w:t xml:space="preserve"> </w:t>
      </w:r>
      <w:r w:rsidR="007C0BEB" w:rsidRPr="000F67F8">
        <w:rPr>
          <w:color w:val="000000"/>
        </w:rPr>
        <w:t xml:space="preserve">think you may be </w:t>
      </w:r>
      <w:r>
        <w:t>pregnant,</w:t>
      </w:r>
      <w:r>
        <w:rPr>
          <w:color w:val="000000"/>
        </w:rPr>
        <w:t xml:space="preserve"> </w:t>
      </w:r>
      <w:r w:rsidR="00AF0F50" w:rsidRPr="00234ED8">
        <w:rPr>
          <w:noProof/>
        </w:rPr>
        <w:t>or are planning to</w:t>
      </w:r>
      <w:r w:rsidR="007C0BEB">
        <w:rPr>
          <w:noProof/>
        </w:rPr>
        <w:t xml:space="preserve"> </w:t>
      </w:r>
      <w:r w:rsidR="007C0BEB" w:rsidRPr="007C0BEB">
        <w:rPr>
          <w:noProof/>
        </w:rPr>
        <w:t>have a baby</w:t>
      </w:r>
      <w:r>
        <w:rPr>
          <w:noProof/>
        </w:rPr>
        <w:t>:</w:t>
      </w:r>
    </w:p>
    <w:p w:rsidR="005514C1" w:rsidRPr="005514C1" w:rsidRDefault="005514C1" w:rsidP="00A17B29">
      <w:pPr>
        <w:numPr>
          <w:ilvl w:val="0"/>
          <w:numId w:val="15"/>
        </w:numPr>
        <w:tabs>
          <w:tab w:val="clear" w:pos="567"/>
          <w:tab w:val="left" w:pos="426"/>
        </w:tabs>
        <w:ind w:left="426" w:hanging="426"/>
        <w:rPr>
          <w:rFonts w:eastAsia="SimSun"/>
          <w:noProof/>
          <w:szCs w:val="22"/>
        </w:rPr>
      </w:pPr>
      <w:r w:rsidRPr="00DC6A8C">
        <w:rPr>
          <w:b/>
        </w:rPr>
        <w:t xml:space="preserve">Talk to your doctor </w:t>
      </w:r>
      <w:r>
        <w:t>about the risks and benefits of taking Lamivudine Teva</w:t>
      </w:r>
      <w:r w:rsidRPr="00EF0F6C">
        <w:t xml:space="preserve"> during your pregnancy</w:t>
      </w:r>
      <w:r>
        <w:t>.</w:t>
      </w:r>
    </w:p>
    <w:p w:rsidR="00AF0F50" w:rsidRPr="00234ED8" w:rsidRDefault="00AF0F50" w:rsidP="005514C1">
      <w:pPr>
        <w:numPr>
          <w:ilvl w:val="12"/>
          <w:numId w:val="0"/>
        </w:numPr>
        <w:tabs>
          <w:tab w:val="clear" w:pos="567"/>
        </w:tabs>
        <w:spacing w:line="240" w:lineRule="auto"/>
        <w:rPr>
          <w:noProof/>
        </w:rPr>
      </w:pPr>
      <w:r w:rsidRPr="00234ED8">
        <w:rPr>
          <w:noProof/>
        </w:rPr>
        <w:t xml:space="preserve">Do not stop treatment with Lamivudine Teva without </w:t>
      </w:r>
      <w:r w:rsidR="00AE4745">
        <w:rPr>
          <w:noProof/>
        </w:rPr>
        <w:t>y</w:t>
      </w:r>
      <w:r w:rsidRPr="00234ED8">
        <w:rPr>
          <w:noProof/>
        </w:rPr>
        <w:t>our doctor’s advice.</w:t>
      </w:r>
    </w:p>
    <w:p w:rsidR="004B5C02" w:rsidRPr="00234ED8" w:rsidRDefault="004B5C02" w:rsidP="001A1183">
      <w:pPr>
        <w:numPr>
          <w:ilvl w:val="12"/>
          <w:numId w:val="0"/>
        </w:numPr>
        <w:tabs>
          <w:tab w:val="clear" w:pos="567"/>
        </w:tabs>
        <w:spacing w:line="240" w:lineRule="auto"/>
        <w:rPr>
          <w:noProof/>
        </w:rPr>
      </w:pPr>
    </w:p>
    <w:p w:rsidR="004B5C02" w:rsidRPr="00234ED8" w:rsidRDefault="004B5C02" w:rsidP="004B5C02">
      <w:pPr>
        <w:ind w:right="-34"/>
        <w:rPr>
          <w:color w:val="000000"/>
        </w:rPr>
      </w:pPr>
      <w:r w:rsidRPr="00234ED8">
        <w:rPr>
          <w:b/>
          <w:color w:val="000000"/>
        </w:rPr>
        <w:t>Breast-feeding</w:t>
      </w:r>
      <w:r w:rsidRPr="00234ED8">
        <w:rPr>
          <w:color w:val="000000"/>
        </w:rPr>
        <w:t xml:space="preserve"> </w:t>
      </w:r>
    </w:p>
    <w:p w:rsidR="001A1183" w:rsidRPr="00234ED8" w:rsidRDefault="00CE0E15" w:rsidP="005514C1">
      <w:pPr>
        <w:numPr>
          <w:ilvl w:val="12"/>
          <w:numId w:val="0"/>
        </w:numPr>
        <w:tabs>
          <w:tab w:val="clear" w:pos="567"/>
        </w:tabs>
        <w:spacing w:line="240" w:lineRule="auto"/>
        <w:ind w:right="-2"/>
        <w:outlineLvl w:val="0"/>
        <w:rPr>
          <w:b/>
          <w:noProof/>
        </w:rPr>
      </w:pPr>
      <w:r w:rsidRPr="00234ED8">
        <w:rPr>
          <w:noProof/>
        </w:rPr>
        <w:t>Lamivudine</w:t>
      </w:r>
      <w:r w:rsidR="005514C1">
        <w:rPr>
          <w:noProof/>
        </w:rPr>
        <w:t xml:space="preserve"> Teva</w:t>
      </w:r>
      <w:r w:rsidR="001A4BC9">
        <w:rPr>
          <w:color w:val="000000"/>
        </w:rPr>
        <w:t xml:space="preserve"> can pass into breast-milk. </w:t>
      </w:r>
      <w:r w:rsidR="004B5C02" w:rsidRPr="00234ED8">
        <w:rPr>
          <w:color w:val="000000"/>
        </w:rPr>
        <w:t xml:space="preserve">If you are breast-feeding, </w:t>
      </w:r>
      <w:r w:rsidR="005514C1" w:rsidRPr="00FD1DAF">
        <w:t>or thinking about breast-feeding:</w:t>
      </w:r>
    </w:p>
    <w:p w:rsidR="005514C1" w:rsidRPr="005514C1" w:rsidRDefault="005514C1" w:rsidP="00A17B29">
      <w:pPr>
        <w:numPr>
          <w:ilvl w:val="0"/>
          <w:numId w:val="15"/>
        </w:numPr>
        <w:tabs>
          <w:tab w:val="clear" w:pos="567"/>
          <w:tab w:val="left" w:pos="426"/>
        </w:tabs>
        <w:ind w:left="0" w:firstLine="0"/>
        <w:rPr>
          <w:rFonts w:eastAsia="SimSun"/>
          <w:noProof/>
          <w:szCs w:val="22"/>
        </w:rPr>
      </w:pPr>
      <w:r>
        <w:rPr>
          <w:b/>
        </w:rPr>
        <w:t>T</w:t>
      </w:r>
      <w:r w:rsidRPr="00DC1D61">
        <w:rPr>
          <w:b/>
        </w:rPr>
        <w:t xml:space="preserve">alk to your doctor </w:t>
      </w:r>
      <w:r w:rsidRPr="00C1155E">
        <w:t xml:space="preserve">before you take </w:t>
      </w:r>
      <w:r>
        <w:t>Lamivudine Teva.</w:t>
      </w:r>
    </w:p>
    <w:p w:rsidR="001A1183" w:rsidRPr="00234ED8" w:rsidRDefault="001A1183" w:rsidP="005514C1">
      <w:pPr>
        <w:numPr>
          <w:ilvl w:val="12"/>
          <w:numId w:val="0"/>
        </w:numPr>
        <w:tabs>
          <w:tab w:val="clear" w:pos="567"/>
        </w:tabs>
        <w:spacing w:line="240" w:lineRule="auto"/>
        <w:ind w:right="-2"/>
        <w:outlineLvl w:val="0"/>
        <w:rPr>
          <w:b/>
          <w:noProof/>
        </w:rPr>
      </w:pPr>
    </w:p>
    <w:p w:rsidR="001A1183" w:rsidRPr="00234ED8" w:rsidRDefault="001A1183" w:rsidP="001A1183">
      <w:pPr>
        <w:numPr>
          <w:ilvl w:val="12"/>
          <w:numId w:val="0"/>
        </w:numPr>
        <w:tabs>
          <w:tab w:val="clear" w:pos="567"/>
        </w:tabs>
        <w:spacing w:line="240" w:lineRule="auto"/>
        <w:ind w:right="-2"/>
        <w:outlineLvl w:val="0"/>
        <w:rPr>
          <w:noProof/>
        </w:rPr>
      </w:pPr>
      <w:r w:rsidRPr="00234ED8">
        <w:rPr>
          <w:b/>
          <w:noProof/>
        </w:rPr>
        <w:t>Driving and using machines</w:t>
      </w:r>
    </w:p>
    <w:p w:rsidR="007C0BEB" w:rsidRPr="000F67F8" w:rsidRDefault="004D2F00" w:rsidP="007C0BEB">
      <w:pPr>
        <w:keepNext/>
        <w:rPr>
          <w:color w:val="000000"/>
        </w:rPr>
      </w:pPr>
      <w:r>
        <w:rPr>
          <w:color w:val="000000"/>
        </w:rPr>
        <w:t>Lamivudine Teva</w:t>
      </w:r>
      <w:r w:rsidRPr="00A051C5">
        <w:rPr>
          <w:color w:val="000000"/>
        </w:rPr>
        <w:t xml:space="preserve"> </w:t>
      </w:r>
      <w:r w:rsidR="007C0BEB" w:rsidRPr="000F67F8">
        <w:t>may make you feel tired</w:t>
      </w:r>
      <w:r w:rsidR="007C0BEB">
        <w:t xml:space="preserve">, which could </w:t>
      </w:r>
      <w:r w:rsidR="007C0BEB" w:rsidRPr="000F67F8">
        <w:rPr>
          <w:color w:val="000000"/>
        </w:rPr>
        <w:t>affect your ability to drive or use machines</w:t>
      </w:r>
      <w:r w:rsidR="007C0BEB" w:rsidRPr="000F67F8">
        <w:t xml:space="preserve">. </w:t>
      </w:r>
    </w:p>
    <w:p w:rsidR="007C0BEB" w:rsidRPr="000F67F8" w:rsidRDefault="007C0BEB" w:rsidP="00B35A6E">
      <w:pPr>
        <w:pStyle w:val="Action"/>
        <w:tabs>
          <w:tab w:val="clear" w:pos="284"/>
          <w:tab w:val="clear" w:pos="567"/>
          <w:tab w:val="left" w:pos="426"/>
        </w:tabs>
        <w:spacing w:before="0" w:line="240" w:lineRule="auto"/>
        <w:ind w:left="426" w:right="-34" w:hanging="426"/>
      </w:pPr>
      <w:r w:rsidRPr="000F67F8">
        <w:t>Don’t drive or use machines unless you are sure you’re not affected.</w:t>
      </w:r>
    </w:p>
    <w:p w:rsidR="007C0BEB" w:rsidRPr="000F67F8" w:rsidRDefault="007C0BEB" w:rsidP="007C0BEB">
      <w:pPr>
        <w:ind w:right="-34"/>
        <w:rPr>
          <w:b/>
          <w:color w:val="000000"/>
        </w:rPr>
      </w:pPr>
    </w:p>
    <w:p w:rsidR="00D976E9" w:rsidRPr="002522BC" w:rsidRDefault="00D976E9" w:rsidP="00D976E9">
      <w:pPr>
        <w:spacing w:line="240" w:lineRule="auto"/>
        <w:outlineLvl w:val="0"/>
        <w:rPr>
          <w:b/>
          <w:noProof/>
          <w:szCs w:val="22"/>
          <w:lang w:val="en-US"/>
        </w:rPr>
      </w:pPr>
      <w:r>
        <w:rPr>
          <w:b/>
          <w:bCs/>
          <w:noProof/>
        </w:rPr>
        <w:t>Lamivudine Teva</w:t>
      </w:r>
      <w:r w:rsidRPr="002522BC">
        <w:rPr>
          <w:b/>
          <w:noProof/>
          <w:szCs w:val="22"/>
          <w:lang w:val="en-US"/>
        </w:rPr>
        <w:t xml:space="preserve"> contains sodium</w:t>
      </w:r>
    </w:p>
    <w:p w:rsidR="00D976E9" w:rsidRDefault="00D976E9" w:rsidP="00D976E9">
      <w:pPr>
        <w:spacing w:line="240" w:lineRule="auto"/>
        <w:outlineLvl w:val="0"/>
        <w:rPr>
          <w:noProof/>
          <w:szCs w:val="22"/>
          <w:lang w:val="en-US"/>
        </w:rPr>
      </w:pPr>
      <w:r w:rsidRPr="002522BC">
        <w:rPr>
          <w:noProof/>
          <w:szCs w:val="22"/>
          <w:lang w:val="en-US"/>
        </w:rPr>
        <w:t>This medicine contains less than 1 mmol sodium (23 mg) per film-coated tablet, that is to say essentially “sodium-free”.</w:t>
      </w:r>
    </w:p>
    <w:p w:rsidR="001A1183" w:rsidRPr="002653F4" w:rsidRDefault="001A1183" w:rsidP="001A1183">
      <w:pPr>
        <w:numPr>
          <w:ilvl w:val="12"/>
          <w:numId w:val="0"/>
        </w:numPr>
        <w:tabs>
          <w:tab w:val="clear" w:pos="567"/>
        </w:tabs>
        <w:spacing w:line="240" w:lineRule="auto"/>
        <w:ind w:right="-2"/>
        <w:rPr>
          <w:noProof/>
          <w:lang w:val="en-US"/>
        </w:rPr>
      </w:pPr>
    </w:p>
    <w:p w:rsidR="001A1183" w:rsidRPr="006916F4" w:rsidRDefault="006916F4" w:rsidP="00A17B29">
      <w:pPr>
        <w:numPr>
          <w:ilvl w:val="0"/>
          <w:numId w:val="5"/>
        </w:numPr>
        <w:tabs>
          <w:tab w:val="clear" w:pos="570"/>
        </w:tabs>
        <w:spacing w:line="240" w:lineRule="auto"/>
        <w:ind w:right="-2"/>
        <w:rPr>
          <w:b/>
          <w:bCs/>
          <w:noProof/>
        </w:rPr>
      </w:pPr>
      <w:r w:rsidRPr="006916F4">
        <w:rPr>
          <w:b/>
          <w:bCs/>
          <w:noProof/>
        </w:rPr>
        <w:t>How to take Lamivudine Teva</w:t>
      </w:r>
      <w:r w:rsidRPr="006916F4" w:rsidDel="006916F4">
        <w:rPr>
          <w:b/>
          <w:bCs/>
          <w:noProof/>
        </w:rPr>
        <w:t xml:space="preserve"> </w:t>
      </w:r>
    </w:p>
    <w:p w:rsidR="001A1183" w:rsidRPr="00234ED8" w:rsidRDefault="001A1183" w:rsidP="001A1183">
      <w:pPr>
        <w:tabs>
          <w:tab w:val="clear" w:pos="567"/>
        </w:tabs>
        <w:spacing w:line="240" w:lineRule="auto"/>
        <w:ind w:right="-2"/>
        <w:rPr>
          <w:noProof/>
        </w:rPr>
      </w:pPr>
    </w:p>
    <w:p w:rsidR="001A1183" w:rsidRPr="00234ED8" w:rsidRDefault="001A1183" w:rsidP="004D2F00">
      <w:pPr>
        <w:numPr>
          <w:ilvl w:val="12"/>
          <w:numId w:val="0"/>
        </w:numPr>
        <w:tabs>
          <w:tab w:val="clear" w:pos="567"/>
        </w:tabs>
        <w:spacing w:line="240" w:lineRule="auto"/>
        <w:ind w:right="-2"/>
        <w:rPr>
          <w:noProof/>
        </w:rPr>
      </w:pPr>
      <w:r w:rsidRPr="004D2F00">
        <w:rPr>
          <w:b/>
          <w:bCs/>
          <w:noProof/>
        </w:rPr>
        <w:t xml:space="preserve">Always take </w:t>
      </w:r>
      <w:r w:rsidR="004D2F00" w:rsidRPr="004D2F00">
        <w:rPr>
          <w:b/>
          <w:bCs/>
          <w:noProof/>
        </w:rPr>
        <w:t>this medicine</w:t>
      </w:r>
      <w:r w:rsidRPr="004D2F00">
        <w:rPr>
          <w:b/>
          <w:bCs/>
          <w:noProof/>
        </w:rPr>
        <w:t xml:space="preserve"> exactly as your doctor has told you</w:t>
      </w:r>
      <w:r w:rsidR="004D2F00">
        <w:rPr>
          <w:b/>
          <w:bCs/>
          <w:noProof/>
        </w:rPr>
        <w:t xml:space="preserve"> to</w:t>
      </w:r>
      <w:r w:rsidRPr="00234ED8">
        <w:rPr>
          <w:noProof/>
        </w:rPr>
        <w:t xml:space="preserve">. </w:t>
      </w:r>
      <w:r w:rsidR="004D2F00">
        <w:rPr>
          <w:noProof/>
        </w:rPr>
        <w:t>C</w:t>
      </w:r>
      <w:r w:rsidRPr="00234ED8">
        <w:rPr>
          <w:noProof/>
        </w:rPr>
        <w:t xml:space="preserve">heck with your doctor or pharmacist if you are not sure. </w:t>
      </w:r>
    </w:p>
    <w:p w:rsidR="004D2F00" w:rsidRPr="004D2F00" w:rsidRDefault="004D2F00" w:rsidP="004D2F00">
      <w:pPr>
        <w:pStyle w:val="Heading2"/>
        <w:rPr>
          <w:rFonts w:ascii="Times New Roman" w:hAnsi="Times New Roman"/>
          <w:i w:val="0"/>
          <w:iCs/>
          <w:sz w:val="22"/>
          <w:szCs w:val="22"/>
        </w:rPr>
      </w:pPr>
      <w:r w:rsidRPr="004D2F00">
        <w:rPr>
          <w:rFonts w:ascii="Times New Roman" w:hAnsi="Times New Roman"/>
          <w:i w:val="0"/>
          <w:iCs/>
          <w:sz w:val="22"/>
          <w:szCs w:val="22"/>
        </w:rPr>
        <w:t>Stay in regular contact with your doctor</w:t>
      </w:r>
    </w:p>
    <w:p w:rsidR="004D2F00" w:rsidRDefault="004D2F00" w:rsidP="004D2F00">
      <w:r>
        <w:t>Lamivudine Teva helps to control your hepatitis B infection. You need to keep taking it every day to control your infection and stop your illness getting worse.</w:t>
      </w:r>
    </w:p>
    <w:p w:rsidR="004D2F00" w:rsidRDefault="004D2F00" w:rsidP="00B35A6E">
      <w:pPr>
        <w:pStyle w:val="Action"/>
        <w:tabs>
          <w:tab w:val="clear" w:pos="284"/>
          <w:tab w:val="left" w:pos="426"/>
        </w:tabs>
        <w:spacing w:before="0"/>
        <w:ind w:left="426" w:hanging="426"/>
      </w:pPr>
      <w:r w:rsidRPr="00A802CF">
        <w:rPr>
          <w:b/>
        </w:rPr>
        <w:t>Keep in touch with your doctor, and do</w:t>
      </w:r>
      <w:r>
        <w:rPr>
          <w:b/>
        </w:rPr>
        <w:t xml:space="preserve"> </w:t>
      </w:r>
      <w:r w:rsidRPr="00A802CF">
        <w:rPr>
          <w:b/>
        </w:rPr>
        <w:t>n</w:t>
      </w:r>
      <w:r>
        <w:rPr>
          <w:b/>
        </w:rPr>
        <w:t>o</w:t>
      </w:r>
      <w:r w:rsidRPr="00A802CF">
        <w:rPr>
          <w:b/>
        </w:rPr>
        <w:t xml:space="preserve">t stop taking </w:t>
      </w:r>
      <w:r>
        <w:rPr>
          <w:b/>
        </w:rPr>
        <w:t>Lamivudine Teva</w:t>
      </w:r>
      <w:r>
        <w:t xml:space="preserve"> without your doctor’s advice.</w:t>
      </w:r>
    </w:p>
    <w:p w:rsidR="004D2F00" w:rsidRPr="004D2F00" w:rsidRDefault="004D2F00" w:rsidP="004D2F00">
      <w:pPr>
        <w:pStyle w:val="Heading2"/>
        <w:rPr>
          <w:rFonts w:ascii="Times New Roman" w:hAnsi="Times New Roman"/>
          <w:i w:val="0"/>
          <w:iCs/>
          <w:sz w:val="22"/>
          <w:szCs w:val="22"/>
        </w:rPr>
      </w:pPr>
      <w:r w:rsidRPr="004D2F00">
        <w:rPr>
          <w:rFonts w:ascii="Times New Roman" w:hAnsi="Times New Roman"/>
          <w:i w:val="0"/>
          <w:iCs/>
          <w:sz w:val="22"/>
          <w:szCs w:val="22"/>
        </w:rPr>
        <w:t>How much to take</w:t>
      </w:r>
    </w:p>
    <w:p w:rsidR="00EE63B9" w:rsidRDefault="001A1183" w:rsidP="004D2F00">
      <w:pPr>
        <w:ind w:right="-34"/>
        <w:rPr>
          <w:color w:val="000000"/>
        </w:rPr>
      </w:pPr>
      <w:r w:rsidRPr="00AC5AA4">
        <w:rPr>
          <w:noProof/>
        </w:rPr>
        <w:t xml:space="preserve">The </w:t>
      </w:r>
      <w:r w:rsidR="004D2F00">
        <w:rPr>
          <w:noProof/>
        </w:rPr>
        <w:t>usual</w:t>
      </w:r>
      <w:r w:rsidR="004D2F00" w:rsidRPr="00AC5AA4">
        <w:rPr>
          <w:noProof/>
        </w:rPr>
        <w:t xml:space="preserve"> </w:t>
      </w:r>
      <w:r w:rsidR="002A2D98" w:rsidRPr="00AC5AA4">
        <w:rPr>
          <w:noProof/>
        </w:rPr>
        <w:t>dose of Lamivudine Teva</w:t>
      </w:r>
      <w:r w:rsidRPr="00AC5AA4">
        <w:rPr>
          <w:noProof/>
        </w:rPr>
        <w:t xml:space="preserve"> </w:t>
      </w:r>
      <w:r w:rsidR="004D2F00">
        <w:rPr>
          <w:noProof/>
        </w:rPr>
        <w:t xml:space="preserve">is </w:t>
      </w:r>
      <w:r w:rsidRPr="00AC5AA4">
        <w:rPr>
          <w:noProof/>
        </w:rPr>
        <w:t xml:space="preserve">one tablet </w:t>
      </w:r>
      <w:r w:rsidR="00CC512A" w:rsidRPr="00AC5AA4">
        <w:rPr>
          <w:noProof/>
        </w:rPr>
        <w:t>(100 mg</w:t>
      </w:r>
      <w:r w:rsidR="00BA275F">
        <w:rPr>
          <w:noProof/>
        </w:rPr>
        <w:t xml:space="preserve"> </w:t>
      </w:r>
      <w:r w:rsidR="00BA275F" w:rsidRPr="00070CEE">
        <w:rPr>
          <w:noProof/>
        </w:rPr>
        <w:t>lamivudine</w:t>
      </w:r>
      <w:r w:rsidR="00CC512A" w:rsidRPr="00AC5AA4">
        <w:rPr>
          <w:noProof/>
        </w:rPr>
        <w:t>) once a</w:t>
      </w:r>
      <w:r w:rsidRPr="00AC5AA4">
        <w:rPr>
          <w:noProof/>
        </w:rPr>
        <w:t xml:space="preserve"> day</w:t>
      </w:r>
      <w:r w:rsidR="00EE63B9" w:rsidRPr="00AC5AA4">
        <w:rPr>
          <w:noProof/>
        </w:rPr>
        <w:t xml:space="preserve">. </w:t>
      </w:r>
    </w:p>
    <w:p w:rsidR="004D2F00" w:rsidRPr="00AC5AA4" w:rsidRDefault="004D2F00" w:rsidP="004D2F00">
      <w:pPr>
        <w:ind w:right="-34"/>
        <w:rPr>
          <w:color w:val="000000"/>
        </w:rPr>
      </w:pPr>
    </w:p>
    <w:p w:rsidR="001A1183" w:rsidRPr="00AC5AA4" w:rsidRDefault="004D2F00" w:rsidP="004D2F00">
      <w:pPr>
        <w:numPr>
          <w:ilvl w:val="12"/>
          <w:numId w:val="0"/>
        </w:numPr>
        <w:tabs>
          <w:tab w:val="clear" w:pos="567"/>
        </w:tabs>
        <w:spacing w:line="240" w:lineRule="auto"/>
        <w:ind w:right="-2"/>
        <w:rPr>
          <w:noProof/>
        </w:rPr>
      </w:pPr>
      <w:r>
        <w:t>Your doctor may prescribe a lower dose if you have problems with yo</w:t>
      </w:r>
      <w:r w:rsidR="001A4BC9">
        <w:t xml:space="preserve">ur kidneys. </w:t>
      </w:r>
      <w:r>
        <w:t xml:space="preserve">An </w:t>
      </w:r>
      <w:r>
        <w:rPr>
          <w:color w:val="000000"/>
        </w:rPr>
        <w:t>oral solution</w:t>
      </w:r>
      <w:r>
        <w:t xml:space="preserve"> of Lamivudine is available for people who need a lower than usual dose, or who can’t take tablets.</w:t>
      </w:r>
    </w:p>
    <w:p w:rsidR="001A1183" w:rsidRPr="00AC5AA4" w:rsidRDefault="001A1183" w:rsidP="001A1183">
      <w:pPr>
        <w:numPr>
          <w:ilvl w:val="12"/>
          <w:numId w:val="0"/>
        </w:numPr>
        <w:tabs>
          <w:tab w:val="clear" w:pos="567"/>
        </w:tabs>
        <w:spacing w:line="240" w:lineRule="auto"/>
        <w:ind w:right="-2"/>
        <w:rPr>
          <w:noProof/>
        </w:rPr>
      </w:pPr>
    </w:p>
    <w:p w:rsidR="004D2F00" w:rsidRPr="004D2F00" w:rsidRDefault="004D2F00" w:rsidP="00A17B29">
      <w:pPr>
        <w:numPr>
          <w:ilvl w:val="0"/>
          <w:numId w:val="20"/>
        </w:numPr>
        <w:tabs>
          <w:tab w:val="clear" w:pos="360"/>
          <w:tab w:val="clear" w:pos="567"/>
          <w:tab w:val="num" w:pos="426"/>
        </w:tabs>
        <w:spacing w:line="240" w:lineRule="auto"/>
        <w:ind w:left="426" w:hanging="426"/>
        <w:outlineLvl w:val="0"/>
        <w:rPr>
          <w:color w:val="000000"/>
        </w:rPr>
      </w:pPr>
      <w:r w:rsidRPr="004D2F00">
        <w:rPr>
          <w:b/>
          <w:color w:val="000000"/>
        </w:rPr>
        <w:t xml:space="preserve">Talk to your doctor </w:t>
      </w:r>
      <w:r w:rsidRPr="004D2F00">
        <w:rPr>
          <w:color w:val="000000"/>
        </w:rPr>
        <w:t>if this applies to you.</w:t>
      </w:r>
    </w:p>
    <w:p w:rsidR="004D2F00" w:rsidRPr="004D2F00" w:rsidRDefault="004D2F00" w:rsidP="004D2F00">
      <w:pPr>
        <w:spacing w:line="240" w:lineRule="auto"/>
        <w:ind w:right="-34"/>
        <w:rPr>
          <w:color w:val="000000"/>
        </w:rPr>
      </w:pPr>
    </w:p>
    <w:p w:rsidR="004D2F00" w:rsidRPr="004D2F00" w:rsidRDefault="004D2F00" w:rsidP="004D2F00">
      <w:pPr>
        <w:tabs>
          <w:tab w:val="left" w:pos="284"/>
        </w:tabs>
        <w:spacing w:line="240" w:lineRule="auto"/>
        <w:rPr>
          <w:szCs w:val="24"/>
          <w:lang w:eastAsia="en-GB"/>
        </w:rPr>
      </w:pPr>
      <w:r w:rsidRPr="004D2F00">
        <w:rPr>
          <w:szCs w:val="24"/>
          <w:lang w:eastAsia="en-GB"/>
        </w:rPr>
        <w:t xml:space="preserve">If you are already taking another medicine that contains lamivudine for HIV infection, your doctor will continue to treat you with the higher dose, (usually 150 mg twice a day), because the dose of lamivudine in </w:t>
      </w:r>
      <w:r>
        <w:rPr>
          <w:szCs w:val="24"/>
          <w:lang w:eastAsia="en-GB"/>
        </w:rPr>
        <w:t>Lamivudine Teva</w:t>
      </w:r>
      <w:r w:rsidRPr="004D2F00">
        <w:rPr>
          <w:szCs w:val="24"/>
          <w:lang w:eastAsia="en-GB"/>
        </w:rPr>
        <w:t xml:space="preserve"> (100 mg) is not enough to treat HIV infection. If you are planning to change your HIV treatment, discuss this change with your doctor first.</w:t>
      </w:r>
    </w:p>
    <w:p w:rsidR="002A2D98" w:rsidRDefault="002A2D98" w:rsidP="001A1183">
      <w:pPr>
        <w:numPr>
          <w:ilvl w:val="12"/>
          <w:numId w:val="0"/>
        </w:numPr>
        <w:tabs>
          <w:tab w:val="clear" w:pos="567"/>
        </w:tabs>
        <w:spacing w:line="240" w:lineRule="auto"/>
        <w:ind w:right="-2"/>
        <w:rPr>
          <w:noProof/>
        </w:rPr>
      </w:pPr>
    </w:p>
    <w:p w:rsidR="007C0BEB" w:rsidRDefault="007C0BEB" w:rsidP="007C0BEB">
      <w:r>
        <w:t xml:space="preserve">Swallow the </w:t>
      </w:r>
      <w:r w:rsidR="001A4BC9">
        <w:t xml:space="preserve">tablet whole, with some water. </w:t>
      </w:r>
      <w:r>
        <w:t>Lamivudine Teva can be taken with or without food.</w:t>
      </w:r>
    </w:p>
    <w:p w:rsidR="007C0BEB" w:rsidRPr="00234ED8" w:rsidRDefault="007C0BEB" w:rsidP="001A1183">
      <w:pPr>
        <w:numPr>
          <w:ilvl w:val="12"/>
          <w:numId w:val="0"/>
        </w:numPr>
        <w:tabs>
          <w:tab w:val="clear" w:pos="567"/>
        </w:tabs>
        <w:spacing w:line="240" w:lineRule="auto"/>
        <w:ind w:right="-2"/>
        <w:rPr>
          <w:noProof/>
        </w:rPr>
      </w:pPr>
    </w:p>
    <w:p w:rsidR="001A1183" w:rsidRPr="00234ED8" w:rsidRDefault="001A1183" w:rsidP="004D2F00">
      <w:pPr>
        <w:numPr>
          <w:ilvl w:val="12"/>
          <w:numId w:val="0"/>
        </w:numPr>
        <w:tabs>
          <w:tab w:val="clear" w:pos="567"/>
        </w:tabs>
        <w:spacing w:line="240" w:lineRule="auto"/>
        <w:ind w:right="-2"/>
        <w:outlineLvl w:val="0"/>
        <w:rPr>
          <w:noProof/>
        </w:rPr>
      </w:pPr>
      <w:r w:rsidRPr="00234ED8">
        <w:rPr>
          <w:b/>
          <w:noProof/>
        </w:rPr>
        <w:t xml:space="preserve">If you take </w:t>
      </w:r>
      <w:r w:rsidR="001E1B79">
        <w:rPr>
          <w:b/>
          <w:noProof/>
        </w:rPr>
        <w:t>more</w:t>
      </w:r>
      <w:r w:rsidR="004D2F00" w:rsidRPr="00234ED8">
        <w:rPr>
          <w:b/>
          <w:noProof/>
        </w:rPr>
        <w:t xml:space="preserve"> </w:t>
      </w:r>
      <w:r w:rsidRPr="00234ED8">
        <w:rPr>
          <w:b/>
          <w:noProof/>
        </w:rPr>
        <w:t xml:space="preserve">Lamivudine Teva </w:t>
      </w:r>
      <w:r w:rsidR="001E1B79">
        <w:rPr>
          <w:b/>
          <w:noProof/>
        </w:rPr>
        <w:t>than you should</w:t>
      </w:r>
    </w:p>
    <w:p w:rsidR="001A1183" w:rsidRPr="00234ED8" w:rsidRDefault="003D0315" w:rsidP="003709DE">
      <w:pPr>
        <w:numPr>
          <w:ilvl w:val="12"/>
          <w:numId w:val="0"/>
        </w:numPr>
        <w:tabs>
          <w:tab w:val="clear" w:pos="567"/>
        </w:tabs>
        <w:spacing w:line="240" w:lineRule="auto"/>
        <w:rPr>
          <w:noProof/>
        </w:rPr>
      </w:pPr>
      <w:r w:rsidRPr="00234ED8">
        <w:rPr>
          <w:noProof/>
        </w:rPr>
        <w:t>Accidentally taking too much Lamivudine Teva is unlikely to cause any serious problems.</w:t>
      </w:r>
      <w:r w:rsidR="003709DE" w:rsidRPr="003709DE">
        <w:t xml:space="preserve"> </w:t>
      </w:r>
      <w:r w:rsidR="003709DE">
        <w:t xml:space="preserve">If you accidentally take too much, </w:t>
      </w:r>
      <w:r w:rsidRPr="00234ED8">
        <w:rPr>
          <w:noProof/>
        </w:rPr>
        <w:t xml:space="preserve">tell your doctor or pharmacist, or </w:t>
      </w:r>
      <w:r w:rsidR="004D270C" w:rsidRPr="00070CEE">
        <w:rPr>
          <w:noProof/>
        </w:rPr>
        <w:t>contact</w:t>
      </w:r>
      <w:r w:rsidRPr="00234ED8">
        <w:rPr>
          <w:noProof/>
        </w:rPr>
        <w:t xml:space="preserve"> your nearest hospital emergency department for further advice.</w:t>
      </w:r>
    </w:p>
    <w:p w:rsidR="001A1183" w:rsidRPr="00234ED8" w:rsidRDefault="001A1183" w:rsidP="001A1183">
      <w:pPr>
        <w:numPr>
          <w:ilvl w:val="12"/>
          <w:numId w:val="0"/>
        </w:numPr>
        <w:tabs>
          <w:tab w:val="clear" w:pos="567"/>
        </w:tabs>
        <w:spacing w:line="240" w:lineRule="auto"/>
        <w:rPr>
          <w:noProof/>
        </w:rPr>
      </w:pPr>
    </w:p>
    <w:p w:rsidR="001A1183" w:rsidRPr="00234ED8" w:rsidRDefault="001A1183" w:rsidP="001A1183">
      <w:pPr>
        <w:numPr>
          <w:ilvl w:val="12"/>
          <w:numId w:val="0"/>
        </w:numPr>
        <w:tabs>
          <w:tab w:val="clear" w:pos="567"/>
        </w:tabs>
        <w:spacing w:line="240" w:lineRule="auto"/>
        <w:ind w:right="-2"/>
        <w:outlineLvl w:val="0"/>
        <w:rPr>
          <w:noProof/>
        </w:rPr>
      </w:pPr>
      <w:r w:rsidRPr="00234ED8">
        <w:rPr>
          <w:b/>
          <w:noProof/>
        </w:rPr>
        <w:t>If you forget to take Lamivudine Teva</w:t>
      </w:r>
    </w:p>
    <w:p w:rsidR="001A1183" w:rsidRPr="00234ED8" w:rsidRDefault="001A1183" w:rsidP="003709DE">
      <w:pPr>
        <w:numPr>
          <w:ilvl w:val="12"/>
          <w:numId w:val="0"/>
        </w:numPr>
        <w:tabs>
          <w:tab w:val="clear" w:pos="567"/>
        </w:tabs>
        <w:spacing w:line="240" w:lineRule="auto"/>
        <w:ind w:right="-2"/>
        <w:rPr>
          <w:noProof/>
        </w:rPr>
      </w:pPr>
      <w:r w:rsidRPr="00234ED8">
        <w:rPr>
          <w:noProof/>
        </w:rPr>
        <w:t xml:space="preserve">If you forget to take </w:t>
      </w:r>
      <w:r w:rsidR="003709DE">
        <w:rPr>
          <w:noProof/>
        </w:rPr>
        <w:t>a dose</w:t>
      </w:r>
      <w:r w:rsidRPr="00234ED8">
        <w:rPr>
          <w:noProof/>
        </w:rPr>
        <w:t>, take it as soon as you remember</w:t>
      </w:r>
      <w:r w:rsidR="003709DE">
        <w:rPr>
          <w:noProof/>
        </w:rPr>
        <w:t>.</w:t>
      </w:r>
      <w:r w:rsidRPr="00234ED8">
        <w:rPr>
          <w:noProof/>
        </w:rPr>
        <w:t xml:space="preserve"> </w:t>
      </w:r>
      <w:r w:rsidR="003709DE">
        <w:rPr>
          <w:noProof/>
        </w:rPr>
        <w:t>T</w:t>
      </w:r>
      <w:r w:rsidRPr="00234ED8">
        <w:rPr>
          <w:noProof/>
        </w:rPr>
        <w:t xml:space="preserve">hen continue </w:t>
      </w:r>
      <w:r w:rsidR="003709DE">
        <w:t>your treatment as before</w:t>
      </w:r>
      <w:r w:rsidRPr="00234ED8">
        <w:rPr>
          <w:noProof/>
        </w:rPr>
        <w:t>.</w:t>
      </w:r>
    </w:p>
    <w:p w:rsidR="001A1183" w:rsidRPr="00234ED8" w:rsidRDefault="001A1183" w:rsidP="003709DE">
      <w:pPr>
        <w:numPr>
          <w:ilvl w:val="12"/>
          <w:numId w:val="0"/>
        </w:numPr>
        <w:tabs>
          <w:tab w:val="clear" w:pos="567"/>
        </w:tabs>
        <w:spacing w:line="240" w:lineRule="auto"/>
        <w:ind w:right="-2"/>
        <w:rPr>
          <w:noProof/>
        </w:rPr>
      </w:pPr>
      <w:r w:rsidRPr="00234ED8">
        <w:rPr>
          <w:noProof/>
        </w:rPr>
        <w:t xml:space="preserve">Do not take a double dose to make up for a </w:t>
      </w:r>
      <w:r w:rsidR="003709DE">
        <w:rPr>
          <w:noProof/>
        </w:rPr>
        <w:t>missed dose</w:t>
      </w:r>
      <w:r w:rsidRPr="00234ED8">
        <w:rPr>
          <w:noProof/>
        </w:rPr>
        <w:t>.</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3709DE" w:rsidP="001A1183">
      <w:pPr>
        <w:numPr>
          <w:ilvl w:val="12"/>
          <w:numId w:val="0"/>
        </w:numPr>
        <w:tabs>
          <w:tab w:val="clear" w:pos="567"/>
        </w:tabs>
        <w:spacing w:line="240" w:lineRule="auto"/>
        <w:ind w:right="-2"/>
        <w:outlineLvl w:val="0"/>
        <w:rPr>
          <w:noProof/>
        </w:rPr>
      </w:pPr>
      <w:r>
        <w:rPr>
          <w:b/>
          <w:noProof/>
        </w:rPr>
        <w:t>Do not</w:t>
      </w:r>
      <w:r w:rsidR="001A1183" w:rsidRPr="00234ED8">
        <w:rPr>
          <w:b/>
          <w:noProof/>
        </w:rPr>
        <w:t xml:space="preserve"> stop taking Lamivudine Teva</w:t>
      </w:r>
    </w:p>
    <w:p w:rsidR="007C0BEB" w:rsidRPr="000F67F8" w:rsidRDefault="001A1183" w:rsidP="007C0BEB">
      <w:pPr>
        <w:ind w:right="-34"/>
        <w:rPr>
          <w:color w:val="000000"/>
        </w:rPr>
      </w:pPr>
      <w:r w:rsidRPr="00234ED8">
        <w:rPr>
          <w:noProof/>
        </w:rPr>
        <w:t>You must not stop taking Lamivudine Teva without consulting your doctor</w:t>
      </w:r>
      <w:r w:rsidR="003709DE">
        <w:rPr>
          <w:noProof/>
        </w:rPr>
        <w:t>.</w:t>
      </w:r>
      <w:r w:rsidRPr="00234ED8">
        <w:rPr>
          <w:noProof/>
        </w:rPr>
        <w:t xml:space="preserve"> </w:t>
      </w:r>
      <w:r w:rsidR="003709DE">
        <w:t>There is a risk of your hepatitis getting worse</w:t>
      </w:r>
      <w:r w:rsidR="003709DE" w:rsidRPr="00234ED8" w:rsidDel="003709DE">
        <w:rPr>
          <w:noProof/>
        </w:rPr>
        <w:t xml:space="preserve"> </w:t>
      </w:r>
      <w:r w:rsidR="00B06AF6" w:rsidRPr="00234ED8">
        <w:rPr>
          <w:noProof/>
        </w:rPr>
        <w:t>(</w:t>
      </w:r>
      <w:r w:rsidR="00FF1020" w:rsidRPr="00234ED8">
        <w:rPr>
          <w:noProof/>
        </w:rPr>
        <w:t>see section 2</w:t>
      </w:r>
      <w:r w:rsidR="00B06AF6" w:rsidRPr="00234ED8">
        <w:rPr>
          <w:noProof/>
        </w:rPr>
        <w:t>)</w:t>
      </w:r>
      <w:r w:rsidRPr="00234ED8">
        <w:rPr>
          <w:noProof/>
        </w:rPr>
        <w:t>.</w:t>
      </w:r>
      <w:r w:rsidR="007C0BEB" w:rsidRPr="007C0BEB">
        <w:rPr>
          <w:color w:val="000000"/>
        </w:rPr>
        <w:t xml:space="preserve"> </w:t>
      </w:r>
      <w:r w:rsidR="007C0BEB" w:rsidRPr="000F67F8">
        <w:rPr>
          <w:color w:val="000000"/>
        </w:rPr>
        <w:t xml:space="preserve">When you stop taking </w:t>
      </w:r>
      <w:r w:rsidR="00C417FD">
        <w:rPr>
          <w:color w:val="000000"/>
        </w:rPr>
        <w:t xml:space="preserve">Lamivudine Teva </w:t>
      </w:r>
      <w:r w:rsidR="007C0BEB" w:rsidRPr="000F67F8">
        <w:rPr>
          <w:color w:val="000000"/>
        </w:rPr>
        <w:t xml:space="preserve">your doctor will monitor you for at least four months to check for any problems. This will mean taking blood samples to check for any raised liver enzyme levels, </w:t>
      </w:r>
      <w:r w:rsidR="007C0BEB">
        <w:rPr>
          <w:color w:val="000000"/>
        </w:rPr>
        <w:t xml:space="preserve">which may indicate </w:t>
      </w:r>
      <w:r w:rsidR="007C0BEB" w:rsidRPr="000F67F8">
        <w:rPr>
          <w:color w:val="000000"/>
        </w:rPr>
        <w:t>liver damage.</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F9727B">
      <w:pPr>
        <w:numPr>
          <w:ilvl w:val="12"/>
          <w:numId w:val="0"/>
        </w:numPr>
        <w:tabs>
          <w:tab w:val="clear" w:pos="567"/>
        </w:tabs>
        <w:spacing w:line="240" w:lineRule="auto"/>
        <w:ind w:left="567" w:right="-2" w:hanging="567"/>
        <w:rPr>
          <w:noProof/>
        </w:rPr>
      </w:pPr>
      <w:r w:rsidRPr="00234ED8">
        <w:rPr>
          <w:b/>
          <w:noProof/>
        </w:rPr>
        <w:t>4.</w:t>
      </w:r>
      <w:r w:rsidRPr="00234ED8">
        <w:rPr>
          <w:b/>
          <w:noProof/>
        </w:rPr>
        <w:tab/>
      </w:r>
      <w:r w:rsidR="00F9727B" w:rsidRPr="00F9727B">
        <w:rPr>
          <w:b/>
          <w:bCs/>
          <w:noProof/>
        </w:rPr>
        <w:t>Possible side effects</w:t>
      </w:r>
    </w:p>
    <w:p w:rsidR="001A1183" w:rsidRPr="00234ED8" w:rsidRDefault="001A1183" w:rsidP="001A1183">
      <w:pPr>
        <w:numPr>
          <w:ilvl w:val="12"/>
          <w:numId w:val="0"/>
        </w:numPr>
        <w:tabs>
          <w:tab w:val="clear" w:pos="567"/>
        </w:tabs>
        <w:spacing w:line="240" w:lineRule="auto"/>
        <w:ind w:right="-2"/>
        <w:rPr>
          <w:noProof/>
        </w:rPr>
      </w:pPr>
    </w:p>
    <w:p w:rsidR="00C87D8D" w:rsidRDefault="0063427B" w:rsidP="00C87D8D">
      <w:pPr>
        <w:rPr>
          <w:color w:val="000000"/>
        </w:rPr>
      </w:pPr>
      <w:r w:rsidRPr="00234ED8">
        <w:rPr>
          <w:color w:val="000000"/>
        </w:rPr>
        <w:t xml:space="preserve">Like all medicines, </w:t>
      </w:r>
      <w:r w:rsidR="00C87D8D">
        <w:rPr>
          <w:color w:val="000000"/>
        </w:rPr>
        <w:t>this medicine</w:t>
      </w:r>
      <w:r w:rsidRPr="00234ED8">
        <w:rPr>
          <w:color w:val="000000"/>
        </w:rPr>
        <w:t xml:space="preserve"> can cause side effects, </w:t>
      </w:r>
      <w:r w:rsidR="00C87D8D">
        <w:rPr>
          <w:color w:val="000000"/>
        </w:rPr>
        <w:t xml:space="preserve">but </w:t>
      </w:r>
      <w:r w:rsidRPr="00234ED8">
        <w:rPr>
          <w:color w:val="000000"/>
        </w:rPr>
        <w:t>not every</w:t>
      </w:r>
      <w:r w:rsidR="00C87D8D">
        <w:rPr>
          <w:color w:val="000000"/>
        </w:rPr>
        <w:t>one</w:t>
      </w:r>
      <w:r w:rsidRPr="00234ED8">
        <w:rPr>
          <w:color w:val="000000"/>
        </w:rPr>
        <w:t xml:space="preserve"> gets them. </w:t>
      </w:r>
    </w:p>
    <w:p w:rsidR="00C87D8D" w:rsidRDefault="00C87D8D" w:rsidP="00C87D8D">
      <w:pPr>
        <w:tabs>
          <w:tab w:val="clear" w:pos="567"/>
        </w:tabs>
        <w:spacing w:line="240" w:lineRule="auto"/>
        <w:rPr>
          <w:b/>
        </w:rPr>
      </w:pPr>
    </w:p>
    <w:p w:rsidR="00C87D8D" w:rsidRDefault="00C87D8D" w:rsidP="00C87D8D">
      <w:pPr>
        <w:tabs>
          <w:tab w:val="clear" w:pos="567"/>
        </w:tabs>
        <w:spacing w:line="240" w:lineRule="auto"/>
      </w:pPr>
      <w:r w:rsidRPr="00C87D8D">
        <w:rPr>
          <w:b/>
        </w:rPr>
        <w:t xml:space="preserve">As well as the side effects listed below for </w:t>
      </w:r>
      <w:r>
        <w:rPr>
          <w:b/>
        </w:rPr>
        <w:t>Lamivudine Teva</w:t>
      </w:r>
      <w:r>
        <w:t xml:space="preserve">, other conditions can develop during therapy for hepatitis B. </w:t>
      </w:r>
    </w:p>
    <w:p w:rsidR="00C87D8D" w:rsidRPr="00C87D8D" w:rsidRDefault="00C87D8D" w:rsidP="00A17B29">
      <w:pPr>
        <w:numPr>
          <w:ilvl w:val="0"/>
          <w:numId w:val="15"/>
        </w:numPr>
        <w:tabs>
          <w:tab w:val="clear" w:pos="567"/>
          <w:tab w:val="left" w:pos="426"/>
        </w:tabs>
        <w:ind w:left="426" w:hanging="426"/>
        <w:rPr>
          <w:rFonts w:eastAsia="SimSun"/>
          <w:noProof/>
          <w:szCs w:val="22"/>
        </w:rPr>
      </w:pPr>
      <w:r w:rsidRPr="00C87D8D">
        <w:t>It is important to read the information under ‘Other possible side effects of therapy for hepatitis B’</w:t>
      </w:r>
      <w:r w:rsidR="00912D31">
        <w:t>.</w:t>
      </w:r>
    </w:p>
    <w:p w:rsidR="00C87D8D" w:rsidRDefault="00C87D8D" w:rsidP="00C87D8D">
      <w:pPr>
        <w:rPr>
          <w:color w:val="000000"/>
        </w:rPr>
      </w:pPr>
    </w:p>
    <w:p w:rsidR="0063427B" w:rsidRPr="00234ED8" w:rsidRDefault="0063427B" w:rsidP="00C87D8D">
      <w:pPr>
        <w:rPr>
          <w:color w:val="000000"/>
        </w:rPr>
      </w:pPr>
      <w:r w:rsidRPr="00234ED8">
        <w:rPr>
          <w:color w:val="000000"/>
        </w:rPr>
        <w:t xml:space="preserve">Side effects </w:t>
      </w:r>
      <w:r w:rsidR="00C87D8D">
        <w:rPr>
          <w:color w:val="000000"/>
        </w:rPr>
        <w:t xml:space="preserve">that were commonly </w:t>
      </w:r>
      <w:r w:rsidRPr="00234ED8">
        <w:rPr>
          <w:color w:val="000000"/>
        </w:rPr>
        <w:t xml:space="preserve">reported in </w:t>
      </w:r>
      <w:r w:rsidR="007F39B9" w:rsidRPr="00234ED8">
        <w:rPr>
          <w:color w:val="000000"/>
        </w:rPr>
        <w:t>Lamivudine</w:t>
      </w:r>
      <w:r w:rsidRPr="00234ED8">
        <w:rPr>
          <w:color w:val="000000"/>
        </w:rPr>
        <w:t xml:space="preserve"> clinical trials were tiredness, respiratory tract infections, throat discomfort, headache, stomach discomfort and pain, nausea, vomiting and diarrhoea, </w:t>
      </w:r>
      <w:bookmarkStart w:id="1" w:name="OLE_LINK2"/>
      <w:r w:rsidRPr="00234ED8">
        <w:rPr>
          <w:color w:val="000000"/>
        </w:rPr>
        <w:t xml:space="preserve">increases in liver enzymes and enzymes produced in the muscles </w:t>
      </w:r>
      <w:r w:rsidRPr="00567723">
        <w:rPr>
          <w:i/>
          <w:iCs/>
          <w:color w:val="000000"/>
        </w:rPr>
        <w:t>(see below)</w:t>
      </w:r>
      <w:bookmarkEnd w:id="1"/>
      <w:r w:rsidRPr="00234ED8">
        <w:rPr>
          <w:color w:val="000000"/>
        </w:rPr>
        <w:t xml:space="preserve">. </w:t>
      </w:r>
    </w:p>
    <w:p w:rsidR="00E846DD" w:rsidRPr="00234ED8" w:rsidRDefault="00E846DD" w:rsidP="001A1183">
      <w:pPr>
        <w:numPr>
          <w:ilvl w:val="12"/>
          <w:numId w:val="0"/>
        </w:numPr>
        <w:tabs>
          <w:tab w:val="clear" w:pos="567"/>
        </w:tabs>
        <w:spacing w:line="240" w:lineRule="auto"/>
        <w:ind w:right="-29"/>
        <w:rPr>
          <w:noProof/>
        </w:rPr>
      </w:pPr>
    </w:p>
    <w:p w:rsidR="00882880" w:rsidRPr="00882880" w:rsidRDefault="00882880" w:rsidP="00882880">
      <w:pPr>
        <w:tabs>
          <w:tab w:val="clear" w:pos="567"/>
        </w:tabs>
        <w:spacing w:line="240" w:lineRule="auto"/>
        <w:rPr>
          <w:b/>
          <w:color w:val="000000"/>
        </w:rPr>
      </w:pPr>
      <w:r w:rsidRPr="00882880">
        <w:rPr>
          <w:b/>
          <w:color w:val="000000"/>
        </w:rPr>
        <w:t xml:space="preserve">Allergic reaction </w:t>
      </w:r>
    </w:p>
    <w:p w:rsidR="0063427B" w:rsidRPr="00234ED8" w:rsidRDefault="00882880" w:rsidP="00882880">
      <w:pPr>
        <w:ind w:right="-34"/>
        <w:rPr>
          <w:color w:val="000000"/>
        </w:rPr>
      </w:pPr>
      <w:r w:rsidRPr="00882880">
        <w:t xml:space="preserve">These are rare </w:t>
      </w:r>
      <w:r w:rsidR="000B568F">
        <w:t>(</w:t>
      </w:r>
      <w:r w:rsidR="000B568F" w:rsidRPr="000F67F8">
        <w:t xml:space="preserve">may affect up to 1 in 1,000 </w:t>
      </w:r>
      <w:r w:rsidRPr="00882880">
        <w:t>people</w:t>
      </w:r>
      <w:r w:rsidR="000B568F">
        <w:t>)</w:t>
      </w:r>
      <w:r w:rsidR="00912D31">
        <w:t>.</w:t>
      </w:r>
      <w:r w:rsidRPr="00882880">
        <w:t xml:space="preserve"> Signs include:</w:t>
      </w:r>
    </w:p>
    <w:p w:rsidR="0063427B" w:rsidRPr="00234ED8" w:rsidRDefault="00882880" w:rsidP="00A17B29">
      <w:pPr>
        <w:numPr>
          <w:ilvl w:val="0"/>
          <w:numId w:val="11"/>
        </w:numPr>
        <w:tabs>
          <w:tab w:val="clear" w:pos="360"/>
          <w:tab w:val="clear" w:pos="567"/>
          <w:tab w:val="left" w:pos="426"/>
        </w:tabs>
        <w:ind w:left="426" w:right="-34" w:hanging="426"/>
        <w:rPr>
          <w:color w:val="000000"/>
        </w:rPr>
      </w:pPr>
      <w:r>
        <w:rPr>
          <w:color w:val="000000"/>
        </w:rPr>
        <w:t>s</w:t>
      </w:r>
      <w:r w:rsidR="0063427B" w:rsidRPr="00234ED8">
        <w:rPr>
          <w:color w:val="000000"/>
        </w:rPr>
        <w:t>w</w:t>
      </w:r>
      <w:r w:rsidR="00912D31">
        <w:rPr>
          <w:color w:val="000000"/>
        </w:rPr>
        <w:t>elling of eyelids, face or lips</w:t>
      </w:r>
    </w:p>
    <w:p w:rsidR="00B35A6E" w:rsidRPr="00B35A6E" w:rsidRDefault="000B568F" w:rsidP="00A17B29">
      <w:pPr>
        <w:numPr>
          <w:ilvl w:val="0"/>
          <w:numId w:val="11"/>
        </w:numPr>
        <w:tabs>
          <w:tab w:val="clear" w:pos="360"/>
          <w:tab w:val="left" w:pos="426"/>
        </w:tabs>
        <w:ind w:left="426" w:hanging="426"/>
        <w:rPr>
          <w:rFonts w:eastAsia="SimSun"/>
          <w:noProof/>
          <w:szCs w:val="22"/>
        </w:rPr>
      </w:pPr>
      <w:r w:rsidRPr="000F67F8">
        <w:rPr>
          <w:color w:val="000000"/>
        </w:rPr>
        <w:t>difficulty swallowing or breathing</w:t>
      </w:r>
    </w:p>
    <w:p w:rsidR="00882880" w:rsidRPr="00882880" w:rsidRDefault="00882880" w:rsidP="00A17B29">
      <w:pPr>
        <w:numPr>
          <w:ilvl w:val="0"/>
          <w:numId w:val="15"/>
        </w:numPr>
        <w:tabs>
          <w:tab w:val="left" w:pos="426"/>
        </w:tabs>
        <w:ind w:left="426" w:hanging="426"/>
        <w:rPr>
          <w:rFonts w:eastAsia="SimSun"/>
          <w:noProof/>
          <w:szCs w:val="22"/>
        </w:rPr>
      </w:pPr>
      <w:r w:rsidRPr="00AF7103">
        <w:rPr>
          <w:b/>
        </w:rPr>
        <w:t>C</w:t>
      </w:r>
      <w:r w:rsidRPr="00F860AC">
        <w:rPr>
          <w:b/>
        </w:rPr>
        <w:t>ontact a doctor immediately</w:t>
      </w:r>
      <w:r>
        <w:t xml:space="preserve"> if you get these symptoms. </w:t>
      </w:r>
      <w:r w:rsidRPr="00F860AC">
        <w:rPr>
          <w:b/>
        </w:rPr>
        <w:t xml:space="preserve">Stop taking </w:t>
      </w:r>
      <w:r>
        <w:rPr>
          <w:b/>
        </w:rPr>
        <w:t>Lamivudine Teva</w:t>
      </w:r>
      <w:r>
        <w:t>.</w:t>
      </w:r>
    </w:p>
    <w:p w:rsidR="0063427B" w:rsidRPr="00234ED8" w:rsidRDefault="0063427B" w:rsidP="001A1183">
      <w:pPr>
        <w:numPr>
          <w:ilvl w:val="12"/>
          <w:numId w:val="0"/>
        </w:numPr>
        <w:tabs>
          <w:tab w:val="clear" w:pos="567"/>
        </w:tabs>
        <w:spacing w:line="240" w:lineRule="auto"/>
        <w:ind w:right="-29"/>
        <w:rPr>
          <w:noProof/>
        </w:rPr>
      </w:pPr>
    </w:p>
    <w:p w:rsidR="00E846DD" w:rsidRPr="00234ED8" w:rsidRDefault="00E846DD" w:rsidP="00370D8C">
      <w:pPr>
        <w:numPr>
          <w:ilvl w:val="12"/>
          <w:numId w:val="0"/>
        </w:numPr>
        <w:tabs>
          <w:tab w:val="clear" w:pos="567"/>
        </w:tabs>
        <w:spacing w:line="240" w:lineRule="auto"/>
        <w:ind w:right="-29"/>
        <w:rPr>
          <w:noProof/>
        </w:rPr>
      </w:pPr>
      <w:r w:rsidRPr="00070CEE">
        <w:rPr>
          <w:b/>
          <w:noProof/>
        </w:rPr>
        <w:t>Side effects thought</w:t>
      </w:r>
      <w:r w:rsidR="000C4071" w:rsidRPr="00070CEE">
        <w:rPr>
          <w:b/>
          <w:noProof/>
        </w:rPr>
        <w:t xml:space="preserve"> to be caused by </w:t>
      </w:r>
      <w:r w:rsidR="00370D8C" w:rsidRPr="00070CEE">
        <w:rPr>
          <w:b/>
          <w:noProof/>
        </w:rPr>
        <w:t>L</w:t>
      </w:r>
      <w:r w:rsidR="000C4071" w:rsidRPr="00070CEE">
        <w:rPr>
          <w:b/>
          <w:noProof/>
        </w:rPr>
        <w:t>amivudine</w:t>
      </w:r>
      <w:r w:rsidR="00FE265E" w:rsidRPr="00070CEE">
        <w:rPr>
          <w:b/>
          <w:noProof/>
        </w:rPr>
        <w:t xml:space="preserve"> </w:t>
      </w:r>
      <w:r w:rsidR="00370D8C" w:rsidRPr="00070CEE">
        <w:rPr>
          <w:b/>
          <w:noProof/>
        </w:rPr>
        <w:t>Teva</w:t>
      </w:r>
    </w:p>
    <w:p w:rsidR="001A1183" w:rsidRPr="00234ED8" w:rsidRDefault="001A1183" w:rsidP="001A1183">
      <w:pPr>
        <w:numPr>
          <w:ilvl w:val="12"/>
          <w:numId w:val="0"/>
        </w:numPr>
        <w:tabs>
          <w:tab w:val="clear" w:pos="567"/>
        </w:tabs>
        <w:spacing w:line="240" w:lineRule="auto"/>
        <w:ind w:right="-29"/>
        <w:rPr>
          <w:noProof/>
        </w:rPr>
      </w:pPr>
    </w:p>
    <w:p w:rsidR="0063427B" w:rsidRPr="00234ED8" w:rsidRDefault="00370D8C" w:rsidP="00370D8C">
      <w:r>
        <w:rPr>
          <w:b/>
        </w:rPr>
        <w:t>A v</w:t>
      </w:r>
      <w:r w:rsidR="0063427B" w:rsidRPr="00234ED8">
        <w:rPr>
          <w:b/>
        </w:rPr>
        <w:t>ery common side effect</w:t>
      </w:r>
      <w:r>
        <w:rPr>
          <w:b/>
        </w:rPr>
        <w:t xml:space="preserve"> </w:t>
      </w:r>
      <w:r>
        <w:t xml:space="preserve">(these may affect </w:t>
      </w:r>
      <w:r w:rsidRPr="00F860AC">
        <w:rPr>
          <w:b/>
        </w:rPr>
        <w:t>more than 1 in 10</w:t>
      </w:r>
      <w:r>
        <w:t xml:space="preserve"> people) </w:t>
      </w:r>
      <w:r w:rsidRPr="00F3666A">
        <w:t>which may show up in blood tests is:</w:t>
      </w:r>
    </w:p>
    <w:p w:rsidR="0063427B" w:rsidRPr="00234ED8" w:rsidRDefault="00002710" w:rsidP="00A17B29">
      <w:pPr>
        <w:numPr>
          <w:ilvl w:val="0"/>
          <w:numId w:val="12"/>
        </w:numPr>
        <w:tabs>
          <w:tab w:val="clear" w:pos="567"/>
          <w:tab w:val="clear" w:pos="720"/>
          <w:tab w:val="num" w:pos="426"/>
        </w:tabs>
        <w:spacing w:line="240" w:lineRule="auto"/>
        <w:ind w:left="426" w:hanging="426"/>
      </w:pPr>
      <w:r w:rsidRPr="00F3666A">
        <w:t xml:space="preserve">an increase in the level of some liver enzymes </w:t>
      </w:r>
      <w:r w:rsidRPr="009A236A">
        <w:rPr>
          <w:i/>
        </w:rPr>
        <w:t>(transaminases)</w:t>
      </w:r>
      <w:r w:rsidRPr="00F3666A">
        <w:t>, which may be a sign of inflammation or damage in the liver.</w:t>
      </w:r>
    </w:p>
    <w:p w:rsidR="0063427B" w:rsidRPr="00234ED8" w:rsidRDefault="0063427B" w:rsidP="0063427B"/>
    <w:p w:rsidR="0063427B" w:rsidRPr="00234ED8" w:rsidRDefault="00002710" w:rsidP="00002710">
      <w:r>
        <w:rPr>
          <w:b/>
        </w:rPr>
        <w:t>A c</w:t>
      </w:r>
      <w:r w:rsidR="0063427B" w:rsidRPr="00234ED8">
        <w:rPr>
          <w:b/>
        </w:rPr>
        <w:t>ommon side effect</w:t>
      </w:r>
      <w:r>
        <w:rPr>
          <w:b/>
        </w:rPr>
        <w:t xml:space="preserve"> </w:t>
      </w:r>
      <w:r w:rsidRPr="0034592D">
        <w:rPr>
          <w:b/>
        </w:rPr>
        <w:t>(</w:t>
      </w:r>
      <w:r w:rsidRPr="0034592D">
        <w:t>these may affect</w:t>
      </w:r>
      <w:r w:rsidRPr="0034592D">
        <w:rPr>
          <w:b/>
        </w:rPr>
        <w:t xml:space="preserve"> up to 1 in 10 </w:t>
      </w:r>
      <w:r w:rsidRPr="0034592D">
        <w:t>people) is:</w:t>
      </w:r>
    </w:p>
    <w:p w:rsidR="0063427B" w:rsidRDefault="00002710" w:rsidP="00A17B29">
      <w:pPr>
        <w:numPr>
          <w:ilvl w:val="0"/>
          <w:numId w:val="14"/>
        </w:numPr>
        <w:tabs>
          <w:tab w:val="clear" w:pos="567"/>
          <w:tab w:val="clear" w:pos="720"/>
          <w:tab w:val="num" w:pos="426"/>
        </w:tabs>
        <w:spacing w:line="240" w:lineRule="auto"/>
        <w:ind w:left="426" w:hanging="426"/>
      </w:pPr>
      <w:r>
        <w:t>c</w:t>
      </w:r>
      <w:r w:rsidR="0063427B" w:rsidRPr="00234ED8">
        <w:t xml:space="preserve">ramps and muscle pains </w:t>
      </w:r>
    </w:p>
    <w:p w:rsidR="000B568F" w:rsidRPr="000F67F8" w:rsidRDefault="000B568F" w:rsidP="00A17B29">
      <w:pPr>
        <w:numPr>
          <w:ilvl w:val="0"/>
          <w:numId w:val="14"/>
        </w:numPr>
        <w:tabs>
          <w:tab w:val="clear" w:pos="720"/>
          <w:tab w:val="num" w:pos="426"/>
        </w:tabs>
        <w:spacing w:line="240" w:lineRule="auto"/>
        <w:ind w:left="426" w:right="-34" w:hanging="426"/>
      </w:pPr>
      <w:r w:rsidRPr="000F67F8">
        <w:rPr>
          <w:color w:val="000000"/>
        </w:rPr>
        <w:t>skin rash or ‘hives’ anywhere on the body</w:t>
      </w:r>
      <w:r w:rsidR="00912D31">
        <w:rPr>
          <w:color w:val="000000"/>
        </w:rPr>
        <w:t>.</w:t>
      </w:r>
    </w:p>
    <w:p w:rsidR="0063427B" w:rsidRDefault="0063427B" w:rsidP="00002710"/>
    <w:p w:rsidR="00002710" w:rsidRDefault="00002710" w:rsidP="00002710">
      <w:pPr>
        <w:tabs>
          <w:tab w:val="clear" w:pos="567"/>
        </w:tabs>
        <w:spacing w:line="240" w:lineRule="auto"/>
      </w:pPr>
      <w:r w:rsidRPr="00002710">
        <w:rPr>
          <w:b/>
        </w:rPr>
        <w:t>A common side effect</w:t>
      </w:r>
      <w:r w:rsidRPr="006F6506">
        <w:t xml:space="preserve"> which may show up in blood tests is:</w:t>
      </w:r>
    </w:p>
    <w:p w:rsidR="00002710" w:rsidRPr="00002710" w:rsidRDefault="00002710" w:rsidP="00A17B29">
      <w:pPr>
        <w:numPr>
          <w:ilvl w:val="0"/>
          <w:numId w:val="21"/>
        </w:numPr>
        <w:tabs>
          <w:tab w:val="clear" w:pos="567"/>
        </w:tabs>
        <w:spacing w:line="240" w:lineRule="auto"/>
        <w:ind w:left="426" w:hanging="426"/>
        <w:rPr>
          <w:color w:val="000000"/>
          <w:lang w:eastAsia="en-GB"/>
        </w:rPr>
      </w:pPr>
      <w:r w:rsidRPr="006F6506">
        <w:t>an increase in the level of an</w:t>
      </w:r>
      <w:r>
        <w:t xml:space="preserve"> enzyme produced in the muscles </w:t>
      </w:r>
      <w:r w:rsidRPr="00002710">
        <w:rPr>
          <w:i/>
        </w:rPr>
        <w:t>(creatine phosphokinase)</w:t>
      </w:r>
      <w:r>
        <w:t xml:space="preserve"> which may be a sign that </w:t>
      </w:r>
      <w:r w:rsidRPr="006F6506">
        <w:t>body tissue is damaged.</w:t>
      </w:r>
    </w:p>
    <w:p w:rsidR="00002710" w:rsidRPr="00234ED8" w:rsidRDefault="00002710" w:rsidP="00002710"/>
    <w:p w:rsidR="0063427B" w:rsidRPr="00234ED8" w:rsidRDefault="0063427B" w:rsidP="0063427B">
      <w:pPr>
        <w:rPr>
          <w:color w:val="000000"/>
          <w:lang w:eastAsia="en-GB"/>
        </w:rPr>
      </w:pPr>
      <w:r w:rsidRPr="00234ED8">
        <w:rPr>
          <w:b/>
        </w:rPr>
        <w:t>Other side effects</w:t>
      </w:r>
      <w:r w:rsidRPr="00234ED8">
        <w:rPr>
          <w:color w:val="000000"/>
          <w:lang w:eastAsia="en-GB"/>
        </w:rPr>
        <w:t xml:space="preserve"> </w:t>
      </w:r>
    </w:p>
    <w:p w:rsidR="0063427B" w:rsidRPr="00234ED8" w:rsidRDefault="0063427B" w:rsidP="0063427B">
      <w:r w:rsidRPr="00234ED8">
        <w:rPr>
          <w:color w:val="000000"/>
          <w:lang w:eastAsia="en-GB"/>
        </w:rPr>
        <w:t>Other side effects</w:t>
      </w:r>
      <w:r w:rsidRPr="00234ED8">
        <w:rPr>
          <w:b/>
          <w:bCs/>
          <w:color w:val="000000"/>
          <w:lang w:eastAsia="en-GB"/>
        </w:rPr>
        <w:t xml:space="preserve"> </w:t>
      </w:r>
      <w:r w:rsidRPr="00234ED8">
        <w:rPr>
          <w:color w:val="000000"/>
          <w:lang w:eastAsia="en-GB"/>
        </w:rPr>
        <w:t>have occurred in a very small number of people but their exact frequency is unknown</w:t>
      </w:r>
    </w:p>
    <w:p w:rsidR="0063427B" w:rsidRPr="00234ED8" w:rsidRDefault="00002710" w:rsidP="00A17B29">
      <w:pPr>
        <w:numPr>
          <w:ilvl w:val="0"/>
          <w:numId w:val="13"/>
        </w:numPr>
        <w:tabs>
          <w:tab w:val="clear" w:pos="567"/>
          <w:tab w:val="clear" w:pos="720"/>
          <w:tab w:val="num" w:pos="426"/>
        </w:tabs>
        <w:spacing w:line="240" w:lineRule="auto"/>
        <w:ind w:left="426" w:hanging="426"/>
      </w:pPr>
      <w:r>
        <w:t>b</w:t>
      </w:r>
      <w:r w:rsidR="0063427B" w:rsidRPr="00234ED8">
        <w:t>reakdown of muscle</w:t>
      </w:r>
      <w:r>
        <w:t xml:space="preserve"> tissue</w:t>
      </w:r>
    </w:p>
    <w:p w:rsidR="0063427B" w:rsidRDefault="00002710" w:rsidP="00A17B29">
      <w:pPr>
        <w:numPr>
          <w:ilvl w:val="0"/>
          <w:numId w:val="13"/>
        </w:numPr>
        <w:tabs>
          <w:tab w:val="clear" w:pos="567"/>
          <w:tab w:val="clear" w:pos="720"/>
          <w:tab w:val="num" w:pos="426"/>
        </w:tabs>
        <w:spacing w:line="240" w:lineRule="auto"/>
        <w:ind w:left="426" w:hanging="426"/>
      </w:pPr>
      <w:r>
        <w:t xml:space="preserve">a </w:t>
      </w:r>
      <w:r w:rsidR="0063427B" w:rsidRPr="00234ED8">
        <w:t xml:space="preserve">worsening of liver disease after </w:t>
      </w:r>
      <w:r w:rsidR="007F39B9" w:rsidRPr="00234ED8">
        <w:t>Lamivudine</w:t>
      </w:r>
      <w:r>
        <w:t xml:space="preserve"> Teva</w:t>
      </w:r>
      <w:r w:rsidR="0063427B" w:rsidRPr="00234ED8">
        <w:t xml:space="preserve"> is stopped or during treatment </w:t>
      </w:r>
      <w:r>
        <w:t>if t</w:t>
      </w:r>
      <w:r w:rsidRPr="006F6506">
        <w:t xml:space="preserve">he hepatitis B virus becomes resistant to </w:t>
      </w:r>
      <w:r>
        <w:t>Lamivudine Teva</w:t>
      </w:r>
      <w:r w:rsidR="0063427B" w:rsidRPr="00234ED8">
        <w:t xml:space="preserve">. This can be fatal in some </w:t>
      </w:r>
      <w:r>
        <w:t>people</w:t>
      </w:r>
      <w:r w:rsidR="0063427B" w:rsidRPr="00234ED8">
        <w:t>.</w:t>
      </w:r>
    </w:p>
    <w:p w:rsidR="00002710" w:rsidRPr="00234ED8" w:rsidRDefault="00002710" w:rsidP="00A17B29">
      <w:pPr>
        <w:numPr>
          <w:ilvl w:val="0"/>
          <w:numId w:val="13"/>
        </w:numPr>
        <w:tabs>
          <w:tab w:val="clear" w:pos="567"/>
          <w:tab w:val="clear" w:pos="720"/>
          <w:tab w:val="num" w:pos="426"/>
        </w:tabs>
        <w:spacing w:line="240" w:lineRule="auto"/>
        <w:ind w:left="426" w:hanging="426"/>
      </w:pPr>
      <w:r w:rsidRPr="009C5633">
        <w:t xml:space="preserve">lactic acidosis </w:t>
      </w:r>
      <w:r w:rsidRPr="00583E27">
        <w:rPr>
          <w:i/>
        </w:rPr>
        <w:t>(see the next section, ‘Other possible side effects of therapy for Hepatitis B’)</w:t>
      </w:r>
      <w:r w:rsidR="00912D31">
        <w:t>.</w:t>
      </w:r>
    </w:p>
    <w:p w:rsidR="00002710" w:rsidRDefault="00002710" w:rsidP="00002710">
      <w:pPr>
        <w:numPr>
          <w:ilvl w:val="12"/>
          <w:numId w:val="0"/>
        </w:numPr>
        <w:tabs>
          <w:tab w:val="clear" w:pos="567"/>
        </w:tabs>
        <w:spacing w:line="240" w:lineRule="auto"/>
        <w:ind w:left="720" w:right="-2"/>
        <w:rPr>
          <w:noProof/>
        </w:rPr>
      </w:pPr>
    </w:p>
    <w:p w:rsidR="00002710" w:rsidRDefault="00002710" w:rsidP="00002710">
      <w:r>
        <w:t>A side effect which may show up in blood tests is:</w:t>
      </w:r>
    </w:p>
    <w:p w:rsidR="00002710" w:rsidRDefault="00002710" w:rsidP="00A17B29">
      <w:pPr>
        <w:keepNext/>
        <w:keepLines/>
        <w:numPr>
          <w:ilvl w:val="0"/>
          <w:numId w:val="13"/>
        </w:numPr>
        <w:tabs>
          <w:tab w:val="clear" w:pos="567"/>
          <w:tab w:val="clear" w:pos="720"/>
          <w:tab w:val="num" w:pos="426"/>
        </w:tabs>
        <w:spacing w:line="240" w:lineRule="auto"/>
        <w:ind w:left="426" w:hanging="426"/>
      </w:pPr>
      <w:r>
        <w:t xml:space="preserve">a decrease in the number of cells involved in blood clotting </w:t>
      </w:r>
      <w:r w:rsidRPr="009C0F64">
        <w:rPr>
          <w:i/>
        </w:rPr>
        <w:t>(thrombocytopenia)</w:t>
      </w:r>
      <w:r w:rsidR="00912D31">
        <w:t>.</w:t>
      </w:r>
    </w:p>
    <w:p w:rsidR="00002710" w:rsidRPr="00002710" w:rsidRDefault="00002710" w:rsidP="00002710">
      <w:pPr>
        <w:pStyle w:val="Heading2"/>
        <w:rPr>
          <w:rFonts w:ascii="Times New Roman" w:hAnsi="Times New Roman"/>
          <w:i w:val="0"/>
          <w:iCs/>
          <w:sz w:val="22"/>
          <w:szCs w:val="22"/>
        </w:rPr>
      </w:pPr>
      <w:r w:rsidRPr="00002710">
        <w:rPr>
          <w:rFonts w:ascii="Times New Roman" w:hAnsi="Times New Roman"/>
          <w:i w:val="0"/>
          <w:iCs/>
          <w:sz w:val="22"/>
          <w:szCs w:val="22"/>
        </w:rPr>
        <w:t>If you get any side effects</w:t>
      </w:r>
    </w:p>
    <w:p w:rsidR="00002710" w:rsidRPr="008573BF" w:rsidRDefault="00002710" w:rsidP="00B35A6E">
      <w:pPr>
        <w:pStyle w:val="Action"/>
        <w:keepNext/>
        <w:tabs>
          <w:tab w:val="clear" w:pos="284"/>
          <w:tab w:val="clear" w:pos="567"/>
          <w:tab w:val="left" w:pos="426"/>
        </w:tabs>
        <w:spacing w:before="0"/>
        <w:ind w:left="426" w:hanging="426"/>
      </w:pPr>
      <w:r w:rsidRPr="008573BF">
        <w:rPr>
          <w:b/>
        </w:rPr>
        <w:t xml:space="preserve">Talk to your doctor or pharmacist. </w:t>
      </w:r>
      <w:r w:rsidRPr="008573BF">
        <w:t xml:space="preserve">This includes any possible side effects not listed in this leaflet. </w:t>
      </w:r>
    </w:p>
    <w:p w:rsidR="00002710" w:rsidRDefault="00002710" w:rsidP="00002710">
      <w:pPr>
        <w:ind w:right="-34"/>
        <w:rPr>
          <w:color w:val="000000"/>
        </w:rPr>
      </w:pPr>
    </w:p>
    <w:p w:rsidR="00002710" w:rsidRPr="00535E1C" w:rsidRDefault="00002710" w:rsidP="00002710">
      <w:pPr>
        <w:ind w:right="-34"/>
        <w:rPr>
          <w:b/>
          <w:color w:val="000000"/>
        </w:rPr>
      </w:pPr>
      <w:r w:rsidRPr="00535E1C">
        <w:rPr>
          <w:b/>
          <w:color w:val="000000"/>
        </w:rPr>
        <w:t>Other possible side effects of therapy for Hepatitis B</w:t>
      </w:r>
    </w:p>
    <w:p w:rsidR="00002710" w:rsidRPr="00535E1C" w:rsidRDefault="00387D09" w:rsidP="00002710">
      <w:pPr>
        <w:ind w:right="-34"/>
        <w:rPr>
          <w:color w:val="000000"/>
        </w:rPr>
      </w:pPr>
      <w:r>
        <w:rPr>
          <w:color w:val="000000"/>
        </w:rPr>
        <w:t>Lamivudine Teva</w:t>
      </w:r>
      <w:r w:rsidR="00002710">
        <w:rPr>
          <w:color w:val="000000"/>
        </w:rPr>
        <w:t xml:space="preserve"> </w:t>
      </w:r>
      <w:r w:rsidR="00002710" w:rsidRPr="00535E1C">
        <w:rPr>
          <w:color w:val="000000"/>
        </w:rPr>
        <w:t>and related medicines (NRTIs) may cause other conditions to develop during hepatitis B treatment.</w:t>
      </w:r>
    </w:p>
    <w:p w:rsidR="00002710" w:rsidRDefault="00002710" w:rsidP="00B35A6E">
      <w:pPr>
        <w:ind w:right="-34"/>
        <w:rPr>
          <w:b/>
          <w:color w:val="000000"/>
        </w:rPr>
      </w:pPr>
    </w:p>
    <w:p w:rsidR="00002710" w:rsidRPr="00535E1C" w:rsidRDefault="00002710" w:rsidP="00002710">
      <w:pPr>
        <w:ind w:right="-34"/>
        <w:rPr>
          <w:b/>
          <w:bCs/>
          <w:iCs/>
          <w:color w:val="000000"/>
        </w:rPr>
      </w:pPr>
      <w:r w:rsidRPr="00535E1C">
        <w:rPr>
          <w:b/>
          <w:bCs/>
          <w:iCs/>
          <w:color w:val="000000"/>
        </w:rPr>
        <w:t>Lactic acidosis is a rare but serious side effect</w:t>
      </w:r>
    </w:p>
    <w:p w:rsidR="00002710" w:rsidRPr="00535E1C" w:rsidRDefault="00002710" w:rsidP="00387D09">
      <w:pPr>
        <w:ind w:right="-34"/>
        <w:rPr>
          <w:color w:val="000000"/>
        </w:rPr>
      </w:pPr>
      <w:r w:rsidRPr="00535E1C">
        <w:rPr>
          <w:color w:val="000000"/>
        </w:rPr>
        <w:t xml:space="preserve">Some people taking </w:t>
      </w:r>
      <w:r w:rsidR="00387D09">
        <w:rPr>
          <w:color w:val="000000"/>
        </w:rPr>
        <w:t>Lamivudine Teva</w:t>
      </w:r>
      <w:r w:rsidRPr="00535E1C">
        <w:rPr>
          <w:color w:val="000000"/>
        </w:rPr>
        <w:t xml:space="preserve">, or other medicines like it (NRTIs), develop a condition called lactic acidosis, together with an enlarged liver. </w:t>
      </w:r>
    </w:p>
    <w:p w:rsidR="00002710" w:rsidRPr="00535E1C" w:rsidRDefault="00002710" w:rsidP="00B35A6E">
      <w:pPr>
        <w:ind w:right="-34"/>
        <w:rPr>
          <w:color w:val="000000"/>
        </w:rPr>
      </w:pPr>
    </w:p>
    <w:p w:rsidR="00002710" w:rsidRPr="00535E1C" w:rsidRDefault="00002710" w:rsidP="00002710">
      <w:pPr>
        <w:ind w:right="-34"/>
        <w:rPr>
          <w:color w:val="000000"/>
        </w:rPr>
      </w:pPr>
      <w:r w:rsidRPr="00535E1C">
        <w:rPr>
          <w:color w:val="000000"/>
        </w:rPr>
        <w:t>Lactic acidosis is caused by a build-up of lactic acid in the body. It is rare; if it happens, it usually develops after a few months of treatment. It can be life-threatening, causing failure of internal organs.</w:t>
      </w:r>
    </w:p>
    <w:p w:rsidR="00002710" w:rsidRPr="00535E1C" w:rsidRDefault="00002710" w:rsidP="00B35A6E">
      <w:pPr>
        <w:ind w:right="-34"/>
        <w:rPr>
          <w:color w:val="000000"/>
        </w:rPr>
      </w:pPr>
    </w:p>
    <w:p w:rsidR="00002710" w:rsidRDefault="00002710" w:rsidP="00002710">
      <w:pPr>
        <w:ind w:right="-34"/>
        <w:rPr>
          <w:color w:val="000000"/>
        </w:rPr>
      </w:pPr>
      <w:r w:rsidRPr="00535E1C">
        <w:rPr>
          <w:color w:val="000000"/>
        </w:rPr>
        <w:t>Lactic acidosis is more likely to develop in people who have liver disease, or in obese (very overweight) people, especially women.</w:t>
      </w:r>
    </w:p>
    <w:p w:rsidR="00B35A6E" w:rsidRDefault="00B35A6E" w:rsidP="00002710">
      <w:pPr>
        <w:ind w:right="-34"/>
        <w:rPr>
          <w:color w:val="000000"/>
        </w:rPr>
      </w:pPr>
    </w:p>
    <w:p w:rsidR="00002710" w:rsidRPr="00AE07FB" w:rsidRDefault="00002710" w:rsidP="00002710">
      <w:pPr>
        <w:pStyle w:val="Heading3"/>
        <w:rPr>
          <w:sz w:val="22"/>
          <w:szCs w:val="22"/>
        </w:rPr>
      </w:pPr>
      <w:r w:rsidRPr="00AE07FB">
        <w:rPr>
          <w:sz w:val="22"/>
          <w:szCs w:val="22"/>
        </w:rPr>
        <w:t>Signs of lactic acidosis include:</w:t>
      </w:r>
    </w:p>
    <w:p w:rsidR="00002710" w:rsidRDefault="00002710" w:rsidP="00A17B29">
      <w:pPr>
        <w:pStyle w:val="Bullet"/>
        <w:numPr>
          <w:ilvl w:val="0"/>
          <w:numId w:val="22"/>
        </w:numPr>
        <w:tabs>
          <w:tab w:val="clear" w:pos="284"/>
          <w:tab w:val="clear" w:pos="567"/>
          <w:tab w:val="left" w:pos="426"/>
        </w:tabs>
        <w:spacing w:before="0" w:line="240" w:lineRule="auto"/>
        <w:ind w:left="0" w:firstLine="0"/>
        <w:rPr>
          <w:b/>
        </w:rPr>
      </w:pPr>
      <w:r w:rsidRPr="00075575">
        <w:rPr>
          <w:b/>
        </w:rPr>
        <w:t>deep, rapid, difficult breathing</w:t>
      </w:r>
    </w:p>
    <w:p w:rsidR="00002710" w:rsidRDefault="00002710" w:rsidP="00A17B29">
      <w:pPr>
        <w:pStyle w:val="Bullet"/>
        <w:numPr>
          <w:ilvl w:val="0"/>
          <w:numId w:val="22"/>
        </w:numPr>
        <w:tabs>
          <w:tab w:val="clear" w:pos="284"/>
          <w:tab w:val="clear" w:pos="567"/>
          <w:tab w:val="left" w:pos="426"/>
        </w:tabs>
        <w:spacing w:before="0" w:line="240" w:lineRule="auto"/>
        <w:ind w:left="0" w:firstLine="0"/>
        <w:rPr>
          <w:b/>
        </w:rPr>
      </w:pPr>
      <w:r w:rsidRPr="00841D81">
        <w:rPr>
          <w:b/>
        </w:rPr>
        <w:t>drowsiness</w:t>
      </w:r>
    </w:p>
    <w:p w:rsidR="00002710" w:rsidRDefault="00002710" w:rsidP="00A17B29">
      <w:pPr>
        <w:pStyle w:val="Bullet"/>
        <w:numPr>
          <w:ilvl w:val="0"/>
          <w:numId w:val="22"/>
        </w:numPr>
        <w:tabs>
          <w:tab w:val="clear" w:pos="284"/>
          <w:tab w:val="clear" w:pos="567"/>
          <w:tab w:val="left" w:pos="426"/>
        </w:tabs>
        <w:spacing w:before="0" w:line="240" w:lineRule="auto"/>
        <w:ind w:left="0" w:firstLine="0"/>
        <w:rPr>
          <w:b/>
        </w:rPr>
      </w:pPr>
      <w:r w:rsidRPr="00841D81">
        <w:rPr>
          <w:b/>
        </w:rPr>
        <w:t>numbness</w:t>
      </w:r>
      <w:r>
        <w:t xml:space="preserve"> or </w:t>
      </w:r>
      <w:r w:rsidRPr="00841D81">
        <w:rPr>
          <w:b/>
        </w:rPr>
        <w:t>weakness</w:t>
      </w:r>
      <w:r>
        <w:t xml:space="preserve"> in the limbs</w:t>
      </w:r>
    </w:p>
    <w:p w:rsidR="00002710" w:rsidRDefault="00002710" w:rsidP="00A17B29">
      <w:pPr>
        <w:pStyle w:val="Bullet"/>
        <w:numPr>
          <w:ilvl w:val="0"/>
          <w:numId w:val="22"/>
        </w:numPr>
        <w:tabs>
          <w:tab w:val="clear" w:pos="284"/>
          <w:tab w:val="clear" w:pos="567"/>
          <w:tab w:val="left" w:pos="426"/>
        </w:tabs>
        <w:spacing w:before="0" w:line="240" w:lineRule="auto"/>
        <w:ind w:left="0" w:firstLine="0"/>
        <w:rPr>
          <w:b/>
        </w:rPr>
      </w:pPr>
      <w:r w:rsidRPr="00841D81">
        <w:rPr>
          <w:b/>
        </w:rPr>
        <w:t>feeling sick</w:t>
      </w:r>
      <w:r>
        <w:t xml:space="preserve"> (nausea), </w:t>
      </w:r>
      <w:r w:rsidRPr="00841D81">
        <w:rPr>
          <w:b/>
        </w:rPr>
        <w:t>being sick</w:t>
      </w:r>
      <w:r>
        <w:t xml:space="preserve"> (vomiting) </w:t>
      </w:r>
    </w:p>
    <w:p w:rsidR="00002710" w:rsidRPr="00841D81" w:rsidRDefault="00002710" w:rsidP="00A17B29">
      <w:pPr>
        <w:pStyle w:val="Bullet"/>
        <w:numPr>
          <w:ilvl w:val="0"/>
          <w:numId w:val="22"/>
        </w:numPr>
        <w:tabs>
          <w:tab w:val="clear" w:pos="284"/>
          <w:tab w:val="clear" w:pos="567"/>
          <w:tab w:val="left" w:pos="426"/>
        </w:tabs>
        <w:spacing w:before="0" w:line="240" w:lineRule="auto"/>
        <w:ind w:left="0" w:firstLine="0"/>
        <w:rPr>
          <w:b/>
        </w:rPr>
      </w:pPr>
      <w:r w:rsidRPr="00841D81">
        <w:rPr>
          <w:b/>
        </w:rPr>
        <w:t>stomach pain</w:t>
      </w:r>
      <w:r>
        <w:t>.</w:t>
      </w:r>
    </w:p>
    <w:p w:rsidR="00002710" w:rsidRDefault="00002710" w:rsidP="00387D09">
      <w:pPr>
        <w:pStyle w:val="Bullet"/>
        <w:numPr>
          <w:ilvl w:val="0"/>
          <w:numId w:val="0"/>
        </w:numPr>
      </w:pPr>
    </w:p>
    <w:p w:rsidR="00002710" w:rsidRDefault="00002710" w:rsidP="00002710">
      <w:pPr>
        <w:spacing w:after="120"/>
      </w:pPr>
      <w:r>
        <w:t>During your treatment, your doctor will monitor you for signs of lactic acidosis. If you have any of the symptoms listed above, or any other symptoms that worry you:</w:t>
      </w:r>
    </w:p>
    <w:p w:rsidR="00002710" w:rsidRDefault="00002710" w:rsidP="00B35A6E">
      <w:pPr>
        <w:pStyle w:val="Action"/>
        <w:tabs>
          <w:tab w:val="clear" w:pos="284"/>
          <w:tab w:val="clear" w:pos="567"/>
          <w:tab w:val="left" w:pos="426"/>
        </w:tabs>
        <w:spacing w:before="0"/>
        <w:ind w:left="426" w:hanging="426"/>
      </w:pPr>
      <w:r w:rsidRPr="00075575">
        <w:rPr>
          <w:b/>
        </w:rPr>
        <w:t>See your doctor as soon as possible</w:t>
      </w:r>
      <w:r>
        <w:t>.</w:t>
      </w:r>
    </w:p>
    <w:p w:rsidR="001A1183" w:rsidRPr="00234ED8" w:rsidRDefault="001A1183" w:rsidP="001A1183">
      <w:pPr>
        <w:numPr>
          <w:ilvl w:val="12"/>
          <w:numId w:val="0"/>
        </w:numPr>
        <w:tabs>
          <w:tab w:val="clear" w:pos="567"/>
        </w:tabs>
        <w:spacing w:line="240" w:lineRule="auto"/>
        <w:ind w:right="-2"/>
        <w:rPr>
          <w:noProof/>
        </w:rPr>
      </w:pPr>
    </w:p>
    <w:p w:rsidR="00DF1397" w:rsidRPr="00B35A6E" w:rsidRDefault="00DF1397" w:rsidP="00DF1397">
      <w:pPr>
        <w:pStyle w:val="Footer"/>
        <w:rPr>
          <w:rFonts w:ascii="Times New Roman" w:hAnsi="Times New Roman"/>
          <w:b/>
          <w:noProof/>
          <w:sz w:val="22"/>
          <w:szCs w:val="22"/>
        </w:rPr>
      </w:pPr>
      <w:r w:rsidRPr="00B35A6E">
        <w:rPr>
          <w:rFonts w:ascii="Times New Roman" w:hAnsi="Times New Roman"/>
          <w:b/>
          <w:noProof/>
          <w:sz w:val="22"/>
          <w:szCs w:val="22"/>
        </w:rPr>
        <w:t>Reporting of side effects</w:t>
      </w:r>
    </w:p>
    <w:p w:rsidR="001A1183" w:rsidRPr="00234ED8" w:rsidRDefault="00DF1397" w:rsidP="001A1183">
      <w:pPr>
        <w:numPr>
          <w:ilvl w:val="12"/>
          <w:numId w:val="0"/>
        </w:numPr>
        <w:tabs>
          <w:tab w:val="clear" w:pos="567"/>
        </w:tabs>
        <w:spacing w:line="240" w:lineRule="auto"/>
        <w:ind w:right="-2"/>
        <w:rPr>
          <w:noProof/>
        </w:rPr>
      </w:pPr>
      <w:r w:rsidRPr="00FA653F">
        <w:rPr>
          <w:noProof/>
          <w:szCs w:val="22"/>
        </w:rPr>
        <w:t xml:space="preserve">If you get any side effects, </w:t>
      </w:r>
      <w:r>
        <w:rPr>
          <w:noProof/>
          <w:szCs w:val="22"/>
        </w:rPr>
        <w:t xml:space="preserve">talk to your </w:t>
      </w:r>
      <w:r w:rsidRPr="00FA653F">
        <w:rPr>
          <w:noProof/>
          <w:szCs w:val="22"/>
        </w:rPr>
        <w:t>doctor or pharmacist.</w:t>
      </w:r>
      <w:r w:rsidRPr="00FA653F">
        <w:rPr>
          <w:color w:val="FF0000"/>
          <w:szCs w:val="22"/>
        </w:rPr>
        <w:t xml:space="preserve"> </w:t>
      </w:r>
      <w:r w:rsidRPr="00FA653F">
        <w:rPr>
          <w:szCs w:val="22"/>
        </w:rPr>
        <w:t xml:space="preserve">This includes any possible </w:t>
      </w:r>
      <w:r w:rsidRPr="00FA653F">
        <w:rPr>
          <w:noProof/>
          <w:szCs w:val="22"/>
        </w:rPr>
        <w:t>side effects not listed in this leaflet.</w:t>
      </w:r>
      <w:r w:rsidRPr="00FA653F">
        <w:rPr>
          <w:szCs w:val="22"/>
        </w:rPr>
        <w:t xml:space="preserve"> You can also report side effects directly via </w:t>
      </w:r>
      <w:r w:rsidRPr="00FA653F">
        <w:rPr>
          <w:szCs w:val="22"/>
          <w:highlight w:val="lightGray"/>
        </w:rPr>
        <w:t xml:space="preserve">the national reporting system listed in </w:t>
      </w:r>
      <w:hyperlink r:id="rId12" w:history="1">
        <w:r w:rsidRPr="00FA653F">
          <w:rPr>
            <w:rStyle w:val="Hyperlink"/>
            <w:szCs w:val="22"/>
            <w:highlight w:val="lightGray"/>
          </w:rPr>
          <w:t>Appendix V</w:t>
        </w:r>
      </w:hyperlink>
      <w:r w:rsidRPr="00FA653F">
        <w:rPr>
          <w:szCs w:val="22"/>
        </w:rPr>
        <w:t>. By reporting side effects you can help provide more information on the safety of this medicine.</w:t>
      </w:r>
      <w:r w:rsidRPr="00234ED8" w:rsidDel="00DF1397">
        <w:rPr>
          <w:noProof/>
        </w:rPr>
        <w:t xml:space="preserve"> </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F9727B">
      <w:pPr>
        <w:numPr>
          <w:ilvl w:val="12"/>
          <w:numId w:val="0"/>
        </w:numPr>
        <w:tabs>
          <w:tab w:val="clear" w:pos="567"/>
        </w:tabs>
        <w:spacing w:line="240" w:lineRule="auto"/>
        <w:ind w:left="567" w:right="-2" w:hanging="567"/>
        <w:rPr>
          <w:noProof/>
        </w:rPr>
      </w:pPr>
      <w:r w:rsidRPr="00234ED8">
        <w:rPr>
          <w:b/>
          <w:noProof/>
        </w:rPr>
        <w:t>5.</w:t>
      </w:r>
      <w:r w:rsidRPr="00234ED8">
        <w:rPr>
          <w:b/>
          <w:noProof/>
        </w:rPr>
        <w:tab/>
      </w:r>
      <w:r w:rsidR="00F9727B" w:rsidRPr="00F9727B">
        <w:rPr>
          <w:b/>
          <w:bCs/>
          <w:noProof/>
        </w:rPr>
        <w:t>How to store Lamivudine Teva</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387D09">
      <w:pPr>
        <w:numPr>
          <w:ilvl w:val="12"/>
          <w:numId w:val="0"/>
        </w:numPr>
        <w:tabs>
          <w:tab w:val="clear" w:pos="567"/>
        </w:tabs>
        <w:spacing w:line="240" w:lineRule="auto"/>
        <w:ind w:right="-2"/>
        <w:rPr>
          <w:noProof/>
        </w:rPr>
      </w:pPr>
      <w:r w:rsidRPr="00234ED8">
        <w:rPr>
          <w:noProof/>
        </w:rPr>
        <w:t xml:space="preserve">Keep </w:t>
      </w:r>
      <w:r w:rsidR="00387D09">
        <w:rPr>
          <w:noProof/>
        </w:rPr>
        <w:t xml:space="preserve">this medicine </w:t>
      </w:r>
      <w:r w:rsidRPr="00234ED8">
        <w:rPr>
          <w:noProof/>
        </w:rPr>
        <w:t xml:space="preserve">out of the </w:t>
      </w:r>
      <w:r w:rsidR="00387D09">
        <w:rPr>
          <w:noProof/>
        </w:rPr>
        <w:t xml:space="preserve">sight and </w:t>
      </w:r>
      <w:r w:rsidRPr="00234ED8">
        <w:rPr>
          <w:noProof/>
        </w:rPr>
        <w:t>reach of children.</w:t>
      </w:r>
    </w:p>
    <w:p w:rsidR="001A1183" w:rsidRPr="00234ED8" w:rsidRDefault="001A1183" w:rsidP="001A1183">
      <w:pPr>
        <w:numPr>
          <w:ilvl w:val="12"/>
          <w:numId w:val="0"/>
        </w:numPr>
        <w:tabs>
          <w:tab w:val="clear" w:pos="567"/>
        </w:tabs>
        <w:spacing w:line="240" w:lineRule="auto"/>
        <w:ind w:right="-2"/>
        <w:rPr>
          <w:noProof/>
        </w:rPr>
      </w:pPr>
    </w:p>
    <w:p w:rsidR="00CC512A" w:rsidRPr="00234ED8" w:rsidRDefault="00CC512A" w:rsidP="00387D09">
      <w:pPr>
        <w:numPr>
          <w:ilvl w:val="12"/>
          <w:numId w:val="0"/>
        </w:numPr>
        <w:tabs>
          <w:tab w:val="clear" w:pos="567"/>
        </w:tabs>
        <w:spacing w:line="240" w:lineRule="auto"/>
        <w:ind w:right="-2"/>
        <w:rPr>
          <w:noProof/>
        </w:rPr>
      </w:pPr>
      <w:r w:rsidRPr="00234ED8">
        <w:rPr>
          <w:noProof/>
        </w:rPr>
        <w:t xml:space="preserve">Do not </w:t>
      </w:r>
      <w:r w:rsidR="00387D09">
        <w:rPr>
          <w:noProof/>
        </w:rPr>
        <w:t>take this medicine</w:t>
      </w:r>
      <w:r w:rsidRPr="00234ED8">
        <w:rPr>
          <w:noProof/>
        </w:rPr>
        <w:t xml:space="preserve"> after the expiry date </w:t>
      </w:r>
      <w:r w:rsidR="00387D09">
        <w:rPr>
          <w:noProof/>
        </w:rPr>
        <w:t xml:space="preserve">shown </w:t>
      </w:r>
      <w:r w:rsidRPr="00234ED8">
        <w:rPr>
          <w:noProof/>
        </w:rPr>
        <w:t>on the</w:t>
      </w:r>
      <w:r w:rsidR="008F4FD2">
        <w:rPr>
          <w:noProof/>
        </w:rPr>
        <w:t xml:space="preserve"> container or</w:t>
      </w:r>
      <w:r w:rsidRPr="00234ED8">
        <w:rPr>
          <w:noProof/>
        </w:rPr>
        <w:t xml:space="preserve"> carton</w:t>
      </w:r>
      <w:r w:rsidR="00387D09">
        <w:rPr>
          <w:noProof/>
        </w:rPr>
        <w:t xml:space="preserve"> and blister pack</w:t>
      </w:r>
      <w:r w:rsidR="008F4FD2">
        <w:rPr>
          <w:noProof/>
        </w:rPr>
        <w:t xml:space="preserve"> after EXP</w:t>
      </w:r>
      <w:r w:rsidRPr="00234ED8">
        <w:rPr>
          <w:noProof/>
        </w:rPr>
        <w:t>. The expiry date refers to the last day of that month.</w:t>
      </w:r>
    </w:p>
    <w:p w:rsidR="00CC512A" w:rsidRPr="00234ED8" w:rsidRDefault="00CC512A" w:rsidP="001A1183">
      <w:pPr>
        <w:numPr>
          <w:ilvl w:val="12"/>
          <w:numId w:val="0"/>
        </w:numPr>
        <w:tabs>
          <w:tab w:val="clear" w:pos="567"/>
        </w:tabs>
        <w:spacing w:line="240" w:lineRule="auto"/>
        <w:ind w:right="-2"/>
      </w:pPr>
    </w:p>
    <w:p w:rsidR="001A1183" w:rsidRPr="00234ED8" w:rsidRDefault="001A1183" w:rsidP="001A1183">
      <w:pPr>
        <w:numPr>
          <w:ilvl w:val="12"/>
          <w:numId w:val="0"/>
        </w:numPr>
        <w:tabs>
          <w:tab w:val="clear" w:pos="567"/>
        </w:tabs>
        <w:spacing w:line="240" w:lineRule="auto"/>
        <w:ind w:right="-2"/>
        <w:rPr>
          <w:noProof/>
        </w:rPr>
      </w:pPr>
      <w:r w:rsidRPr="00234ED8">
        <w:t>This medicinal product does not require any special storage conditions</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ind w:right="-2"/>
        <w:rPr>
          <w:noProof/>
        </w:rPr>
      </w:pPr>
      <w:r w:rsidRPr="00234ED8">
        <w:rPr>
          <w:noProof/>
        </w:rPr>
        <w:t>Do not use Lamivudine Teva if you notice any change in the appearance of the tablet.</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6B130A" w:rsidP="006B130A">
      <w:pPr>
        <w:numPr>
          <w:ilvl w:val="12"/>
          <w:numId w:val="0"/>
        </w:numPr>
        <w:tabs>
          <w:tab w:val="clear" w:pos="567"/>
        </w:tabs>
        <w:spacing w:line="240" w:lineRule="auto"/>
        <w:ind w:right="-2"/>
        <w:rPr>
          <w:noProof/>
        </w:rPr>
      </w:pPr>
      <w:r>
        <w:t>Do not throw away any medicines</w:t>
      </w:r>
      <w:r>
        <w:rPr>
          <w:noProof/>
        </w:rPr>
        <w:t xml:space="preserve"> in your</w:t>
      </w:r>
      <w:r w:rsidR="001A1183" w:rsidRPr="00234ED8">
        <w:rPr>
          <w:noProof/>
        </w:rPr>
        <w:t xml:space="preserve"> wastewater or household waste. Ask your pharmacist how to </w:t>
      </w:r>
      <w:r>
        <w:rPr>
          <w:noProof/>
        </w:rPr>
        <w:t>throw away</w:t>
      </w:r>
      <w:r w:rsidR="001A1183" w:rsidRPr="00234ED8">
        <w:rPr>
          <w:noProof/>
        </w:rPr>
        <w:t xml:space="preserve"> medicines </w:t>
      </w:r>
      <w:r>
        <w:rPr>
          <w:noProof/>
        </w:rPr>
        <w:t xml:space="preserve">you </w:t>
      </w:r>
      <w:r w:rsidR="001A1183" w:rsidRPr="00234ED8">
        <w:rPr>
          <w:noProof/>
        </w:rPr>
        <w:t xml:space="preserve">no longer </w:t>
      </w:r>
      <w:r>
        <w:rPr>
          <w:noProof/>
        </w:rPr>
        <w:t>use</w:t>
      </w:r>
      <w:r w:rsidR="001A1183" w:rsidRPr="00234ED8">
        <w:rPr>
          <w:noProof/>
        </w:rPr>
        <w:t>. These measures will help to protect the environment.</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F9727B">
      <w:pPr>
        <w:numPr>
          <w:ilvl w:val="12"/>
          <w:numId w:val="0"/>
        </w:numPr>
        <w:tabs>
          <w:tab w:val="clear" w:pos="567"/>
        </w:tabs>
        <w:spacing w:line="240" w:lineRule="auto"/>
        <w:ind w:right="-2"/>
        <w:rPr>
          <w:b/>
          <w:noProof/>
        </w:rPr>
      </w:pPr>
      <w:r w:rsidRPr="00234ED8">
        <w:rPr>
          <w:b/>
          <w:noProof/>
        </w:rPr>
        <w:t>6.</w:t>
      </w:r>
      <w:r w:rsidRPr="00234ED8">
        <w:rPr>
          <w:b/>
          <w:noProof/>
        </w:rPr>
        <w:tab/>
      </w:r>
      <w:r w:rsidR="00F9727B" w:rsidRPr="00F9727B">
        <w:rPr>
          <w:b/>
          <w:bCs/>
          <w:color w:val="000000"/>
        </w:rPr>
        <w:t>Contents of the pack and other</w:t>
      </w:r>
      <w:r w:rsidR="00F9727B" w:rsidRPr="00F9727B">
        <w:rPr>
          <w:b/>
          <w:bCs/>
          <w:noProof/>
        </w:rPr>
        <w:t xml:space="preserve"> information</w:t>
      </w:r>
    </w:p>
    <w:p w:rsidR="001A1183" w:rsidRPr="00234ED8" w:rsidRDefault="001A1183" w:rsidP="001A1183">
      <w:pPr>
        <w:numPr>
          <w:ilvl w:val="12"/>
          <w:numId w:val="0"/>
        </w:num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ind w:right="-2"/>
        <w:rPr>
          <w:b/>
          <w:bCs/>
          <w:noProof/>
        </w:rPr>
      </w:pPr>
      <w:r w:rsidRPr="00234ED8">
        <w:rPr>
          <w:b/>
          <w:bCs/>
          <w:noProof/>
        </w:rPr>
        <w:t>What Lamivudine Teva contains</w:t>
      </w:r>
    </w:p>
    <w:p w:rsidR="001A1183" w:rsidRPr="00234ED8" w:rsidRDefault="001A1183" w:rsidP="001A1183">
      <w:pPr>
        <w:numPr>
          <w:ilvl w:val="12"/>
          <w:numId w:val="0"/>
        </w:numPr>
        <w:tabs>
          <w:tab w:val="clear" w:pos="567"/>
        </w:tabs>
        <w:spacing w:line="240" w:lineRule="auto"/>
        <w:ind w:right="-2"/>
        <w:rPr>
          <w:noProof/>
          <w:u w:val="single"/>
        </w:rPr>
      </w:pPr>
    </w:p>
    <w:p w:rsidR="001A1183" w:rsidRPr="00234ED8" w:rsidRDefault="001A1183" w:rsidP="001A1183">
      <w:pPr>
        <w:numPr>
          <w:ilvl w:val="0"/>
          <w:numId w:val="1"/>
        </w:numPr>
        <w:tabs>
          <w:tab w:val="clear" w:pos="567"/>
        </w:tabs>
        <w:spacing w:line="240" w:lineRule="auto"/>
        <w:ind w:left="567" w:right="-2" w:hanging="567"/>
        <w:rPr>
          <w:i/>
          <w:iCs/>
          <w:noProof/>
        </w:rPr>
      </w:pPr>
      <w:r w:rsidRPr="00234ED8">
        <w:rPr>
          <w:noProof/>
        </w:rPr>
        <w:t>The active substance is lamivudine</w:t>
      </w:r>
      <w:r w:rsidR="00294638" w:rsidRPr="00234ED8">
        <w:rPr>
          <w:noProof/>
        </w:rPr>
        <w:t>. Each film-coated tablet contains</w:t>
      </w:r>
      <w:r w:rsidRPr="00234ED8">
        <w:rPr>
          <w:noProof/>
        </w:rPr>
        <w:t xml:space="preserve"> 100 mg</w:t>
      </w:r>
      <w:r w:rsidR="00912D31">
        <w:rPr>
          <w:noProof/>
        </w:rPr>
        <w:t xml:space="preserve"> of l</w:t>
      </w:r>
      <w:r w:rsidR="008451EE" w:rsidRPr="00234ED8">
        <w:rPr>
          <w:noProof/>
        </w:rPr>
        <w:t>amivudine.</w:t>
      </w:r>
    </w:p>
    <w:p w:rsidR="00FE265E" w:rsidRPr="00234ED8" w:rsidRDefault="001A1183" w:rsidP="001A1183">
      <w:pPr>
        <w:numPr>
          <w:ilvl w:val="0"/>
          <w:numId w:val="1"/>
        </w:numPr>
        <w:tabs>
          <w:tab w:val="clear" w:pos="567"/>
        </w:tabs>
        <w:spacing w:line="240" w:lineRule="auto"/>
        <w:ind w:left="567" w:right="-2" w:hanging="567"/>
        <w:rPr>
          <w:noProof/>
        </w:rPr>
      </w:pPr>
      <w:r w:rsidRPr="00234ED8">
        <w:rPr>
          <w:noProof/>
        </w:rPr>
        <w:t>The other ingredients are</w:t>
      </w:r>
      <w:r w:rsidR="00FE265E" w:rsidRPr="00234ED8">
        <w:rPr>
          <w:noProof/>
        </w:rPr>
        <w:t>;</w:t>
      </w:r>
      <w:r w:rsidRPr="00234ED8">
        <w:rPr>
          <w:i/>
          <w:noProof/>
          <w:color w:val="008000"/>
        </w:rPr>
        <w:t xml:space="preserve"> </w:t>
      </w:r>
    </w:p>
    <w:p w:rsidR="001A1183" w:rsidRPr="00234ED8" w:rsidRDefault="00FE265E" w:rsidP="00FE265E">
      <w:pPr>
        <w:tabs>
          <w:tab w:val="clear" w:pos="567"/>
        </w:tabs>
        <w:spacing w:line="240" w:lineRule="auto"/>
        <w:ind w:left="567" w:right="-2"/>
        <w:rPr>
          <w:noProof/>
        </w:rPr>
      </w:pPr>
      <w:r w:rsidRPr="00234ED8">
        <w:rPr>
          <w:noProof/>
          <w:color w:val="000000"/>
          <w:szCs w:val="22"/>
        </w:rPr>
        <w:t>Tablet</w:t>
      </w:r>
      <w:r w:rsidR="001A1183" w:rsidRPr="00234ED8">
        <w:rPr>
          <w:noProof/>
          <w:color w:val="000000"/>
          <w:szCs w:val="22"/>
        </w:rPr>
        <w:t xml:space="preserve"> core: Microcrystalline cellulose, sodium starch glycolate, magnesium stearate. Tablet film coat: Hypromellose, titanium dioxide (E171), macrogol, polysorbate 80, iron oxide yellow</w:t>
      </w:r>
      <w:r w:rsidR="004B0225" w:rsidRPr="00234ED8">
        <w:rPr>
          <w:noProof/>
          <w:color w:val="000000"/>
          <w:szCs w:val="22"/>
        </w:rPr>
        <w:t xml:space="preserve"> (E172)</w:t>
      </w:r>
      <w:r w:rsidR="001A1183" w:rsidRPr="00234ED8">
        <w:rPr>
          <w:noProof/>
          <w:color w:val="000000"/>
          <w:szCs w:val="22"/>
        </w:rPr>
        <w:t>, iron oxide red</w:t>
      </w:r>
      <w:r w:rsidR="004B0225" w:rsidRPr="00234ED8">
        <w:rPr>
          <w:noProof/>
          <w:color w:val="000000"/>
          <w:szCs w:val="22"/>
        </w:rPr>
        <w:t xml:space="preserve"> (E172)</w:t>
      </w:r>
      <w:r w:rsidR="008451EE" w:rsidRPr="00234ED8">
        <w:rPr>
          <w:noProof/>
          <w:color w:val="000000"/>
          <w:szCs w:val="22"/>
        </w:rPr>
        <w:t>.</w:t>
      </w:r>
    </w:p>
    <w:p w:rsidR="001A1183" w:rsidRPr="00234ED8" w:rsidRDefault="001A1183" w:rsidP="001A1183">
      <w:pPr>
        <w:tabs>
          <w:tab w:val="clear" w:pos="567"/>
        </w:tabs>
        <w:spacing w:line="240" w:lineRule="auto"/>
        <w:ind w:right="-2"/>
        <w:rPr>
          <w:noProof/>
        </w:rPr>
      </w:pPr>
    </w:p>
    <w:p w:rsidR="001A1183" w:rsidRPr="00234ED8" w:rsidRDefault="001A1183" w:rsidP="001A1183">
      <w:pPr>
        <w:numPr>
          <w:ilvl w:val="12"/>
          <w:numId w:val="0"/>
        </w:numPr>
        <w:tabs>
          <w:tab w:val="clear" w:pos="567"/>
        </w:tabs>
        <w:spacing w:line="240" w:lineRule="auto"/>
        <w:ind w:right="-2"/>
        <w:rPr>
          <w:b/>
          <w:bCs/>
          <w:noProof/>
        </w:rPr>
      </w:pPr>
      <w:r w:rsidRPr="00234ED8">
        <w:rPr>
          <w:b/>
          <w:bCs/>
          <w:noProof/>
        </w:rPr>
        <w:t>What Lamivudine Teva looks like and contents of the pack</w:t>
      </w:r>
    </w:p>
    <w:p w:rsidR="001A1183" w:rsidRPr="00234ED8" w:rsidRDefault="001A1183" w:rsidP="001A1183">
      <w:pPr>
        <w:numPr>
          <w:ilvl w:val="12"/>
          <w:numId w:val="0"/>
        </w:numPr>
        <w:tabs>
          <w:tab w:val="clear" w:pos="567"/>
        </w:tabs>
        <w:spacing w:line="240" w:lineRule="auto"/>
        <w:ind w:right="-2"/>
        <w:rPr>
          <w:b/>
          <w:bCs/>
          <w:noProof/>
        </w:rPr>
      </w:pPr>
    </w:p>
    <w:p w:rsidR="001A1183" w:rsidRPr="00234ED8" w:rsidRDefault="001A1183" w:rsidP="001A1183">
      <w:pPr>
        <w:numPr>
          <w:ilvl w:val="12"/>
          <w:numId w:val="0"/>
        </w:numPr>
        <w:tabs>
          <w:tab w:val="clear" w:pos="567"/>
        </w:tabs>
        <w:spacing w:line="240" w:lineRule="auto"/>
        <w:ind w:right="-2"/>
        <w:rPr>
          <w:bCs/>
          <w:noProof/>
        </w:rPr>
      </w:pPr>
      <w:smartTag w:uri="urn:schemas-microsoft-com:office:smarttags" w:element="City">
        <w:smartTag w:uri="urn:schemas-microsoft-com:office:smarttags" w:element="place">
          <w:r w:rsidRPr="00234ED8">
            <w:rPr>
              <w:bCs/>
              <w:noProof/>
            </w:rPr>
            <w:t>Orange</w:t>
          </w:r>
        </w:smartTag>
      </w:smartTag>
      <w:r w:rsidRPr="00234ED8">
        <w:rPr>
          <w:bCs/>
          <w:noProof/>
        </w:rPr>
        <w:t>, capsule shaped, biconvex film-coated tablet – engraved with “L100” on one side and plain on the other</w:t>
      </w:r>
    </w:p>
    <w:p w:rsidR="00F432D4" w:rsidRPr="00234ED8" w:rsidRDefault="00F432D4" w:rsidP="00F432D4">
      <w:pPr>
        <w:numPr>
          <w:ilvl w:val="12"/>
          <w:numId w:val="0"/>
        </w:numPr>
        <w:tabs>
          <w:tab w:val="clear" w:pos="567"/>
        </w:tabs>
        <w:spacing w:line="240" w:lineRule="auto"/>
        <w:ind w:right="-2"/>
        <w:rPr>
          <w:noProof/>
          <w:szCs w:val="22"/>
        </w:rPr>
      </w:pPr>
    </w:p>
    <w:p w:rsidR="00F432D4" w:rsidRPr="00234ED8" w:rsidRDefault="00F432D4" w:rsidP="00F432D4">
      <w:pPr>
        <w:numPr>
          <w:ilvl w:val="12"/>
          <w:numId w:val="0"/>
        </w:numPr>
        <w:tabs>
          <w:tab w:val="clear" w:pos="567"/>
        </w:tabs>
        <w:spacing w:line="240" w:lineRule="auto"/>
        <w:ind w:right="-2"/>
        <w:rPr>
          <w:noProof/>
          <w:szCs w:val="22"/>
        </w:rPr>
      </w:pPr>
      <w:r w:rsidRPr="00234ED8">
        <w:rPr>
          <w:noProof/>
          <w:szCs w:val="22"/>
        </w:rPr>
        <w:t xml:space="preserve">Lamivudine Teva is available in aluminium blisters containing 28, 30, 84 </w:t>
      </w:r>
      <w:r w:rsidR="00294638" w:rsidRPr="00234ED8">
        <w:rPr>
          <w:noProof/>
          <w:szCs w:val="22"/>
        </w:rPr>
        <w:t>or</w:t>
      </w:r>
      <w:r w:rsidRPr="00234ED8">
        <w:rPr>
          <w:noProof/>
          <w:szCs w:val="22"/>
        </w:rPr>
        <w:t xml:space="preserve"> 100 tablets or HDPE </w:t>
      </w:r>
      <w:r w:rsidR="00FE265E" w:rsidRPr="00234ED8">
        <w:rPr>
          <w:noProof/>
          <w:szCs w:val="22"/>
        </w:rPr>
        <w:t>containers</w:t>
      </w:r>
      <w:r w:rsidRPr="00234ED8">
        <w:rPr>
          <w:noProof/>
          <w:szCs w:val="22"/>
        </w:rPr>
        <w:t xml:space="preserve"> containing 60 tablets.</w:t>
      </w:r>
    </w:p>
    <w:p w:rsidR="00F432D4" w:rsidRPr="00234ED8" w:rsidRDefault="00F432D4" w:rsidP="00F432D4">
      <w:pPr>
        <w:numPr>
          <w:ilvl w:val="12"/>
          <w:numId w:val="0"/>
        </w:numPr>
        <w:tabs>
          <w:tab w:val="clear" w:pos="567"/>
        </w:tabs>
        <w:spacing w:line="240" w:lineRule="auto"/>
        <w:ind w:right="-2"/>
        <w:rPr>
          <w:noProof/>
          <w:szCs w:val="22"/>
        </w:rPr>
      </w:pPr>
    </w:p>
    <w:p w:rsidR="001A1183" w:rsidRPr="00234ED8" w:rsidRDefault="001A1183" w:rsidP="001A1183">
      <w:pPr>
        <w:numPr>
          <w:ilvl w:val="12"/>
          <w:numId w:val="0"/>
        </w:numPr>
        <w:tabs>
          <w:tab w:val="clear" w:pos="567"/>
        </w:tabs>
        <w:spacing w:line="240" w:lineRule="auto"/>
        <w:ind w:right="-2"/>
        <w:rPr>
          <w:bCs/>
          <w:noProof/>
        </w:rPr>
      </w:pPr>
      <w:r w:rsidRPr="00234ED8">
        <w:rPr>
          <w:bCs/>
          <w:noProof/>
        </w:rPr>
        <w:t>Not all pack sizes may be</w:t>
      </w:r>
      <w:r w:rsidR="004D270C" w:rsidRPr="00070CEE">
        <w:rPr>
          <w:bCs/>
          <w:noProof/>
        </w:rPr>
        <w:t xml:space="preserve">available in your country </w:t>
      </w:r>
      <w:r w:rsidR="00BA275F" w:rsidRPr="00070CEE">
        <w:rPr>
          <w:bCs/>
          <w:noProof/>
        </w:rPr>
        <w:t>.</w:t>
      </w:r>
    </w:p>
    <w:p w:rsidR="00F432D4" w:rsidRPr="00234ED8" w:rsidRDefault="00F432D4" w:rsidP="001A1183">
      <w:pPr>
        <w:numPr>
          <w:ilvl w:val="12"/>
          <w:numId w:val="0"/>
        </w:numPr>
        <w:tabs>
          <w:tab w:val="clear" w:pos="567"/>
        </w:tabs>
        <w:spacing w:line="240" w:lineRule="auto"/>
        <w:ind w:right="-2"/>
        <w:rPr>
          <w:noProof/>
          <w:u w:val="single"/>
        </w:rPr>
      </w:pPr>
    </w:p>
    <w:p w:rsidR="00F774B5" w:rsidRPr="00234ED8" w:rsidRDefault="00F774B5" w:rsidP="00797D37">
      <w:pPr>
        <w:numPr>
          <w:ilvl w:val="12"/>
          <w:numId w:val="0"/>
        </w:numPr>
        <w:tabs>
          <w:tab w:val="clear" w:pos="567"/>
        </w:tabs>
        <w:spacing w:line="240" w:lineRule="auto"/>
        <w:ind w:right="-2"/>
        <w:rPr>
          <w:b/>
          <w:bCs/>
          <w:noProof/>
        </w:rPr>
      </w:pPr>
    </w:p>
    <w:p w:rsidR="00F774B5" w:rsidRPr="00234ED8" w:rsidRDefault="00F774B5" w:rsidP="00797D37">
      <w:pPr>
        <w:numPr>
          <w:ilvl w:val="12"/>
          <w:numId w:val="0"/>
        </w:numPr>
        <w:tabs>
          <w:tab w:val="clear" w:pos="567"/>
        </w:tabs>
        <w:spacing w:line="240" w:lineRule="auto"/>
        <w:ind w:right="-2"/>
        <w:rPr>
          <w:b/>
          <w:bCs/>
          <w:noProof/>
        </w:rPr>
      </w:pPr>
      <w:r w:rsidRPr="00234ED8">
        <w:rPr>
          <w:b/>
          <w:bCs/>
          <w:noProof/>
        </w:rPr>
        <w:t>Marketing Authorisation Holder</w:t>
      </w:r>
    </w:p>
    <w:p w:rsidR="00797D37" w:rsidRPr="00234ED8" w:rsidRDefault="00797D37" w:rsidP="00797D37">
      <w:pPr>
        <w:numPr>
          <w:ilvl w:val="12"/>
          <w:numId w:val="0"/>
        </w:numPr>
        <w:tabs>
          <w:tab w:val="clear" w:pos="567"/>
        </w:tabs>
        <w:spacing w:line="240" w:lineRule="auto"/>
        <w:ind w:right="-2"/>
        <w:rPr>
          <w:noProof/>
        </w:rPr>
      </w:pPr>
    </w:p>
    <w:p w:rsidR="00FA3744" w:rsidRPr="00FA3744" w:rsidRDefault="00FA3744" w:rsidP="00FA3744">
      <w:pPr>
        <w:numPr>
          <w:ilvl w:val="12"/>
          <w:numId w:val="0"/>
        </w:numPr>
        <w:tabs>
          <w:tab w:val="clear" w:pos="567"/>
        </w:tabs>
        <w:spacing w:line="240" w:lineRule="auto"/>
        <w:ind w:right="-2"/>
        <w:rPr>
          <w:noProof/>
        </w:rPr>
      </w:pPr>
      <w:r w:rsidRPr="00FA3744">
        <w:rPr>
          <w:noProof/>
        </w:rPr>
        <w:t>Teva B.V.</w:t>
      </w:r>
    </w:p>
    <w:p w:rsidR="00FA3744" w:rsidRPr="00FA3744" w:rsidRDefault="00FA3744" w:rsidP="00FA3744">
      <w:pPr>
        <w:numPr>
          <w:ilvl w:val="12"/>
          <w:numId w:val="0"/>
        </w:numPr>
        <w:tabs>
          <w:tab w:val="clear" w:pos="567"/>
        </w:tabs>
        <w:spacing w:line="240" w:lineRule="auto"/>
        <w:ind w:right="-2"/>
        <w:rPr>
          <w:noProof/>
        </w:rPr>
      </w:pPr>
      <w:r w:rsidRPr="00FA3744">
        <w:rPr>
          <w:noProof/>
        </w:rPr>
        <w:t>Swensweg 5</w:t>
      </w:r>
    </w:p>
    <w:p w:rsidR="00FA3744" w:rsidRPr="00FA3744" w:rsidRDefault="00FA3744" w:rsidP="00FA3744">
      <w:pPr>
        <w:numPr>
          <w:ilvl w:val="12"/>
          <w:numId w:val="0"/>
        </w:numPr>
        <w:tabs>
          <w:tab w:val="clear" w:pos="567"/>
        </w:tabs>
        <w:spacing w:line="240" w:lineRule="auto"/>
        <w:ind w:right="-2"/>
        <w:rPr>
          <w:noProof/>
        </w:rPr>
      </w:pPr>
      <w:r w:rsidRPr="00FA3744">
        <w:rPr>
          <w:noProof/>
        </w:rPr>
        <w:t>2031GA Haarlem</w:t>
      </w:r>
    </w:p>
    <w:p w:rsidR="00797D37" w:rsidRDefault="00FA3744" w:rsidP="00FA3744">
      <w:pPr>
        <w:numPr>
          <w:ilvl w:val="12"/>
          <w:numId w:val="0"/>
        </w:numPr>
        <w:tabs>
          <w:tab w:val="clear" w:pos="567"/>
        </w:tabs>
        <w:spacing w:line="240" w:lineRule="auto"/>
        <w:ind w:right="-2"/>
        <w:rPr>
          <w:noProof/>
        </w:rPr>
      </w:pPr>
      <w:r w:rsidRPr="00FA3744">
        <w:rPr>
          <w:noProof/>
        </w:rPr>
        <w:t>Netherlands</w:t>
      </w:r>
    </w:p>
    <w:p w:rsidR="00FA3744" w:rsidRPr="00234ED8" w:rsidRDefault="00FA3744" w:rsidP="00FA3744">
      <w:pPr>
        <w:numPr>
          <w:ilvl w:val="12"/>
          <w:numId w:val="0"/>
        </w:numPr>
        <w:tabs>
          <w:tab w:val="clear" w:pos="567"/>
        </w:tabs>
        <w:spacing w:line="240" w:lineRule="auto"/>
        <w:ind w:right="-2"/>
        <w:rPr>
          <w:noProof/>
        </w:rPr>
      </w:pPr>
    </w:p>
    <w:p w:rsidR="00797D37" w:rsidRPr="00234ED8" w:rsidRDefault="00797D37" w:rsidP="00797D37">
      <w:pPr>
        <w:numPr>
          <w:ilvl w:val="12"/>
          <w:numId w:val="0"/>
        </w:numPr>
        <w:tabs>
          <w:tab w:val="clear" w:pos="567"/>
        </w:tabs>
        <w:spacing w:line="240" w:lineRule="auto"/>
        <w:ind w:right="-2"/>
        <w:rPr>
          <w:b/>
          <w:bCs/>
          <w:noProof/>
          <w:szCs w:val="22"/>
        </w:rPr>
      </w:pPr>
      <w:r w:rsidRPr="00234ED8">
        <w:rPr>
          <w:b/>
          <w:bCs/>
          <w:noProof/>
          <w:szCs w:val="22"/>
        </w:rPr>
        <w:t>Manufacturer</w:t>
      </w:r>
    </w:p>
    <w:p w:rsidR="00797D37" w:rsidRPr="00234ED8" w:rsidRDefault="00797D37" w:rsidP="00797D37">
      <w:pPr>
        <w:numPr>
          <w:ilvl w:val="12"/>
          <w:numId w:val="0"/>
        </w:numPr>
        <w:tabs>
          <w:tab w:val="clear" w:pos="567"/>
        </w:tabs>
        <w:spacing w:line="240" w:lineRule="auto"/>
        <w:ind w:right="-2"/>
        <w:rPr>
          <w:noProof/>
          <w:szCs w:val="22"/>
        </w:rPr>
      </w:pPr>
    </w:p>
    <w:p w:rsidR="00797D37" w:rsidRPr="00234ED8" w:rsidRDefault="00797D37" w:rsidP="00797D37">
      <w:pPr>
        <w:rPr>
          <w:szCs w:val="22"/>
          <w:lang w:eastAsia="en-GB"/>
        </w:rPr>
      </w:pPr>
      <w:r w:rsidRPr="00234ED8">
        <w:rPr>
          <w:szCs w:val="22"/>
          <w:lang w:eastAsia="en-GB"/>
        </w:rPr>
        <w:t>Teva Pharmaceutical Works Private Limited Company</w:t>
      </w:r>
    </w:p>
    <w:p w:rsidR="00797D37" w:rsidRPr="00234ED8" w:rsidRDefault="00797D37" w:rsidP="00797D37">
      <w:pPr>
        <w:rPr>
          <w:szCs w:val="22"/>
          <w:lang w:eastAsia="en-GB"/>
        </w:rPr>
      </w:pPr>
      <w:r w:rsidRPr="00234ED8">
        <w:rPr>
          <w:szCs w:val="22"/>
          <w:lang w:eastAsia="en-GB"/>
        </w:rPr>
        <w:t>Pallagi út 13</w:t>
      </w:r>
    </w:p>
    <w:p w:rsidR="00797D37" w:rsidRPr="00234ED8" w:rsidRDefault="00797D37" w:rsidP="00797D37">
      <w:pPr>
        <w:rPr>
          <w:szCs w:val="22"/>
          <w:lang w:eastAsia="en-GB"/>
        </w:rPr>
      </w:pPr>
      <w:smartTag w:uri="urn:schemas-microsoft-com:office:smarttags" w:element="City">
        <w:smartTag w:uri="urn:schemas-microsoft-com:office:smarttags" w:element="place">
          <w:r w:rsidRPr="00234ED8">
            <w:rPr>
              <w:szCs w:val="22"/>
              <w:lang w:eastAsia="en-GB"/>
            </w:rPr>
            <w:t>Debrecen</w:t>
          </w:r>
        </w:smartTag>
      </w:smartTag>
      <w:r w:rsidRPr="00234ED8">
        <w:rPr>
          <w:szCs w:val="22"/>
          <w:lang w:eastAsia="en-GB"/>
        </w:rPr>
        <w:t xml:space="preserve"> H-4042</w:t>
      </w:r>
    </w:p>
    <w:p w:rsidR="00797D37" w:rsidRPr="00234ED8" w:rsidRDefault="00797D37" w:rsidP="00797D37">
      <w:pPr>
        <w:rPr>
          <w:szCs w:val="22"/>
          <w:lang w:eastAsia="en-GB"/>
        </w:rPr>
      </w:pPr>
      <w:smartTag w:uri="urn:schemas-microsoft-com:office:smarttags" w:element="country-region">
        <w:smartTag w:uri="urn:schemas-microsoft-com:office:smarttags" w:element="place">
          <w:r w:rsidRPr="00234ED8">
            <w:rPr>
              <w:szCs w:val="22"/>
              <w:lang w:eastAsia="en-GB"/>
            </w:rPr>
            <w:t>Hungary</w:t>
          </w:r>
        </w:smartTag>
      </w:smartTag>
    </w:p>
    <w:p w:rsidR="00797D37" w:rsidRPr="00234ED8" w:rsidRDefault="00797D37" w:rsidP="00797D37">
      <w:pPr>
        <w:rPr>
          <w:szCs w:val="22"/>
          <w:lang w:eastAsia="en-GB"/>
        </w:rPr>
      </w:pPr>
    </w:p>
    <w:p w:rsidR="00797D37" w:rsidRPr="00234ED8" w:rsidRDefault="00797D37" w:rsidP="00797D37">
      <w:pPr>
        <w:rPr>
          <w:szCs w:val="22"/>
          <w:lang w:val="nl-NL" w:eastAsia="en-GB"/>
        </w:rPr>
      </w:pPr>
      <w:r w:rsidRPr="00234ED8">
        <w:rPr>
          <w:szCs w:val="22"/>
          <w:lang w:val="nl-NL" w:eastAsia="en-GB"/>
        </w:rPr>
        <w:t>Pharmachemie B.V.</w:t>
      </w:r>
    </w:p>
    <w:p w:rsidR="00797D37" w:rsidRPr="00234ED8" w:rsidRDefault="00797D37" w:rsidP="00797D37">
      <w:pPr>
        <w:rPr>
          <w:szCs w:val="22"/>
          <w:lang w:val="nl-NL" w:eastAsia="en-GB"/>
        </w:rPr>
      </w:pPr>
      <w:r w:rsidRPr="00234ED8">
        <w:rPr>
          <w:szCs w:val="22"/>
          <w:lang w:val="nl-NL" w:eastAsia="en-GB"/>
        </w:rPr>
        <w:t>Swensweg 5</w:t>
      </w:r>
    </w:p>
    <w:p w:rsidR="00797D37" w:rsidRPr="00234ED8" w:rsidRDefault="00797D37" w:rsidP="00797D37">
      <w:pPr>
        <w:rPr>
          <w:szCs w:val="22"/>
          <w:lang w:val="nl-NL" w:eastAsia="en-GB"/>
        </w:rPr>
      </w:pPr>
      <w:r w:rsidRPr="00234ED8">
        <w:rPr>
          <w:szCs w:val="22"/>
          <w:lang w:val="nl-NL" w:eastAsia="en-GB"/>
        </w:rPr>
        <w:t>2031 GA Haarlem</w:t>
      </w:r>
    </w:p>
    <w:p w:rsidR="00797D37" w:rsidRPr="00234ED8" w:rsidRDefault="00797D37" w:rsidP="00797D37">
      <w:pPr>
        <w:rPr>
          <w:szCs w:val="22"/>
          <w:lang w:eastAsia="en-GB"/>
        </w:rPr>
      </w:pPr>
      <w:r w:rsidRPr="00234ED8">
        <w:rPr>
          <w:szCs w:val="22"/>
          <w:lang w:eastAsia="en-GB"/>
        </w:rPr>
        <w:t xml:space="preserve">The </w:t>
      </w:r>
      <w:smartTag w:uri="urn:schemas-microsoft-com:office:smarttags" w:element="country-region">
        <w:smartTag w:uri="urn:schemas-microsoft-com:office:smarttags" w:element="place">
          <w:r w:rsidRPr="00234ED8">
            <w:rPr>
              <w:szCs w:val="22"/>
              <w:lang w:eastAsia="en-GB"/>
            </w:rPr>
            <w:t>Netherlands</w:t>
          </w:r>
        </w:smartTag>
      </w:smartTag>
    </w:p>
    <w:p w:rsidR="00797D37" w:rsidRPr="00234ED8" w:rsidRDefault="00797D37" w:rsidP="00797D37">
      <w:pPr>
        <w:rPr>
          <w:szCs w:val="22"/>
          <w:lang w:eastAsia="en-GB"/>
        </w:rPr>
      </w:pPr>
    </w:p>
    <w:p w:rsidR="00E40552" w:rsidRPr="005B08D9" w:rsidRDefault="00E40552" w:rsidP="00E40552">
      <w:pPr>
        <w:autoSpaceDE w:val="0"/>
        <w:autoSpaceDN w:val="0"/>
        <w:adjustRightInd w:val="0"/>
        <w:rPr>
          <w:szCs w:val="22"/>
        </w:rPr>
      </w:pPr>
      <w:r w:rsidRPr="005B08D9">
        <w:rPr>
          <w:szCs w:val="22"/>
        </w:rPr>
        <w:t>Teva Operations Poland Sp.z o. o.</w:t>
      </w:r>
    </w:p>
    <w:p w:rsidR="00E40552" w:rsidRPr="005B08D9" w:rsidRDefault="00E40552" w:rsidP="00E40552">
      <w:pPr>
        <w:autoSpaceDE w:val="0"/>
        <w:autoSpaceDN w:val="0"/>
        <w:adjustRightInd w:val="0"/>
        <w:rPr>
          <w:szCs w:val="22"/>
        </w:rPr>
      </w:pPr>
      <w:r w:rsidRPr="005B08D9">
        <w:rPr>
          <w:szCs w:val="22"/>
        </w:rPr>
        <w:t>Mogilska 80 Str.</w:t>
      </w:r>
    </w:p>
    <w:p w:rsidR="00E40552" w:rsidRPr="005B08D9" w:rsidRDefault="00E40552" w:rsidP="00E40552">
      <w:pPr>
        <w:autoSpaceDE w:val="0"/>
        <w:autoSpaceDN w:val="0"/>
        <w:adjustRightInd w:val="0"/>
        <w:rPr>
          <w:szCs w:val="22"/>
        </w:rPr>
      </w:pPr>
      <w:r w:rsidRPr="005B08D9">
        <w:rPr>
          <w:szCs w:val="22"/>
        </w:rPr>
        <w:t>31-546 Kraków</w:t>
      </w:r>
    </w:p>
    <w:p w:rsidR="00E40552" w:rsidRDefault="00E40552" w:rsidP="00E40552">
      <w:pPr>
        <w:numPr>
          <w:ilvl w:val="12"/>
          <w:numId w:val="0"/>
        </w:numPr>
        <w:tabs>
          <w:tab w:val="clear" w:pos="567"/>
        </w:tabs>
        <w:spacing w:line="240" w:lineRule="auto"/>
        <w:ind w:right="-2"/>
        <w:rPr>
          <w:szCs w:val="22"/>
        </w:rPr>
      </w:pPr>
      <w:r w:rsidRPr="005B08D9">
        <w:rPr>
          <w:szCs w:val="22"/>
        </w:rPr>
        <w:t>Poland</w:t>
      </w:r>
    </w:p>
    <w:p w:rsidR="008F2971" w:rsidRDefault="008F2971" w:rsidP="00E40552">
      <w:pPr>
        <w:numPr>
          <w:ilvl w:val="12"/>
          <w:numId w:val="0"/>
        </w:numPr>
        <w:tabs>
          <w:tab w:val="clear" w:pos="567"/>
        </w:tabs>
        <w:spacing w:line="240" w:lineRule="auto"/>
        <w:ind w:right="-2"/>
        <w:rPr>
          <w:szCs w:val="22"/>
        </w:rPr>
      </w:pPr>
    </w:p>
    <w:p w:rsidR="008451EE" w:rsidRPr="00432836" w:rsidRDefault="008451EE" w:rsidP="00DF1397">
      <w:pPr>
        <w:numPr>
          <w:ilvl w:val="12"/>
          <w:numId w:val="0"/>
        </w:numPr>
        <w:tabs>
          <w:tab w:val="clear" w:pos="567"/>
        </w:tabs>
        <w:spacing w:line="240" w:lineRule="auto"/>
        <w:ind w:right="-2"/>
        <w:rPr>
          <w:szCs w:val="22"/>
          <w:lang w:eastAsia="en-GB"/>
        </w:rPr>
      </w:pPr>
      <w:r w:rsidRPr="00432836">
        <w:rPr>
          <w:szCs w:val="22"/>
          <w:lang w:eastAsia="en-GB"/>
        </w:rPr>
        <w:t>For any information about this medicin</w:t>
      </w:r>
      <w:r w:rsidR="00DF1397" w:rsidRPr="00432836">
        <w:rPr>
          <w:szCs w:val="22"/>
          <w:lang w:eastAsia="en-GB"/>
        </w:rPr>
        <w:t>e</w:t>
      </w:r>
      <w:r w:rsidRPr="00432836">
        <w:rPr>
          <w:szCs w:val="22"/>
          <w:lang w:eastAsia="en-GB"/>
        </w:rPr>
        <w:t>, please contact the local representative of the Marketing Authorisation Holder</w:t>
      </w:r>
    </w:p>
    <w:p w:rsidR="008451EE" w:rsidRDefault="008451EE" w:rsidP="008451EE">
      <w:pPr>
        <w:numPr>
          <w:ilvl w:val="12"/>
          <w:numId w:val="0"/>
        </w:numPr>
        <w:tabs>
          <w:tab w:val="clear" w:pos="567"/>
        </w:tabs>
        <w:spacing w:line="240" w:lineRule="auto"/>
        <w:ind w:right="-2"/>
        <w:rPr>
          <w:b/>
          <w:bCs/>
          <w:i/>
          <w:iCs/>
          <w:szCs w:val="22"/>
          <w:lang w:eastAsia="en-GB"/>
        </w:rPr>
      </w:pPr>
    </w:p>
    <w:tbl>
      <w:tblPr>
        <w:tblW w:w="8028" w:type="dxa"/>
        <w:tblInd w:w="180" w:type="dxa"/>
        <w:tblLook w:val="0000" w:firstRow="0" w:lastRow="0" w:firstColumn="0" w:lastColumn="0" w:noHBand="0" w:noVBand="0"/>
      </w:tblPr>
      <w:tblGrid>
        <w:gridCol w:w="3924"/>
        <w:gridCol w:w="4104"/>
      </w:tblGrid>
      <w:tr w:rsidR="0013158E" w:rsidRPr="0013158E" w:rsidTr="008238A4">
        <w:trPr>
          <w:cantSplit/>
          <w:trHeight w:val="813"/>
        </w:trPr>
        <w:tc>
          <w:tcPr>
            <w:tcW w:w="3924" w:type="dxa"/>
          </w:tcPr>
          <w:p w:rsidR="0013158E" w:rsidRPr="00251055" w:rsidRDefault="0013158E" w:rsidP="0013158E">
            <w:pPr>
              <w:tabs>
                <w:tab w:val="clear" w:pos="567"/>
              </w:tabs>
              <w:autoSpaceDE w:val="0"/>
              <w:autoSpaceDN w:val="0"/>
              <w:adjustRightInd w:val="0"/>
              <w:spacing w:line="240" w:lineRule="auto"/>
              <w:rPr>
                <w:b/>
                <w:bCs/>
                <w:szCs w:val="22"/>
                <w:lang w:val="de-DE" w:eastAsia="en-GB"/>
              </w:rPr>
            </w:pPr>
            <w:r w:rsidRPr="00251055">
              <w:rPr>
                <w:b/>
                <w:bCs/>
                <w:szCs w:val="22"/>
                <w:lang w:val="de-DE" w:eastAsia="en-GB"/>
              </w:rPr>
              <w:t xml:space="preserve">België/Belgique/Belgien </w:t>
            </w:r>
          </w:p>
          <w:p w:rsidR="0013158E" w:rsidRPr="0013158E" w:rsidRDefault="0013158E" w:rsidP="0013158E">
            <w:pPr>
              <w:tabs>
                <w:tab w:val="clear" w:pos="567"/>
              </w:tabs>
              <w:autoSpaceDE w:val="0"/>
              <w:autoSpaceDN w:val="0"/>
              <w:adjustRightInd w:val="0"/>
              <w:spacing w:line="240" w:lineRule="auto"/>
              <w:rPr>
                <w:szCs w:val="22"/>
                <w:lang w:val="de-DE" w:eastAsia="en-GB"/>
              </w:rPr>
            </w:pPr>
            <w:r w:rsidRPr="00251055">
              <w:rPr>
                <w:szCs w:val="22"/>
                <w:lang w:val="de-DE" w:eastAsia="en-GB"/>
              </w:rPr>
              <w:t>Teva Pharma Belgium N.V./S.A.</w:t>
            </w:r>
            <w:r w:rsidR="00B61948" w:rsidRPr="00251055">
              <w:rPr>
                <w:szCs w:val="22"/>
                <w:lang w:val="de-DE" w:eastAsia="en-GB"/>
              </w:rPr>
              <w:t>/AG</w:t>
            </w:r>
            <w:r w:rsidRPr="0013158E">
              <w:rPr>
                <w:szCs w:val="22"/>
                <w:lang w:val="de-DE" w:eastAsia="en-GB"/>
              </w:rPr>
              <w:t xml:space="preserve"> </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eastAsia="en-GB"/>
              </w:rPr>
              <w:t>Tel/Tél: +32 38207373</w:t>
            </w:r>
            <w:r w:rsidRPr="0013158E">
              <w:rPr>
                <w:szCs w:val="22"/>
                <w:lang w:val="pt-BR" w:eastAsia="en-GB"/>
              </w:rPr>
              <w:t xml:space="preserve"> </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Lietuva</w:t>
            </w:r>
          </w:p>
          <w:p w:rsidR="00644F37" w:rsidRPr="00BC2093" w:rsidRDefault="00644F37" w:rsidP="00644F37">
            <w:pPr>
              <w:widowControl w:val="0"/>
              <w:autoSpaceDE w:val="0"/>
              <w:autoSpaceDN w:val="0"/>
              <w:adjustRightInd w:val="0"/>
              <w:spacing w:line="240" w:lineRule="auto"/>
              <w:rPr>
                <w:szCs w:val="22"/>
              </w:rPr>
            </w:pPr>
            <w:r>
              <w:rPr>
                <w:szCs w:val="22"/>
              </w:rPr>
              <w:t>UAB Teva Baltics</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Tel: +370 52660203</w:t>
            </w:r>
          </w:p>
          <w:p w:rsidR="0013158E" w:rsidRPr="0013158E" w:rsidRDefault="0013158E" w:rsidP="0013158E">
            <w:pPr>
              <w:tabs>
                <w:tab w:val="clear" w:pos="567"/>
              </w:tabs>
              <w:autoSpaceDE w:val="0"/>
              <w:autoSpaceDN w:val="0"/>
              <w:adjustRightInd w:val="0"/>
              <w:spacing w:line="240" w:lineRule="auto"/>
              <w:rPr>
                <w:szCs w:val="22"/>
                <w:lang w:val="pt-BR" w:eastAsia="en-GB"/>
              </w:rPr>
            </w:pPr>
          </w:p>
        </w:tc>
      </w:tr>
      <w:tr w:rsidR="0013158E" w:rsidRPr="0013158E" w:rsidTr="008238A4">
        <w:trPr>
          <w:cantSplit/>
          <w:trHeight w:val="813"/>
        </w:trPr>
        <w:tc>
          <w:tcPr>
            <w:tcW w:w="3924" w:type="dxa"/>
          </w:tcPr>
          <w:p w:rsidR="0013158E" w:rsidRPr="0013158E" w:rsidRDefault="0013158E" w:rsidP="0013158E">
            <w:pPr>
              <w:tabs>
                <w:tab w:val="clear" w:pos="567"/>
              </w:tabs>
              <w:autoSpaceDE w:val="0"/>
              <w:autoSpaceDN w:val="0"/>
              <w:adjustRightInd w:val="0"/>
              <w:spacing w:line="240" w:lineRule="auto"/>
              <w:rPr>
                <w:b/>
                <w:bCs/>
                <w:szCs w:val="22"/>
                <w:lang w:val="pt-BR" w:eastAsia="en-GB"/>
              </w:rPr>
            </w:pPr>
            <w:r w:rsidRPr="0013158E">
              <w:rPr>
                <w:b/>
                <w:bCs/>
                <w:szCs w:val="22"/>
                <w:lang w:eastAsia="en-GB"/>
              </w:rPr>
              <w:t>България</w:t>
            </w:r>
            <w:r w:rsidRPr="0013158E">
              <w:rPr>
                <w:b/>
                <w:bCs/>
                <w:szCs w:val="22"/>
                <w:lang w:val="pt-BR" w:eastAsia="en-GB"/>
              </w:rPr>
              <w:t xml:space="preserve"> </w:t>
            </w:r>
          </w:p>
          <w:p w:rsidR="0013158E" w:rsidRPr="0013158E" w:rsidRDefault="00217683" w:rsidP="0013158E">
            <w:pPr>
              <w:autoSpaceDE w:val="0"/>
              <w:autoSpaceDN w:val="0"/>
              <w:adjustRightInd w:val="0"/>
              <w:spacing w:line="240" w:lineRule="auto"/>
              <w:ind w:right="567"/>
              <w:rPr>
                <w:szCs w:val="22"/>
                <w:lang w:val="bg-BG"/>
              </w:rPr>
            </w:pPr>
            <w:r>
              <w:rPr>
                <w:color w:val="000000" w:themeColor="text1"/>
                <w:lang w:val="en-US" w:eastAsia="bg-BG"/>
              </w:rPr>
              <w:t>Тева</w:t>
            </w:r>
            <w:r>
              <w:rPr>
                <w:color w:val="000000" w:themeColor="text1"/>
                <w:lang w:eastAsia="bg-BG"/>
              </w:rPr>
              <w:t xml:space="preserve"> </w:t>
            </w:r>
            <w:r>
              <w:rPr>
                <w:color w:val="000000" w:themeColor="text1"/>
                <w:lang w:val="en-US" w:eastAsia="bg-BG"/>
              </w:rPr>
              <w:t>Фарма</w:t>
            </w:r>
            <w:r w:rsidRPr="0013158E" w:rsidDel="00217683">
              <w:rPr>
                <w:szCs w:val="22"/>
                <w:lang w:val="bg-BG"/>
              </w:rPr>
              <w:t xml:space="preserve"> </w:t>
            </w:r>
            <w:r w:rsidR="0013158E" w:rsidRPr="0013158E">
              <w:rPr>
                <w:szCs w:val="22"/>
                <w:lang w:val="bg-BG"/>
              </w:rPr>
              <w:t>ЕАД</w:t>
            </w:r>
          </w:p>
          <w:p w:rsidR="0013158E" w:rsidRPr="0013158E" w:rsidRDefault="0013158E" w:rsidP="0013158E">
            <w:pPr>
              <w:tabs>
                <w:tab w:val="left" w:pos="-720"/>
              </w:tabs>
              <w:suppressAutoHyphens/>
              <w:spacing w:line="240" w:lineRule="auto"/>
              <w:rPr>
                <w:szCs w:val="22"/>
                <w:lang w:val="is-IS"/>
              </w:rPr>
            </w:pPr>
            <w:r w:rsidRPr="0013158E">
              <w:rPr>
                <w:szCs w:val="22"/>
              </w:rPr>
              <w:t>Te</w:t>
            </w:r>
            <w:r w:rsidRPr="0013158E">
              <w:rPr>
                <w:szCs w:val="22"/>
                <w:lang w:val="ru-RU"/>
              </w:rPr>
              <w:t>л.: +</w:t>
            </w:r>
            <w:r w:rsidRPr="0013158E">
              <w:rPr>
                <w:szCs w:val="22"/>
                <w:lang w:val="bg-BG"/>
              </w:rPr>
              <w:t>359 2</w:t>
            </w:r>
            <w:r w:rsidRPr="0013158E">
              <w:rPr>
                <w:szCs w:val="22"/>
              </w:rPr>
              <w:t>4899585</w:t>
            </w:r>
          </w:p>
          <w:p w:rsidR="0013158E" w:rsidRPr="0013158E" w:rsidRDefault="0013158E" w:rsidP="0013158E">
            <w:pPr>
              <w:tabs>
                <w:tab w:val="clear" w:pos="567"/>
              </w:tabs>
              <w:autoSpaceDE w:val="0"/>
              <w:autoSpaceDN w:val="0"/>
              <w:adjustRightInd w:val="0"/>
              <w:spacing w:line="240" w:lineRule="auto"/>
              <w:rPr>
                <w:szCs w:val="22"/>
                <w:highlight w:val="yellow"/>
                <w:lang w:val="pt-BR" w:eastAsia="en-GB"/>
              </w:rPr>
            </w:pPr>
          </w:p>
        </w:tc>
        <w:tc>
          <w:tcPr>
            <w:tcW w:w="4104" w:type="dxa"/>
          </w:tcPr>
          <w:p w:rsidR="0013158E" w:rsidRPr="0013158E" w:rsidRDefault="0013158E" w:rsidP="0013158E">
            <w:pPr>
              <w:tabs>
                <w:tab w:val="clear" w:pos="567"/>
              </w:tabs>
              <w:autoSpaceDE w:val="0"/>
              <w:autoSpaceDN w:val="0"/>
              <w:adjustRightInd w:val="0"/>
              <w:spacing w:line="240" w:lineRule="auto"/>
              <w:rPr>
                <w:b/>
                <w:bCs/>
                <w:szCs w:val="22"/>
                <w:lang w:val="pt-BR" w:eastAsia="en-GB"/>
              </w:rPr>
            </w:pPr>
            <w:r w:rsidRPr="0013158E">
              <w:rPr>
                <w:b/>
                <w:bCs/>
                <w:szCs w:val="22"/>
                <w:lang w:val="pt-BR" w:eastAsia="en-GB"/>
              </w:rPr>
              <w:t xml:space="preserve">Luxembourg/Luxemburg </w:t>
            </w:r>
          </w:p>
          <w:p w:rsidR="0013158E" w:rsidRPr="0013158E" w:rsidRDefault="0013158E" w:rsidP="0013158E">
            <w:pPr>
              <w:tabs>
                <w:tab w:val="clear" w:pos="567"/>
              </w:tabs>
              <w:autoSpaceDE w:val="0"/>
              <w:autoSpaceDN w:val="0"/>
              <w:adjustRightInd w:val="0"/>
              <w:spacing w:line="240" w:lineRule="auto"/>
              <w:rPr>
                <w:szCs w:val="22"/>
                <w:lang w:val="de-DE" w:eastAsia="en-GB"/>
              </w:rPr>
            </w:pPr>
            <w:r w:rsidRPr="0013158E">
              <w:rPr>
                <w:szCs w:val="22"/>
                <w:lang w:val="de-DE" w:eastAsia="en-GB"/>
              </w:rPr>
              <w:t>ratiopharm GmbH</w:t>
            </w:r>
          </w:p>
          <w:p w:rsidR="0013158E" w:rsidRPr="0013158E" w:rsidRDefault="0013158E" w:rsidP="0013158E">
            <w:pPr>
              <w:tabs>
                <w:tab w:val="clear" w:pos="567"/>
              </w:tabs>
              <w:autoSpaceDE w:val="0"/>
              <w:autoSpaceDN w:val="0"/>
              <w:adjustRightInd w:val="0"/>
              <w:spacing w:line="240" w:lineRule="auto"/>
              <w:rPr>
                <w:szCs w:val="22"/>
                <w:lang w:val="de-DE" w:eastAsia="en-GB"/>
              </w:rPr>
            </w:pPr>
            <w:r w:rsidRPr="0013158E">
              <w:rPr>
                <w:szCs w:val="22"/>
                <w:lang w:val="de-DE" w:eastAsia="en-GB"/>
              </w:rPr>
              <w:t>Allemagne/</w:t>
            </w:r>
            <w:r w:rsidRPr="0013158E">
              <w:rPr>
                <w:b/>
                <w:bCs/>
                <w:szCs w:val="22"/>
                <w:lang w:val="de-DE" w:eastAsia="en-GB"/>
              </w:rPr>
              <w:t xml:space="preserve"> </w:t>
            </w:r>
            <w:r w:rsidRPr="0013158E">
              <w:rPr>
                <w:bCs/>
                <w:szCs w:val="22"/>
                <w:lang w:val="de-DE" w:eastAsia="en-GB"/>
              </w:rPr>
              <w:t>Deutschland</w:t>
            </w:r>
          </w:p>
          <w:p w:rsidR="0013158E" w:rsidRPr="0013158E" w:rsidRDefault="0013158E" w:rsidP="0013158E">
            <w:pPr>
              <w:tabs>
                <w:tab w:val="clear" w:pos="567"/>
              </w:tabs>
              <w:autoSpaceDE w:val="0"/>
              <w:autoSpaceDN w:val="0"/>
              <w:adjustRightInd w:val="0"/>
              <w:spacing w:line="240" w:lineRule="auto"/>
              <w:rPr>
                <w:b/>
                <w:bCs/>
                <w:szCs w:val="22"/>
                <w:lang w:eastAsia="en-GB"/>
              </w:rPr>
            </w:pPr>
            <w:r w:rsidRPr="0013158E">
              <w:rPr>
                <w:szCs w:val="22"/>
              </w:rPr>
              <w:t>Tél</w:t>
            </w:r>
            <w:r w:rsidR="00644F37">
              <w:rPr>
                <w:szCs w:val="22"/>
              </w:rPr>
              <w:t>/Tel</w:t>
            </w:r>
            <w:r w:rsidRPr="0013158E">
              <w:rPr>
                <w:szCs w:val="22"/>
              </w:rPr>
              <w:t>: +49 73140202</w:t>
            </w:r>
            <w:r w:rsidRPr="0013158E">
              <w:rPr>
                <w:b/>
                <w:bCs/>
                <w:szCs w:val="22"/>
                <w:lang w:eastAsia="en-GB"/>
              </w:rPr>
              <w:t xml:space="preserve"> </w:t>
            </w:r>
          </w:p>
          <w:p w:rsidR="0013158E" w:rsidRPr="0013158E" w:rsidRDefault="0013158E" w:rsidP="0013158E">
            <w:pPr>
              <w:tabs>
                <w:tab w:val="clear" w:pos="567"/>
              </w:tabs>
              <w:autoSpaceDE w:val="0"/>
              <w:autoSpaceDN w:val="0"/>
              <w:adjustRightInd w:val="0"/>
              <w:spacing w:line="240" w:lineRule="auto"/>
              <w:rPr>
                <w:szCs w:val="22"/>
                <w:lang w:val="pt-BR" w:eastAsia="en-GB"/>
              </w:rPr>
            </w:pPr>
          </w:p>
        </w:tc>
      </w:tr>
      <w:tr w:rsidR="0013158E" w:rsidRPr="0013158E" w:rsidTr="008238A4">
        <w:trPr>
          <w:cantSplit/>
          <w:trHeight w:val="813"/>
        </w:trPr>
        <w:tc>
          <w:tcPr>
            <w:tcW w:w="3924" w:type="dxa"/>
          </w:tcPr>
          <w:p w:rsidR="0013158E" w:rsidRPr="0013158E" w:rsidRDefault="0013158E" w:rsidP="0013158E">
            <w:pPr>
              <w:tabs>
                <w:tab w:val="clear" w:pos="567"/>
              </w:tabs>
              <w:autoSpaceDE w:val="0"/>
              <w:autoSpaceDN w:val="0"/>
              <w:adjustRightInd w:val="0"/>
              <w:spacing w:line="240" w:lineRule="auto"/>
              <w:rPr>
                <w:b/>
                <w:bCs/>
                <w:szCs w:val="22"/>
                <w:lang w:val="pt-BR" w:eastAsia="en-GB"/>
              </w:rPr>
            </w:pPr>
            <w:r w:rsidRPr="0013158E">
              <w:rPr>
                <w:b/>
                <w:bCs/>
                <w:szCs w:val="22"/>
                <w:lang w:val="pt-BR" w:eastAsia="en-GB"/>
              </w:rPr>
              <w:t xml:space="preserve">Česká republika </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val="pt-BR" w:eastAsia="en-GB"/>
              </w:rPr>
              <w:t xml:space="preserve">Teva Pharmaceuticals CR, s.r.o. </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eastAsia="en-GB"/>
              </w:rPr>
              <w:t xml:space="preserve">Tel: </w:t>
            </w:r>
            <w:r w:rsidRPr="0013158E">
              <w:rPr>
                <w:szCs w:val="22"/>
              </w:rPr>
              <w:t>+420 251007111</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autoSpaceDE w:val="0"/>
              <w:autoSpaceDN w:val="0"/>
              <w:adjustRightInd w:val="0"/>
              <w:spacing w:line="240" w:lineRule="auto"/>
              <w:rPr>
                <w:b/>
                <w:bCs/>
                <w:szCs w:val="22"/>
                <w:lang w:val="pt-BR" w:eastAsia="en-GB"/>
              </w:rPr>
            </w:pPr>
            <w:r w:rsidRPr="0013158E">
              <w:rPr>
                <w:b/>
                <w:bCs/>
                <w:szCs w:val="22"/>
                <w:lang w:val="pt-BR" w:eastAsia="en-GB"/>
              </w:rPr>
              <w:t xml:space="preserve">Magyarország </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val="pt-BR" w:eastAsia="en-GB"/>
              </w:rPr>
              <w:t xml:space="preserve">Teva </w:t>
            </w:r>
            <w:r w:rsidRPr="0013158E">
              <w:rPr>
                <w:szCs w:val="22"/>
              </w:rPr>
              <w:t>Gyógyszergyár Zrt.</w:t>
            </w:r>
            <w:r w:rsidRPr="0013158E">
              <w:rPr>
                <w:szCs w:val="22"/>
                <w:lang w:val="pt-BR" w:eastAsia="en-GB"/>
              </w:rPr>
              <w:t xml:space="preserve"> </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val="pt-BR" w:eastAsia="en-GB"/>
              </w:rPr>
              <w:t xml:space="preserve">Tel.: +36 12886400 </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13158E" w:rsidTr="008238A4">
        <w:trPr>
          <w:cantSplit/>
          <w:trHeight w:val="813"/>
        </w:trPr>
        <w:tc>
          <w:tcPr>
            <w:tcW w:w="3924" w:type="dxa"/>
          </w:tcPr>
          <w:p w:rsidR="0013158E" w:rsidRPr="0013158E" w:rsidRDefault="0013158E" w:rsidP="0013158E">
            <w:pPr>
              <w:tabs>
                <w:tab w:val="clear" w:pos="567"/>
              </w:tabs>
              <w:autoSpaceDE w:val="0"/>
              <w:autoSpaceDN w:val="0"/>
              <w:adjustRightInd w:val="0"/>
              <w:spacing w:line="240" w:lineRule="auto"/>
              <w:rPr>
                <w:b/>
                <w:bCs/>
                <w:szCs w:val="22"/>
                <w:lang w:val="en-US" w:eastAsia="en-GB"/>
              </w:rPr>
            </w:pPr>
            <w:r w:rsidRPr="0013158E">
              <w:rPr>
                <w:b/>
                <w:bCs/>
                <w:szCs w:val="22"/>
                <w:lang w:val="en-US" w:eastAsia="en-GB"/>
              </w:rPr>
              <w:t xml:space="preserve">Danmark </w:t>
            </w:r>
          </w:p>
          <w:p w:rsidR="0013158E" w:rsidRPr="0013158E" w:rsidRDefault="0013158E" w:rsidP="0013158E">
            <w:pPr>
              <w:tabs>
                <w:tab w:val="clear" w:pos="567"/>
              </w:tabs>
              <w:autoSpaceDE w:val="0"/>
              <w:autoSpaceDN w:val="0"/>
              <w:adjustRightInd w:val="0"/>
              <w:spacing w:line="240" w:lineRule="auto"/>
              <w:rPr>
                <w:szCs w:val="22"/>
                <w:lang w:val="en-US" w:eastAsia="en-GB"/>
              </w:rPr>
            </w:pPr>
            <w:r w:rsidRPr="0013158E">
              <w:rPr>
                <w:szCs w:val="22"/>
                <w:lang w:val="en-US" w:eastAsia="en-GB"/>
              </w:rPr>
              <w:t xml:space="preserve">Teva Denmark A/S </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Tlf: +45 44985511</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 xml:space="preserve"> </w:t>
            </w:r>
          </w:p>
        </w:tc>
        <w:tc>
          <w:tcPr>
            <w:tcW w:w="4104" w:type="dxa"/>
          </w:tcPr>
          <w:p w:rsidR="0013158E" w:rsidRPr="0013158E" w:rsidRDefault="0013158E" w:rsidP="0013158E">
            <w:pPr>
              <w:tabs>
                <w:tab w:val="clear" w:pos="567"/>
              </w:tabs>
              <w:autoSpaceDE w:val="0"/>
              <w:autoSpaceDN w:val="0"/>
              <w:adjustRightInd w:val="0"/>
              <w:spacing w:line="240" w:lineRule="auto"/>
              <w:rPr>
                <w:b/>
                <w:bCs/>
                <w:szCs w:val="22"/>
                <w:lang w:val="pt-BR" w:eastAsia="en-GB"/>
              </w:rPr>
            </w:pPr>
            <w:r w:rsidRPr="0013158E">
              <w:rPr>
                <w:b/>
                <w:bCs/>
                <w:szCs w:val="22"/>
                <w:lang w:val="pt-BR" w:eastAsia="en-GB"/>
              </w:rPr>
              <w:t xml:space="preserve">Malta </w:t>
            </w:r>
          </w:p>
          <w:p w:rsidR="0013158E" w:rsidRPr="0013158E" w:rsidRDefault="0013158E" w:rsidP="0013158E">
            <w:pPr>
              <w:autoSpaceDE w:val="0"/>
              <w:autoSpaceDN w:val="0"/>
              <w:spacing w:line="240" w:lineRule="auto"/>
              <w:rPr>
                <w:szCs w:val="22"/>
              </w:rPr>
            </w:pPr>
            <w:r w:rsidRPr="0013158E">
              <w:rPr>
                <w:szCs w:val="22"/>
              </w:rPr>
              <w:t>Teva Pharmaceuticals Ireland</w:t>
            </w:r>
          </w:p>
          <w:p w:rsidR="0013158E" w:rsidRPr="0013158E" w:rsidRDefault="0013158E" w:rsidP="0013158E">
            <w:pPr>
              <w:autoSpaceDE w:val="0"/>
              <w:autoSpaceDN w:val="0"/>
              <w:spacing w:line="240" w:lineRule="auto"/>
              <w:rPr>
                <w:szCs w:val="22"/>
              </w:rPr>
            </w:pPr>
            <w:r w:rsidRPr="0013158E">
              <w:rPr>
                <w:szCs w:val="22"/>
              </w:rPr>
              <w:t>L-Irlanda</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rPr>
              <w:t xml:space="preserve">Tel: +353 </w:t>
            </w:r>
            <w:r w:rsidR="00644F37" w:rsidRPr="006B0A33">
              <w:rPr>
                <w:szCs w:val="22"/>
                <w:lang w:eastAsia="el-GR"/>
              </w:rPr>
              <w:t>19127700</w:t>
            </w:r>
          </w:p>
          <w:p w:rsidR="0013158E" w:rsidRPr="0013158E" w:rsidRDefault="0013158E" w:rsidP="0013158E">
            <w:pPr>
              <w:tabs>
                <w:tab w:val="clear" w:pos="567"/>
              </w:tabs>
              <w:autoSpaceDE w:val="0"/>
              <w:autoSpaceDN w:val="0"/>
              <w:adjustRightInd w:val="0"/>
              <w:spacing w:line="240" w:lineRule="auto"/>
              <w:rPr>
                <w:szCs w:val="22"/>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val="de-DE" w:eastAsia="en-GB"/>
              </w:rPr>
            </w:pPr>
            <w:r w:rsidRPr="0013158E">
              <w:rPr>
                <w:b/>
                <w:bCs/>
                <w:szCs w:val="22"/>
                <w:lang w:val="de-DE" w:eastAsia="en-GB"/>
              </w:rPr>
              <w:t>Deutschland</w:t>
            </w:r>
          </w:p>
          <w:p w:rsidR="0013158E" w:rsidRPr="0013158E" w:rsidRDefault="0013158E" w:rsidP="0013158E">
            <w:pPr>
              <w:tabs>
                <w:tab w:val="clear" w:pos="567"/>
              </w:tabs>
              <w:spacing w:line="240" w:lineRule="auto"/>
              <w:rPr>
                <w:szCs w:val="22"/>
                <w:lang w:val="de-DE" w:eastAsia="en-GB"/>
              </w:rPr>
            </w:pPr>
            <w:r w:rsidRPr="0013158E">
              <w:rPr>
                <w:szCs w:val="22"/>
                <w:lang w:val="de-DE" w:eastAsia="en-GB"/>
              </w:rPr>
              <w:t>Teva GmbH</w:t>
            </w:r>
          </w:p>
          <w:p w:rsidR="0013158E" w:rsidRPr="0013158E" w:rsidRDefault="0013158E" w:rsidP="0013158E">
            <w:pPr>
              <w:tabs>
                <w:tab w:val="clear" w:pos="567"/>
              </w:tabs>
              <w:autoSpaceDE w:val="0"/>
              <w:autoSpaceDN w:val="0"/>
              <w:adjustRightInd w:val="0"/>
              <w:spacing w:line="240" w:lineRule="auto"/>
              <w:rPr>
                <w:szCs w:val="22"/>
                <w:lang w:val="de-DE"/>
              </w:rPr>
            </w:pPr>
            <w:r w:rsidRPr="0013158E">
              <w:rPr>
                <w:szCs w:val="22"/>
                <w:lang w:val="de-DE" w:eastAsia="en-GB"/>
              </w:rPr>
              <w:t xml:space="preserve">Tel: </w:t>
            </w:r>
            <w:r w:rsidRPr="0013158E">
              <w:rPr>
                <w:szCs w:val="22"/>
                <w:lang w:val="de-DE"/>
              </w:rPr>
              <w:t>+49 73140208</w:t>
            </w:r>
          </w:p>
          <w:p w:rsidR="0013158E" w:rsidRPr="0013158E" w:rsidRDefault="0013158E" w:rsidP="0013158E">
            <w:pPr>
              <w:tabs>
                <w:tab w:val="clear" w:pos="567"/>
              </w:tabs>
              <w:autoSpaceDE w:val="0"/>
              <w:autoSpaceDN w:val="0"/>
              <w:adjustRightInd w:val="0"/>
              <w:spacing w:line="240" w:lineRule="auto"/>
              <w:rPr>
                <w:szCs w:val="22"/>
                <w:highlight w:val="yellow"/>
                <w:lang w:val="de-DE" w:eastAsia="en-GB"/>
              </w:rPr>
            </w:pPr>
          </w:p>
        </w:tc>
        <w:tc>
          <w:tcPr>
            <w:tcW w:w="4104" w:type="dxa"/>
          </w:tcPr>
          <w:p w:rsidR="0013158E" w:rsidRPr="0013158E" w:rsidRDefault="0013158E" w:rsidP="0013158E">
            <w:pPr>
              <w:tabs>
                <w:tab w:val="clear" w:pos="567"/>
              </w:tabs>
              <w:autoSpaceDE w:val="0"/>
              <w:autoSpaceDN w:val="0"/>
              <w:adjustRightInd w:val="0"/>
              <w:spacing w:line="240" w:lineRule="auto"/>
              <w:rPr>
                <w:b/>
                <w:bCs/>
                <w:szCs w:val="22"/>
                <w:lang w:val="nl-NL" w:eastAsia="en-GB"/>
              </w:rPr>
            </w:pPr>
            <w:r w:rsidRPr="0013158E">
              <w:rPr>
                <w:b/>
                <w:bCs/>
                <w:szCs w:val="22"/>
                <w:lang w:val="nl-NL" w:eastAsia="en-GB"/>
              </w:rPr>
              <w:t xml:space="preserve">Nederland </w:t>
            </w:r>
          </w:p>
          <w:p w:rsidR="0013158E" w:rsidRPr="0013158E" w:rsidRDefault="0013158E" w:rsidP="0013158E">
            <w:pPr>
              <w:tabs>
                <w:tab w:val="clear" w:pos="567"/>
              </w:tabs>
              <w:autoSpaceDE w:val="0"/>
              <w:autoSpaceDN w:val="0"/>
              <w:adjustRightInd w:val="0"/>
              <w:spacing w:line="240" w:lineRule="auto"/>
              <w:ind w:left="-23"/>
              <w:rPr>
                <w:szCs w:val="22"/>
                <w:lang w:val="nl-NL" w:eastAsia="en-GB"/>
              </w:rPr>
            </w:pPr>
            <w:r w:rsidRPr="0013158E">
              <w:rPr>
                <w:szCs w:val="22"/>
                <w:lang w:val="nl-NL" w:eastAsia="en-GB"/>
              </w:rPr>
              <w:t>Teva Nederland B.V.</w:t>
            </w:r>
          </w:p>
          <w:p w:rsidR="0013158E" w:rsidRPr="0013158E" w:rsidRDefault="0013158E" w:rsidP="0013158E">
            <w:pPr>
              <w:tabs>
                <w:tab w:val="clear" w:pos="567"/>
              </w:tabs>
              <w:autoSpaceDE w:val="0"/>
              <w:autoSpaceDN w:val="0"/>
              <w:adjustRightInd w:val="0"/>
              <w:spacing w:line="240" w:lineRule="auto"/>
              <w:rPr>
                <w:szCs w:val="22"/>
                <w:lang w:val="nl-NL" w:eastAsia="en-GB"/>
              </w:rPr>
            </w:pPr>
            <w:r w:rsidRPr="0013158E">
              <w:rPr>
                <w:szCs w:val="22"/>
                <w:lang w:val="nl-NL" w:eastAsia="en-GB"/>
              </w:rPr>
              <w:t xml:space="preserve">Tel: +31 8000228400 </w:t>
            </w:r>
          </w:p>
          <w:p w:rsidR="0013158E" w:rsidRPr="0013158E" w:rsidRDefault="0013158E" w:rsidP="0013158E">
            <w:pPr>
              <w:tabs>
                <w:tab w:val="clear" w:pos="567"/>
              </w:tabs>
              <w:autoSpaceDE w:val="0"/>
              <w:autoSpaceDN w:val="0"/>
              <w:adjustRightInd w:val="0"/>
              <w:spacing w:line="240" w:lineRule="auto"/>
              <w:rPr>
                <w:szCs w:val="22"/>
                <w:lang w:val="de-DE"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val="nl-NL" w:eastAsia="en-GB"/>
              </w:rPr>
            </w:pPr>
            <w:r w:rsidRPr="0013158E">
              <w:rPr>
                <w:b/>
                <w:bCs/>
                <w:szCs w:val="22"/>
                <w:lang w:val="nl-NL" w:eastAsia="en-GB"/>
              </w:rPr>
              <w:t>Eesti</w:t>
            </w:r>
          </w:p>
          <w:p w:rsidR="00B61948" w:rsidRPr="00BC2093" w:rsidRDefault="00B61948" w:rsidP="00B61948">
            <w:pPr>
              <w:tabs>
                <w:tab w:val="clear" w:pos="567"/>
              </w:tabs>
              <w:autoSpaceDE w:val="0"/>
              <w:autoSpaceDN w:val="0"/>
              <w:adjustRightInd w:val="0"/>
              <w:spacing w:line="240" w:lineRule="auto"/>
              <w:rPr>
                <w:color w:val="000000"/>
                <w:szCs w:val="22"/>
                <w:lang w:eastAsia="en-GB"/>
              </w:rPr>
            </w:pPr>
            <w:r w:rsidRPr="00BC2093">
              <w:rPr>
                <w:color w:val="000000"/>
                <w:szCs w:val="22"/>
                <w:lang w:eastAsia="en-GB"/>
              </w:rPr>
              <w:t>UAB</w:t>
            </w:r>
            <w:r>
              <w:rPr>
                <w:color w:val="000000"/>
                <w:szCs w:val="22"/>
                <w:lang w:eastAsia="en-GB"/>
              </w:rPr>
              <w:t xml:space="preserve"> </w:t>
            </w:r>
            <w:r>
              <w:rPr>
                <w:rFonts w:ascii="TimesNewRomanPSMT" w:hAnsi="TimesNewRomanPSMT"/>
                <w:lang w:val="en-US"/>
              </w:rPr>
              <w:t>Teva Baltics</w:t>
            </w:r>
            <w:r w:rsidRPr="00BC2093">
              <w:rPr>
                <w:color w:val="000000"/>
                <w:szCs w:val="22"/>
                <w:lang w:eastAsia="en-GB"/>
              </w:rPr>
              <w:t xml:space="preserve"> Eesti filiaal</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val="nl-NL" w:eastAsia="en-GB"/>
              </w:rPr>
              <w:t xml:space="preserve">Tel: </w:t>
            </w:r>
            <w:r w:rsidRPr="0013158E">
              <w:rPr>
                <w:szCs w:val="22"/>
              </w:rPr>
              <w:t>+372 6610801</w:t>
            </w:r>
          </w:p>
          <w:p w:rsidR="0013158E" w:rsidRPr="002653F4"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b/>
                <w:bCs/>
                <w:szCs w:val="22"/>
                <w:lang w:val="en-US" w:eastAsia="en-GB"/>
              </w:rPr>
            </w:pPr>
            <w:r w:rsidRPr="0013158E">
              <w:rPr>
                <w:b/>
                <w:bCs/>
                <w:szCs w:val="22"/>
                <w:lang w:val="en-US" w:eastAsia="en-GB"/>
              </w:rPr>
              <w:t>Norge</w:t>
            </w:r>
          </w:p>
          <w:p w:rsidR="0013158E" w:rsidRPr="0013158E" w:rsidRDefault="0013158E" w:rsidP="0013158E">
            <w:pPr>
              <w:spacing w:line="240" w:lineRule="auto"/>
              <w:rPr>
                <w:szCs w:val="22"/>
                <w:lang w:val="en-US"/>
              </w:rPr>
            </w:pPr>
            <w:r w:rsidRPr="0013158E">
              <w:rPr>
                <w:szCs w:val="22"/>
                <w:lang w:val="en-US"/>
              </w:rPr>
              <w:t>Teva Norway AS</w:t>
            </w:r>
          </w:p>
          <w:p w:rsidR="0013158E" w:rsidRPr="0013158E" w:rsidRDefault="0013158E" w:rsidP="0013158E">
            <w:pPr>
              <w:tabs>
                <w:tab w:val="clear" w:pos="567"/>
              </w:tabs>
              <w:autoSpaceDE w:val="0"/>
              <w:autoSpaceDN w:val="0"/>
              <w:adjustRightInd w:val="0"/>
              <w:spacing w:line="240" w:lineRule="auto"/>
              <w:rPr>
                <w:szCs w:val="22"/>
                <w:lang w:val="en-US"/>
              </w:rPr>
            </w:pPr>
            <w:r w:rsidRPr="0013158E">
              <w:rPr>
                <w:szCs w:val="22"/>
                <w:lang w:val="en-US"/>
              </w:rPr>
              <w:t>Tlf: +47 66775590</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FC5EF4" w:rsidTr="008238A4">
        <w:trPr>
          <w:cantSplit/>
          <w:trHeight w:val="813"/>
        </w:trPr>
        <w:tc>
          <w:tcPr>
            <w:tcW w:w="3924" w:type="dxa"/>
          </w:tcPr>
          <w:p w:rsidR="0013158E" w:rsidRPr="0013158E" w:rsidRDefault="0013158E" w:rsidP="0013158E">
            <w:pPr>
              <w:tabs>
                <w:tab w:val="clear" w:pos="567"/>
              </w:tabs>
              <w:spacing w:line="240" w:lineRule="auto"/>
              <w:rPr>
                <w:szCs w:val="22"/>
                <w:lang w:eastAsia="en-GB"/>
              </w:rPr>
            </w:pPr>
            <w:r w:rsidRPr="0013158E">
              <w:rPr>
                <w:b/>
                <w:bCs/>
                <w:szCs w:val="22"/>
                <w:lang w:eastAsia="en-GB"/>
              </w:rPr>
              <w:t>Ελλάδα</w:t>
            </w:r>
          </w:p>
          <w:p w:rsidR="0013158E" w:rsidRPr="0013158E" w:rsidRDefault="00217683" w:rsidP="0013158E">
            <w:pPr>
              <w:tabs>
                <w:tab w:val="clear" w:pos="567"/>
              </w:tabs>
              <w:spacing w:line="240" w:lineRule="auto"/>
              <w:rPr>
                <w:szCs w:val="22"/>
                <w:lang w:eastAsia="en-GB"/>
              </w:rPr>
            </w:pPr>
            <w:r w:rsidRPr="00217683">
              <w:rPr>
                <w:szCs w:val="22"/>
                <w:lang w:eastAsia="en-GB"/>
              </w:rPr>
              <w:t>Specifar A.B.E.E.</w:t>
            </w:r>
          </w:p>
          <w:p w:rsidR="0013158E" w:rsidRPr="0013158E" w:rsidRDefault="0013158E" w:rsidP="0013158E">
            <w:pPr>
              <w:tabs>
                <w:tab w:val="clear" w:pos="567"/>
              </w:tabs>
              <w:autoSpaceDE w:val="0"/>
              <w:autoSpaceDN w:val="0"/>
              <w:adjustRightInd w:val="0"/>
              <w:spacing w:line="240" w:lineRule="auto"/>
              <w:rPr>
                <w:szCs w:val="22"/>
                <w:lang w:val="is-IS" w:eastAsia="en-GB"/>
              </w:rPr>
            </w:pPr>
            <w:r w:rsidRPr="0013158E">
              <w:rPr>
                <w:szCs w:val="22"/>
                <w:lang w:eastAsia="en-GB"/>
              </w:rPr>
              <w:t>Τηλ: +</w:t>
            </w:r>
            <w:r w:rsidRPr="0013158E">
              <w:rPr>
                <w:szCs w:val="22"/>
                <w:lang w:val="el-GR" w:eastAsia="en-GB"/>
              </w:rPr>
              <w:t xml:space="preserve">30 </w:t>
            </w:r>
            <w:r w:rsidR="00B61948" w:rsidRPr="00841028">
              <w:rPr>
                <w:szCs w:val="22"/>
                <w:lang w:eastAsia="el-GR"/>
              </w:rPr>
              <w:t>2118805000</w:t>
            </w:r>
          </w:p>
          <w:p w:rsidR="0013158E" w:rsidRPr="0013158E" w:rsidRDefault="0013158E" w:rsidP="0013158E">
            <w:pPr>
              <w:tabs>
                <w:tab w:val="clear" w:pos="567"/>
              </w:tabs>
              <w:autoSpaceDE w:val="0"/>
              <w:autoSpaceDN w:val="0"/>
              <w:adjustRightInd w:val="0"/>
              <w:spacing w:line="240" w:lineRule="auto"/>
              <w:rPr>
                <w:szCs w:val="22"/>
                <w:lang w:val="is-IS" w:eastAsia="en-GB"/>
              </w:rPr>
            </w:pPr>
          </w:p>
        </w:tc>
        <w:tc>
          <w:tcPr>
            <w:tcW w:w="4104" w:type="dxa"/>
          </w:tcPr>
          <w:p w:rsidR="0013158E" w:rsidRPr="0013158E" w:rsidRDefault="0013158E" w:rsidP="0013158E">
            <w:pPr>
              <w:tabs>
                <w:tab w:val="clear" w:pos="567"/>
              </w:tabs>
              <w:spacing w:line="240" w:lineRule="auto"/>
              <w:rPr>
                <w:b/>
                <w:bCs/>
                <w:szCs w:val="22"/>
                <w:lang w:val="de-DE" w:eastAsia="en-GB"/>
              </w:rPr>
            </w:pPr>
            <w:r w:rsidRPr="0013158E">
              <w:rPr>
                <w:b/>
                <w:bCs/>
                <w:szCs w:val="22"/>
                <w:lang w:val="de-DE" w:eastAsia="en-GB"/>
              </w:rPr>
              <w:t>Österreich</w:t>
            </w:r>
          </w:p>
          <w:p w:rsidR="0013158E" w:rsidRPr="0013158E" w:rsidRDefault="0013158E" w:rsidP="0013158E">
            <w:pPr>
              <w:tabs>
                <w:tab w:val="clear" w:pos="567"/>
              </w:tabs>
              <w:autoSpaceDE w:val="0"/>
              <w:autoSpaceDN w:val="0"/>
              <w:adjustRightInd w:val="0"/>
              <w:spacing w:line="240" w:lineRule="auto"/>
              <w:rPr>
                <w:szCs w:val="22"/>
                <w:lang w:val="de-DE"/>
              </w:rPr>
            </w:pPr>
            <w:r w:rsidRPr="0013158E">
              <w:rPr>
                <w:szCs w:val="22"/>
                <w:lang w:val="de-DE"/>
              </w:rPr>
              <w:t>ratiopharm Arzneimittel Vertriebs-GmbH</w:t>
            </w:r>
          </w:p>
          <w:p w:rsidR="0013158E" w:rsidRPr="0013158E" w:rsidRDefault="0013158E" w:rsidP="0013158E">
            <w:pPr>
              <w:tabs>
                <w:tab w:val="clear" w:pos="567"/>
              </w:tabs>
              <w:autoSpaceDE w:val="0"/>
              <w:autoSpaceDN w:val="0"/>
              <w:adjustRightInd w:val="0"/>
              <w:spacing w:line="240" w:lineRule="auto"/>
              <w:rPr>
                <w:szCs w:val="22"/>
                <w:lang w:val="de-DE"/>
              </w:rPr>
            </w:pPr>
            <w:r w:rsidRPr="0013158E">
              <w:rPr>
                <w:szCs w:val="22"/>
                <w:lang w:val="de-DE"/>
              </w:rPr>
              <w:t>Tel: +43</w:t>
            </w:r>
            <w:r w:rsidR="00644F37">
              <w:rPr>
                <w:szCs w:val="22"/>
                <w:lang w:val="de-DE"/>
              </w:rPr>
              <w:t xml:space="preserve"> </w:t>
            </w:r>
            <w:r w:rsidRPr="0013158E">
              <w:rPr>
                <w:szCs w:val="22"/>
                <w:lang w:val="de-DE"/>
              </w:rPr>
              <w:t>1970070</w:t>
            </w:r>
          </w:p>
          <w:p w:rsidR="0013158E" w:rsidRPr="0013158E" w:rsidRDefault="0013158E" w:rsidP="0013158E">
            <w:pPr>
              <w:tabs>
                <w:tab w:val="clear" w:pos="567"/>
              </w:tabs>
              <w:autoSpaceDE w:val="0"/>
              <w:autoSpaceDN w:val="0"/>
              <w:adjustRightInd w:val="0"/>
              <w:spacing w:line="240" w:lineRule="auto"/>
              <w:rPr>
                <w:szCs w:val="22"/>
                <w:lang w:val="pt-BR"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val="pt-BR" w:eastAsia="en-GB"/>
              </w:rPr>
            </w:pPr>
            <w:r w:rsidRPr="0013158E">
              <w:rPr>
                <w:b/>
                <w:bCs/>
                <w:szCs w:val="22"/>
                <w:lang w:val="pt-BR" w:eastAsia="en-GB"/>
              </w:rPr>
              <w:t>España</w:t>
            </w:r>
          </w:p>
          <w:p w:rsidR="0013158E" w:rsidRPr="0013158E" w:rsidRDefault="0013158E" w:rsidP="0013158E">
            <w:pPr>
              <w:tabs>
                <w:tab w:val="clear" w:pos="567"/>
              </w:tabs>
              <w:spacing w:line="240" w:lineRule="auto"/>
              <w:rPr>
                <w:b/>
                <w:bCs/>
                <w:szCs w:val="22"/>
                <w:lang w:val="pt-BR" w:eastAsia="en-GB"/>
              </w:rPr>
            </w:pPr>
            <w:r w:rsidRPr="0013158E">
              <w:rPr>
                <w:szCs w:val="22"/>
                <w:lang w:val="pl-PL" w:eastAsia="en-GB"/>
              </w:rPr>
              <w:t>Teva Pharma, S.L.U.</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val="pt-BR" w:eastAsia="en-GB"/>
              </w:rPr>
              <w:t>Tél: +34 913873280</w:t>
            </w:r>
          </w:p>
          <w:p w:rsidR="0013158E" w:rsidRPr="0013158E" w:rsidRDefault="0013158E" w:rsidP="0013158E">
            <w:pPr>
              <w:tabs>
                <w:tab w:val="clear" w:pos="567"/>
              </w:tabs>
              <w:autoSpaceDE w:val="0"/>
              <w:autoSpaceDN w:val="0"/>
              <w:adjustRightInd w:val="0"/>
              <w:spacing w:line="240" w:lineRule="auto"/>
              <w:rPr>
                <w:szCs w:val="22"/>
                <w:lang w:val="pt-BR" w:eastAsia="en-GB"/>
              </w:rPr>
            </w:pPr>
          </w:p>
        </w:tc>
        <w:tc>
          <w:tcPr>
            <w:tcW w:w="4104" w:type="dxa"/>
          </w:tcPr>
          <w:p w:rsidR="0013158E" w:rsidRPr="0013158E" w:rsidRDefault="0013158E" w:rsidP="0013158E">
            <w:pPr>
              <w:tabs>
                <w:tab w:val="clear" w:pos="567"/>
              </w:tabs>
              <w:spacing w:line="240" w:lineRule="auto"/>
              <w:rPr>
                <w:b/>
                <w:bCs/>
                <w:szCs w:val="22"/>
                <w:lang w:val="pt-BR" w:eastAsia="en-GB"/>
              </w:rPr>
            </w:pPr>
            <w:r w:rsidRPr="0013158E">
              <w:rPr>
                <w:b/>
                <w:bCs/>
                <w:szCs w:val="22"/>
                <w:lang w:val="pt-BR" w:eastAsia="en-GB"/>
              </w:rPr>
              <w:t>Polska</w:t>
            </w:r>
          </w:p>
          <w:p w:rsidR="0013158E" w:rsidRPr="0013158E" w:rsidRDefault="0013158E" w:rsidP="0013158E">
            <w:pPr>
              <w:tabs>
                <w:tab w:val="clear" w:pos="567"/>
              </w:tabs>
              <w:spacing w:line="240" w:lineRule="auto"/>
              <w:rPr>
                <w:szCs w:val="22"/>
                <w:lang w:val="pt-BR" w:eastAsia="en-GB"/>
              </w:rPr>
            </w:pPr>
            <w:r w:rsidRPr="0013158E">
              <w:rPr>
                <w:szCs w:val="22"/>
                <w:lang w:val="pt-BR" w:eastAsia="en-GB"/>
              </w:rPr>
              <w:t>Teva Pharmaceuticals Polska Sp. z o.o.</w:t>
            </w:r>
          </w:p>
          <w:p w:rsidR="0013158E" w:rsidRPr="0013158E" w:rsidRDefault="0013158E" w:rsidP="0013158E">
            <w:pPr>
              <w:tabs>
                <w:tab w:val="clear" w:pos="567"/>
              </w:tabs>
              <w:autoSpaceDE w:val="0"/>
              <w:autoSpaceDN w:val="0"/>
              <w:adjustRightInd w:val="0"/>
              <w:spacing w:line="240" w:lineRule="auto"/>
              <w:rPr>
                <w:szCs w:val="22"/>
                <w:lang w:val="pt-BR" w:eastAsia="en-GB"/>
              </w:rPr>
            </w:pPr>
            <w:r w:rsidRPr="0013158E">
              <w:rPr>
                <w:szCs w:val="22"/>
                <w:lang w:val="pt-BR" w:eastAsia="en-GB"/>
              </w:rPr>
              <w:t>Tel.: +48223459300</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France</w:t>
            </w:r>
          </w:p>
          <w:p w:rsidR="0013158E" w:rsidRPr="0013158E" w:rsidRDefault="0013158E" w:rsidP="0013158E">
            <w:pPr>
              <w:tabs>
                <w:tab w:val="clear" w:pos="567"/>
              </w:tabs>
              <w:spacing w:line="240" w:lineRule="auto"/>
              <w:rPr>
                <w:szCs w:val="22"/>
                <w:lang w:eastAsia="en-GB"/>
              </w:rPr>
            </w:pPr>
            <w:r w:rsidRPr="0013158E">
              <w:rPr>
                <w:szCs w:val="22"/>
                <w:lang w:eastAsia="en-GB"/>
              </w:rPr>
              <w:t>Teva Santé</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Tél: +33 155917800</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szCs w:val="22"/>
                <w:lang w:val="pt-BR" w:eastAsia="en-GB"/>
              </w:rPr>
            </w:pPr>
            <w:r w:rsidRPr="0013158E">
              <w:rPr>
                <w:b/>
                <w:bCs/>
                <w:szCs w:val="22"/>
                <w:lang w:val="pt-BR" w:eastAsia="en-GB"/>
              </w:rPr>
              <w:t>Portugal</w:t>
            </w:r>
          </w:p>
          <w:p w:rsidR="0013158E" w:rsidRPr="0013158E" w:rsidRDefault="0013158E" w:rsidP="0013158E">
            <w:pPr>
              <w:tabs>
                <w:tab w:val="clear" w:pos="567"/>
              </w:tabs>
              <w:spacing w:line="240" w:lineRule="auto"/>
              <w:rPr>
                <w:szCs w:val="22"/>
                <w:lang w:val="pt-BR" w:eastAsia="en-GB"/>
              </w:rPr>
            </w:pPr>
            <w:r w:rsidRPr="0013158E">
              <w:rPr>
                <w:szCs w:val="22"/>
                <w:lang w:val="pt-BR" w:eastAsia="en-GB"/>
              </w:rPr>
              <w:t>Teva Pharma - Produtos Farmacêuticos Lda</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val="pt-BR" w:eastAsia="en-GB"/>
              </w:rPr>
              <w:t>Tel</w:t>
            </w:r>
            <w:r w:rsidRPr="0013158E">
              <w:rPr>
                <w:szCs w:val="22"/>
                <w:lang w:eastAsia="en-GB"/>
              </w:rPr>
              <w:t xml:space="preserve">: </w:t>
            </w:r>
            <w:r w:rsidRPr="0013158E">
              <w:rPr>
                <w:szCs w:val="22"/>
              </w:rPr>
              <w:t>+351 214767550</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13158E" w:rsidTr="008238A4">
        <w:trPr>
          <w:cantSplit/>
          <w:trHeight w:val="813"/>
        </w:trPr>
        <w:tc>
          <w:tcPr>
            <w:tcW w:w="3924" w:type="dxa"/>
          </w:tcPr>
          <w:p w:rsidR="0013158E" w:rsidRPr="0013158E" w:rsidRDefault="0013158E" w:rsidP="0013158E">
            <w:pPr>
              <w:spacing w:line="240" w:lineRule="auto"/>
              <w:rPr>
                <w:b/>
                <w:noProof/>
                <w:szCs w:val="22"/>
              </w:rPr>
            </w:pPr>
            <w:r w:rsidRPr="0013158E">
              <w:rPr>
                <w:b/>
                <w:noProof/>
                <w:szCs w:val="22"/>
              </w:rPr>
              <w:t>Hrvatska</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Pliva Hrvatska d.o.o.</w:t>
            </w:r>
          </w:p>
          <w:p w:rsidR="0013158E" w:rsidRPr="0013158E" w:rsidRDefault="0013158E" w:rsidP="0013158E">
            <w:pPr>
              <w:tabs>
                <w:tab w:val="clear" w:pos="567"/>
              </w:tabs>
              <w:spacing w:line="240" w:lineRule="auto"/>
              <w:rPr>
                <w:szCs w:val="22"/>
                <w:lang w:eastAsia="en-GB"/>
              </w:rPr>
            </w:pPr>
            <w:r w:rsidRPr="0013158E">
              <w:rPr>
                <w:szCs w:val="22"/>
                <w:lang w:eastAsia="en-GB"/>
              </w:rPr>
              <w:t>Tel: +385 13720000</w:t>
            </w:r>
          </w:p>
          <w:p w:rsidR="0013158E" w:rsidRPr="0013158E" w:rsidRDefault="0013158E" w:rsidP="0013158E">
            <w:pPr>
              <w:tabs>
                <w:tab w:val="clear" w:pos="567"/>
              </w:tabs>
              <w:spacing w:line="240" w:lineRule="auto"/>
              <w:rPr>
                <w:b/>
                <w:bCs/>
                <w:szCs w:val="22"/>
                <w:lang w:eastAsia="en-GB"/>
              </w:rPr>
            </w:pPr>
          </w:p>
        </w:tc>
        <w:tc>
          <w:tcPr>
            <w:tcW w:w="4104" w:type="dxa"/>
          </w:tcPr>
          <w:p w:rsidR="0013158E" w:rsidRPr="0013158E" w:rsidRDefault="0013158E" w:rsidP="0013158E">
            <w:pPr>
              <w:tabs>
                <w:tab w:val="clear" w:pos="567"/>
              </w:tabs>
              <w:spacing w:line="240" w:lineRule="auto"/>
              <w:rPr>
                <w:b/>
                <w:bCs/>
                <w:szCs w:val="22"/>
                <w:lang w:val="pt-BR" w:eastAsia="en-GB"/>
              </w:rPr>
            </w:pPr>
            <w:r w:rsidRPr="0013158E">
              <w:rPr>
                <w:b/>
                <w:bCs/>
                <w:szCs w:val="22"/>
                <w:lang w:val="pt-BR" w:eastAsia="en-GB"/>
              </w:rPr>
              <w:t>România</w:t>
            </w:r>
          </w:p>
          <w:p w:rsidR="0013158E" w:rsidRPr="0013158E" w:rsidRDefault="0013158E" w:rsidP="0013158E">
            <w:pPr>
              <w:tabs>
                <w:tab w:val="clear" w:pos="567"/>
              </w:tabs>
              <w:spacing w:line="240" w:lineRule="auto"/>
              <w:rPr>
                <w:szCs w:val="22"/>
                <w:lang w:val="pt-BR" w:eastAsia="en-GB"/>
              </w:rPr>
            </w:pPr>
            <w:r w:rsidRPr="0013158E">
              <w:rPr>
                <w:szCs w:val="22"/>
                <w:lang w:val="pt-BR" w:eastAsia="en-GB"/>
              </w:rPr>
              <w:t>Teva Pharmaceuticals S.R.L</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Tel: +40</w:t>
            </w:r>
            <w:r w:rsidR="00644F37">
              <w:rPr>
                <w:szCs w:val="22"/>
                <w:lang w:eastAsia="en-GB"/>
              </w:rPr>
              <w:t xml:space="preserve"> </w:t>
            </w:r>
            <w:r w:rsidRPr="0013158E">
              <w:rPr>
                <w:szCs w:val="22"/>
                <w:lang w:eastAsia="en-GB"/>
              </w:rPr>
              <w:t>212306524</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Ireland</w:t>
            </w:r>
          </w:p>
          <w:p w:rsidR="0013158E" w:rsidRPr="0013158E" w:rsidRDefault="0013158E" w:rsidP="0013158E">
            <w:pPr>
              <w:tabs>
                <w:tab w:val="clear" w:pos="567"/>
              </w:tabs>
              <w:spacing w:line="240" w:lineRule="auto"/>
              <w:rPr>
                <w:b/>
                <w:bCs/>
                <w:szCs w:val="22"/>
                <w:lang w:eastAsia="en-GB"/>
              </w:rPr>
            </w:pPr>
            <w:r w:rsidRPr="0013158E">
              <w:rPr>
                <w:szCs w:val="22"/>
                <w:lang w:eastAsia="en-GB"/>
              </w:rPr>
              <w:t>Teva Pharmaceuticals Ireland</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eastAsia="en-GB"/>
              </w:rPr>
              <w:t xml:space="preserve">Tel: </w:t>
            </w:r>
            <w:r w:rsidRPr="0013158E">
              <w:rPr>
                <w:szCs w:val="22"/>
              </w:rPr>
              <w:t xml:space="preserve">+353 </w:t>
            </w:r>
            <w:r w:rsidR="00B61948" w:rsidRPr="006B0A33">
              <w:rPr>
                <w:szCs w:val="22"/>
              </w:rPr>
              <w:t>19127700</w:t>
            </w:r>
            <w:r w:rsidR="00B61948" w:rsidRPr="0013158E" w:rsidDel="00B61948">
              <w:rPr>
                <w:szCs w:val="22"/>
              </w:rPr>
              <w:t xml:space="preserve"> </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b/>
                <w:bCs/>
                <w:szCs w:val="22"/>
                <w:lang w:val="pt-BR" w:eastAsia="en-GB"/>
              </w:rPr>
            </w:pPr>
            <w:r w:rsidRPr="0013158E">
              <w:rPr>
                <w:b/>
                <w:bCs/>
                <w:szCs w:val="22"/>
                <w:lang w:val="pt-BR" w:eastAsia="en-GB"/>
              </w:rPr>
              <w:t>Slovenija</w:t>
            </w:r>
          </w:p>
          <w:p w:rsidR="0013158E" w:rsidRPr="0013158E" w:rsidRDefault="0013158E" w:rsidP="0013158E">
            <w:pPr>
              <w:autoSpaceDE w:val="0"/>
              <w:autoSpaceDN w:val="0"/>
              <w:adjustRightInd w:val="0"/>
              <w:spacing w:line="240" w:lineRule="auto"/>
              <w:rPr>
                <w:szCs w:val="22"/>
                <w:lang w:val="pt-BR"/>
              </w:rPr>
            </w:pPr>
            <w:r w:rsidRPr="0013158E">
              <w:rPr>
                <w:szCs w:val="22"/>
                <w:lang w:val="pt-BR"/>
              </w:rPr>
              <w:t>Pliva Ljubljana d.o.o.</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rPr>
              <w:t>Tel: +386 15890390</w:t>
            </w:r>
          </w:p>
          <w:p w:rsidR="0013158E" w:rsidRPr="0013158E" w:rsidRDefault="0013158E" w:rsidP="0013158E">
            <w:pPr>
              <w:tabs>
                <w:tab w:val="clear" w:pos="567"/>
              </w:tabs>
              <w:autoSpaceDE w:val="0"/>
              <w:autoSpaceDN w:val="0"/>
              <w:adjustRightInd w:val="0"/>
              <w:spacing w:line="240" w:lineRule="auto"/>
              <w:rPr>
                <w:szCs w:val="22"/>
                <w:lang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Ísland</w:t>
            </w:r>
          </w:p>
          <w:p w:rsidR="00B61948" w:rsidRDefault="00B61948" w:rsidP="00B61948">
            <w:pPr>
              <w:tabs>
                <w:tab w:val="left" w:pos="-720"/>
              </w:tabs>
              <w:suppressAutoHyphens/>
              <w:spacing w:line="240" w:lineRule="auto"/>
              <w:rPr>
                <w:color w:val="000000"/>
                <w:szCs w:val="22"/>
                <w:lang w:eastAsia="en-GB" w:bidi="he-IL"/>
              </w:rPr>
            </w:pPr>
            <w:r w:rsidRPr="008863EF">
              <w:rPr>
                <w:noProof/>
                <w:szCs w:val="22"/>
              </w:rPr>
              <w:t>Teva Finland Oy</w:t>
            </w:r>
          </w:p>
          <w:p w:rsidR="0013158E" w:rsidRPr="0013158E" w:rsidRDefault="0013158E" w:rsidP="0013158E">
            <w:pPr>
              <w:spacing w:line="240" w:lineRule="auto"/>
              <w:rPr>
                <w:szCs w:val="22"/>
              </w:rPr>
            </w:pPr>
            <w:r w:rsidRPr="0013158E">
              <w:rPr>
                <w:szCs w:val="22"/>
              </w:rPr>
              <w:t>Finnland</w:t>
            </w:r>
          </w:p>
          <w:p w:rsidR="0013158E" w:rsidRPr="0013158E" w:rsidRDefault="00B61948" w:rsidP="0013158E">
            <w:pPr>
              <w:tabs>
                <w:tab w:val="clear" w:pos="567"/>
              </w:tabs>
              <w:autoSpaceDE w:val="0"/>
              <w:autoSpaceDN w:val="0"/>
              <w:adjustRightInd w:val="0"/>
              <w:spacing w:line="240" w:lineRule="auto"/>
              <w:rPr>
                <w:szCs w:val="22"/>
                <w:lang w:eastAsia="en-GB"/>
              </w:rPr>
            </w:pPr>
            <w:r>
              <w:rPr>
                <w:szCs w:val="22"/>
              </w:rPr>
              <w:t>Simi</w:t>
            </w:r>
            <w:r w:rsidR="0013158E" w:rsidRPr="0013158E">
              <w:rPr>
                <w:szCs w:val="22"/>
              </w:rPr>
              <w:t>: +358 201805900</w:t>
            </w:r>
            <w:r w:rsidR="0013158E" w:rsidRPr="0013158E" w:rsidDel="00432836">
              <w:rPr>
                <w:szCs w:val="22"/>
                <w:lang w:eastAsia="en-GB"/>
              </w:rPr>
              <w:t xml:space="preserve"> </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Slovenská republika</w:t>
            </w:r>
          </w:p>
          <w:p w:rsidR="0013158E" w:rsidRPr="0013158E" w:rsidRDefault="0013158E" w:rsidP="0013158E">
            <w:pPr>
              <w:tabs>
                <w:tab w:val="clear" w:pos="567"/>
              </w:tabs>
              <w:spacing w:line="240" w:lineRule="auto"/>
              <w:rPr>
                <w:szCs w:val="22"/>
                <w:lang w:eastAsia="en-GB"/>
              </w:rPr>
            </w:pPr>
            <w:r w:rsidRPr="0013158E">
              <w:rPr>
                <w:szCs w:val="22"/>
                <w:lang w:eastAsia="en-GB"/>
              </w:rPr>
              <w:t>Teva Pharmaceuticals Slovakia s.r.o.</w:t>
            </w:r>
          </w:p>
          <w:p w:rsidR="0013158E" w:rsidRPr="0013158E" w:rsidRDefault="0013158E" w:rsidP="0013158E">
            <w:pPr>
              <w:tabs>
                <w:tab w:val="clear" w:pos="567"/>
              </w:tabs>
              <w:autoSpaceDE w:val="0"/>
              <w:autoSpaceDN w:val="0"/>
              <w:adjustRightInd w:val="0"/>
              <w:spacing w:line="240" w:lineRule="auto"/>
              <w:rPr>
                <w:szCs w:val="22"/>
                <w:lang w:eastAsia="en-GB"/>
              </w:rPr>
            </w:pPr>
            <w:r w:rsidRPr="0013158E">
              <w:rPr>
                <w:szCs w:val="22"/>
                <w:lang w:eastAsia="en-GB"/>
              </w:rPr>
              <w:t>Tel: +421 257267911</w:t>
            </w:r>
          </w:p>
          <w:p w:rsidR="0013158E" w:rsidRPr="0013158E" w:rsidRDefault="0013158E" w:rsidP="0013158E">
            <w:pPr>
              <w:tabs>
                <w:tab w:val="clear" w:pos="567"/>
              </w:tabs>
              <w:autoSpaceDE w:val="0"/>
              <w:autoSpaceDN w:val="0"/>
              <w:adjustRightInd w:val="0"/>
              <w:spacing w:line="240" w:lineRule="auto"/>
              <w:rPr>
                <w:szCs w:val="22"/>
                <w:lang w:val="de-DE"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val="pt-BR" w:eastAsia="en-GB"/>
              </w:rPr>
            </w:pPr>
            <w:r w:rsidRPr="0013158E">
              <w:rPr>
                <w:b/>
                <w:bCs/>
                <w:szCs w:val="22"/>
                <w:lang w:val="pt-BR" w:eastAsia="en-GB"/>
              </w:rPr>
              <w:t>Italia</w:t>
            </w:r>
          </w:p>
          <w:p w:rsidR="0013158E" w:rsidRPr="0013158E" w:rsidRDefault="0013158E" w:rsidP="0013158E">
            <w:pPr>
              <w:tabs>
                <w:tab w:val="clear" w:pos="567"/>
              </w:tabs>
              <w:spacing w:line="240" w:lineRule="auto"/>
              <w:rPr>
                <w:szCs w:val="22"/>
                <w:lang w:val="pt-BR" w:eastAsia="en-GB"/>
              </w:rPr>
            </w:pPr>
            <w:r w:rsidRPr="0013158E">
              <w:rPr>
                <w:szCs w:val="22"/>
                <w:lang w:val="pt-BR" w:eastAsia="en-GB"/>
              </w:rPr>
              <w:t>Teva Italia S.r.l.</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eastAsia="en-GB"/>
              </w:rPr>
              <w:t xml:space="preserve">Tel: </w:t>
            </w:r>
            <w:r w:rsidRPr="0013158E">
              <w:rPr>
                <w:szCs w:val="22"/>
              </w:rPr>
              <w:t>+39 028917981</w:t>
            </w:r>
          </w:p>
          <w:p w:rsidR="0013158E" w:rsidRPr="0013158E" w:rsidRDefault="0013158E" w:rsidP="0013158E">
            <w:pPr>
              <w:tabs>
                <w:tab w:val="clear" w:pos="567"/>
              </w:tabs>
              <w:autoSpaceDE w:val="0"/>
              <w:autoSpaceDN w:val="0"/>
              <w:adjustRightInd w:val="0"/>
              <w:spacing w:line="240" w:lineRule="auto"/>
              <w:rPr>
                <w:szCs w:val="22"/>
                <w:lang w:val="de-DE" w:eastAsia="en-GB"/>
              </w:rPr>
            </w:pPr>
          </w:p>
        </w:tc>
        <w:tc>
          <w:tcPr>
            <w:tcW w:w="4104" w:type="dxa"/>
          </w:tcPr>
          <w:p w:rsidR="0013158E" w:rsidRPr="0013158E" w:rsidRDefault="0013158E" w:rsidP="0013158E">
            <w:pPr>
              <w:tabs>
                <w:tab w:val="clear" w:pos="567"/>
              </w:tabs>
              <w:spacing w:line="240" w:lineRule="auto"/>
              <w:rPr>
                <w:b/>
                <w:bCs/>
                <w:szCs w:val="22"/>
                <w:lang w:val="en-US" w:eastAsia="en-GB"/>
              </w:rPr>
            </w:pPr>
            <w:r w:rsidRPr="0013158E">
              <w:rPr>
                <w:b/>
                <w:bCs/>
                <w:szCs w:val="22"/>
                <w:lang w:val="en-US" w:eastAsia="en-GB"/>
              </w:rPr>
              <w:t>Suomi/Finland</w:t>
            </w:r>
          </w:p>
          <w:p w:rsidR="00644F37" w:rsidRPr="00BC2093" w:rsidRDefault="00644F37" w:rsidP="00644F37">
            <w:pPr>
              <w:widowControl w:val="0"/>
              <w:spacing w:line="240" w:lineRule="auto"/>
              <w:rPr>
                <w:noProof/>
                <w:szCs w:val="22"/>
              </w:rPr>
            </w:pPr>
            <w:r w:rsidRPr="008863EF">
              <w:rPr>
                <w:noProof/>
                <w:szCs w:val="22"/>
              </w:rPr>
              <w:t>Teva Finland Oy</w:t>
            </w:r>
          </w:p>
          <w:p w:rsidR="0013158E" w:rsidRPr="0013158E" w:rsidRDefault="0013158E" w:rsidP="0013158E">
            <w:pPr>
              <w:tabs>
                <w:tab w:val="clear" w:pos="567"/>
              </w:tabs>
              <w:autoSpaceDE w:val="0"/>
              <w:autoSpaceDN w:val="0"/>
              <w:adjustRightInd w:val="0"/>
              <w:spacing w:line="240" w:lineRule="auto"/>
              <w:rPr>
                <w:szCs w:val="22"/>
                <w:lang w:val="en-US"/>
              </w:rPr>
            </w:pPr>
            <w:r w:rsidRPr="0013158E">
              <w:rPr>
                <w:szCs w:val="22"/>
                <w:lang w:val="en-US"/>
              </w:rPr>
              <w:t>Puh/Tel: +358 201805900</w:t>
            </w:r>
          </w:p>
          <w:p w:rsidR="0013158E" w:rsidRPr="0013158E" w:rsidRDefault="0013158E" w:rsidP="0013158E">
            <w:pPr>
              <w:tabs>
                <w:tab w:val="clear" w:pos="567"/>
              </w:tabs>
              <w:autoSpaceDE w:val="0"/>
              <w:autoSpaceDN w:val="0"/>
              <w:adjustRightInd w:val="0"/>
              <w:spacing w:line="240" w:lineRule="auto"/>
              <w:rPr>
                <w:szCs w:val="22"/>
                <w:lang w:val="en-US" w:eastAsia="en-GB"/>
              </w:rPr>
            </w:pPr>
          </w:p>
        </w:tc>
      </w:tr>
      <w:tr w:rsidR="0013158E" w:rsidRPr="00FC5EF4" w:rsidTr="008238A4">
        <w:trPr>
          <w:cantSplit/>
          <w:trHeight w:val="813"/>
        </w:trPr>
        <w:tc>
          <w:tcPr>
            <w:tcW w:w="3924" w:type="dxa"/>
          </w:tcPr>
          <w:p w:rsidR="0013158E" w:rsidRPr="0013158E" w:rsidRDefault="0013158E" w:rsidP="0013158E">
            <w:pPr>
              <w:tabs>
                <w:tab w:val="clear" w:pos="567"/>
              </w:tabs>
              <w:spacing w:line="240" w:lineRule="auto"/>
              <w:rPr>
                <w:b/>
                <w:bCs/>
                <w:szCs w:val="22"/>
                <w:lang w:val="en-US" w:eastAsia="en-GB"/>
              </w:rPr>
            </w:pPr>
            <w:r w:rsidRPr="0013158E">
              <w:rPr>
                <w:b/>
                <w:bCs/>
                <w:szCs w:val="22"/>
                <w:lang w:eastAsia="en-GB"/>
              </w:rPr>
              <w:t>Κύπρος</w:t>
            </w:r>
          </w:p>
          <w:p w:rsidR="0013158E" w:rsidRPr="0013158E" w:rsidRDefault="00217683" w:rsidP="0013158E">
            <w:pPr>
              <w:tabs>
                <w:tab w:val="clear" w:pos="567"/>
              </w:tabs>
              <w:spacing w:line="240" w:lineRule="auto"/>
              <w:rPr>
                <w:szCs w:val="22"/>
                <w:lang w:eastAsia="en-GB"/>
              </w:rPr>
            </w:pPr>
            <w:r w:rsidRPr="00217683">
              <w:rPr>
                <w:szCs w:val="22"/>
                <w:lang w:val="en-US" w:eastAsia="en-GB"/>
              </w:rPr>
              <w:t>Specifar A.B.E.E.</w:t>
            </w:r>
          </w:p>
          <w:p w:rsidR="0013158E" w:rsidRPr="0013158E" w:rsidRDefault="0013158E" w:rsidP="0013158E">
            <w:pPr>
              <w:tabs>
                <w:tab w:val="clear" w:pos="567"/>
              </w:tabs>
              <w:spacing w:line="240" w:lineRule="auto"/>
              <w:rPr>
                <w:szCs w:val="22"/>
                <w:lang w:eastAsia="en-GB"/>
              </w:rPr>
            </w:pPr>
            <w:r w:rsidRPr="0013158E">
              <w:rPr>
                <w:bCs/>
                <w:szCs w:val="22"/>
                <w:lang w:eastAsia="en-GB"/>
              </w:rPr>
              <w:t>Ελλάδα</w:t>
            </w:r>
          </w:p>
          <w:p w:rsidR="0013158E" w:rsidRPr="0013158E" w:rsidRDefault="0013158E" w:rsidP="0013158E">
            <w:pPr>
              <w:tabs>
                <w:tab w:val="clear" w:pos="567"/>
              </w:tabs>
              <w:autoSpaceDE w:val="0"/>
              <w:autoSpaceDN w:val="0"/>
              <w:adjustRightInd w:val="0"/>
              <w:spacing w:line="240" w:lineRule="auto"/>
              <w:rPr>
                <w:szCs w:val="22"/>
                <w:lang w:val="en-US" w:eastAsia="en-GB"/>
              </w:rPr>
            </w:pPr>
            <w:r w:rsidRPr="0013158E">
              <w:rPr>
                <w:szCs w:val="22"/>
                <w:lang w:eastAsia="en-GB"/>
              </w:rPr>
              <w:t>Τηλ: +</w:t>
            </w:r>
            <w:r w:rsidRPr="0013158E">
              <w:rPr>
                <w:szCs w:val="22"/>
                <w:lang w:val="el-GR" w:eastAsia="en-GB"/>
              </w:rPr>
              <w:t xml:space="preserve">30 </w:t>
            </w:r>
            <w:r w:rsidR="00B61948" w:rsidRPr="00841028">
              <w:rPr>
                <w:szCs w:val="22"/>
                <w:lang w:eastAsia="el-GR"/>
              </w:rPr>
              <w:t>2118805000</w:t>
            </w:r>
          </w:p>
          <w:p w:rsidR="0013158E" w:rsidRPr="0013158E" w:rsidRDefault="0013158E" w:rsidP="0013158E">
            <w:pPr>
              <w:tabs>
                <w:tab w:val="clear" w:pos="567"/>
              </w:tabs>
              <w:autoSpaceDE w:val="0"/>
              <w:autoSpaceDN w:val="0"/>
              <w:adjustRightInd w:val="0"/>
              <w:spacing w:line="240" w:lineRule="auto"/>
              <w:rPr>
                <w:szCs w:val="22"/>
                <w:lang w:val="en-US" w:eastAsia="en-GB"/>
              </w:rPr>
            </w:pPr>
          </w:p>
        </w:tc>
        <w:tc>
          <w:tcPr>
            <w:tcW w:w="4104" w:type="dxa"/>
          </w:tcPr>
          <w:p w:rsidR="0013158E" w:rsidRPr="0013158E" w:rsidRDefault="0013158E" w:rsidP="0013158E">
            <w:pPr>
              <w:tabs>
                <w:tab w:val="clear" w:pos="567"/>
              </w:tabs>
              <w:spacing w:line="240" w:lineRule="auto"/>
              <w:rPr>
                <w:b/>
                <w:bCs/>
                <w:szCs w:val="22"/>
                <w:lang w:val="de-DE" w:eastAsia="en-GB"/>
              </w:rPr>
            </w:pPr>
            <w:r w:rsidRPr="0013158E">
              <w:rPr>
                <w:b/>
                <w:bCs/>
                <w:szCs w:val="22"/>
                <w:lang w:val="de-DE" w:eastAsia="en-GB"/>
              </w:rPr>
              <w:t>Sverige</w:t>
            </w:r>
          </w:p>
          <w:p w:rsidR="0013158E" w:rsidRPr="0013158E" w:rsidRDefault="0013158E" w:rsidP="0013158E">
            <w:pPr>
              <w:tabs>
                <w:tab w:val="clear" w:pos="567"/>
              </w:tabs>
              <w:spacing w:line="240" w:lineRule="auto"/>
              <w:rPr>
                <w:szCs w:val="22"/>
                <w:lang w:val="de-DE" w:eastAsia="en-GB"/>
              </w:rPr>
            </w:pPr>
            <w:r w:rsidRPr="0013158E">
              <w:rPr>
                <w:szCs w:val="22"/>
                <w:lang w:val="de-DE" w:eastAsia="en-GB"/>
              </w:rPr>
              <w:t>Teva Sweden AB</w:t>
            </w:r>
          </w:p>
          <w:p w:rsidR="0013158E" w:rsidRPr="0013158E" w:rsidRDefault="0013158E" w:rsidP="0013158E">
            <w:pPr>
              <w:tabs>
                <w:tab w:val="clear" w:pos="567"/>
              </w:tabs>
              <w:autoSpaceDE w:val="0"/>
              <w:autoSpaceDN w:val="0"/>
              <w:adjustRightInd w:val="0"/>
              <w:spacing w:line="240" w:lineRule="auto"/>
              <w:rPr>
                <w:szCs w:val="22"/>
                <w:lang w:val="de-DE" w:eastAsia="en-GB"/>
              </w:rPr>
            </w:pPr>
            <w:r w:rsidRPr="0013158E">
              <w:rPr>
                <w:szCs w:val="22"/>
                <w:lang w:val="de-DE" w:eastAsia="en-GB"/>
              </w:rPr>
              <w:t>Tel: +46 42121100</w:t>
            </w:r>
          </w:p>
          <w:p w:rsidR="0013158E" w:rsidRPr="0013158E" w:rsidRDefault="0013158E" w:rsidP="0013158E">
            <w:pPr>
              <w:tabs>
                <w:tab w:val="clear" w:pos="567"/>
              </w:tabs>
              <w:autoSpaceDE w:val="0"/>
              <w:autoSpaceDN w:val="0"/>
              <w:adjustRightInd w:val="0"/>
              <w:spacing w:line="240" w:lineRule="auto"/>
              <w:rPr>
                <w:szCs w:val="22"/>
                <w:lang w:val="de-DE" w:eastAsia="en-GB"/>
              </w:rPr>
            </w:pPr>
          </w:p>
        </w:tc>
      </w:tr>
      <w:tr w:rsidR="0013158E" w:rsidRPr="0013158E" w:rsidTr="008238A4">
        <w:trPr>
          <w:cantSplit/>
          <w:trHeight w:val="813"/>
        </w:trPr>
        <w:tc>
          <w:tcPr>
            <w:tcW w:w="392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Latvija</w:t>
            </w:r>
          </w:p>
          <w:p w:rsidR="00B61948" w:rsidRPr="00BC2093" w:rsidRDefault="00B61948" w:rsidP="00B61948">
            <w:pPr>
              <w:widowControl w:val="0"/>
              <w:autoSpaceDE w:val="0"/>
              <w:autoSpaceDN w:val="0"/>
              <w:adjustRightInd w:val="0"/>
              <w:spacing w:line="240" w:lineRule="auto"/>
              <w:rPr>
                <w:szCs w:val="22"/>
              </w:rPr>
            </w:pPr>
            <w:r>
              <w:rPr>
                <w:szCs w:val="22"/>
              </w:rPr>
              <w:t xml:space="preserve">UAB </w:t>
            </w:r>
            <w:r w:rsidRPr="004035BD">
              <w:rPr>
                <w:rFonts w:ascii="TimesNewRomanPSMT" w:hAnsi="TimesNewRomanPSMT"/>
                <w:lang w:val="en-US"/>
              </w:rPr>
              <w:t>Teva Baltics</w:t>
            </w:r>
            <w:r w:rsidRPr="00BC2093">
              <w:rPr>
                <w:szCs w:val="22"/>
              </w:rPr>
              <w:t xml:space="preserve"> filiāle Latvijā</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rPr>
              <w:t>Tel: +371 67323666</w:t>
            </w:r>
          </w:p>
          <w:p w:rsidR="0013158E" w:rsidRPr="0013158E" w:rsidRDefault="0013158E" w:rsidP="0013158E">
            <w:pPr>
              <w:tabs>
                <w:tab w:val="clear" w:pos="567"/>
              </w:tabs>
              <w:autoSpaceDE w:val="0"/>
              <w:autoSpaceDN w:val="0"/>
              <w:adjustRightInd w:val="0"/>
              <w:spacing w:line="240" w:lineRule="auto"/>
              <w:rPr>
                <w:szCs w:val="22"/>
                <w:lang w:eastAsia="en-GB"/>
              </w:rPr>
            </w:pPr>
          </w:p>
        </w:tc>
        <w:tc>
          <w:tcPr>
            <w:tcW w:w="4104" w:type="dxa"/>
          </w:tcPr>
          <w:p w:rsidR="0013158E" w:rsidRPr="0013158E" w:rsidRDefault="0013158E" w:rsidP="0013158E">
            <w:pPr>
              <w:tabs>
                <w:tab w:val="clear" w:pos="567"/>
              </w:tabs>
              <w:spacing w:line="240" w:lineRule="auto"/>
              <w:rPr>
                <w:b/>
                <w:bCs/>
                <w:szCs w:val="22"/>
                <w:lang w:eastAsia="en-GB"/>
              </w:rPr>
            </w:pPr>
            <w:r w:rsidRPr="0013158E">
              <w:rPr>
                <w:b/>
                <w:bCs/>
                <w:szCs w:val="22"/>
                <w:lang w:eastAsia="en-GB"/>
              </w:rPr>
              <w:t>United Kingdom</w:t>
            </w:r>
          </w:p>
          <w:p w:rsidR="0013158E" w:rsidRPr="0013158E" w:rsidRDefault="0013158E" w:rsidP="0013158E">
            <w:pPr>
              <w:tabs>
                <w:tab w:val="clear" w:pos="567"/>
              </w:tabs>
              <w:spacing w:line="240" w:lineRule="auto"/>
              <w:rPr>
                <w:szCs w:val="22"/>
                <w:lang w:eastAsia="en-GB"/>
              </w:rPr>
            </w:pPr>
            <w:r w:rsidRPr="0013158E">
              <w:rPr>
                <w:szCs w:val="22"/>
                <w:lang w:eastAsia="en-GB"/>
              </w:rPr>
              <w:t>Teva UK Limited</w:t>
            </w:r>
          </w:p>
          <w:p w:rsidR="0013158E" w:rsidRPr="0013158E" w:rsidRDefault="0013158E" w:rsidP="0013158E">
            <w:pPr>
              <w:tabs>
                <w:tab w:val="clear" w:pos="567"/>
              </w:tabs>
              <w:autoSpaceDE w:val="0"/>
              <w:autoSpaceDN w:val="0"/>
              <w:adjustRightInd w:val="0"/>
              <w:spacing w:line="240" w:lineRule="auto"/>
              <w:rPr>
                <w:szCs w:val="22"/>
              </w:rPr>
            </w:pPr>
            <w:r w:rsidRPr="0013158E">
              <w:rPr>
                <w:szCs w:val="22"/>
                <w:lang w:eastAsia="en-GB"/>
              </w:rPr>
              <w:t xml:space="preserve">Tel: </w:t>
            </w:r>
            <w:r w:rsidRPr="0013158E">
              <w:rPr>
                <w:szCs w:val="22"/>
              </w:rPr>
              <w:t>+44 1977628500</w:t>
            </w:r>
          </w:p>
          <w:p w:rsidR="0013158E" w:rsidRPr="0013158E" w:rsidRDefault="0013158E" w:rsidP="0013158E">
            <w:pPr>
              <w:tabs>
                <w:tab w:val="clear" w:pos="567"/>
              </w:tabs>
              <w:autoSpaceDE w:val="0"/>
              <w:autoSpaceDN w:val="0"/>
              <w:adjustRightInd w:val="0"/>
              <w:spacing w:line="240" w:lineRule="auto"/>
              <w:rPr>
                <w:szCs w:val="22"/>
                <w:lang w:eastAsia="en-GB"/>
              </w:rPr>
            </w:pPr>
          </w:p>
        </w:tc>
      </w:tr>
    </w:tbl>
    <w:p w:rsidR="004444BD" w:rsidRPr="00432836" w:rsidRDefault="004444BD" w:rsidP="00797D37">
      <w:pPr>
        <w:numPr>
          <w:ilvl w:val="12"/>
          <w:numId w:val="0"/>
        </w:numPr>
        <w:tabs>
          <w:tab w:val="clear" w:pos="567"/>
        </w:tabs>
        <w:spacing w:line="240" w:lineRule="auto"/>
        <w:ind w:right="-2"/>
        <w:rPr>
          <w:noProof/>
          <w:szCs w:val="22"/>
        </w:rPr>
      </w:pPr>
    </w:p>
    <w:p w:rsidR="00797D37" w:rsidRPr="00234ED8" w:rsidRDefault="00797D37" w:rsidP="00432836">
      <w:pPr>
        <w:numPr>
          <w:ilvl w:val="12"/>
          <w:numId w:val="0"/>
        </w:numPr>
        <w:tabs>
          <w:tab w:val="clear" w:pos="567"/>
        </w:tabs>
        <w:spacing w:line="240" w:lineRule="auto"/>
        <w:ind w:right="-2"/>
        <w:outlineLvl w:val="0"/>
        <w:rPr>
          <w:noProof/>
        </w:rPr>
      </w:pPr>
      <w:r w:rsidRPr="00234ED8">
        <w:rPr>
          <w:b/>
          <w:noProof/>
        </w:rPr>
        <w:t xml:space="preserve">This leaflet was last </w:t>
      </w:r>
      <w:r w:rsidR="00432836">
        <w:rPr>
          <w:b/>
          <w:noProof/>
        </w:rPr>
        <w:t>revised</w:t>
      </w:r>
      <w:r w:rsidR="00432836" w:rsidRPr="00234ED8">
        <w:rPr>
          <w:b/>
          <w:noProof/>
        </w:rPr>
        <w:t xml:space="preserve"> </w:t>
      </w:r>
      <w:r w:rsidRPr="00234ED8">
        <w:rPr>
          <w:b/>
          <w:noProof/>
        </w:rPr>
        <w:t xml:space="preserve">in </w:t>
      </w:r>
      <w:r w:rsidRPr="00234ED8">
        <w:rPr>
          <w:noProof/>
        </w:rPr>
        <w:t>{MM/YYYY}.</w:t>
      </w:r>
    </w:p>
    <w:p w:rsidR="00B4506F" w:rsidRPr="00234ED8" w:rsidRDefault="00B4506F" w:rsidP="00797D37">
      <w:pPr>
        <w:numPr>
          <w:ilvl w:val="12"/>
          <w:numId w:val="0"/>
        </w:numPr>
        <w:tabs>
          <w:tab w:val="clear" w:pos="567"/>
        </w:tabs>
        <w:spacing w:line="240" w:lineRule="auto"/>
        <w:ind w:right="-2"/>
        <w:rPr>
          <w:noProof/>
        </w:rPr>
      </w:pPr>
    </w:p>
    <w:p w:rsidR="008451EE" w:rsidRDefault="008451EE" w:rsidP="00797D37">
      <w:pPr>
        <w:numPr>
          <w:ilvl w:val="12"/>
          <w:numId w:val="0"/>
        </w:numPr>
        <w:tabs>
          <w:tab w:val="clear" w:pos="567"/>
        </w:tabs>
        <w:spacing w:line="240" w:lineRule="auto"/>
        <w:ind w:right="-2"/>
        <w:rPr>
          <w:noProof/>
        </w:rPr>
      </w:pPr>
      <w:r w:rsidRPr="00234ED8">
        <w:rPr>
          <w:noProof/>
        </w:rPr>
        <w:t xml:space="preserve">Detailed information on this medicinal product is available on the website of the European Medicines Agency </w:t>
      </w:r>
      <w:hyperlink r:id="rId13" w:history="1">
        <w:r w:rsidR="00073516" w:rsidRPr="00234ED8">
          <w:rPr>
            <w:rStyle w:val="Hyperlink"/>
            <w:szCs w:val="22"/>
            <w:lang w:eastAsia="en-GB"/>
          </w:rPr>
          <w:t>http://www.ema.europa.eu</w:t>
        </w:r>
      </w:hyperlink>
      <w:r w:rsidR="00073516" w:rsidRPr="00234ED8">
        <w:rPr>
          <w:color w:val="0000FF"/>
          <w:szCs w:val="22"/>
          <w:u w:val="single"/>
          <w:lang w:eastAsia="en-GB"/>
        </w:rPr>
        <w:t xml:space="preserve"> </w:t>
      </w:r>
    </w:p>
    <w:sectPr w:rsidR="008451EE" w:rsidSect="004444BD">
      <w:footerReference w:type="default" r:id="rId14"/>
      <w:footerReference w:type="first" r:id="rId15"/>
      <w:endnotePr>
        <w:numFmt w:val="decimal"/>
      </w:endnotePr>
      <w:pgSz w:w="11907" w:h="16840" w:code="9"/>
      <w:pgMar w:top="1138" w:right="1411" w:bottom="1138" w:left="1411"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FCF" w:rsidRDefault="000B2FCF">
      <w:r>
        <w:separator/>
      </w:r>
    </w:p>
  </w:endnote>
  <w:endnote w:type="continuationSeparator" w:id="0">
    <w:p w:rsidR="000B2FCF" w:rsidRDefault="000B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93A" w:rsidRPr="003F1D0A" w:rsidRDefault="002E093A" w:rsidP="00DB317A">
    <w:pPr>
      <w:pStyle w:val="Footer"/>
      <w:jc w:val="center"/>
      <w:rPr>
        <w:rFonts w:ascii="Arial" w:hAnsi="Arial" w:cs="Arial"/>
      </w:rPr>
    </w:pPr>
    <w:r w:rsidRPr="003F1D0A">
      <w:rPr>
        <w:rStyle w:val="PageNumber"/>
        <w:rFonts w:ascii="Arial" w:hAnsi="Arial" w:cs="Arial"/>
      </w:rPr>
      <w:fldChar w:fldCharType="begin"/>
    </w:r>
    <w:r w:rsidRPr="003F1D0A">
      <w:rPr>
        <w:rStyle w:val="PageNumber"/>
        <w:rFonts w:ascii="Arial" w:hAnsi="Arial" w:cs="Arial"/>
      </w:rPr>
      <w:instrText xml:space="preserve"> PAGE </w:instrText>
    </w:r>
    <w:r w:rsidRPr="003F1D0A">
      <w:rPr>
        <w:rStyle w:val="PageNumber"/>
        <w:rFonts w:ascii="Arial" w:hAnsi="Arial" w:cs="Arial"/>
      </w:rPr>
      <w:fldChar w:fldCharType="separate"/>
    </w:r>
    <w:r w:rsidR="00217683">
      <w:rPr>
        <w:rStyle w:val="PageNumber"/>
        <w:rFonts w:ascii="Arial" w:hAnsi="Arial" w:cs="Arial"/>
        <w:noProof/>
      </w:rPr>
      <w:t>33</w:t>
    </w:r>
    <w:r w:rsidRPr="003F1D0A">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93A" w:rsidRDefault="002E093A">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 PAGE </w:instrText>
    </w:r>
    <w:r>
      <w:rPr>
        <w:rStyle w:val="PageNumber"/>
      </w:rPr>
      <w:fldChar w:fldCharType="separate"/>
    </w:r>
    <w:r w:rsidR="0021768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FCF" w:rsidRDefault="000B2FCF">
      <w:r>
        <w:separator/>
      </w:r>
    </w:p>
  </w:footnote>
  <w:footnote w:type="continuationSeparator" w:id="0">
    <w:p w:rsidR="000B2FCF" w:rsidRDefault="000B2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722C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2CFD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E665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E011B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B01D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8C2C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0C38F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66B9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5E4F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2EC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BB5BF7"/>
    <w:multiLevelType w:val="hybridMultilevel"/>
    <w:tmpl w:val="D62A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D43220"/>
    <w:multiLevelType w:val="hybridMultilevel"/>
    <w:tmpl w:val="53A68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AB26586"/>
    <w:multiLevelType w:val="hybridMultilevel"/>
    <w:tmpl w:val="F968B954"/>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5"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2FF11F1"/>
    <w:multiLevelType w:val="hybridMultilevel"/>
    <w:tmpl w:val="E5D6E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2E6E87"/>
    <w:multiLevelType w:val="hybridMultilevel"/>
    <w:tmpl w:val="DBA4A36E"/>
    <w:lvl w:ilvl="0" w:tplc="E8BAF01E">
      <w:start w:val="1"/>
      <w:numFmt w:val="bullet"/>
      <w:lvlText w:val=""/>
      <w:lvlJc w:val="left"/>
      <w:pPr>
        <w:tabs>
          <w:tab w:val="num" w:pos="360"/>
        </w:tabs>
        <w:ind w:left="360" w:hanging="360"/>
      </w:pPr>
      <w:rPr>
        <w:rFonts w:ascii="Wingdings" w:hAnsi="Wingdings"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FE86EC4"/>
    <w:multiLevelType w:val="hybridMultilevel"/>
    <w:tmpl w:val="631494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3042038"/>
    <w:multiLevelType w:val="hybridMultilevel"/>
    <w:tmpl w:val="77D82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CC5486"/>
    <w:multiLevelType w:val="hybridMultilevel"/>
    <w:tmpl w:val="5B985396"/>
    <w:lvl w:ilvl="0" w:tplc="7750C47E">
      <w:start w:val="1"/>
      <w:numFmt w:val="bullet"/>
      <w:lvlText w:val=""/>
      <w:lvlJc w:val="left"/>
      <w:pPr>
        <w:tabs>
          <w:tab w:val="num" w:pos="644"/>
        </w:tabs>
        <w:ind w:left="644" w:hanging="360"/>
      </w:pPr>
      <w:rPr>
        <w:rFonts w:ascii="Wingdings" w:hAnsi="Wingdings" w:hint="default"/>
        <w:b w:val="0"/>
        <w:i w:val="0"/>
        <w:color w:val="000000"/>
        <w:sz w:val="22"/>
      </w:rPr>
    </w:lvl>
    <w:lvl w:ilvl="1" w:tplc="92C88692">
      <w:numFmt w:val="bullet"/>
      <w:lvlText w:val=""/>
      <w:lvlJc w:val="left"/>
      <w:pPr>
        <w:tabs>
          <w:tab w:val="num" w:pos="1931"/>
        </w:tabs>
        <w:ind w:left="1931" w:hanging="284"/>
      </w:pPr>
      <w:rPr>
        <w:rFonts w:ascii="Wingdings" w:hAnsi="Wingdings" w:hint="default"/>
        <w:color w:val="000000"/>
        <w:sz w:val="24"/>
      </w:rPr>
    </w:lvl>
    <w:lvl w:ilvl="2" w:tplc="08090005">
      <w:start w:val="1"/>
      <w:numFmt w:val="bullet"/>
      <w:lvlText w:val=""/>
      <w:lvlJc w:val="left"/>
      <w:pPr>
        <w:tabs>
          <w:tab w:val="num" w:pos="2727"/>
        </w:tabs>
        <w:ind w:left="2727" w:hanging="360"/>
      </w:pPr>
      <w:rPr>
        <w:rFonts w:ascii="Wingdings" w:hAnsi="Wingdings" w:hint="default"/>
      </w:rPr>
    </w:lvl>
    <w:lvl w:ilvl="3" w:tplc="08090001">
      <w:start w:val="1"/>
      <w:numFmt w:val="bullet"/>
      <w:lvlText w:val=""/>
      <w:lvlJc w:val="left"/>
      <w:pPr>
        <w:tabs>
          <w:tab w:val="num" w:pos="3447"/>
        </w:tabs>
        <w:ind w:left="3447" w:hanging="360"/>
      </w:pPr>
      <w:rPr>
        <w:rFonts w:ascii="Symbol" w:hAnsi="Symbol" w:hint="default"/>
      </w:rPr>
    </w:lvl>
    <w:lvl w:ilvl="4" w:tplc="08090003">
      <w:start w:val="1"/>
      <w:numFmt w:val="bullet"/>
      <w:lvlText w:val="o"/>
      <w:lvlJc w:val="left"/>
      <w:pPr>
        <w:tabs>
          <w:tab w:val="num" w:pos="4167"/>
        </w:tabs>
        <w:ind w:left="4167" w:hanging="360"/>
      </w:pPr>
      <w:rPr>
        <w:rFonts w:ascii="Courier New" w:hAnsi="Courier New" w:hint="default"/>
      </w:rPr>
    </w:lvl>
    <w:lvl w:ilvl="5" w:tplc="08090005">
      <w:start w:val="1"/>
      <w:numFmt w:val="bullet"/>
      <w:lvlText w:val=""/>
      <w:lvlJc w:val="left"/>
      <w:pPr>
        <w:tabs>
          <w:tab w:val="num" w:pos="4887"/>
        </w:tabs>
        <w:ind w:left="4887" w:hanging="360"/>
      </w:pPr>
      <w:rPr>
        <w:rFonts w:ascii="Wingdings" w:hAnsi="Wingdings" w:hint="default"/>
      </w:rPr>
    </w:lvl>
    <w:lvl w:ilvl="6" w:tplc="08090001">
      <w:start w:val="1"/>
      <w:numFmt w:val="bullet"/>
      <w:lvlText w:val=""/>
      <w:lvlJc w:val="left"/>
      <w:pPr>
        <w:tabs>
          <w:tab w:val="num" w:pos="5607"/>
        </w:tabs>
        <w:ind w:left="5607" w:hanging="360"/>
      </w:pPr>
      <w:rPr>
        <w:rFonts w:ascii="Symbol" w:hAnsi="Symbol" w:hint="default"/>
      </w:rPr>
    </w:lvl>
    <w:lvl w:ilvl="7" w:tplc="08090003">
      <w:start w:val="1"/>
      <w:numFmt w:val="bullet"/>
      <w:lvlText w:val="o"/>
      <w:lvlJc w:val="left"/>
      <w:pPr>
        <w:tabs>
          <w:tab w:val="num" w:pos="6327"/>
        </w:tabs>
        <w:ind w:left="6327" w:hanging="360"/>
      </w:pPr>
      <w:rPr>
        <w:rFonts w:ascii="Courier New" w:hAnsi="Courier New" w:hint="default"/>
      </w:rPr>
    </w:lvl>
    <w:lvl w:ilvl="8" w:tplc="08090005">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47762F38"/>
    <w:multiLevelType w:val="hybridMultilevel"/>
    <w:tmpl w:val="9216EF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9D4484"/>
    <w:multiLevelType w:val="hybridMultilevel"/>
    <w:tmpl w:val="25AECA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1012CB"/>
    <w:multiLevelType w:val="hybridMultilevel"/>
    <w:tmpl w:val="FC167E5C"/>
    <w:lvl w:ilvl="0" w:tplc="92C88692">
      <w:numFmt w:val="bullet"/>
      <w:pStyle w:val="Bullet"/>
      <w:lvlText w:val=""/>
      <w:lvlJc w:val="left"/>
      <w:pPr>
        <w:tabs>
          <w:tab w:val="num" w:pos="851"/>
        </w:tabs>
        <w:ind w:left="851" w:hanging="284"/>
      </w:pPr>
      <w:rPr>
        <w:rFonts w:ascii="Wingdings" w:hAnsi="Wingdings" w:hint="default"/>
        <w:color w:val="000000"/>
        <w:sz w:val="24"/>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8B57147"/>
    <w:multiLevelType w:val="hybridMultilevel"/>
    <w:tmpl w:val="4EF2F0C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1C4692"/>
    <w:multiLevelType w:val="hybridMultilevel"/>
    <w:tmpl w:val="14BE24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0426CA"/>
    <w:multiLevelType w:val="hybridMultilevel"/>
    <w:tmpl w:val="A4DE611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4C4794A"/>
    <w:multiLevelType w:val="hybridMultilevel"/>
    <w:tmpl w:val="B4F24B32"/>
    <w:lvl w:ilvl="0" w:tplc="128CC358">
      <w:start w:val="1"/>
      <w:numFmt w:val="bullet"/>
      <w:pStyle w:val="Action"/>
      <w:lvlText w:val=""/>
      <w:lvlJc w:val="left"/>
      <w:pPr>
        <w:ind w:left="927" w:hanging="360"/>
      </w:pPr>
      <w:rPr>
        <w:rFonts w:ascii="Wingdings" w:hAnsi="Wingdings" w:hint="default"/>
        <w:color w:val="auto"/>
        <w:sz w:val="22"/>
      </w:rPr>
    </w:lvl>
    <w:lvl w:ilvl="1" w:tplc="08090003">
      <w:start w:val="1"/>
      <w:numFmt w:val="bullet"/>
      <w:lvlText w:val="o"/>
      <w:lvlJc w:val="left"/>
      <w:pPr>
        <w:tabs>
          <w:tab w:val="num" w:pos="2007"/>
        </w:tabs>
        <w:ind w:left="2007" w:hanging="360"/>
      </w:pPr>
      <w:rPr>
        <w:rFonts w:ascii="Courier New" w:hAnsi="Courier New" w:hint="default"/>
      </w:rPr>
    </w:lvl>
    <w:lvl w:ilvl="2" w:tplc="08090005">
      <w:start w:val="1"/>
      <w:numFmt w:val="bullet"/>
      <w:lvlText w:val=""/>
      <w:lvlJc w:val="left"/>
      <w:pPr>
        <w:tabs>
          <w:tab w:val="num" w:pos="2727"/>
        </w:tabs>
        <w:ind w:left="2727" w:hanging="360"/>
      </w:pPr>
      <w:rPr>
        <w:rFonts w:ascii="Wingdings" w:hAnsi="Wingdings" w:hint="default"/>
      </w:rPr>
    </w:lvl>
    <w:lvl w:ilvl="3" w:tplc="08090001">
      <w:start w:val="1"/>
      <w:numFmt w:val="bullet"/>
      <w:lvlText w:val=""/>
      <w:lvlJc w:val="left"/>
      <w:pPr>
        <w:tabs>
          <w:tab w:val="num" w:pos="3447"/>
        </w:tabs>
        <w:ind w:left="3447" w:hanging="360"/>
      </w:pPr>
      <w:rPr>
        <w:rFonts w:ascii="Symbol" w:hAnsi="Symbol" w:hint="default"/>
      </w:rPr>
    </w:lvl>
    <w:lvl w:ilvl="4" w:tplc="08090003">
      <w:start w:val="1"/>
      <w:numFmt w:val="bullet"/>
      <w:lvlText w:val="o"/>
      <w:lvlJc w:val="left"/>
      <w:pPr>
        <w:tabs>
          <w:tab w:val="num" w:pos="4167"/>
        </w:tabs>
        <w:ind w:left="4167" w:hanging="360"/>
      </w:pPr>
      <w:rPr>
        <w:rFonts w:ascii="Courier New" w:hAnsi="Courier New" w:hint="default"/>
      </w:rPr>
    </w:lvl>
    <w:lvl w:ilvl="5" w:tplc="08090005">
      <w:start w:val="1"/>
      <w:numFmt w:val="bullet"/>
      <w:lvlText w:val=""/>
      <w:lvlJc w:val="left"/>
      <w:pPr>
        <w:tabs>
          <w:tab w:val="num" w:pos="4887"/>
        </w:tabs>
        <w:ind w:left="4887" w:hanging="360"/>
      </w:pPr>
      <w:rPr>
        <w:rFonts w:ascii="Wingdings" w:hAnsi="Wingdings" w:hint="default"/>
      </w:rPr>
    </w:lvl>
    <w:lvl w:ilvl="6" w:tplc="08090001">
      <w:start w:val="1"/>
      <w:numFmt w:val="bullet"/>
      <w:lvlText w:val=""/>
      <w:lvlJc w:val="left"/>
      <w:pPr>
        <w:tabs>
          <w:tab w:val="num" w:pos="5607"/>
        </w:tabs>
        <w:ind w:left="5607" w:hanging="360"/>
      </w:pPr>
      <w:rPr>
        <w:rFonts w:ascii="Symbol" w:hAnsi="Symbol" w:hint="default"/>
      </w:rPr>
    </w:lvl>
    <w:lvl w:ilvl="7" w:tplc="08090003">
      <w:start w:val="1"/>
      <w:numFmt w:val="bullet"/>
      <w:lvlText w:val="o"/>
      <w:lvlJc w:val="left"/>
      <w:pPr>
        <w:tabs>
          <w:tab w:val="num" w:pos="6327"/>
        </w:tabs>
        <w:ind w:left="6327" w:hanging="360"/>
      </w:pPr>
      <w:rPr>
        <w:rFonts w:ascii="Courier New" w:hAnsi="Courier New" w:hint="default"/>
      </w:rPr>
    </w:lvl>
    <w:lvl w:ilvl="8" w:tplc="08090005">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6B87DE3"/>
    <w:multiLevelType w:val="hybridMultilevel"/>
    <w:tmpl w:val="676C3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41946BE"/>
    <w:multiLevelType w:val="hybridMultilevel"/>
    <w:tmpl w:val="76FAA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67492C"/>
    <w:multiLevelType w:val="hybridMultilevel"/>
    <w:tmpl w:val="EBBE74F8"/>
    <w:lvl w:ilvl="0" w:tplc="7750C47E">
      <w:start w:val="1"/>
      <w:numFmt w:val="bullet"/>
      <w:lvlText w:val=""/>
      <w:lvlJc w:val="left"/>
      <w:pPr>
        <w:ind w:left="720" w:hanging="360"/>
      </w:pPr>
      <w:rPr>
        <w:rFonts w:ascii="Wingdings" w:hAnsi="Wingdings" w:hint="default"/>
        <w:b w:val="0"/>
        <w:i w:val="0"/>
        <w:color w:val="000000"/>
        <w:sz w:val="22"/>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32"/>
  </w:num>
  <w:num w:numId="3">
    <w:abstractNumId w:val="33"/>
  </w:num>
  <w:num w:numId="4">
    <w:abstractNumId w:val="19"/>
  </w:num>
  <w:num w:numId="5">
    <w:abstractNumId w:val="26"/>
  </w:num>
  <w:num w:numId="6">
    <w:abstractNumId w:val="16"/>
  </w:num>
  <w:num w:numId="7">
    <w:abstractNumId w:val="15"/>
  </w:num>
  <w:num w:numId="8">
    <w:abstractNumId w:val="14"/>
  </w:num>
  <w:num w:numId="9">
    <w:abstractNumId w:val="13"/>
  </w:num>
  <w:num w:numId="10">
    <w:abstractNumId w:val="29"/>
  </w:num>
  <w:num w:numId="11">
    <w:abstractNumId w:val="27"/>
  </w:num>
  <w:num w:numId="12">
    <w:abstractNumId w:val="28"/>
  </w:num>
  <w:num w:numId="13">
    <w:abstractNumId w:val="24"/>
  </w:num>
  <w:num w:numId="14">
    <w:abstractNumId w:val="23"/>
  </w:num>
  <w:num w:numId="15">
    <w:abstractNumId w:val="35"/>
  </w:num>
  <w:num w:numId="16">
    <w:abstractNumId w:val="12"/>
  </w:num>
  <w:num w:numId="17">
    <w:abstractNumId w:val="25"/>
  </w:num>
  <w:num w:numId="18">
    <w:abstractNumId w:val="22"/>
  </w:num>
  <w:num w:numId="19">
    <w:abstractNumId w:val="30"/>
  </w:num>
  <w:num w:numId="20">
    <w:abstractNumId w:val="18"/>
  </w:num>
  <w:num w:numId="21">
    <w:abstractNumId w:val="20"/>
  </w:num>
  <w:num w:numId="22">
    <w:abstractNumId w:val="31"/>
  </w:num>
  <w:num w:numId="23">
    <w:abstractNumId w:val="11"/>
  </w:num>
  <w:num w:numId="24">
    <w:abstractNumId w:val="34"/>
  </w:num>
  <w:num w:numId="25">
    <w:abstractNumId w:val="17"/>
  </w:num>
  <w:num w:numId="26">
    <w:abstractNumId w:val="2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pt-PT" w:vendorID="13" w:dllVersion="513" w:checkStyle="1"/>
  <w:activeWritingStyle w:appName="MSWord" w:lang="fi-FI" w:vendorID="666" w:dllVersion="513" w:checkStyle="1"/>
  <w:activeWritingStyle w:appName="MSWord" w:lang="nl-NL" w:vendorID="1" w:dllVersion="512"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gistered" w:val="-1"/>
    <w:docVar w:name="Version" w:val="0"/>
  </w:docVars>
  <w:rsids>
    <w:rsidRoot w:val="00C20B41"/>
    <w:rsid w:val="00002710"/>
    <w:rsid w:val="00005078"/>
    <w:rsid w:val="000269D0"/>
    <w:rsid w:val="00042F99"/>
    <w:rsid w:val="00056815"/>
    <w:rsid w:val="00063601"/>
    <w:rsid w:val="00067983"/>
    <w:rsid w:val="00070CEE"/>
    <w:rsid w:val="000733EE"/>
    <w:rsid w:val="00073516"/>
    <w:rsid w:val="00073AC1"/>
    <w:rsid w:val="0007547F"/>
    <w:rsid w:val="0008184C"/>
    <w:rsid w:val="000A2737"/>
    <w:rsid w:val="000B2FCF"/>
    <w:rsid w:val="000B568F"/>
    <w:rsid w:val="000B6F21"/>
    <w:rsid w:val="000B7802"/>
    <w:rsid w:val="000C4071"/>
    <w:rsid w:val="000C51DC"/>
    <w:rsid w:val="000D06CB"/>
    <w:rsid w:val="000D4CAD"/>
    <w:rsid w:val="000E1EA8"/>
    <w:rsid w:val="000F123D"/>
    <w:rsid w:val="000F37A9"/>
    <w:rsid w:val="000F47C1"/>
    <w:rsid w:val="00100230"/>
    <w:rsid w:val="00101573"/>
    <w:rsid w:val="0010280B"/>
    <w:rsid w:val="00107E1E"/>
    <w:rsid w:val="00113884"/>
    <w:rsid w:val="001254EC"/>
    <w:rsid w:val="00127526"/>
    <w:rsid w:val="0013158E"/>
    <w:rsid w:val="001422EE"/>
    <w:rsid w:val="00143651"/>
    <w:rsid w:val="0016044E"/>
    <w:rsid w:val="00164761"/>
    <w:rsid w:val="0017282D"/>
    <w:rsid w:val="001753BF"/>
    <w:rsid w:val="001777D0"/>
    <w:rsid w:val="00185E33"/>
    <w:rsid w:val="00192D4E"/>
    <w:rsid w:val="00194850"/>
    <w:rsid w:val="00197258"/>
    <w:rsid w:val="001A1183"/>
    <w:rsid w:val="001A2AE7"/>
    <w:rsid w:val="001A4ABC"/>
    <w:rsid w:val="001A4BC9"/>
    <w:rsid w:val="001A65DA"/>
    <w:rsid w:val="001B09E6"/>
    <w:rsid w:val="001C40AD"/>
    <w:rsid w:val="001C69E9"/>
    <w:rsid w:val="001D0EB8"/>
    <w:rsid w:val="001D56EB"/>
    <w:rsid w:val="001D69D6"/>
    <w:rsid w:val="001E1B79"/>
    <w:rsid w:val="001F3FB0"/>
    <w:rsid w:val="001F58BC"/>
    <w:rsid w:val="00204EAC"/>
    <w:rsid w:val="002052BA"/>
    <w:rsid w:val="002060E5"/>
    <w:rsid w:val="00217683"/>
    <w:rsid w:val="00221FD5"/>
    <w:rsid w:val="00223F07"/>
    <w:rsid w:val="00224682"/>
    <w:rsid w:val="00225CA3"/>
    <w:rsid w:val="0023288D"/>
    <w:rsid w:val="00232ACB"/>
    <w:rsid w:val="002346ED"/>
    <w:rsid w:val="00234ED8"/>
    <w:rsid w:val="00235A07"/>
    <w:rsid w:val="00240EE3"/>
    <w:rsid w:val="00251055"/>
    <w:rsid w:val="00255335"/>
    <w:rsid w:val="002553F2"/>
    <w:rsid w:val="002653F4"/>
    <w:rsid w:val="00272450"/>
    <w:rsid w:val="00281109"/>
    <w:rsid w:val="00285937"/>
    <w:rsid w:val="00285993"/>
    <w:rsid w:val="00293D90"/>
    <w:rsid w:val="00294638"/>
    <w:rsid w:val="002965C6"/>
    <w:rsid w:val="002A01B4"/>
    <w:rsid w:val="002A2C07"/>
    <w:rsid w:val="002A2D98"/>
    <w:rsid w:val="002A3245"/>
    <w:rsid w:val="002A7A4A"/>
    <w:rsid w:val="002B5C58"/>
    <w:rsid w:val="002C3FF9"/>
    <w:rsid w:val="002D330C"/>
    <w:rsid w:val="002D4757"/>
    <w:rsid w:val="002D5E11"/>
    <w:rsid w:val="002D7E00"/>
    <w:rsid w:val="002E093A"/>
    <w:rsid w:val="002E1789"/>
    <w:rsid w:val="00300423"/>
    <w:rsid w:val="003043DE"/>
    <w:rsid w:val="00326CFA"/>
    <w:rsid w:val="00342E3C"/>
    <w:rsid w:val="00345F7B"/>
    <w:rsid w:val="003474E0"/>
    <w:rsid w:val="0035552B"/>
    <w:rsid w:val="0036137E"/>
    <w:rsid w:val="003635E4"/>
    <w:rsid w:val="00367C35"/>
    <w:rsid w:val="003709DE"/>
    <w:rsid w:val="00370D8C"/>
    <w:rsid w:val="00387D09"/>
    <w:rsid w:val="003913BB"/>
    <w:rsid w:val="00393AEE"/>
    <w:rsid w:val="003970A1"/>
    <w:rsid w:val="003B00AA"/>
    <w:rsid w:val="003B5FA7"/>
    <w:rsid w:val="003B76C2"/>
    <w:rsid w:val="003B7B10"/>
    <w:rsid w:val="003C0EA8"/>
    <w:rsid w:val="003C29FC"/>
    <w:rsid w:val="003C5302"/>
    <w:rsid w:val="003D0315"/>
    <w:rsid w:val="003E0A65"/>
    <w:rsid w:val="003E3BC7"/>
    <w:rsid w:val="003E7887"/>
    <w:rsid w:val="003F1165"/>
    <w:rsid w:val="003F1D0A"/>
    <w:rsid w:val="003F2F3C"/>
    <w:rsid w:val="003F35B6"/>
    <w:rsid w:val="003F5233"/>
    <w:rsid w:val="00400977"/>
    <w:rsid w:val="004013AA"/>
    <w:rsid w:val="00415C18"/>
    <w:rsid w:val="004248BA"/>
    <w:rsid w:val="004250AF"/>
    <w:rsid w:val="004272CE"/>
    <w:rsid w:val="00432836"/>
    <w:rsid w:val="004444BD"/>
    <w:rsid w:val="00446258"/>
    <w:rsid w:val="004539F3"/>
    <w:rsid w:val="00456EA0"/>
    <w:rsid w:val="004757FE"/>
    <w:rsid w:val="0047702C"/>
    <w:rsid w:val="0048235F"/>
    <w:rsid w:val="00491EAD"/>
    <w:rsid w:val="00494805"/>
    <w:rsid w:val="00497DCD"/>
    <w:rsid w:val="004A1EFE"/>
    <w:rsid w:val="004B0225"/>
    <w:rsid w:val="004B4E0A"/>
    <w:rsid w:val="004B5C02"/>
    <w:rsid w:val="004C03A5"/>
    <w:rsid w:val="004D270C"/>
    <w:rsid w:val="004D2F00"/>
    <w:rsid w:val="004D3DC6"/>
    <w:rsid w:val="004E5553"/>
    <w:rsid w:val="004F3908"/>
    <w:rsid w:val="004F48C7"/>
    <w:rsid w:val="004F62F1"/>
    <w:rsid w:val="0050293B"/>
    <w:rsid w:val="00505C5E"/>
    <w:rsid w:val="00513B97"/>
    <w:rsid w:val="00516FA9"/>
    <w:rsid w:val="00520846"/>
    <w:rsid w:val="00536C9D"/>
    <w:rsid w:val="0054540F"/>
    <w:rsid w:val="00547F7F"/>
    <w:rsid w:val="005514C1"/>
    <w:rsid w:val="00551F9E"/>
    <w:rsid w:val="005541B8"/>
    <w:rsid w:val="00556F4B"/>
    <w:rsid w:val="00563794"/>
    <w:rsid w:val="00567723"/>
    <w:rsid w:val="005700D1"/>
    <w:rsid w:val="0057258C"/>
    <w:rsid w:val="00572753"/>
    <w:rsid w:val="005816F2"/>
    <w:rsid w:val="00581BD2"/>
    <w:rsid w:val="005842EF"/>
    <w:rsid w:val="00591BEA"/>
    <w:rsid w:val="00596556"/>
    <w:rsid w:val="005A21AB"/>
    <w:rsid w:val="005A7AFE"/>
    <w:rsid w:val="005B08D9"/>
    <w:rsid w:val="005B3B59"/>
    <w:rsid w:val="005B43AD"/>
    <w:rsid w:val="005B6714"/>
    <w:rsid w:val="005B745E"/>
    <w:rsid w:val="005E3F46"/>
    <w:rsid w:val="005F219F"/>
    <w:rsid w:val="005F4B94"/>
    <w:rsid w:val="005F7194"/>
    <w:rsid w:val="00612872"/>
    <w:rsid w:val="006329F7"/>
    <w:rsid w:val="0063427B"/>
    <w:rsid w:val="00635BB7"/>
    <w:rsid w:val="00641852"/>
    <w:rsid w:val="00643255"/>
    <w:rsid w:val="00644F37"/>
    <w:rsid w:val="0065778E"/>
    <w:rsid w:val="00662A3D"/>
    <w:rsid w:val="00670025"/>
    <w:rsid w:val="00677E8C"/>
    <w:rsid w:val="00680C76"/>
    <w:rsid w:val="0068213C"/>
    <w:rsid w:val="00687ED7"/>
    <w:rsid w:val="006916F4"/>
    <w:rsid w:val="00691DF8"/>
    <w:rsid w:val="00693B75"/>
    <w:rsid w:val="0069701D"/>
    <w:rsid w:val="006B130A"/>
    <w:rsid w:val="006B5821"/>
    <w:rsid w:val="006B5D73"/>
    <w:rsid w:val="006C4563"/>
    <w:rsid w:val="006C7F98"/>
    <w:rsid w:val="006D18E3"/>
    <w:rsid w:val="006D2EA3"/>
    <w:rsid w:val="006D33DF"/>
    <w:rsid w:val="006E5BBD"/>
    <w:rsid w:val="006E6EDA"/>
    <w:rsid w:val="007006AD"/>
    <w:rsid w:val="007016B4"/>
    <w:rsid w:val="00707644"/>
    <w:rsid w:val="00710D53"/>
    <w:rsid w:val="00712DB3"/>
    <w:rsid w:val="00721DEA"/>
    <w:rsid w:val="0072229C"/>
    <w:rsid w:val="00723521"/>
    <w:rsid w:val="00727253"/>
    <w:rsid w:val="00732492"/>
    <w:rsid w:val="00732792"/>
    <w:rsid w:val="0073306A"/>
    <w:rsid w:val="007370EA"/>
    <w:rsid w:val="00764CB3"/>
    <w:rsid w:val="0077189A"/>
    <w:rsid w:val="007746EC"/>
    <w:rsid w:val="00780457"/>
    <w:rsid w:val="00783D99"/>
    <w:rsid w:val="007852A2"/>
    <w:rsid w:val="007855B2"/>
    <w:rsid w:val="00790FC5"/>
    <w:rsid w:val="00797D37"/>
    <w:rsid w:val="007A3684"/>
    <w:rsid w:val="007A7FCC"/>
    <w:rsid w:val="007B0563"/>
    <w:rsid w:val="007B39F5"/>
    <w:rsid w:val="007B6322"/>
    <w:rsid w:val="007C0BEB"/>
    <w:rsid w:val="007D0892"/>
    <w:rsid w:val="007E059A"/>
    <w:rsid w:val="007E2279"/>
    <w:rsid w:val="007E5AE3"/>
    <w:rsid w:val="007E6921"/>
    <w:rsid w:val="007E7DBA"/>
    <w:rsid w:val="007F2C83"/>
    <w:rsid w:val="007F39B9"/>
    <w:rsid w:val="008078E6"/>
    <w:rsid w:val="0081161C"/>
    <w:rsid w:val="00812A91"/>
    <w:rsid w:val="008200A7"/>
    <w:rsid w:val="00822885"/>
    <w:rsid w:val="008238A4"/>
    <w:rsid w:val="008242BA"/>
    <w:rsid w:val="008279E4"/>
    <w:rsid w:val="008451EE"/>
    <w:rsid w:val="008539B2"/>
    <w:rsid w:val="00853AC5"/>
    <w:rsid w:val="00870866"/>
    <w:rsid w:val="00882880"/>
    <w:rsid w:val="00884D68"/>
    <w:rsid w:val="00885B26"/>
    <w:rsid w:val="0089040F"/>
    <w:rsid w:val="00895154"/>
    <w:rsid w:val="008952AB"/>
    <w:rsid w:val="008B04F5"/>
    <w:rsid w:val="008B0B9C"/>
    <w:rsid w:val="008B4EE9"/>
    <w:rsid w:val="008E3FFB"/>
    <w:rsid w:val="008E5A98"/>
    <w:rsid w:val="008E7211"/>
    <w:rsid w:val="008F2971"/>
    <w:rsid w:val="008F2C2B"/>
    <w:rsid w:val="008F4011"/>
    <w:rsid w:val="008F49E9"/>
    <w:rsid w:val="008F4FD2"/>
    <w:rsid w:val="00910A8E"/>
    <w:rsid w:val="00912D31"/>
    <w:rsid w:val="009204C9"/>
    <w:rsid w:val="00923593"/>
    <w:rsid w:val="00926B4C"/>
    <w:rsid w:val="009322F4"/>
    <w:rsid w:val="00933097"/>
    <w:rsid w:val="00933653"/>
    <w:rsid w:val="00936265"/>
    <w:rsid w:val="009556D2"/>
    <w:rsid w:val="0095617D"/>
    <w:rsid w:val="009618B0"/>
    <w:rsid w:val="00966AA0"/>
    <w:rsid w:val="009706B0"/>
    <w:rsid w:val="00985896"/>
    <w:rsid w:val="009A128D"/>
    <w:rsid w:val="009A6317"/>
    <w:rsid w:val="009D0C55"/>
    <w:rsid w:val="009D3926"/>
    <w:rsid w:val="009E1178"/>
    <w:rsid w:val="009E2695"/>
    <w:rsid w:val="009F6050"/>
    <w:rsid w:val="009F6261"/>
    <w:rsid w:val="00A043EB"/>
    <w:rsid w:val="00A164F1"/>
    <w:rsid w:val="00A17B29"/>
    <w:rsid w:val="00A21165"/>
    <w:rsid w:val="00A268CF"/>
    <w:rsid w:val="00A3343C"/>
    <w:rsid w:val="00A3659C"/>
    <w:rsid w:val="00A36D81"/>
    <w:rsid w:val="00A37032"/>
    <w:rsid w:val="00A37BD7"/>
    <w:rsid w:val="00A54F7A"/>
    <w:rsid w:val="00A63B7E"/>
    <w:rsid w:val="00A64D45"/>
    <w:rsid w:val="00A654B3"/>
    <w:rsid w:val="00A677F1"/>
    <w:rsid w:val="00A71FEF"/>
    <w:rsid w:val="00A763FC"/>
    <w:rsid w:val="00A92DEC"/>
    <w:rsid w:val="00A94931"/>
    <w:rsid w:val="00AA059B"/>
    <w:rsid w:val="00AB05D5"/>
    <w:rsid w:val="00AC443D"/>
    <w:rsid w:val="00AC5AA4"/>
    <w:rsid w:val="00AD0ADC"/>
    <w:rsid w:val="00AE102C"/>
    <w:rsid w:val="00AE323B"/>
    <w:rsid w:val="00AE4745"/>
    <w:rsid w:val="00AF0F50"/>
    <w:rsid w:val="00AF3390"/>
    <w:rsid w:val="00B02DC3"/>
    <w:rsid w:val="00B0387A"/>
    <w:rsid w:val="00B03B89"/>
    <w:rsid w:val="00B0563C"/>
    <w:rsid w:val="00B06AF6"/>
    <w:rsid w:val="00B0719B"/>
    <w:rsid w:val="00B22548"/>
    <w:rsid w:val="00B26524"/>
    <w:rsid w:val="00B2774E"/>
    <w:rsid w:val="00B31C0B"/>
    <w:rsid w:val="00B35A6E"/>
    <w:rsid w:val="00B35DC6"/>
    <w:rsid w:val="00B36A55"/>
    <w:rsid w:val="00B37DA0"/>
    <w:rsid w:val="00B4064C"/>
    <w:rsid w:val="00B416F8"/>
    <w:rsid w:val="00B4506F"/>
    <w:rsid w:val="00B4534F"/>
    <w:rsid w:val="00B46820"/>
    <w:rsid w:val="00B47C12"/>
    <w:rsid w:val="00B507AE"/>
    <w:rsid w:val="00B5484F"/>
    <w:rsid w:val="00B563B2"/>
    <w:rsid w:val="00B56B1B"/>
    <w:rsid w:val="00B61948"/>
    <w:rsid w:val="00B64DC4"/>
    <w:rsid w:val="00B67984"/>
    <w:rsid w:val="00B77445"/>
    <w:rsid w:val="00B81AE1"/>
    <w:rsid w:val="00B84147"/>
    <w:rsid w:val="00B85FF7"/>
    <w:rsid w:val="00B87A8C"/>
    <w:rsid w:val="00B90AE3"/>
    <w:rsid w:val="00BA275F"/>
    <w:rsid w:val="00BB19E2"/>
    <w:rsid w:val="00BC3873"/>
    <w:rsid w:val="00BD18CE"/>
    <w:rsid w:val="00BD4AB3"/>
    <w:rsid w:val="00BD5F19"/>
    <w:rsid w:val="00BD5F6A"/>
    <w:rsid w:val="00BD689F"/>
    <w:rsid w:val="00BE5434"/>
    <w:rsid w:val="00BE5532"/>
    <w:rsid w:val="00C03FB0"/>
    <w:rsid w:val="00C05110"/>
    <w:rsid w:val="00C06C01"/>
    <w:rsid w:val="00C15CE1"/>
    <w:rsid w:val="00C15FCC"/>
    <w:rsid w:val="00C20A82"/>
    <w:rsid w:val="00C20B41"/>
    <w:rsid w:val="00C413A9"/>
    <w:rsid w:val="00C417FD"/>
    <w:rsid w:val="00C467B5"/>
    <w:rsid w:val="00C47EBA"/>
    <w:rsid w:val="00C50F20"/>
    <w:rsid w:val="00C57DE0"/>
    <w:rsid w:val="00C71873"/>
    <w:rsid w:val="00C7403A"/>
    <w:rsid w:val="00C80CB1"/>
    <w:rsid w:val="00C87D8D"/>
    <w:rsid w:val="00C97B05"/>
    <w:rsid w:val="00CB008B"/>
    <w:rsid w:val="00CB500F"/>
    <w:rsid w:val="00CB650C"/>
    <w:rsid w:val="00CC3CA7"/>
    <w:rsid w:val="00CC4B21"/>
    <w:rsid w:val="00CC512A"/>
    <w:rsid w:val="00CD03A7"/>
    <w:rsid w:val="00CE0E15"/>
    <w:rsid w:val="00CE2206"/>
    <w:rsid w:val="00CE2F34"/>
    <w:rsid w:val="00CE4A1E"/>
    <w:rsid w:val="00CE577D"/>
    <w:rsid w:val="00CF5511"/>
    <w:rsid w:val="00CF6E09"/>
    <w:rsid w:val="00D01EF7"/>
    <w:rsid w:val="00D06A8D"/>
    <w:rsid w:val="00D07E90"/>
    <w:rsid w:val="00D147C2"/>
    <w:rsid w:val="00D14C01"/>
    <w:rsid w:val="00D20C59"/>
    <w:rsid w:val="00D23A22"/>
    <w:rsid w:val="00D276FB"/>
    <w:rsid w:val="00D344E0"/>
    <w:rsid w:val="00D34DCC"/>
    <w:rsid w:val="00D364E7"/>
    <w:rsid w:val="00D36E41"/>
    <w:rsid w:val="00D450CD"/>
    <w:rsid w:val="00D75C3D"/>
    <w:rsid w:val="00D82C19"/>
    <w:rsid w:val="00D94304"/>
    <w:rsid w:val="00D976E9"/>
    <w:rsid w:val="00DA4F98"/>
    <w:rsid w:val="00DB2C49"/>
    <w:rsid w:val="00DB317A"/>
    <w:rsid w:val="00DC0921"/>
    <w:rsid w:val="00DC56A7"/>
    <w:rsid w:val="00DD3ED8"/>
    <w:rsid w:val="00DE4284"/>
    <w:rsid w:val="00DE588B"/>
    <w:rsid w:val="00DF1397"/>
    <w:rsid w:val="00DF74D7"/>
    <w:rsid w:val="00E07778"/>
    <w:rsid w:val="00E153CC"/>
    <w:rsid w:val="00E1695C"/>
    <w:rsid w:val="00E259CC"/>
    <w:rsid w:val="00E40552"/>
    <w:rsid w:val="00E41BC9"/>
    <w:rsid w:val="00E45766"/>
    <w:rsid w:val="00E568F5"/>
    <w:rsid w:val="00E63C70"/>
    <w:rsid w:val="00E66943"/>
    <w:rsid w:val="00E836E4"/>
    <w:rsid w:val="00E846DD"/>
    <w:rsid w:val="00E9146C"/>
    <w:rsid w:val="00E9176D"/>
    <w:rsid w:val="00EA45B3"/>
    <w:rsid w:val="00EA5E1D"/>
    <w:rsid w:val="00EB00B8"/>
    <w:rsid w:val="00EB024C"/>
    <w:rsid w:val="00EB0480"/>
    <w:rsid w:val="00EB7EE6"/>
    <w:rsid w:val="00EC475F"/>
    <w:rsid w:val="00ED0C8C"/>
    <w:rsid w:val="00ED2533"/>
    <w:rsid w:val="00ED5595"/>
    <w:rsid w:val="00EE63B9"/>
    <w:rsid w:val="00EF39D5"/>
    <w:rsid w:val="00F07F41"/>
    <w:rsid w:val="00F10096"/>
    <w:rsid w:val="00F10C98"/>
    <w:rsid w:val="00F1397D"/>
    <w:rsid w:val="00F1489F"/>
    <w:rsid w:val="00F16306"/>
    <w:rsid w:val="00F32785"/>
    <w:rsid w:val="00F352FF"/>
    <w:rsid w:val="00F35C25"/>
    <w:rsid w:val="00F432D4"/>
    <w:rsid w:val="00F57434"/>
    <w:rsid w:val="00F7076F"/>
    <w:rsid w:val="00F7700E"/>
    <w:rsid w:val="00F774B5"/>
    <w:rsid w:val="00F8379A"/>
    <w:rsid w:val="00F95C4A"/>
    <w:rsid w:val="00F96404"/>
    <w:rsid w:val="00F9727B"/>
    <w:rsid w:val="00FA20DA"/>
    <w:rsid w:val="00FA3744"/>
    <w:rsid w:val="00FB0201"/>
    <w:rsid w:val="00FB2A14"/>
    <w:rsid w:val="00FB2FAA"/>
    <w:rsid w:val="00FB32A1"/>
    <w:rsid w:val="00FB4420"/>
    <w:rsid w:val="00FC0AA4"/>
    <w:rsid w:val="00FC5EF4"/>
    <w:rsid w:val="00FD2FBE"/>
    <w:rsid w:val="00FE1F65"/>
    <w:rsid w:val="00FE265E"/>
    <w:rsid w:val="00FE4729"/>
    <w:rsid w:val="00FE74A1"/>
    <w:rsid w:val="00FF1020"/>
    <w:rsid w:val="00FF3D78"/>
    <w:rsid w:val="00FF513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4C659EEB-52FE-4A89-B8D6-F7FA4777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2A3D"/>
    <w:pPr>
      <w:tabs>
        <w:tab w:val="left" w:pos="567"/>
      </w:tabs>
      <w:spacing w:line="260" w:lineRule="exact"/>
    </w:pPr>
    <w:rPr>
      <w:sz w:val="22"/>
      <w:lang w:val="en-GB"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link w:val="FooterChar"/>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link w:val="BodyTextIndentChar"/>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8"/>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Default">
    <w:name w:val="Default"/>
    <w:rsid w:val="002965C6"/>
    <w:pPr>
      <w:widowControl w:val="0"/>
      <w:autoSpaceDE w:val="0"/>
      <w:autoSpaceDN w:val="0"/>
      <w:adjustRightInd w:val="0"/>
    </w:pPr>
    <w:rPr>
      <w:color w:val="000000"/>
      <w:sz w:val="24"/>
      <w:szCs w:val="24"/>
      <w:lang w:val="en-GB" w:eastAsia="en-GB"/>
    </w:rPr>
  </w:style>
  <w:style w:type="paragraph" w:customStyle="1" w:styleId="CM39">
    <w:name w:val="CM39"/>
    <w:basedOn w:val="Normal"/>
    <w:next w:val="Normal"/>
    <w:rsid w:val="002965C6"/>
    <w:pPr>
      <w:widowControl w:val="0"/>
      <w:tabs>
        <w:tab w:val="clear" w:pos="567"/>
      </w:tabs>
      <w:autoSpaceDE w:val="0"/>
      <w:autoSpaceDN w:val="0"/>
      <w:adjustRightInd w:val="0"/>
      <w:spacing w:after="255" w:line="240" w:lineRule="auto"/>
    </w:pPr>
    <w:rPr>
      <w:sz w:val="24"/>
      <w:szCs w:val="24"/>
      <w:lang w:eastAsia="en-GB"/>
    </w:rPr>
  </w:style>
  <w:style w:type="table" w:styleId="TableGrid">
    <w:name w:val="Table Grid"/>
    <w:basedOn w:val="TableNormal"/>
    <w:rsid w:val="002965C6"/>
    <w:pPr>
      <w:tabs>
        <w:tab w:val="left" w:pos="567"/>
      </w:tabs>
      <w:spacing w:line="260" w:lineRule="exac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367C35"/>
    <w:pPr>
      <w:tabs>
        <w:tab w:val="clear" w:pos="567"/>
      </w:tabs>
      <w:spacing w:line="240" w:lineRule="auto"/>
    </w:pPr>
  </w:style>
  <w:style w:type="paragraph" w:customStyle="1" w:styleId="TitleA">
    <w:name w:val="Title A"/>
    <w:basedOn w:val="Normal"/>
    <w:rsid w:val="00C15CE1"/>
    <w:pPr>
      <w:tabs>
        <w:tab w:val="clear" w:pos="567"/>
        <w:tab w:val="left" w:pos="-1440"/>
        <w:tab w:val="left" w:pos="-720"/>
      </w:tabs>
      <w:spacing w:line="240" w:lineRule="auto"/>
      <w:jc w:val="center"/>
    </w:pPr>
    <w:rPr>
      <w:b/>
      <w:noProof/>
    </w:rPr>
  </w:style>
  <w:style w:type="paragraph" w:customStyle="1" w:styleId="TitleB">
    <w:name w:val="Title B"/>
    <w:basedOn w:val="Normal"/>
    <w:link w:val="TitleBChar"/>
    <w:rsid w:val="00C15CE1"/>
    <w:pPr>
      <w:ind w:left="567" w:hanging="567"/>
    </w:pPr>
    <w:rPr>
      <w:b/>
      <w:noProof/>
    </w:rPr>
  </w:style>
  <w:style w:type="character" w:customStyle="1" w:styleId="TitleBChar">
    <w:name w:val="Title B Char"/>
    <w:link w:val="TitleB"/>
    <w:rsid w:val="00C15CE1"/>
    <w:rPr>
      <w:b/>
      <w:noProof/>
      <w:sz w:val="22"/>
      <w:lang w:val="en-GB" w:eastAsia="en-US" w:bidi="ar-SA"/>
    </w:rPr>
  </w:style>
  <w:style w:type="paragraph" w:customStyle="1" w:styleId="Char1CharCharCarCarChar">
    <w:name w:val="Char1 Char Char Car Car Char"/>
    <w:basedOn w:val="Normal"/>
    <w:rsid w:val="009556D2"/>
    <w:pPr>
      <w:tabs>
        <w:tab w:val="clear" w:pos="567"/>
      </w:tabs>
      <w:spacing w:after="160" w:line="240" w:lineRule="exact"/>
    </w:pPr>
    <w:rPr>
      <w:sz w:val="24"/>
      <w:szCs w:val="24"/>
      <w:lang w:val="en-US"/>
    </w:rPr>
  </w:style>
  <w:style w:type="character" w:customStyle="1" w:styleId="FooterChar">
    <w:name w:val="Footer Char"/>
    <w:link w:val="Footer"/>
    <w:rsid w:val="00DF1397"/>
    <w:rPr>
      <w:rFonts w:ascii="Helvetica" w:hAnsi="Helvetica"/>
      <w:sz w:val="16"/>
      <w:lang w:val="en-GB" w:eastAsia="en-US" w:bidi="ar-SA"/>
    </w:rPr>
  </w:style>
  <w:style w:type="character" w:customStyle="1" w:styleId="HeaderChar">
    <w:name w:val="Header Char"/>
    <w:link w:val="Header"/>
    <w:rsid w:val="00432836"/>
    <w:rPr>
      <w:rFonts w:ascii="Helvetica" w:hAnsi="Helvetica"/>
      <w:lang w:val="en-GB" w:eastAsia="en-US" w:bidi="ar-SA"/>
    </w:rPr>
  </w:style>
  <w:style w:type="paragraph" w:customStyle="1" w:styleId="Bullet">
    <w:name w:val="Bullet"/>
    <w:basedOn w:val="Normal"/>
    <w:rsid w:val="006D33DF"/>
    <w:pPr>
      <w:numPr>
        <w:numId w:val="17"/>
      </w:numPr>
      <w:tabs>
        <w:tab w:val="left" w:pos="284"/>
      </w:tabs>
      <w:spacing w:before="60"/>
    </w:pPr>
    <w:rPr>
      <w:szCs w:val="24"/>
      <w:lang w:eastAsia="en-GB"/>
    </w:rPr>
  </w:style>
  <w:style w:type="paragraph" w:customStyle="1" w:styleId="Withnext">
    <w:name w:val="With next"/>
    <w:basedOn w:val="Normal"/>
    <w:rsid w:val="00B36A55"/>
    <w:pPr>
      <w:keepNext/>
      <w:tabs>
        <w:tab w:val="left" w:pos="284"/>
        <w:tab w:val="left" w:pos="851"/>
      </w:tabs>
      <w:spacing w:before="120"/>
      <w:ind w:left="567"/>
    </w:pPr>
    <w:rPr>
      <w:szCs w:val="24"/>
      <w:lang w:eastAsia="en-GB"/>
    </w:rPr>
  </w:style>
  <w:style w:type="paragraph" w:customStyle="1" w:styleId="Action">
    <w:name w:val="Action"/>
    <w:basedOn w:val="Normal"/>
    <w:qFormat/>
    <w:rsid w:val="004D2F00"/>
    <w:pPr>
      <w:numPr>
        <w:numId w:val="19"/>
      </w:numPr>
      <w:tabs>
        <w:tab w:val="left" w:pos="284"/>
      </w:tabs>
      <w:spacing w:before="120"/>
    </w:pPr>
    <w:rPr>
      <w:szCs w:val="24"/>
      <w:lang w:eastAsia="en-GB"/>
    </w:rPr>
  </w:style>
  <w:style w:type="paragraph" w:styleId="CommentSubject">
    <w:name w:val="annotation subject"/>
    <w:basedOn w:val="CommentText"/>
    <w:next w:val="CommentText"/>
    <w:link w:val="CommentSubjectChar"/>
    <w:uiPriority w:val="99"/>
    <w:semiHidden/>
    <w:unhideWhenUsed/>
    <w:rsid w:val="00456EA0"/>
    <w:rPr>
      <w:b/>
      <w:bCs/>
    </w:rPr>
  </w:style>
  <w:style w:type="character" w:customStyle="1" w:styleId="CommentTextChar">
    <w:name w:val="Comment Text Char"/>
    <w:link w:val="CommentText"/>
    <w:semiHidden/>
    <w:rsid w:val="00456EA0"/>
    <w:rPr>
      <w:lang w:eastAsia="en-US"/>
    </w:rPr>
  </w:style>
  <w:style w:type="character" w:customStyle="1" w:styleId="CommentSubjectChar">
    <w:name w:val="Comment Subject Char"/>
    <w:link w:val="CommentSubject"/>
    <w:uiPriority w:val="99"/>
    <w:semiHidden/>
    <w:rsid w:val="00456EA0"/>
    <w:rPr>
      <w:b/>
      <w:bCs/>
      <w:lang w:eastAsia="en-US"/>
    </w:rPr>
  </w:style>
  <w:style w:type="paragraph" w:styleId="Revision">
    <w:name w:val="Revision"/>
    <w:hidden/>
    <w:uiPriority w:val="99"/>
    <w:semiHidden/>
    <w:rsid w:val="0013158E"/>
    <w:rPr>
      <w:sz w:val="22"/>
      <w:lang w:val="en-GB" w:eastAsia="en-US"/>
    </w:rPr>
  </w:style>
  <w:style w:type="paragraph" w:styleId="TableofFigures">
    <w:name w:val="table of figures"/>
    <w:basedOn w:val="Normal"/>
    <w:next w:val="Normal"/>
    <w:uiPriority w:val="99"/>
    <w:semiHidden/>
    <w:unhideWhenUsed/>
    <w:rsid w:val="00D07E90"/>
    <w:pPr>
      <w:tabs>
        <w:tab w:val="clear" w:pos="567"/>
      </w:tabs>
    </w:pPr>
  </w:style>
  <w:style w:type="paragraph" w:styleId="Salutation">
    <w:name w:val="Salutation"/>
    <w:basedOn w:val="Normal"/>
    <w:next w:val="Normal"/>
    <w:link w:val="SalutationChar"/>
    <w:uiPriority w:val="99"/>
    <w:semiHidden/>
    <w:unhideWhenUsed/>
    <w:rsid w:val="00D07E90"/>
  </w:style>
  <w:style w:type="character" w:customStyle="1" w:styleId="SalutationChar">
    <w:name w:val="Salutation Char"/>
    <w:link w:val="Salutation"/>
    <w:uiPriority w:val="99"/>
    <w:semiHidden/>
    <w:rsid w:val="00D07E90"/>
    <w:rPr>
      <w:sz w:val="22"/>
      <w:lang w:val="en-GB" w:eastAsia="en-US"/>
    </w:rPr>
  </w:style>
  <w:style w:type="paragraph" w:styleId="ListBullet">
    <w:name w:val="List Bullet"/>
    <w:basedOn w:val="Normal"/>
    <w:uiPriority w:val="99"/>
    <w:semiHidden/>
    <w:unhideWhenUsed/>
    <w:rsid w:val="00D07E90"/>
    <w:pPr>
      <w:numPr>
        <w:numId w:val="27"/>
      </w:numPr>
      <w:contextualSpacing/>
    </w:pPr>
  </w:style>
  <w:style w:type="paragraph" w:styleId="ListBullet2">
    <w:name w:val="List Bullet 2"/>
    <w:basedOn w:val="Normal"/>
    <w:uiPriority w:val="99"/>
    <w:semiHidden/>
    <w:unhideWhenUsed/>
    <w:rsid w:val="00D07E90"/>
    <w:pPr>
      <w:numPr>
        <w:numId w:val="28"/>
      </w:numPr>
      <w:contextualSpacing/>
    </w:pPr>
  </w:style>
  <w:style w:type="paragraph" w:styleId="ListBullet3">
    <w:name w:val="List Bullet 3"/>
    <w:basedOn w:val="Normal"/>
    <w:uiPriority w:val="99"/>
    <w:semiHidden/>
    <w:unhideWhenUsed/>
    <w:rsid w:val="00D07E90"/>
    <w:pPr>
      <w:numPr>
        <w:numId w:val="29"/>
      </w:numPr>
      <w:contextualSpacing/>
    </w:pPr>
  </w:style>
  <w:style w:type="paragraph" w:styleId="ListBullet4">
    <w:name w:val="List Bullet 4"/>
    <w:basedOn w:val="Normal"/>
    <w:uiPriority w:val="99"/>
    <w:semiHidden/>
    <w:unhideWhenUsed/>
    <w:rsid w:val="00D07E90"/>
    <w:pPr>
      <w:numPr>
        <w:numId w:val="30"/>
      </w:numPr>
      <w:contextualSpacing/>
    </w:pPr>
  </w:style>
  <w:style w:type="paragraph" w:styleId="ListBullet5">
    <w:name w:val="List Bullet 5"/>
    <w:basedOn w:val="Normal"/>
    <w:uiPriority w:val="99"/>
    <w:semiHidden/>
    <w:unhideWhenUsed/>
    <w:rsid w:val="00D07E90"/>
    <w:pPr>
      <w:numPr>
        <w:numId w:val="31"/>
      </w:numPr>
      <w:contextualSpacing/>
    </w:pPr>
  </w:style>
  <w:style w:type="paragraph" w:styleId="Caption">
    <w:name w:val="caption"/>
    <w:basedOn w:val="Normal"/>
    <w:next w:val="Normal"/>
    <w:uiPriority w:val="35"/>
    <w:semiHidden/>
    <w:unhideWhenUsed/>
    <w:qFormat/>
    <w:rsid w:val="00D07E90"/>
    <w:rPr>
      <w:b/>
      <w:bCs/>
      <w:sz w:val="20"/>
    </w:rPr>
  </w:style>
  <w:style w:type="paragraph" w:styleId="BlockText">
    <w:name w:val="Block Text"/>
    <w:basedOn w:val="Normal"/>
    <w:uiPriority w:val="99"/>
    <w:semiHidden/>
    <w:unhideWhenUsed/>
    <w:rsid w:val="00D07E90"/>
    <w:pPr>
      <w:spacing w:after="120"/>
      <w:ind w:left="1440" w:right="1440"/>
    </w:pPr>
  </w:style>
  <w:style w:type="paragraph" w:styleId="E-mailSignature">
    <w:name w:val="E-mail Signature"/>
    <w:basedOn w:val="Normal"/>
    <w:link w:val="E-mailSignatureChar"/>
    <w:uiPriority w:val="99"/>
    <w:semiHidden/>
    <w:unhideWhenUsed/>
    <w:rsid w:val="00D07E90"/>
  </w:style>
  <w:style w:type="character" w:customStyle="1" w:styleId="E-mailSignatureChar">
    <w:name w:val="E-mail Signature Char"/>
    <w:link w:val="E-mailSignature"/>
    <w:uiPriority w:val="99"/>
    <w:semiHidden/>
    <w:rsid w:val="00D07E90"/>
    <w:rPr>
      <w:sz w:val="22"/>
      <w:lang w:val="en-GB" w:eastAsia="en-US"/>
    </w:rPr>
  </w:style>
  <w:style w:type="paragraph" w:styleId="EndnoteText">
    <w:name w:val="endnote text"/>
    <w:basedOn w:val="Normal"/>
    <w:link w:val="EndnoteTextChar"/>
    <w:uiPriority w:val="99"/>
    <w:semiHidden/>
    <w:unhideWhenUsed/>
    <w:rsid w:val="00D07E90"/>
    <w:rPr>
      <w:sz w:val="20"/>
    </w:rPr>
  </w:style>
  <w:style w:type="character" w:customStyle="1" w:styleId="EndnoteTextChar">
    <w:name w:val="Endnote Text Char"/>
    <w:link w:val="EndnoteText"/>
    <w:uiPriority w:val="99"/>
    <w:semiHidden/>
    <w:rsid w:val="00D07E90"/>
    <w:rPr>
      <w:lang w:val="en-GB" w:eastAsia="en-US"/>
    </w:rPr>
  </w:style>
  <w:style w:type="paragraph" w:styleId="NoteHeading">
    <w:name w:val="Note Heading"/>
    <w:basedOn w:val="Normal"/>
    <w:next w:val="Normal"/>
    <w:link w:val="NoteHeadingChar"/>
    <w:uiPriority w:val="99"/>
    <w:semiHidden/>
    <w:unhideWhenUsed/>
    <w:rsid w:val="00D07E90"/>
  </w:style>
  <w:style w:type="character" w:customStyle="1" w:styleId="NoteHeadingChar">
    <w:name w:val="Note Heading Char"/>
    <w:link w:val="NoteHeading"/>
    <w:uiPriority w:val="99"/>
    <w:semiHidden/>
    <w:rsid w:val="00D07E90"/>
    <w:rPr>
      <w:sz w:val="22"/>
      <w:lang w:val="en-GB" w:eastAsia="en-US"/>
    </w:rPr>
  </w:style>
  <w:style w:type="paragraph" w:styleId="FootnoteText">
    <w:name w:val="footnote text"/>
    <w:basedOn w:val="Normal"/>
    <w:link w:val="FootnoteTextChar"/>
    <w:uiPriority w:val="99"/>
    <w:semiHidden/>
    <w:unhideWhenUsed/>
    <w:rsid w:val="00D07E90"/>
    <w:rPr>
      <w:sz w:val="20"/>
    </w:rPr>
  </w:style>
  <w:style w:type="character" w:customStyle="1" w:styleId="FootnoteTextChar">
    <w:name w:val="Footnote Text Char"/>
    <w:link w:val="FootnoteText"/>
    <w:uiPriority w:val="99"/>
    <w:semiHidden/>
    <w:rsid w:val="00D07E90"/>
    <w:rPr>
      <w:lang w:val="en-GB" w:eastAsia="en-US"/>
    </w:rPr>
  </w:style>
  <w:style w:type="paragraph" w:styleId="Closing">
    <w:name w:val="Closing"/>
    <w:basedOn w:val="Normal"/>
    <w:link w:val="ClosingChar"/>
    <w:uiPriority w:val="99"/>
    <w:semiHidden/>
    <w:unhideWhenUsed/>
    <w:rsid w:val="00D07E90"/>
    <w:pPr>
      <w:ind w:left="4252"/>
    </w:pPr>
  </w:style>
  <w:style w:type="character" w:customStyle="1" w:styleId="ClosingChar">
    <w:name w:val="Closing Char"/>
    <w:link w:val="Closing"/>
    <w:uiPriority w:val="99"/>
    <w:semiHidden/>
    <w:rsid w:val="00D07E90"/>
    <w:rPr>
      <w:sz w:val="22"/>
      <w:lang w:val="en-GB" w:eastAsia="en-US"/>
    </w:rPr>
  </w:style>
  <w:style w:type="paragraph" w:styleId="HTMLAddress">
    <w:name w:val="HTML Address"/>
    <w:basedOn w:val="Normal"/>
    <w:link w:val="HTMLAddressChar"/>
    <w:uiPriority w:val="99"/>
    <w:semiHidden/>
    <w:unhideWhenUsed/>
    <w:rsid w:val="00D07E90"/>
    <w:rPr>
      <w:i/>
      <w:iCs/>
    </w:rPr>
  </w:style>
  <w:style w:type="character" w:customStyle="1" w:styleId="HTMLAddressChar">
    <w:name w:val="HTML Address Char"/>
    <w:link w:val="HTMLAddress"/>
    <w:uiPriority w:val="99"/>
    <w:semiHidden/>
    <w:rsid w:val="00D07E90"/>
    <w:rPr>
      <w:i/>
      <w:iCs/>
      <w:sz w:val="22"/>
      <w:lang w:val="en-GB" w:eastAsia="en-US"/>
    </w:rPr>
  </w:style>
  <w:style w:type="paragraph" w:styleId="HTMLPreformatted">
    <w:name w:val="HTML Preformatted"/>
    <w:basedOn w:val="Normal"/>
    <w:link w:val="HTMLPreformattedChar"/>
    <w:uiPriority w:val="99"/>
    <w:semiHidden/>
    <w:unhideWhenUsed/>
    <w:rsid w:val="00D07E90"/>
    <w:rPr>
      <w:rFonts w:ascii="Courier New" w:hAnsi="Courier New" w:cs="Courier New"/>
      <w:sz w:val="20"/>
    </w:rPr>
  </w:style>
  <w:style w:type="character" w:customStyle="1" w:styleId="HTMLPreformattedChar">
    <w:name w:val="HTML Preformatted Char"/>
    <w:link w:val="HTMLPreformatted"/>
    <w:uiPriority w:val="99"/>
    <w:semiHidden/>
    <w:rsid w:val="00D07E90"/>
    <w:rPr>
      <w:rFonts w:ascii="Courier New" w:hAnsi="Courier New" w:cs="Courier New"/>
      <w:lang w:val="en-GB" w:eastAsia="en-US"/>
    </w:rPr>
  </w:style>
  <w:style w:type="paragraph" w:styleId="Index1">
    <w:name w:val="index 1"/>
    <w:basedOn w:val="Normal"/>
    <w:next w:val="Normal"/>
    <w:autoRedefine/>
    <w:uiPriority w:val="99"/>
    <w:semiHidden/>
    <w:unhideWhenUsed/>
    <w:rsid w:val="00D07E90"/>
    <w:pPr>
      <w:tabs>
        <w:tab w:val="clear" w:pos="567"/>
      </w:tabs>
      <w:ind w:left="220" w:hanging="220"/>
    </w:pPr>
  </w:style>
  <w:style w:type="paragraph" w:styleId="Index2">
    <w:name w:val="index 2"/>
    <w:basedOn w:val="Normal"/>
    <w:next w:val="Normal"/>
    <w:autoRedefine/>
    <w:uiPriority w:val="99"/>
    <w:semiHidden/>
    <w:unhideWhenUsed/>
    <w:rsid w:val="00D07E90"/>
    <w:pPr>
      <w:tabs>
        <w:tab w:val="clear" w:pos="567"/>
      </w:tabs>
      <w:ind w:left="440" w:hanging="220"/>
    </w:pPr>
  </w:style>
  <w:style w:type="paragraph" w:styleId="Index3">
    <w:name w:val="index 3"/>
    <w:basedOn w:val="Normal"/>
    <w:next w:val="Normal"/>
    <w:autoRedefine/>
    <w:uiPriority w:val="99"/>
    <w:semiHidden/>
    <w:unhideWhenUsed/>
    <w:rsid w:val="00D07E90"/>
    <w:pPr>
      <w:tabs>
        <w:tab w:val="clear" w:pos="567"/>
      </w:tabs>
      <w:ind w:left="660" w:hanging="220"/>
    </w:pPr>
  </w:style>
  <w:style w:type="paragraph" w:styleId="Index4">
    <w:name w:val="index 4"/>
    <w:basedOn w:val="Normal"/>
    <w:next w:val="Normal"/>
    <w:autoRedefine/>
    <w:uiPriority w:val="99"/>
    <w:semiHidden/>
    <w:unhideWhenUsed/>
    <w:rsid w:val="00D07E90"/>
    <w:pPr>
      <w:tabs>
        <w:tab w:val="clear" w:pos="567"/>
      </w:tabs>
      <w:ind w:left="880" w:hanging="220"/>
    </w:pPr>
  </w:style>
  <w:style w:type="paragraph" w:styleId="Index5">
    <w:name w:val="index 5"/>
    <w:basedOn w:val="Normal"/>
    <w:next w:val="Normal"/>
    <w:autoRedefine/>
    <w:uiPriority w:val="99"/>
    <w:semiHidden/>
    <w:unhideWhenUsed/>
    <w:rsid w:val="00D07E90"/>
    <w:pPr>
      <w:tabs>
        <w:tab w:val="clear" w:pos="567"/>
      </w:tabs>
      <w:ind w:left="1100" w:hanging="220"/>
    </w:pPr>
  </w:style>
  <w:style w:type="paragraph" w:styleId="Index6">
    <w:name w:val="index 6"/>
    <w:basedOn w:val="Normal"/>
    <w:next w:val="Normal"/>
    <w:autoRedefine/>
    <w:uiPriority w:val="99"/>
    <w:semiHidden/>
    <w:unhideWhenUsed/>
    <w:rsid w:val="00D07E90"/>
    <w:pPr>
      <w:tabs>
        <w:tab w:val="clear" w:pos="567"/>
      </w:tabs>
      <w:ind w:left="1320" w:hanging="220"/>
    </w:pPr>
  </w:style>
  <w:style w:type="paragraph" w:styleId="Index7">
    <w:name w:val="index 7"/>
    <w:basedOn w:val="Normal"/>
    <w:next w:val="Normal"/>
    <w:autoRedefine/>
    <w:uiPriority w:val="99"/>
    <w:semiHidden/>
    <w:unhideWhenUsed/>
    <w:rsid w:val="00D07E90"/>
    <w:pPr>
      <w:tabs>
        <w:tab w:val="clear" w:pos="567"/>
      </w:tabs>
      <w:ind w:left="1540" w:hanging="220"/>
    </w:pPr>
  </w:style>
  <w:style w:type="paragraph" w:styleId="Index8">
    <w:name w:val="index 8"/>
    <w:basedOn w:val="Normal"/>
    <w:next w:val="Normal"/>
    <w:autoRedefine/>
    <w:uiPriority w:val="99"/>
    <w:semiHidden/>
    <w:unhideWhenUsed/>
    <w:rsid w:val="00D07E90"/>
    <w:pPr>
      <w:tabs>
        <w:tab w:val="clear" w:pos="567"/>
      </w:tabs>
      <w:ind w:left="1760" w:hanging="220"/>
    </w:pPr>
  </w:style>
  <w:style w:type="paragraph" w:styleId="Index9">
    <w:name w:val="index 9"/>
    <w:basedOn w:val="Normal"/>
    <w:next w:val="Normal"/>
    <w:autoRedefine/>
    <w:uiPriority w:val="99"/>
    <w:semiHidden/>
    <w:unhideWhenUsed/>
    <w:rsid w:val="00D07E90"/>
    <w:pPr>
      <w:tabs>
        <w:tab w:val="clear" w:pos="567"/>
      </w:tabs>
      <w:ind w:left="1980" w:hanging="220"/>
    </w:pPr>
  </w:style>
  <w:style w:type="paragraph" w:styleId="IndexHeading">
    <w:name w:val="index heading"/>
    <w:basedOn w:val="Normal"/>
    <w:next w:val="Index1"/>
    <w:uiPriority w:val="99"/>
    <w:semiHidden/>
    <w:unhideWhenUsed/>
    <w:rsid w:val="00D07E90"/>
    <w:rPr>
      <w:rFonts w:ascii="Cambria" w:hAnsi="Cambria"/>
      <w:b/>
      <w:bCs/>
    </w:rPr>
  </w:style>
  <w:style w:type="paragraph" w:styleId="TOCHeading">
    <w:name w:val="TOC Heading"/>
    <w:basedOn w:val="Heading1"/>
    <w:next w:val="Normal"/>
    <w:uiPriority w:val="39"/>
    <w:semiHidden/>
    <w:unhideWhenUsed/>
    <w:qFormat/>
    <w:rsid w:val="00D07E90"/>
    <w:pPr>
      <w:keepNext/>
      <w:spacing w:after="60"/>
      <w:ind w:left="0" w:firstLine="0"/>
      <w:outlineLvl w:val="9"/>
    </w:pPr>
    <w:rPr>
      <w:rFonts w:ascii="Cambria" w:hAnsi="Cambria"/>
      <w:bCs/>
      <w:caps w:val="0"/>
      <w:kern w:val="32"/>
      <w:sz w:val="32"/>
      <w:szCs w:val="32"/>
      <w:lang w:val="en-GB"/>
    </w:rPr>
  </w:style>
  <w:style w:type="paragraph" w:styleId="IntenseQuote">
    <w:name w:val="Intense Quote"/>
    <w:basedOn w:val="Normal"/>
    <w:next w:val="Normal"/>
    <w:link w:val="IntenseQuoteChar"/>
    <w:uiPriority w:val="30"/>
    <w:qFormat/>
    <w:rsid w:val="00D07E9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7E90"/>
    <w:rPr>
      <w:b/>
      <w:bCs/>
      <w:i/>
      <w:iCs/>
      <w:color w:val="4F81BD"/>
      <w:sz w:val="22"/>
      <w:lang w:val="en-GB" w:eastAsia="en-US"/>
    </w:rPr>
  </w:style>
  <w:style w:type="paragraph" w:styleId="NoSpacing">
    <w:name w:val="No Spacing"/>
    <w:uiPriority w:val="1"/>
    <w:qFormat/>
    <w:rsid w:val="00D07E90"/>
    <w:pPr>
      <w:tabs>
        <w:tab w:val="left" w:pos="567"/>
      </w:tabs>
    </w:pPr>
    <w:rPr>
      <w:sz w:val="22"/>
      <w:lang w:val="en-GB" w:eastAsia="en-US"/>
    </w:rPr>
  </w:style>
  <w:style w:type="paragraph" w:styleId="List">
    <w:name w:val="List"/>
    <w:basedOn w:val="Normal"/>
    <w:uiPriority w:val="99"/>
    <w:semiHidden/>
    <w:unhideWhenUsed/>
    <w:rsid w:val="00D07E90"/>
    <w:pPr>
      <w:ind w:left="283" w:hanging="283"/>
      <w:contextualSpacing/>
    </w:pPr>
  </w:style>
  <w:style w:type="paragraph" w:styleId="List2">
    <w:name w:val="List 2"/>
    <w:basedOn w:val="Normal"/>
    <w:uiPriority w:val="99"/>
    <w:semiHidden/>
    <w:unhideWhenUsed/>
    <w:rsid w:val="00D07E90"/>
    <w:pPr>
      <w:ind w:left="566" w:hanging="283"/>
      <w:contextualSpacing/>
    </w:pPr>
  </w:style>
  <w:style w:type="paragraph" w:styleId="List3">
    <w:name w:val="List 3"/>
    <w:basedOn w:val="Normal"/>
    <w:uiPriority w:val="99"/>
    <w:semiHidden/>
    <w:unhideWhenUsed/>
    <w:rsid w:val="00D07E90"/>
    <w:pPr>
      <w:ind w:left="849" w:hanging="283"/>
      <w:contextualSpacing/>
    </w:pPr>
  </w:style>
  <w:style w:type="paragraph" w:styleId="List4">
    <w:name w:val="List 4"/>
    <w:basedOn w:val="Normal"/>
    <w:uiPriority w:val="99"/>
    <w:semiHidden/>
    <w:unhideWhenUsed/>
    <w:rsid w:val="00D07E90"/>
    <w:pPr>
      <w:ind w:left="1132" w:hanging="283"/>
      <w:contextualSpacing/>
    </w:pPr>
  </w:style>
  <w:style w:type="paragraph" w:styleId="List5">
    <w:name w:val="List 5"/>
    <w:basedOn w:val="Normal"/>
    <w:uiPriority w:val="99"/>
    <w:semiHidden/>
    <w:unhideWhenUsed/>
    <w:rsid w:val="00D07E90"/>
    <w:pPr>
      <w:ind w:left="1415" w:hanging="283"/>
      <w:contextualSpacing/>
    </w:pPr>
  </w:style>
  <w:style w:type="paragraph" w:styleId="ListParagraph">
    <w:name w:val="List Paragraph"/>
    <w:basedOn w:val="Normal"/>
    <w:uiPriority w:val="34"/>
    <w:qFormat/>
    <w:rsid w:val="00D07E90"/>
    <w:pPr>
      <w:ind w:left="708"/>
    </w:pPr>
  </w:style>
  <w:style w:type="paragraph" w:styleId="ListContinue">
    <w:name w:val="List Continue"/>
    <w:basedOn w:val="Normal"/>
    <w:uiPriority w:val="99"/>
    <w:semiHidden/>
    <w:unhideWhenUsed/>
    <w:rsid w:val="00D07E90"/>
    <w:pPr>
      <w:spacing w:after="120"/>
      <w:ind w:left="283"/>
      <w:contextualSpacing/>
    </w:pPr>
  </w:style>
  <w:style w:type="paragraph" w:styleId="ListContinue2">
    <w:name w:val="List Continue 2"/>
    <w:basedOn w:val="Normal"/>
    <w:uiPriority w:val="99"/>
    <w:semiHidden/>
    <w:unhideWhenUsed/>
    <w:rsid w:val="00D07E90"/>
    <w:pPr>
      <w:spacing w:after="120"/>
      <w:ind w:left="566"/>
      <w:contextualSpacing/>
    </w:pPr>
  </w:style>
  <w:style w:type="paragraph" w:styleId="ListContinue3">
    <w:name w:val="List Continue 3"/>
    <w:basedOn w:val="Normal"/>
    <w:uiPriority w:val="99"/>
    <w:semiHidden/>
    <w:unhideWhenUsed/>
    <w:rsid w:val="00D07E90"/>
    <w:pPr>
      <w:spacing w:after="120"/>
      <w:ind w:left="849"/>
      <w:contextualSpacing/>
    </w:pPr>
  </w:style>
  <w:style w:type="paragraph" w:styleId="ListContinue4">
    <w:name w:val="List Continue 4"/>
    <w:basedOn w:val="Normal"/>
    <w:uiPriority w:val="99"/>
    <w:semiHidden/>
    <w:unhideWhenUsed/>
    <w:rsid w:val="00D07E90"/>
    <w:pPr>
      <w:spacing w:after="120"/>
      <w:ind w:left="1132"/>
      <w:contextualSpacing/>
    </w:pPr>
  </w:style>
  <w:style w:type="paragraph" w:styleId="ListContinue5">
    <w:name w:val="List Continue 5"/>
    <w:basedOn w:val="Normal"/>
    <w:uiPriority w:val="99"/>
    <w:semiHidden/>
    <w:unhideWhenUsed/>
    <w:rsid w:val="00D07E90"/>
    <w:pPr>
      <w:spacing w:after="120"/>
      <w:ind w:left="1415"/>
      <w:contextualSpacing/>
    </w:pPr>
  </w:style>
  <w:style w:type="paragraph" w:styleId="ListNumber">
    <w:name w:val="List Number"/>
    <w:basedOn w:val="Normal"/>
    <w:uiPriority w:val="99"/>
    <w:semiHidden/>
    <w:unhideWhenUsed/>
    <w:rsid w:val="00D07E90"/>
    <w:pPr>
      <w:numPr>
        <w:numId w:val="32"/>
      </w:numPr>
      <w:contextualSpacing/>
    </w:pPr>
  </w:style>
  <w:style w:type="paragraph" w:styleId="ListNumber2">
    <w:name w:val="List Number 2"/>
    <w:basedOn w:val="Normal"/>
    <w:uiPriority w:val="99"/>
    <w:semiHidden/>
    <w:unhideWhenUsed/>
    <w:rsid w:val="00D07E90"/>
    <w:pPr>
      <w:numPr>
        <w:numId w:val="33"/>
      </w:numPr>
      <w:contextualSpacing/>
    </w:pPr>
  </w:style>
  <w:style w:type="paragraph" w:styleId="ListNumber3">
    <w:name w:val="List Number 3"/>
    <w:basedOn w:val="Normal"/>
    <w:uiPriority w:val="99"/>
    <w:semiHidden/>
    <w:unhideWhenUsed/>
    <w:rsid w:val="00D07E90"/>
    <w:pPr>
      <w:numPr>
        <w:numId w:val="34"/>
      </w:numPr>
      <w:contextualSpacing/>
    </w:pPr>
  </w:style>
  <w:style w:type="paragraph" w:styleId="ListNumber4">
    <w:name w:val="List Number 4"/>
    <w:basedOn w:val="Normal"/>
    <w:uiPriority w:val="99"/>
    <w:semiHidden/>
    <w:unhideWhenUsed/>
    <w:rsid w:val="00D07E90"/>
    <w:pPr>
      <w:numPr>
        <w:numId w:val="35"/>
      </w:numPr>
      <w:contextualSpacing/>
    </w:pPr>
  </w:style>
  <w:style w:type="paragraph" w:styleId="ListNumber5">
    <w:name w:val="List Number 5"/>
    <w:basedOn w:val="Normal"/>
    <w:uiPriority w:val="99"/>
    <w:semiHidden/>
    <w:unhideWhenUsed/>
    <w:rsid w:val="00D07E90"/>
    <w:pPr>
      <w:numPr>
        <w:numId w:val="36"/>
      </w:numPr>
      <w:contextualSpacing/>
    </w:pPr>
  </w:style>
  <w:style w:type="paragraph" w:styleId="Bibliography">
    <w:name w:val="Bibliography"/>
    <w:basedOn w:val="Normal"/>
    <w:next w:val="Normal"/>
    <w:uiPriority w:val="37"/>
    <w:semiHidden/>
    <w:unhideWhenUsed/>
    <w:rsid w:val="00D07E90"/>
  </w:style>
  <w:style w:type="paragraph" w:styleId="MacroText">
    <w:name w:val="macro"/>
    <w:link w:val="MacroTextChar"/>
    <w:uiPriority w:val="99"/>
    <w:semiHidden/>
    <w:unhideWhenUsed/>
    <w:rsid w:val="00D07E9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character" w:customStyle="1" w:styleId="MacroTextChar">
    <w:name w:val="Macro Text Char"/>
    <w:link w:val="MacroText"/>
    <w:uiPriority w:val="99"/>
    <w:semiHidden/>
    <w:rsid w:val="00D07E90"/>
    <w:rPr>
      <w:rFonts w:ascii="Courier New" w:hAnsi="Courier New" w:cs="Courier New"/>
      <w:lang w:val="en-GB" w:eastAsia="en-US"/>
    </w:rPr>
  </w:style>
  <w:style w:type="paragraph" w:styleId="MessageHeader">
    <w:name w:val="Message Header"/>
    <w:basedOn w:val="Normal"/>
    <w:link w:val="MessageHeaderChar"/>
    <w:uiPriority w:val="99"/>
    <w:semiHidden/>
    <w:unhideWhenUsed/>
    <w:rsid w:val="00D07E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D07E90"/>
    <w:rPr>
      <w:rFonts w:ascii="Cambria" w:eastAsia="Times New Roman" w:hAnsi="Cambria" w:cs="Times New Roman"/>
      <w:sz w:val="24"/>
      <w:szCs w:val="24"/>
      <w:shd w:val="pct20" w:color="auto" w:fill="auto"/>
      <w:lang w:val="en-GB" w:eastAsia="en-US"/>
    </w:rPr>
  </w:style>
  <w:style w:type="paragraph" w:styleId="PlainText">
    <w:name w:val="Plain Text"/>
    <w:basedOn w:val="Normal"/>
    <w:link w:val="PlainTextChar"/>
    <w:uiPriority w:val="99"/>
    <w:semiHidden/>
    <w:unhideWhenUsed/>
    <w:rsid w:val="00D07E90"/>
    <w:rPr>
      <w:rFonts w:ascii="Courier New" w:hAnsi="Courier New" w:cs="Courier New"/>
      <w:sz w:val="20"/>
    </w:rPr>
  </w:style>
  <w:style w:type="character" w:customStyle="1" w:styleId="PlainTextChar">
    <w:name w:val="Plain Text Char"/>
    <w:link w:val="PlainText"/>
    <w:uiPriority w:val="99"/>
    <w:semiHidden/>
    <w:rsid w:val="00D07E90"/>
    <w:rPr>
      <w:rFonts w:ascii="Courier New" w:hAnsi="Courier New" w:cs="Courier New"/>
      <w:lang w:val="en-GB" w:eastAsia="en-US"/>
    </w:rPr>
  </w:style>
  <w:style w:type="paragraph" w:styleId="TableofAuthorities">
    <w:name w:val="table of authorities"/>
    <w:basedOn w:val="Normal"/>
    <w:next w:val="Normal"/>
    <w:uiPriority w:val="99"/>
    <w:semiHidden/>
    <w:unhideWhenUsed/>
    <w:rsid w:val="00D07E90"/>
    <w:pPr>
      <w:tabs>
        <w:tab w:val="clear" w:pos="567"/>
      </w:tabs>
      <w:ind w:left="220" w:hanging="220"/>
    </w:pPr>
  </w:style>
  <w:style w:type="paragraph" w:styleId="TOAHeading">
    <w:name w:val="toa heading"/>
    <w:basedOn w:val="Normal"/>
    <w:next w:val="Normal"/>
    <w:uiPriority w:val="99"/>
    <w:semiHidden/>
    <w:unhideWhenUsed/>
    <w:rsid w:val="00D07E90"/>
    <w:pPr>
      <w:spacing w:before="120"/>
    </w:pPr>
    <w:rPr>
      <w:rFonts w:ascii="Cambria" w:hAnsi="Cambria"/>
      <w:b/>
      <w:bCs/>
      <w:sz w:val="24"/>
      <w:szCs w:val="24"/>
    </w:rPr>
  </w:style>
  <w:style w:type="paragraph" w:styleId="NormalWeb">
    <w:name w:val="Normal (Web)"/>
    <w:basedOn w:val="Normal"/>
    <w:uiPriority w:val="99"/>
    <w:semiHidden/>
    <w:unhideWhenUsed/>
    <w:rsid w:val="00D07E90"/>
    <w:rPr>
      <w:sz w:val="24"/>
      <w:szCs w:val="24"/>
    </w:rPr>
  </w:style>
  <w:style w:type="paragraph" w:styleId="NormalIndent">
    <w:name w:val="Normal Indent"/>
    <w:basedOn w:val="Normal"/>
    <w:uiPriority w:val="99"/>
    <w:semiHidden/>
    <w:unhideWhenUsed/>
    <w:rsid w:val="00D07E90"/>
    <w:pPr>
      <w:ind w:left="708"/>
    </w:pPr>
  </w:style>
  <w:style w:type="paragraph" w:styleId="BodyTextFirstIndent">
    <w:name w:val="Body Text First Indent"/>
    <w:basedOn w:val="BodyText"/>
    <w:link w:val="BodyTextFirstIndentChar"/>
    <w:uiPriority w:val="99"/>
    <w:semiHidden/>
    <w:unhideWhenUsed/>
    <w:rsid w:val="00D07E90"/>
    <w:pPr>
      <w:tabs>
        <w:tab w:val="left" w:pos="567"/>
      </w:tabs>
      <w:spacing w:after="120" w:line="260" w:lineRule="exact"/>
      <w:ind w:firstLine="210"/>
    </w:pPr>
    <w:rPr>
      <w:i w:val="0"/>
      <w:color w:val="auto"/>
    </w:rPr>
  </w:style>
  <w:style w:type="character" w:customStyle="1" w:styleId="BodyTextChar">
    <w:name w:val="Body Text Char"/>
    <w:link w:val="BodyText"/>
    <w:rsid w:val="00D07E90"/>
    <w:rPr>
      <w:i/>
      <w:color w:val="008000"/>
      <w:sz w:val="22"/>
      <w:lang w:val="en-GB" w:eastAsia="en-US"/>
    </w:rPr>
  </w:style>
  <w:style w:type="character" w:customStyle="1" w:styleId="BodyTextFirstIndentChar">
    <w:name w:val="Body Text First Indent Char"/>
    <w:link w:val="BodyTextFirstIndent"/>
    <w:uiPriority w:val="99"/>
    <w:semiHidden/>
    <w:rsid w:val="00D07E90"/>
    <w:rPr>
      <w:i w:val="0"/>
      <w:color w:val="008000"/>
      <w:sz w:val="22"/>
      <w:lang w:val="en-GB" w:eastAsia="en-US"/>
    </w:rPr>
  </w:style>
  <w:style w:type="paragraph" w:styleId="BodyTextFirstIndent2">
    <w:name w:val="Body Text First Indent 2"/>
    <w:basedOn w:val="BodyTextIndent"/>
    <w:link w:val="BodyTextFirstIndent2Char"/>
    <w:uiPriority w:val="99"/>
    <w:semiHidden/>
    <w:unhideWhenUsed/>
    <w:rsid w:val="00D07E90"/>
    <w:pPr>
      <w:tabs>
        <w:tab w:val="left" w:pos="567"/>
      </w:tabs>
      <w:autoSpaceDE/>
      <w:autoSpaceDN/>
      <w:adjustRightInd/>
      <w:spacing w:after="120" w:line="260" w:lineRule="exact"/>
      <w:ind w:left="283" w:firstLine="210"/>
      <w:jc w:val="left"/>
    </w:pPr>
    <w:rPr>
      <w:szCs w:val="20"/>
      <w:lang w:eastAsia="en-US"/>
    </w:rPr>
  </w:style>
  <w:style w:type="character" w:customStyle="1" w:styleId="BodyTextIndentChar">
    <w:name w:val="Body Text Indent Char"/>
    <w:link w:val="BodyTextIndent"/>
    <w:rsid w:val="00D07E90"/>
    <w:rPr>
      <w:sz w:val="22"/>
      <w:szCs w:val="22"/>
      <w:lang w:val="en-GB" w:eastAsia="en-GB"/>
    </w:rPr>
  </w:style>
  <w:style w:type="character" w:customStyle="1" w:styleId="BodyTextFirstIndent2Char">
    <w:name w:val="Body Text First Indent 2 Char"/>
    <w:link w:val="BodyTextFirstIndent2"/>
    <w:uiPriority w:val="99"/>
    <w:semiHidden/>
    <w:rsid w:val="00D07E90"/>
    <w:rPr>
      <w:sz w:val="22"/>
      <w:szCs w:val="22"/>
      <w:lang w:val="en-GB" w:eastAsia="en-US"/>
    </w:rPr>
  </w:style>
  <w:style w:type="paragraph" w:styleId="Title">
    <w:name w:val="Title"/>
    <w:basedOn w:val="Normal"/>
    <w:next w:val="Normal"/>
    <w:link w:val="TitleChar"/>
    <w:uiPriority w:val="10"/>
    <w:qFormat/>
    <w:rsid w:val="00D07E9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D07E90"/>
    <w:rPr>
      <w:rFonts w:ascii="Cambria" w:eastAsia="Times New Roman" w:hAnsi="Cambria" w:cs="Times New Roman"/>
      <w:b/>
      <w:bCs/>
      <w:kern w:val="28"/>
      <w:sz w:val="32"/>
      <w:szCs w:val="32"/>
      <w:lang w:val="en-GB" w:eastAsia="en-US"/>
    </w:rPr>
  </w:style>
  <w:style w:type="paragraph" w:styleId="EnvelopeReturn">
    <w:name w:val="envelope return"/>
    <w:basedOn w:val="Normal"/>
    <w:uiPriority w:val="99"/>
    <w:semiHidden/>
    <w:unhideWhenUsed/>
    <w:rsid w:val="00D07E90"/>
    <w:rPr>
      <w:rFonts w:ascii="Cambria" w:hAnsi="Cambria"/>
      <w:sz w:val="20"/>
    </w:rPr>
  </w:style>
  <w:style w:type="paragraph" w:styleId="EnvelopeAddress">
    <w:name w:val="envelope address"/>
    <w:basedOn w:val="Normal"/>
    <w:uiPriority w:val="99"/>
    <w:semiHidden/>
    <w:unhideWhenUsed/>
    <w:rsid w:val="00D07E90"/>
    <w:pPr>
      <w:framePr w:w="4320" w:h="2160" w:hRule="exact" w:hSpace="141" w:wrap="auto" w:hAnchor="page" w:xAlign="center" w:yAlign="bottom"/>
      <w:ind w:left="1"/>
    </w:pPr>
    <w:rPr>
      <w:rFonts w:ascii="Cambria" w:hAnsi="Cambria"/>
      <w:sz w:val="24"/>
      <w:szCs w:val="24"/>
    </w:rPr>
  </w:style>
  <w:style w:type="paragraph" w:styleId="Signature">
    <w:name w:val="Signature"/>
    <w:basedOn w:val="Normal"/>
    <w:link w:val="SignatureChar"/>
    <w:uiPriority w:val="99"/>
    <w:semiHidden/>
    <w:unhideWhenUsed/>
    <w:rsid w:val="00D07E90"/>
    <w:pPr>
      <w:ind w:left="4252"/>
    </w:pPr>
  </w:style>
  <w:style w:type="character" w:customStyle="1" w:styleId="SignatureChar">
    <w:name w:val="Signature Char"/>
    <w:link w:val="Signature"/>
    <w:uiPriority w:val="99"/>
    <w:semiHidden/>
    <w:rsid w:val="00D07E90"/>
    <w:rPr>
      <w:sz w:val="22"/>
      <w:lang w:val="en-GB" w:eastAsia="en-US"/>
    </w:rPr>
  </w:style>
  <w:style w:type="paragraph" w:styleId="Subtitle">
    <w:name w:val="Subtitle"/>
    <w:basedOn w:val="Normal"/>
    <w:next w:val="Normal"/>
    <w:link w:val="SubtitleChar"/>
    <w:uiPriority w:val="11"/>
    <w:qFormat/>
    <w:rsid w:val="00D07E90"/>
    <w:pPr>
      <w:spacing w:after="60"/>
      <w:jc w:val="center"/>
      <w:outlineLvl w:val="1"/>
    </w:pPr>
    <w:rPr>
      <w:rFonts w:ascii="Cambria" w:hAnsi="Cambria"/>
      <w:sz w:val="24"/>
      <w:szCs w:val="24"/>
    </w:rPr>
  </w:style>
  <w:style w:type="character" w:customStyle="1" w:styleId="SubtitleChar">
    <w:name w:val="Subtitle Char"/>
    <w:link w:val="Subtitle"/>
    <w:uiPriority w:val="11"/>
    <w:rsid w:val="00D07E90"/>
    <w:rPr>
      <w:rFonts w:ascii="Cambria" w:eastAsia="Times New Roman" w:hAnsi="Cambria" w:cs="Times New Roman"/>
      <w:sz w:val="24"/>
      <w:szCs w:val="24"/>
      <w:lang w:val="en-GB" w:eastAsia="en-US"/>
    </w:rPr>
  </w:style>
  <w:style w:type="paragraph" w:styleId="TOC1">
    <w:name w:val="toc 1"/>
    <w:basedOn w:val="Normal"/>
    <w:next w:val="Normal"/>
    <w:autoRedefine/>
    <w:uiPriority w:val="39"/>
    <w:semiHidden/>
    <w:unhideWhenUsed/>
    <w:rsid w:val="00D07E90"/>
    <w:pPr>
      <w:tabs>
        <w:tab w:val="clear" w:pos="567"/>
      </w:tabs>
    </w:pPr>
  </w:style>
  <w:style w:type="paragraph" w:styleId="TOC2">
    <w:name w:val="toc 2"/>
    <w:basedOn w:val="Normal"/>
    <w:next w:val="Normal"/>
    <w:autoRedefine/>
    <w:uiPriority w:val="39"/>
    <w:semiHidden/>
    <w:unhideWhenUsed/>
    <w:rsid w:val="00D07E90"/>
    <w:pPr>
      <w:tabs>
        <w:tab w:val="clear" w:pos="567"/>
      </w:tabs>
      <w:ind w:left="220"/>
    </w:pPr>
  </w:style>
  <w:style w:type="paragraph" w:styleId="TOC3">
    <w:name w:val="toc 3"/>
    <w:basedOn w:val="Normal"/>
    <w:next w:val="Normal"/>
    <w:autoRedefine/>
    <w:uiPriority w:val="39"/>
    <w:semiHidden/>
    <w:unhideWhenUsed/>
    <w:rsid w:val="00D07E90"/>
    <w:pPr>
      <w:tabs>
        <w:tab w:val="clear" w:pos="567"/>
      </w:tabs>
      <w:ind w:left="440"/>
    </w:pPr>
  </w:style>
  <w:style w:type="paragraph" w:styleId="TOC4">
    <w:name w:val="toc 4"/>
    <w:basedOn w:val="Normal"/>
    <w:next w:val="Normal"/>
    <w:autoRedefine/>
    <w:uiPriority w:val="39"/>
    <w:semiHidden/>
    <w:unhideWhenUsed/>
    <w:rsid w:val="00D07E90"/>
    <w:pPr>
      <w:tabs>
        <w:tab w:val="clear" w:pos="567"/>
      </w:tabs>
      <w:ind w:left="660"/>
    </w:pPr>
  </w:style>
  <w:style w:type="paragraph" w:styleId="TOC5">
    <w:name w:val="toc 5"/>
    <w:basedOn w:val="Normal"/>
    <w:next w:val="Normal"/>
    <w:autoRedefine/>
    <w:uiPriority w:val="39"/>
    <w:semiHidden/>
    <w:unhideWhenUsed/>
    <w:rsid w:val="00D07E90"/>
    <w:pPr>
      <w:tabs>
        <w:tab w:val="clear" w:pos="567"/>
      </w:tabs>
      <w:ind w:left="880"/>
    </w:pPr>
  </w:style>
  <w:style w:type="paragraph" w:styleId="TOC6">
    <w:name w:val="toc 6"/>
    <w:basedOn w:val="Normal"/>
    <w:next w:val="Normal"/>
    <w:autoRedefine/>
    <w:uiPriority w:val="39"/>
    <w:semiHidden/>
    <w:unhideWhenUsed/>
    <w:rsid w:val="00D07E90"/>
    <w:pPr>
      <w:tabs>
        <w:tab w:val="clear" w:pos="567"/>
      </w:tabs>
      <w:ind w:left="1100"/>
    </w:pPr>
  </w:style>
  <w:style w:type="paragraph" w:styleId="TOC7">
    <w:name w:val="toc 7"/>
    <w:basedOn w:val="Normal"/>
    <w:next w:val="Normal"/>
    <w:autoRedefine/>
    <w:uiPriority w:val="39"/>
    <w:semiHidden/>
    <w:unhideWhenUsed/>
    <w:rsid w:val="00D07E90"/>
    <w:pPr>
      <w:tabs>
        <w:tab w:val="clear" w:pos="567"/>
      </w:tabs>
      <w:ind w:left="1320"/>
    </w:pPr>
  </w:style>
  <w:style w:type="paragraph" w:styleId="TOC8">
    <w:name w:val="toc 8"/>
    <w:basedOn w:val="Normal"/>
    <w:next w:val="Normal"/>
    <w:autoRedefine/>
    <w:uiPriority w:val="39"/>
    <w:semiHidden/>
    <w:unhideWhenUsed/>
    <w:rsid w:val="00D07E90"/>
    <w:pPr>
      <w:tabs>
        <w:tab w:val="clear" w:pos="567"/>
      </w:tabs>
      <w:ind w:left="1540"/>
    </w:pPr>
  </w:style>
  <w:style w:type="paragraph" w:styleId="TOC9">
    <w:name w:val="toc 9"/>
    <w:basedOn w:val="Normal"/>
    <w:next w:val="Normal"/>
    <w:autoRedefine/>
    <w:uiPriority w:val="39"/>
    <w:semiHidden/>
    <w:unhideWhenUsed/>
    <w:rsid w:val="00D07E90"/>
    <w:pPr>
      <w:tabs>
        <w:tab w:val="clear" w:pos="567"/>
      </w:tabs>
      <w:ind w:left="1760"/>
    </w:pPr>
  </w:style>
  <w:style w:type="paragraph" w:styleId="Quote">
    <w:name w:val="Quote"/>
    <w:basedOn w:val="Normal"/>
    <w:next w:val="Normal"/>
    <w:link w:val="QuoteChar"/>
    <w:uiPriority w:val="29"/>
    <w:qFormat/>
    <w:rsid w:val="00D07E90"/>
    <w:rPr>
      <w:i/>
      <w:iCs/>
      <w:color w:val="000000"/>
    </w:rPr>
  </w:style>
  <w:style w:type="character" w:customStyle="1" w:styleId="QuoteChar">
    <w:name w:val="Quote Char"/>
    <w:link w:val="Quote"/>
    <w:uiPriority w:val="29"/>
    <w:rsid w:val="00D07E90"/>
    <w:rPr>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9584">
      <w:bodyDiv w:val="1"/>
      <w:marLeft w:val="0"/>
      <w:marRight w:val="0"/>
      <w:marTop w:val="0"/>
      <w:marBottom w:val="0"/>
      <w:divBdr>
        <w:top w:val="none" w:sz="0" w:space="0" w:color="auto"/>
        <w:left w:val="none" w:sz="0" w:space="0" w:color="auto"/>
        <w:bottom w:val="none" w:sz="0" w:space="0" w:color="auto"/>
        <w:right w:val="none" w:sz="0" w:space="0" w:color="auto"/>
      </w:divBdr>
    </w:div>
    <w:div w:id="241839361">
      <w:bodyDiv w:val="1"/>
      <w:marLeft w:val="0"/>
      <w:marRight w:val="0"/>
      <w:marTop w:val="0"/>
      <w:marBottom w:val="0"/>
      <w:divBdr>
        <w:top w:val="none" w:sz="0" w:space="0" w:color="auto"/>
        <w:left w:val="none" w:sz="0" w:space="0" w:color="auto"/>
        <w:bottom w:val="none" w:sz="0" w:space="0" w:color="auto"/>
        <w:right w:val="none" w:sz="0" w:space="0" w:color="auto"/>
      </w:divBdr>
    </w:div>
    <w:div w:id="394789636">
      <w:bodyDiv w:val="1"/>
      <w:marLeft w:val="0"/>
      <w:marRight w:val="0"/>
      <w:marTop w:val="0"/>
      <w:marBottom w:val="0"/>
      <w:divBdr>
        <w:top w:val="none" w:sz="0" w:space="0" w:color="auto"/>
        <w:left w:val="none" w:sz="0" w:space="0" w:color="auto"/>
        <w:bottom w:val="none" w:sz="0" w:space="0" w:color="auto"/>
        <w:right w:val="none" w:sz="0" w:space="0" w:color="auto"/>
      </w:divBdr>
    </w:div>
    <w:div w:id="639116879">
      <w:bodyDiv w:val="1"/>
      <w:marLeft w:val="0"/>
      <w:marRight w:val="0"/>
      <w:marTop w:val="0"/>
      <w:marBottom w:val="0"/>
      <w:divBdr>
        <w:top w:val="none" w:sz="0" w:space="0" w:color="auto"/>
        <w:left w:val="none" w:sz="0" w:space="0" w:color="auto"/>
        <w:bottom w:val="none" w:sz="0" w:space="0" w:color="auto"/>
        <w:right w:val="none" w:sz="0" w:space="0" w:color="auto"/>
      </w:divBdr>
    </w:div>
    <w:div w:id="1002245940">
      <w:bodyDiv w:val="1"/>
      <w:marLeft w:val="0"/>
      <w:marRight w:val="0"/>
      <w:marTop w:val="0"/>
      <w:marBottom w:val="0"/>
      <w:divBdr>
        <w:top w:val="none" w:sz="0" w:space="0" w:color="auto"/>
        <w:left w:val="none" w:sz="0" w:space="0" w:color="auto"/>
        <w:bottom w:val="none" w:sz="0" w:space="0" w:color="auto"/>
        <w:right w:val="none" w:sz="0" w:space="0" w:color="auto"/>
      </w:divBdr>
    </w:div>
    <w:div w:id="1416900124">
      <w:bodyDiv w:val="1"/>
      <w:marLeft w:val="0"/>
      <w:marRight w:val="0"/>
      <w:marTop w:val="0"/>
      <w:marBottom w:val="0"/>
      <w:divBdr>
        <w:top w:val="none" w:sz="0" w:space="0" w:color="auto"/>
        <w:left w:val="none" w:sz="0" w:space="0" w:color="auto"/>
        <w:bottom w:val="none" w:sz="0" w:space="0" w:color="auto"/>
        <w:right w:val="none" w:sz="0" w:space="0" w:color="auto"/>
      </w:divBdr>
    </w:div>
    <w:div w:id="1496413066">
      <w:bodyDiv w:val="1"/>
      <w:marLeft w:val="0"/>
      <w:marRight w:val="0"/>
      <w:marTop w:val="0"/>
      <w:marBottom w:val="0"/>
      <w:divBdr>
        <w:top w:val="none" w:sz="0" w:space="0" w:color="auto"/>
        <w:left w:val="none" w:sz="0" w:space="0" w:color="auto"/>
        <w:bottom w:val="none" w:sz="0" w:space="0" w:color="auto"/>
        <w:right w:val="none" w:sz="0" w:space="0" w:color="auto"/>
      </w:divBdr>
    </w:div>
    <w:div w:id="1562983256">
      <w:bodyDiv w:val="1"/>
      <w:marLeft w:val="0"/>
      <w:marRight w:val="0"/>
      <w:marTop w:val="0"/>
      <w:marBottom w:val="0"/>
      <w:divBdr>
        <w:top w:val="none" w:sz="0" w:space="0" w:color="auto"/>
        <w:left w:val="none" w:sz="0" w:space="0" w:color="auto"/>
        <w:bottom w:val="none" w:sz="0" w:space="0" w:color="auto"/>
        <w:right w:val="none" w:sz="0" w:space="0" w:color="auto"/>
      </w:divBdr>
    </w:div>
    <w:div w:id="211223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6178B-7A75-41F5-A4CD-011B380B73BB}">
  <ds:schemaRefs>
    <ds:schemaRef ds:uri="http://schemas.microsoft.com/sharepoint/v3/contenttype/forms"/>
  </ds:schemaRefs>
</ds:datastoreItem>
</file>

<file path=customXml/itemProps2.xml><?xml version="1.0" encoding="utf-8"?>
<ds:datastoreItem xmlns:ds="http://schemas.openxmlformats.org/officeDocument/2006/customXml" ds:itemID="{69B8D4AA-ACEA-41E9-ACD4-8F4376684926}"/>
</file>

<file path=customXml/itemProps3.xml><?xml version="1.0" encoding="utf-8"?>
<ds:datastoreItem xmlns:ds="http://schemas.openxmlformats.org/officeDocument/2006/customXml" ds:itemID="{04C4A6F4-B1A6-4C57-AC9E-8E936148ABAF}">
  <ds:schemaRefs>
    <ds:schemaRef ds:uri="http://schemas.microsoft.com/office/2006/metadata/properties"/>
    <ds:schemaRef ds:uri="http://schemas.microsoft.com/office/infopath/2007/PartnerControls"/>
    <ds:schemaRef ds:uri="http://schemas.microsoft.com/sharepoint/v4"/>
    <ds:schemaRef ds:uri="a08bf7cd-d2dd-4800-aeca-1c9dd96ccdfc"/>
  </ds:schemaRefs>
</ds:datastoreItem>
</file>

<file path=docProps/app.xml><?xml version="1.0" encoding="utf-8"?>
<Properties xmlns="http://schemas.openxmlformats.org/officeDocument/2006/extended-properties" xmlns:vt="http://schemas.openxmlformats.org/officeDocument/2006/docPropsVTypes">
  <Template>7CFEDF14</Template>
  <TotalTime>0</TotalTime>
  <Pages>3</Pages>
  <Words>8990</Words>
  <Characters>51244</Characters>
  <Application>Microsoft Office Word</Application>
  <DocSecurity>0</DocSecurity>
  <Lines>427</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Lamivudine Teva, INN-lamivudine</vt:lpstr>
      <vt:lpstr>Lamivudine Teva, INN-lamivudine</vt:lpstr>
    </vt:vector>
  </TitlesOfParts>
  <Manager/>
  <Company/>
  <LinksUpToDate>false</LinksUpToDate>
  <CharactersWithSpaces>60114</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Lamivudine Teva, INN-lamivudine</dc:title>
  <dc:subject>EPAR</dc:subject>
  <dc:creator>CHMP</dc:creator>
  <cp:keywords>Lamivudine Teva, INN-lamivudine</cp:keywords>
  <dc:description/>
  <cp:lastModifiedBy>EMA MedWrit ES</cp:lastModifiedBy>
  <cp:revision>7</cp:revision>
  <cp:lastPrinted>2011-03-30T08:45:00Z</cp:lastPrinted>
  <dcterms:created xsi:type="dcterms:W3CDTF">2020-12-07T09:37:00Z</dcterms:created>
  <dcterms:modified xsi:type="dcterms:W3CDTF">2021-03-03T21:43:00Z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General-EMEA/148118/2007</vt:lpwstr>
  </property>
  <property fmtid="{D5CDD505-2E9C-101B-9397-08002B2CF9AE}" pid="6" name="DM_Title">
    <vt:lpwstr/>
  </property>
  <property fmtid="{D5CDD505-2E9C-101B-9397-08002B2CF9AE}" pid="7" name="DM_Language">
    <vt:lpwstr/>
  </property>
  <property fmtid="{D5CDD505-2E9C-101B-9397-08002B2CF9AE}" pid="8" name="DM_Name">
    <vt:lpwstr>H01a EN SPC-II-lab-pl v7.2</vt:lpwstr>
  </property>
  <property fmtid="{D5CDD505-2E9C-101B-9397-08002B2CF9AE}" pid="9" name="DM_Owner">
    <vt:lpwstr>Holemarova Zuzana</vt:lpwstr>
  </property>
  <property fmtid="{D5CDD505-2E9C-101B-9397-08002B2CF9AE}" pid="10" name="DM_Creation_Date">
    <vt:lpwstr>30/03/2007 11:27:12</vt:lpwstr>
  </property>
  <property fmtid="{D5CDD505-2E9C-101B-9397-08002B2CF9AE}" pid="11" name="DM_Creator_Name">
    <vt:lpwstr>Holemarova Zuzana</vt:lpwstr>
  </property>
  <property fmtid="{D5CDD505-2E9C-101B-9397-08002B2CF9AE}" pid="12" name="DM_Modifer_Name">
    <vt:lpwstr>Holemarova Zuzana</vt:lpwstr>
  </property>
  <property fmtid="{D5CDD505-2E9C-101B-9397-08002B2CF9AE}" pid="13" name="DM_Modified_Date">
    <vt:lpwstr>30/03/2007 11:27:16</vt:lpwstr>
  </property>
  <property fmtid="{D5CDD505-2E9C-101B-9397-08002B2CF9AE}" pid="14" name="DM_Type">
    <vt:lpwstr>emea_document</vt:lpwstr>
  </property>
  <property fmtid="{D5CDD505-2E9C-101B-9397-08002B2CF9AE}" pid="15" name="DM_Version">
    <vt:lpwstr>0.1, CURRENT, published April 07</vt:lpwstr>
  </property>
  <property fmtid="{D5CDD505-2E9C-101B-9397-08002B2CF9AE}" pid="16" name="DM_emea_doc_ref_id">
    <vt:lpwstr>EMEA/148118/2007</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148118</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2007</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eeting_status">
    <vt:lpwstr/>
  </property>
  <property fmtid="{D5CDD505-2E9C-101B-9397-08002B2CF9AE}" pid="33" name="DM_emea_meeting_action">
    <vt:lpwstr/>
  </property>
  <property fmtid="{D5CDD505-2E9C-101B-9397-08002B2CF9AE}" pid="34" name="MSIP_Label_0eea11ca-d417-4147-80ed-01a58412c458_Enabled">
    <vt:lpwstr>true</vt:lpwstr>
  </property>
  <property fmtid="{D5CDD505-2E9C-101B-9397-08002B2CF9AE}" pid="35" name="MSIP_Label_0eea11ca-d417-4147-80ed-01a58412c458_SetDate">
    <vt:lpwstr>2021-03-03T21:43:21Z</vt:lpwstr>
  </property>
  <property fmtid="{D5CDD505-2E9C-101B-9397-08002B2CF9AE}" pid="36" name="MSIP_Label_0eea11ca-d417-4147-80ed-01a58412c458_Method">
    <vt:lpwstr>Standard</vt:lpwstr>
  </property>
  <property fmtid="{D5CDD505-2E9C-101B-9397-08002B2CF9AE}" pid="37" name="MSIP_Label_0eea11ca-d417-4147-80ed-01a58412c458_Name">
    <vt:lpwstr>0eea11ca-d417-4147-80ed-01a58412c458</vt:lpwstr>
  </property>
  <property fmtid="{D5CDD505-2E9C-101B-9397-08002B2CF9AE}" pid="38" name="MSIP_Label_0eea11ca-d417-4147-80ed-01a58412c458_SiteId">
    <vt:lpwstr>bc9dc15c-61bc-4f03-b60b-e5b6d8922839</vt:lpwstr>
  </property>
  <property fmtid="{D5CDD505-2E9C-101B-9397-08002B2CF9AE}" pid="39" name="MSIP_Label_0eea11ca-d417-4147-80ed-01a58412c458_ActionId">
    <vt:lpwstr>c1bc9eb0-d3cf-4485-94bc-de21d5069927</vt:lpwstr>
  </property>
  <property fmtid="{D5CDD505-2E9C-101B-9397-08002B2CF9AE}" pid="40" name="MSIP_Label_0eea11ca-d417-4147-80ed-01a58412c458_ContentBits">
    <vt:lpwstr>2</vt:lpwstr>
  </property>
  <property fmtid="{D5CDD505-2E9C-101B-9397-08002B2CF9AE}" pid="41" name="ContentTypeId">
    <vt:lpwstr>0x010100726F91DD1AE57B44B1BCEB7F1056F5D0</vt:lpwstr>
  </property>
</Properties>
</file>