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A61" w:rsidRPr="001E5B23" w:rsidRDefault="008A43BD" w:rsidP="008B72BB">
      <w:pPr>
        <w:widowControl w:val="0"/>
        <w:tabs>
          <w:tab w:val="clear" w:pos="567"/>
          <w:tab w:val="left" w:pos="6379"/>
        </w:tabs>
        <w:spacing w:line="240" w:lineRule="auto"/>
        <w:rPr>
          <w:noProof/>
          <w:szCs w:val="22"/>
        </w:rPr>
      </w:pPr>
      <w:bookmarkStart w:id="0" w:name="_GoBack"/>
      <w:bookmarkEnd w:id="0"/>
      <w:r w:rsidRPr="001E5B23">
        <w:rPr>
          <w:i/>
          <w:noProof/>
          <w:szCs w:val="22"/>
        </w:rPr>
        <w:t xml:space="preserve"> </w:t>
      </w:r>
      <w:r w:rsidR="00AB2A61" w:rsidRPr="001E5B23">
        <w:rPr>
          <w:i/>
          <w:noProof/>
          <w:szCs w:val="22"/>
        </w:rPr>
        <w:tab/>
      </w: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1B7B5D" w:rsidRPr="001E5B23" w:rsidRDefault="001B7B5D"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1B7B5D" w:rsidRPr="001E5B23" w:rsidRDefault="001B7B5D"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p>
    <w:p w:rsidR="00AB2A61" w:rsidRPr="001E5B23" w:rsidRDefault="00AB2A61" w:rsidP="004777B8">
      <w:pPr>
        <w:tabs>
          <w:tab w:val="clear" w:pos="567"/>
          <w:tab w:val="left" w:pos="-1440"/>
          <w:tab w:val="left" w:pos="-720"/>
        </w:tabs>
        <w:spacing w:line="240" w:lineRule="auto"/>
        <w:jc w:val="center"/>
        <w:rPr>
          <w:noProof/>
          <w:szCs w:val="22"/>
        </w:rPr>
      </w:pPr>
      <w:r w:rsidRPr="001E5B23">
        <w:rPr>
          <w:b/>
          <w:noProof/>
          <w:szCs w:val="22"/>
        </w:rPr>
        <w:t>ANNEX I</w:t>
      </w:r>
    </w:p>
    <w:p w:rsidR="00AB2A61" w:rsidRPr="001E5B23" w:rsidRDefault="00AB2A61" w:rsidP="004777B8">
      <w:pPr>
        <w:tabs>
          <w:tab w:val="clear" w:pos="567"/>
          <w:tab w:val="left" w:pos="-1440"/>
          <w:tab w:val="left" w:pos="-720"/>
        </w:tabs>
        <w:spacing w:line="240" w:lineRule="auto"/>
        <w:jc w:val="center"/>
        <w:rPr>
          <w:noProof/>
          <w:szCs w:val="22"/>
        </w:rPr>
      </w:pPr>
    </w:p>
    <w:p w:rsidR="00AB2A61" w:rsidRPr="001E5B23" w:rsidRDefault="00AB2A61" w:rsidP="004777B8">
      <w:pPr>
        <w:tabs>
          <w:tab w:val="clear" w:pos="567"/>
          <w:tab w:val="left" w:pos="-1440"/>
          <w:tab w:val="left" w:pos="-720"/>
        </w:tabs>
        <w:spacing w:line="240" w:lineRule="auto"/>
        <w:jc w:val="center"/>
        <w:rPr>
          <w:b/>
          <w:noProof/>
          <w:szCs w:val="22"/>
        </w:rPr>
      </w:pPr>
      <w:r w:rsidRPr="001E5B23">
        <w:rPr>
          <w:b/>
          <w:noProof/>
          <w:szCs w:val="22"/>
        </w:rPr>
        <w:t>SUMMARY OF PRODUCT CHARACTERISTICS</w:t>
      </w:r>
    </w:p>
    <w:p w:rsidR="00081359" w:rsidRPr="001E5B23" w:rsidRDefault="00081359" w:rsidP="004777B8">
      <w:pPr>
        <w:tabs>
          <w:tab w:val="clear" w:pos="567"/>
          <w:tab w:val="left" w:pos="-1440"/>
          <w:tab w:val="left" w:pos="-720"/>
        </w:tabs>
        <w:spacing w:line="240" w:lineRule="auto"/>
        <w:jc w:val="center"/>
        <w:rPr>
          <w:noProof/>
          <w:szCs w:val="22"/>
        </w:rPr>
      </w:pPr>
    </w:p>
    <w:p w:rsidR="001E4077" w:rsidRPr="001E5B23" w:rsidRDefault="00AB2A61" w:rsidP="004777B8">
      <w:pPr>
        <w:tabs>
          <w:tab w:val="clear" w:pos="567"/>
        </w:tabs>
        <w:spacing w:line="240" w:lineRule="auto"/>
        <w:rPr>
          <w:i/>
          <w:noProof/>
          <w:szCs w:val="22"/>
        </w:rPr>
      </w:pPr>
      <w:r w:rsidRPr="001E5B23">
        <w:rPr>
          <w:i/>
          <w:noProof/>
          <w:szCs w:val="22"/>
        </w:rPr>
        <w:br w:type="page"/>
      </w:r>
    </w:p>
    <w:p w:rsidR="001E4077" w:rsidRPr="001E5B23" w:rsidRDefault="005E2781" w:rsidP="001E4077">
      <w:pPr>
        <w:tabs>
          <w:tab w:val="clear" w:pos="567"/>
        </w:tabs>
        <w:spacing w:line="240" w:lineRule="auto"/>
        <w:rPr>
          <w:i/>
          <w:noProof/>
          <w:szCs w:val="22"/>
        </w:rPr>
      </w:pPr>
      <w:r>
        <w:rPr>
          <w:noProof/>
          <w:szCs w:val="22"/>
          <w:lang w:eastAsia="en-GB"/>
        </w:rPr>
        <w:lastRenderedPageBreak/>
        <w:drawing>
          <wp:inline distT="0" distB="0" distL="0" distR="0">
            <wp:extent cx="200025" cy="171450"/>
            <wp:effectExtent l="0" t="0" r="9525"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1E4077" w:rsidRPr="001E5B23">
        <w:rPr>
          <w:szCs w:val="22"/>
        </w:rPr>
        <w:t xml:space="preserve"> This medicinal product is subject to additional monitoring. This will allow quick identification of new safety information. Healthcare professionals are asked to report any suspected adverse reactions. See section 4.8 for how to report adverse reactions.</w:t>
      </w:r>
    </w:p>
    <w:p w:rsidR="001E4077" w:rsidRPr="001E5B23" w:rsidRDefault="001E4077" w:rsidP="004777B8">
      <w:pPr>
        <w:tabs>
          <w:tab w:val="clear" w:pos="567"/>
        </w:tabs>
        <w:spacing w:line="240" w:lineRule="auto"/>
        <w:rPr>
          <w:i/>
          <w:noProof/>
          <w:szCs w:val="22"/>
        </w:rPr>
      </w:pPr>
    </w:p>
    <w:p w:rsidR="00AB2A61" w:rsidRPr="001E5B23" w:rsidRDefault="00AB2A61" w:rsidP="004777B8">
      <w:pPr>
        <w:tabs>
          <w:tab w:val="clear" w:pos="567"/>
        </w:tabs>
        <w:spacing w:line="240" w:lineRule="auto"/>
        <w:rPr>
          <w:noProof/>
          <w:szCs w:val="22"/>
        </w:rPr>
      </w:pPr>
      <w:r w:rsidRPr="001E5B23">
        <w:rPr>
          <w:b/>
          <w:noProof/>
          <w:szCs w:val="22"/>
        </w:rPr>
        <w:t>1.</w:t>
      </w:r>
      <w:r w:rsidRPr="001E5B23">
        <w:rPr>
          <w:b/>
          <w:noProof/>
          <w:szCs w:val="22"/>
        </w:rPr>
        <w:tab/>
        <w:t>NAME OF THE MEDICINAL PRODUCT</w:t>
      </w:r>
    </w:p>
    <w:p w:rsidR="00AB2A61" w:rsidRPr="001E5B23" w:rsidRDefault="00AB2A61" w:rsidP="004777B8">
      <w:pPr>
        <w:tabs>
          <w:tab w:val="clear" w:pos="567"/>
        </w:tabs>
        <w:spacing w:line="240" w:lineRule="auto"/>
        <w:rPr>
          <w:iCs/>
          <w:noProof/>
          <w:szCs w:val="22"/>
        </w:rPr>
      </w:pPr>
    </w:p>
    <w:p w:rsidR="000408D7" w:rsidRPr="001E5B23" w:rsidRDefault="000408D7" w:rsidP="00D917B9">
      <w:pPr>
        <w:widowControl w:val="0"/>
        <w:tabs>
          <w:tab w:val="clear" w:pos="567"/>
        </w:tabs>
        <w:spacing w:line="240" w:lineRule="auto"/>
        <w:rPr>
          <w:szCs w:val="22"/>
        </w:rPr>
      </w:pPr>
      <w:r w:rsidRPr="001E5B23">
        <w:rPr>
          <w:szCs w:val="22"/>
        </w:rPr>
        <w:t>NexoBrid 2</w:t>
      </w:r>
      <w:r w:rsidR="00DA40A4" w:rsidRPr="001E5B23">
        <w:rPr>
          <w:szCs w:val="22"/>
        </w:rPr>
        <w:t> </w:t>
      </w:r>
      <w:r w:rsidRPr="001E5B23">
        <w:rPr>
          <w:szCs w:val="22"/>
        </w:rPr>
        <w:t>g powder and gel for</w:t>
      </w:r>
      <w:r w:rsidR="00EB0011" w:rsidRPr="001E5B23">
        <w:rPr>
          <w:szCs w:val="22"/>
        </w:rPr>
        <w:t xml:space="preserve"> gel</w:t>
      </w:r>
    </w:p>
    <w:p w:rsidR="00AB2A61" w:rsidRPr="001E5B23" w:rsidRDefault="00AB2A61" w:rsidP="004777B8">
      <w:pPr>
        <w:autoSpaceDE w:val="0"/>
        <w:autoSpaceDN w:val="0"/>
        <w:adjustRightInd w:val="0"/>
        <w:spacing w:line="240" w:lineRule="auto"/>
        <w:jc w:val="both"/>
        <w:rPr>
          <w:noProof/>
          <w:szCs w:val="22"/>
        </w:rPr>
      </w:pPr>
    </w:p>
    <w:p w:rsidR="00AB2A61" w:rsidRPr="001E5B23" w:rsidRDefault="00AB2A61" w:rsidP="004777B8">
      <w:pPr>
        <w:widowControl w:val="0"/>
        <w:tabs>
          <w:tab w:val="clear" w:pos="567"/>
        </w:tabs>
        <w:spacing w:line="240" w:lineRule="auto"/>
        <w:rPr>
          <w:bCs/>
          <w:noProof/>
          <w:szCs w:val="22"/>
        </w:rPr>
      </w:pPr>
    </w:p>
    <w:p w:rsidR="002D3B45" w:rsidRPr="001E5B23" w:rsidRDefault="00AB2A61" w:rsidP="004777B8">
      <w:pPr>
        <w:widowControl w:val="0"/>
        <w:tabs>
          <w:tab w:val="clear" w:pos="567"/>
        </w:tabs>
        <w:spacing w:line="240" w:lineRule="auto"/>
        <w:rPr>
          <w:b/>
          <w:noProof/>
          <w:szCs w:val="22"/>
        </w:rPr>
      </w:pPr>
      <w:r w:rsidRPr="001E5B23">
        <w:rPr>
          <w:b/>
          <w:noProof/>
          <w:szCs w:val="22"/>
        </w:rPr>
        <w:t>2.</w:t>
      </w:r>
      <w:r w:rsidRPr="001E5B23">
        <w:rPr>
          <w:b/>
          <w:noProof/>
          <w:szCs w:val="22"/>
        </w:rPr>
        <w:tab/>
        <w:t>QUALITATIVE AND QUANTITATIVE COMPOSITION</w:t>
      </w:r>
    </w:p>
    <w:p w:rsidR="002D3B45" w:rsidRPr="001E5B23" w:rsidRDefault="002D3B45" w:rsidP="004777B8">
      <w:pPr>
        <w:widowControl w:val="0"/>
        <w:tabs>
          <w:tab w:val="clear" w:pos="567"/>
        </w:tabs>
        <w:spacing w:line="240" w:lineRule="auto"/>
        <w:rPr>
          <w:noProof/>
          <w:szCs w:val="22"/>
        </w:rPr>
      </w:pPr>
    </w:p>
    <w:p w:rsidR="006D7EFE" w:rsidRPr="001E5B23" w:rsidRDefault="006D7EFE" w:rsidP="00162C61">
      <w:pPr>
        <w:spacing w:line="240" w:lineRule="auto"/>
        <w:rPr>
          <w:szCs w:val="22"/>
        </w:rPr>
      </w:pPr>
      <w:r w:rsidRPr="001E5B23">
        <w:rPr>
          <w:szCs w:val="22"/>
        </w:rPr>
        <w:t xml:space="preserve">One vial contains </w:t>
      </w:r>
      <w:r w:rsidR="00162C61" w:rsidRPr="001E5B23">
        <w:rPr>
          <w:szCs w:val="22"/>
        </w:rPr>
        <w:t xml:space="preserve">2 g of </w:t>
      </w:r>
      <w:r w:rsidRPr="001E5B23">
        <w:rPr>
          <w:szCs w:val="22"/>
          <w:lang w:val="en-US"/>
        </w:rPr>
        <w:t xml:space="preserve">concentrate of </w:t>
      </w:r>
      <w:r w:rsidRPr="001E5B23">
        <w:rPr>
          <w:szCs w:val="22"/>
        </w:rPr>
        <w:t>proteolytic enzymes enriched in bromelain</w:t>
      </w:r>
      <w:r w:rsidR="00F018AE" w:rsidRPr="001E5B23">
        <w:rPr>
          <w:szCs w:val="22"/>
        </w:rPr>
        <w:t>,</w:t>
      </w:r>
      <w:r w:rsidR="002D3B45" w:rsidRPr="001E5B23">
        <w:rPr>
          <w:szCs w:val="22"/>
        </w:rPr>
        <w:t xml:space="preserve"> </w:t>
      </w:r>
      <w:r w:rsidRPr="001E5B23">
        <w:rPr>
          <w:szCs w:val="22"/>
        </w:rPr>
        <w:t>corresponding to 0.09 g/g concentrate of proteolytic enzymes enriched in bromelain after mixing (or 2 g/22 g gel).</w:t>
      </w:r>
    </w:p>
    <w:p w:rsidR="00982F24" w:rsidRPr="001E5B23" w:rsidRDefault="00982F24" w:rsidP="00162C61">
      <w:pPr>
        <w:pStyle w:val="EMEAEnBodyText"/>
        <w:autoSpaceDE w:val="0"/>
        <w:autoSpaceDN w:val="0"/>
        <w:adjustRightInd w:val="0"/>
        <w:spacing w:before="0" w:after="0"/>
        <w:jc w:val="left"/>
        <w:rPr>
          <w:szCs w:val="22"/>
        </w:rPr>
      </w:pPr>
    </w:p>
    <w:p w:rsidR="008631A8" w:rsidRPr="001E5B23" w:rsidRDefault="008631A8" w:rsidP="00162C61">
      <w:pPr>
        <w:pStyle w:val="EMEAEnBodyText"/>
        <w:autoSpaceDE w:val="0"/>
        <w:autoSpaceDN w:val="0"/>
        <w:adjustRightInd w:val="0"/>
        <w:spacing w:before="0" w:after="0"/>
        <w:jc w:val="left"/>
        <w:rPr>
          <w:szCs w:val="22"/>
        </w:rPr>
      </w:pPr>
      <w:r w:rsidRPr="001E5B23">
        <w:rPr>
          <w:szCs w:val="22"/>
        </w:rPr>
        <w:t xml:space="preserve">The proteolytic enzymes are a mixture of enzymes from the stem of </w:t>
      </w:r>
      <w:r w:rsidRPr="001E5B23">
        <w:rPr>
          <w:i/>
          <w:iCs/>
          <w:szCs w:val="22"/>
        </w:rPr>
        <w:t>Ananas comosus</w:t>
      </w:r>
      <w:r w:rsidRPr="001E5B23">
        <w:rPr>
          <w:szCs w:val="22"/>
        </w:rPr>
        <w:t xml:space="preserve"> (pineapple plant).</w:t>
      </w:r>
    </w:p>
    <w:p w:rsidR="00982F24" w:rsidRPr="001E5B23" w:rsidRDefault="00982F24" w:rsidP="00162C61">
      <w:pPr>
        <w:pStyle w:val="EMEAEnBodyText"/>
        <w:suppressLineNumbers/>
        <w:autoSpaceDE w:val="0"/>
        <w:autoSpaceDN w:val="0"/>
        <w:adjustRightInd w:val="0"/>
        <w:spacing w:before="0" w:after="0"/>
        <w:jc w:val="left"/>
        <w:rPr>
          <w:bCs/>
          <w:noProof/>
          <w:szCs w:val="22"/>
          <w:lang w:val="en-GB"/>
        </w:rPr>
      </w:pPr>
    </w:p>
    <w:p w:rsidR="004777B8" w:rsidRPr="001E5B23" w:rsidRDefault="00982F24" w:rsidP="00162C61">
      <w:pPr>
        <w:suppressLineNumbers/>
        <w:spacing w:line="240" w:lineRule="auto"/>
        <w:outlineLvl w:val="0"/>
        <w:rPr>
          <w:noProof/>
          <w:szCs w:val="22"/>
        </w:rPr>
      </w:pPr>
      <w:r w:rsidRPr="001E5B23">
        <w:rPr>
          <w:noProof/>
          <w:szCs w:val="22"/>
        </w:rPr>
        <w:t>For the full list of excipients, see section 6.1.</w:t>
      </w:r>
    </w:p>
    <w:p w:rsidR="00AE6117" w:rsidRPr="001E5B23" w:rsidRDefault="00AE6117" w:rsidP="004777B8">
      <w:pPr>
        <w:pStyle w:val="EMEAEnBodyText"/>
        <w:suppressLineNumbers/>
        <w:autoSpaceDE w:val="0"/>
        <w:autoSpaceDN w:val="0"/>
        <w:adjustRightInd w:val="0"/>
        <w:spacing w:before="0" w:after="0"/>
        <w:rPr>
          <w:bCs/>
          <w:noProof/>
          <w:szCs w:val="22"/>
          <w:lang w:val="en-GB"/>
        </w:rPr>
      </w:pPr>
    </w:p>
    <w:p w:rsidR="00162C61" w:rsidRPr="001E5B23" w:rsidRDefault="00162C61" w:rsidP="004777B8">
      <w:pPr>
        <w:pStyle w:val="EMEAEnBodyText"/>
        <w:suppressLineNumbers/>
        <w:autoSpaceDE w:val="0"/>
        <w:autoSpaceDN w:val="0"/>
        <w:adjustRightInd w:val="0"/>
        <w:spacing w:before="0" w:after="0"/>
        <w:rPr>
          <w:bCs/>
          <w:noProof/>
          <w:szCs w:val="22"/>
          <w:lang w:val="en-GB"/>
        </w:rPr>
      </w:pPr>
    </w:p>
    <w:p w:rsidR="004777B8" w:rsidRPr="001E5B23" w:rsidRDefault="004777B8" w:rsidP="0098654A">
      <w:pPr>
        <w:suppressLineNumbers/>
        <w:spacing w:line="240" w:lineRule="auto"/>
        <w:ind w:left="567" w:hanging="567"/>
        <w:rPr>
          <w:caps/>
          <w:noProof/>
          <w:szCs w:val="22"/>
        </w:rPr>
      </w:pPr>
      <w:r w:rsidRPr="001E5B23">
        <w:rPr>
          <w:b/>
          <w:noProof/>
          <w:szCs w:val="22"/>
        </w:rPr>
        <w:t>3.</w:t>
      </w:r>
      <w:r w:rsidRPr="001E5B23">
        <w:rPr>
          <w:b/>
          <w:noProof/>
          <w:szCs w:val="22"/>
        </w:rPr>
        <w:tab/>
        <w:t>PHARMACEUTICAL FORM</w:t>
      </w:r>
    </w:p>
    <w:p w:rsidR="00AB2A61" w:rsidRPr="001E5B23" w:rsidRDefault="00AB2A61" w:rsidP="0098654A">
      <w:pPr>
        <w:autoSpaceDE w:val="0"/>
        <w:autoSpaceDN w:val="0"/>
        <w:adjustRightInd w:val="0"/>
        <w:spacing w:line="240" w:lineRule="auto"/>
        <w:rPr>
          <w:noProof/>
          <w:szCs w:val="22"/>
        </w:rPr>
      </w:pPr>
    </w:p>
    <w:p w:rsidR="006C48C3" w:rsidRPr="001E5B23" w:rsidRDefault="0017610E" w:rsidP="0098654A">
      <w:pPr>
        <w:spacing w:line="240" w:lineRule="auto"/>
        <w:rPr>
          <w:i/>
          <w:szCs w:val="22"/>
        </w:rPr>
      </w:pPr>
      <w:r w:rsidRPr="001E5B23">
        <w:rPr>
          <w:szCs w:val="22"/>
        </w:rPr>
        <w:t>Powder and gel for gel.</w:t>
      </w:r>
    </w:p>
    <w:p w:rsidR="006C48C3" w:rsidRPr="001E5B23" w:rsidRDefault="0017610E" w:rsidP="00D917B9">
      <w:pPr>
        <w:tabs>
          <w:tab w:val="clear" w:pos="567"/>
        </w:tabs>
        <w:autoSpaceDE w:val="0"/>
        <w:autoSpaceDN w:val="0"/>
        <w:adjustRightInd w:val="0"/>
        <w:spacing w:line="240" w:lineRule="auto"/>
        <w:rPr>
          <w:szCs w:val="22"/>
        </w:rPr>
      </w:pPr>
      <w:r w:rsidRPr="001E5B23">
        <w:rPr>
          <w:szCs w:val="22"/>
        </w:rPr>
        <w:t>T</w:t>
      </w:r>
      <w:r w:rsidR="00EE43A7" w:rsidRPr="001E5B23">
        <w:rPr>
          <w:szCs w:val="22"/>
        </w:rPr>
        <w:t xml:space="preserve">he </w:t>
      </w:r>
      <w:r w:rsidR="006C48C3" w:rsidRPr="001E5B23">
        <w:rPr>
          <w:szCs w:val="22"/>
        </w:rPr>
        <w:t>powder is off-white to light tan. The gel is clear</w:t>
      </w:r>
      <w:r w:rsidRPr="001E5B23">
        <w:rPr>
          <w:szCs w:val="22"/>
        </w:rPr>
        <w:t xml:space="preserve"> and</w:t>
      </w:r>
      <w:r w:rsidR="006C48C3" w:rsidRPr="001E5B23">
        <w:rPr>
          <w:szCs w:val="22"/>
        </w:rPr>
        <w:t xml:space="preserve"> colourless.</w:t>
      </w:r>
    </w:p>
    <w:p w:rsidR="00AB2A61" w:rsidRPr="001E5B23" w:rsidRDefault="00AB2A61" w:rsidP="004777B8">
      <w:pPr>
        <w:autoSpaceDE w:val="0"/>
        <w:autoSpaceDN w:val="0"/>
        <w:adjustRightInd w:val="0"/>
        <w:spacing w:line="240" w:lineRule="auto"/>
        <w:jc w:val="both"/>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caps/>
          <w:noProof/>
          <w:szCs w:val="22"/>
        </w:rPr>
      </w:pPr>
      <w:r w:rsidRPr="001E5B23">
        <w:rPr>
          <w:b/>
          <w:caps/>
          <w:noProof/>
          <w:szCs w:val="22"/>
        </w:rPr>
        <w:t>4.</w:t>
      </w:r>
      <w:r w:rsidRPr="001E5B23">
        <w:rPr>
          <w:b/>
          <w:caps/>
          <w:noProof/>
          <w:szCs w:val="22"/>
        </w:rPr>
        <w:tab/>
        <w:t>Clinical particulars</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4.1</w:t>
      </w:r>
      <w:r w:rsidRPr="001E5B23">
        <w:rPr>
          <w:b/>
          <w:noProof/>
          <w:szCs w:val="22"/>
        </w:rPr>
        <w:tab/>
        <w:t>Therapeutic indications</w:t>
      </w:r>
    </w:p>
    <w:p w:rsidR="00AB2A61" w:rsidRPr="001E5B23" w:rsidRDefault="00AB2A61" w:rsidP="004777B8">
      <w:pPr>
        <w:tabs>
          <w:tab w:val="clear" w:pos="567"/>
        </w:tabs>
        <w:spacing w:line="240" w:lineRule="auto"/>
        <w:rPr>
          <w:noProof/>
          <w:szCs w:val="22"/>
        </w:rPr>
      </w:pPr>
    </w:p>
    <w:p w:rsidR="00AB2A61" w:rsidRPr="001E5B23" w:rsidRDefault="005E752A" w:rsidP="00D917B9">
      <w:pPr>
        <w:spacing w:line="240" w:lineRule="auto"/>
        <w:rPr>
          <w:noProof/>
          <w:szCs w:val="22"/>
        </w:rPr>
      </w:pPr>
      <w:r w:rsidRPr="001E5B23">
        <w:rPr>
          <w:szCs w:val="22"/>
        </w:rPr>
        <w:t xml:space="preserve">NexoBrid is indicated for removal of eschar in </w:t>
      </w:r>
      <w:r w:rsidR="00E44995" w:rsidRPr="001E5B23">
        <w:rPr>
          <w:szCs w:val="22"/>
        </w:rPr>
        <w:t>adults</w:t>
      </w:r>
      <w:r w:rsidRPr="001E5B23">
        <w:rPr>
          <w:szCs w:val="22"/>
        </w:rPr>
        <w:t xml:space="preserve"> with deep partial</w:t>
      </w:r>
      <w:r w:rsidR="002A7148" w:rsidRPr="001E5B23">
        <w:rPr>
          <w:szCs w:val="22"/>
        </w:rPr>
        <w:t>-</w:t>
      </w:r>
      <w:r w:rsidRPr="001E5B23">
        <w:rPr>
          <w:szCs w:val="22"/>
        </w:rPr>
        <w:t xml:space="preserve"> and</w:t>
      </w:r>
      <w:r w:rsidR="00092AC8" w:rsidRPr="001E5B23">
        <w:rPr>
          <w:szCs w:val="22"/>
        </w:rPr>
        <w:t xml:space="preserve"> full-thickness</w:t>
      </w:r>
      <w:r w:rsidRPr="001E5B23">
        <w:rPr>
          <w:szCs w:val="22"/>
        </w:rPr>
        <w:t xml:space="preserve"> </w:t>
      </w:r>
      <w:r w:rsidR="006A4DE9" w:rsidRPr="001E5B23">
        <w:rPr>
          <w:szCs w:val="22"/>
        </w:rPr>
        <w:t xml:space="preserve">thermal </w:t>
      </w:r>
      <w:r w:rsidRPr="001E5B23">
        <w:rPr>
          <w:szCs w:val="22"/>
        </w:rPr>
        <w:t>burns</w:t>
      </w:r>
      <w:r w:rsidRPr="001E5B23">
        <w:rPr>
          <w:i/>
          <w:szCs w:val="22"/>
        </w:rPr>
        <w:t>.</w:t>
      </w:r>
    </w:p>
    <w:p w:rsidR="00F522F8" w:rsidRPr="001E5B23" w:rsidRDefault="00F522F8" w:rsidP="004777B8">
      <w:pPr>
        <w:tabs>
          <w:tab w:val="clear" w:pos="567"/>
        </w:tabs>
        <w:spacing w:line="240" w:lineRule="auto"/>
        <w:rPr>
          <w:noProof/>
          <w:szCs w:val="22"/>
        </w:rPr>
      </w:pPr>
    </w:p>
    <w:p w:rsidR="00AB2A61" w:rsidRPr="001E5B23" w:rsidRDefault="00AB2A61" w:rsidP="004777B8">
      <w:pPr>
        <w:numPr>
          <w:ilvl w:val="1"/>
          <w:numId w:val="6"/>
        </w:numPr>
        <w:spacing w:line="240" w:lineRule="auto"/>
        <w:outlineLvl w:val="0"/>
        <w:rPr>
          <w:b/>
          <w:noProof/>
          <w:szCs w:val="22"/>
        </w:rPr>
      </w:pPr>
      <w:r w:rsidRPr="001E5B23">
        <w:rPr>
          <w:b/>
          <w:noProof/>
          <w:szCs w:val="22"/>
        </w:rPr>
        <w:t>Posology and method of administration</w:t>
      </w:r>
    </w:p>
    <w:p w:rsidR="007118DA" w:rsidRPr="001E5B23" w:rsidRDefault="007118DA" w:rsidP="00D917B9">
      <w:pPr>
        <w:tabs>
          <w:tab w:val="clear" w:pos="567"/>
        </w:tabs>
        <w:spacing w:line="240" w:lineRule="auto"/>
        <w:rPr>
          <w:szCs w:val="22"/>
          <w:u w:val="single"/>
        </w:rPr>
      </w:pPr>
    </w:p>
    <w:p w:rsidR="005E752A" w:rsidRPr="001E5B23" w:rsidRDefault="00F522F8" w:rsidP="00D917B9">
      <w:pPr>
        <w:spacing w:line="240" w:lineRule="auto"/>
        <w:rPr>
          <w:szCs w:val="22"/>
        </w:rPr>
      </w:pPr>
      <w:r w:rsidRPr="001E5B23">
        <w:rPr>
          <w:szCs w:val="22"/>
        </w:rPr>
        <w:t>NexoBrid should</w:t>
      </w:r>
      <w:r w:rsidR="00F55B36" w:rsidRPr="001E5B23">
        <w:rPr>
          <w:szCs w:val="22"/>
        </w:rPr>
        <w:t xml:space="preserve"> </w:t>
      </w:r>
      <w:r w:rsidR="000E1A8B" w:rsidRPr="001E5B23">
        <w:rPr>
          <w:szCs w:val="22"/>
        </w:rPr>
        <w:t>only be applied by trained healthcare professionals in specialist burn centres</w:t>
      </w:r>
      <w:r w:rsidRPr="001E5B23">
        <w:rPr>
          <w:szCs w:val="22"/>
        </w:rPr>
        <w:t>.</w:t>
      </w:r>
    </w:p>
    <w:p w:rsidR="005E752A" w:rsidRPr="001E5B23" w:rsidRDefault="005E752A" w:rsidP="00D917B9">
      <w:pPr>
        <w:spacing w:line="240" w:lineRule="auto"/>
        <w:rPr>
          <w:szCs w:val="22"/>
        </w:rPr>
      </w:pPr>
    </w:p>
    <w:p w:rsidR="0019198E" w:rsidRPr="001E5B23" w:rsidRDefault="0019198E" w:rsidP="0019198E">
      <w:pPr>
        <w:tabs>
          <w:tab w:val="clear" w:pos="567"/>
        </w:tabs>
        <w:spacing w:line="240" w:lineRule="auto"/>
        <w:rPr>
          <w:szCs w:val="22"/>
          <w:u w:val="single"/>
        </w:rPr>
      </w:pPr>
      <w:r w:rsidRPr="001E5B23">
        <w:rPr>
          <w:szCs w:val="22"/>
          <w:u w:val="single"/>
        </w:rPr>
        <w:t>Posology</w:t>
      </w:r>
    </w:p>
    <w:p w:rsidR="00DA40A4" w:rsidRPr="001E5B23" w:rsidRDefault="005E752A" w:rsidP="00D917B9">
      <w:pPr>
        <w:spacing w:line="240" w:lineRule="auto"/>
        <w:rPr>
          <w:szCs w:val="22"/>
        </w:rPr>
      </w:pPr>
      <w:smartTag w:uri="urn:schemas-microsoft-com:office:smarttags" w:element="metricconverter">
        <w:smartTagPr>
          <w:attr w:name="ProductID" w:val="2ﾠg"/>
        </w:smartTagPr>
        <w:r w:rsidRPr="001E5B23">
          <w:rPr>
            <w:szCs w:val="22"/>
          </w:rPr>
          <w:t>2 g</w:t>
        </w:r>
      </w:smartTag>
      <w:r w:rsidRPr="001E5B23">
        <w:rPr>
          <w:szCs w:val="22"/>
        </w:rPr>
        <w:t xml:space="preserve"> NexoBrid powder in 20 g gel is applied to a burn wound area of 100 cm</w:t>
      </w:r>
      <w:r w:rsidRPr="001E5B23">
        <w:rPr>
          <w:szCs w:val="22"/>
          <w:vertAlign w:val="superscript"/>
        </w:rPr>
        <w:t>2</w:t>
      </w:r>
      <w:r w:rsidRPr="001E5B23">
        <w:rPr>
          <w:szCs w:val="22"/>
        </w:rPr>
        <w:t>.</w:t>
      </w:r>
    </w:p>
    <w:p w:rsidR="005E752A" w:rsidRPr="001E5B23" w:rsidRDefault="005E752A" w:rsidP="00D917B9">
      <w:pPr>
        <w:spacing w:line="240" w:lineRule="auto"/>
        <w:rPr>
          <w:szCs w:val="22"/>
        </w:rPr>
      </w:pPr>
    </w:p>
    <w:p w:rsidR="005E752A" w:rsidRPr="001E5B23" w:rsidRDefault="005E752A" w:rsidP="00D917B9">
      <w:pPr>
        <w:spacing w:line="240" w:lineRule="auto"/>
        <w:rPr>
          <w:szCs w:val="22"/>
        </w:rPr>
      </w:pPr>
      <w:r w:rsidRPr="001E5B23">
        <w:rPr>
          <w:szCs w:val="22"/>
        </w:rPr>
        <w:t xml:space="preserve">NexoBrid should not be applied to more than 15% Total Body Surface Area (TBSA) </w:t>
      </w:r>
      <w:r w:rsidR="00EE43A7" w:rsidRPr="001E5B23">
        <w:rPr>
          <w:szCs w:val="22"/>
        </w:rPr>
        <w:t xml:space="preserve">(see </w:t>
      </w:r>
      <w:r w:rsidR="00B3388E" w:rsidRPr="001E5B23">
        <w:rPr>
          <w:szCs w:val="22"/>
        </w:rPr>
        <w:t xml:space="preserve">also </w:t>
      </w:r>
      <w:r w:rsidR="00EE43A7" w:rsidRPr="001E5B23">
        <w:rPr>
          <w:szCs w:val="22"/>
        </w:rPr>
        <w:t>section 4.4,</w:t>
      </w:r>
      <w:r w:rsidR="00EE43A7" w:rsidRPr="001E5B23">
        <w:rPr>
          <w:i/>
          <w:szCs w:val="22"/>
        </w:rPr>
        <w:t xml:space="preserve"> </w:t>
      </w:r>
      <w:r w:rsidR="00EE43A7" w:rsidRPr="001E5B23">
        <w:rPr>
          <w:szCs w:val="22"/>
        </w:rPr>
        <w:t>Coagulopathy)</w:t>
      </w:r>
      <w:r w:rsidRPr="001E5B23">
        <w:rPr>
          <w:szCs w:val="22"/>
        </w:rPr>
        <w:t>.</w:t>
      </w:r>
    </w:p>
    <w:p w:rsidR="005E752A" w:rsidRPr="001E5B23" w:rsidRDefault="005E752A" w:rsidP="00D917B9">
      <w:pPr>
        <w:spacing w:line="240" w:lineRule="auto"/>
        <w:rPr>
          <w:szCs w:val="22"/>
        </w:rPr>
      </w:pPr>
    </w:p>
    <w:p w:rsidR="004777B8" w:rsidRPr="001E5B23" w:rsidRDefault="005E752A" w:rsidP="00D917B9">
      <w:pPr>
        <w:spacing w:line="240" w:lineRule="auto"/>
        <w:rPr>
          <w:szCs w:val="22"/>
        </w:rPr>
      </w:pPr>
      <w:r w:rsidRPr="001E5B23">
        <w:rPr>
          <w:szCs w:val="22"/>
        </w:rPr>
        <w:t>NexoBrid should be left in contact with the burn for a duration of 4 hours.</w:t>
      </w:r>
      <w:r w:rsidR="00131359" w:rsidRPr="001E5B23">
        <w:rPr>
          <w:szCs w:val="22"/>
        </w:rPr>
        <w:t xml:space="preserve"> </w:t>
      </w:r>
      <w:r w:rsidR="00EE43A7" w:rsidRPr="001E5B23">
        <w:rPr>
          <w:szCs w:val="22"/>
        </w:rPr>
        <w:t xml:space="preserve">There is </w:t>
      </w:r>
      <w:r w:rsidR="001F669E" w:rsidRPr="001E5B23">
        <w:rPr>
          <w:szCs w:val="22"/>
        </w:rPr>
        <w:t>very</w:t>
      </w:r>
      <w:r w:rsidR="0019198E" w:rsidRPr="001E5B23">
        <w:rPr>
          <w:szCs w:val="22"/>
        </w:rPr>
        <w:t xml:space="preserve"> </w:t>
      </w:r>
      <w:r w:rsidR="00EE43A7" w:rsidRPr="001E5B23">
        <w:rPr>
          <w:szCs w:val="22"/>
        </w:rPr>
        <w:t xml:space="preserve">limited information on the use of NexoBrid </w:t>
      </w:r>
      <w:r w:rsidR="000D2C2C" w:rsidRPr="001E5B23">
        <w:rPr>
          <w:szCs w:val="22"/>
        </w:rPr>
        <w:t>on</w:t>
      </w:r>
      <w:r w:rsidR="00EE43A7" w:rsidRPr="001E5B23">
        <w:rPr>
          <w:szCs w:val="22"/>
        </w:rPr>
        <w:t xml:space="preserve"> areas where eschar remained after the first application.</w:t>
      </w:r>
    </w:p>
    <w:p w:rsidR="00B504D9" w:rsidRPr="001E5B23" w:rsidRDefault="00B504D9" w:rsidP="00B504D9">
      <w:pPr>
        <w:spacing w:line="240" w:lineRule="auto"/>
        <w:rPr>
          <w:szCs w:val="22"/>
        </w:rPr>
      </w:pPr>
      <w:r w:rsidRPr="001E5B23">
        <w:rPr>
          <w:szCs w:val="22"/>
        </w:rPr>
        <w:t>A second and subsequent application is not recommended.</w:t>
      </w:r>
    </w:p>
    <w:p w:rsidR="00AB2A61" w:rsidRPr="001E5B23" w:rsidRDefault="00AB2A61" w:rsidP="00D917B9">
      <w:pPr>
        <w:tabs>
          <w:tab w:val="clear" w:pos="567"/>
        </w:tabs>
        <w:spacing w:line="240" w:lineRule="auto"/>
        <w:rPr>
          <w:szCs w:val="22"/>
          <w:u w:val="single"/>
        </w:rPr>
      </w:pPr>
    </w:p>
    <w:p w:rsidR="00EE43A7" w:rsidRPr="001E5B23" w:rsidRDefault="00EE43A7" w:rsidP="00D917B9">
      <w:pPr>
        <w:tabs>
          <w:tab w:val="clear" w:pos="567"/>
        </w:tabs>
        <w:spacing w:line="240" w:lineRule="auto"/>
        <w:rPr>
          <w:szCs w:val="22"/>
          <w:u w:val="single"/>
        </w:rPr>
      </w:pPr>
      <w:r w:rsidRPr="001E5B23">
        <w:rPr>
          <w:szCs w:val="22"/>
          <w:u w:val="single"/>
        </w:rPr>
        <w:t>Special populations</w:t>
      </w:r>
    </w:p>
    <w:p w:rsidR="000B41D8" w:rsidRPr="001E5B23" w:rsidRDefault="000B41D8" w:rsidP="00D917B9">
      <w:pPr>
        <w:tabs>
          <w:tab w:val="clear" w:pos="567"/>
        </w:tabs>
        <w:spacing w:line="240" w:lineRule="auto"/>
        <w:rPr>
          <w:szCs w:val="22"/>
          <w:u w:val="single"/>
        </w:rPr>
      </w:pPr>
    </w:p>
    <w:p w:rsidR="006160E6" w:rsidRPr="001E5B23" w:rsidRDefault="00EE43A7" w:rsidP="00D917B9">
      <w:pPr>
        <w:spacing w:line="240" w:lineRule="auto"/>
        <w:rPr>
          <w:i/>
          <w:szCs w:val="22"/>
        </w:rPr>
      </w:pPr>
      <w:r w:rsidRPr="001E5B23">
        <w:rPr>
          <w:i/>
          <w:szCs w:val="22"/>
        </w:rPr>
        <w:t>R</w:t>
      </w:r>
      <w:r w:rsidR="006160E6" w:rsidRPr="001E5B23">
        <w:rPr>
          <w:i/>
          <w:szCs w:val="22"/>
        </w:rPr>
        <w:t>enal impairment</w:t>
      </w:r>
    </w:p>
    <w:p w:rsidR="002B39C6" w:rsidRPr="001E5B23" w:rsidRDefault="002B39C6" w:rsidP="00D917B9">
      <w:pPr>
        <w:spacing w:line="240" w:lineRule="auto"/>
        <w:rPr>
          <w:szCs w:val="22"/>
        </w:rPr>
      </w:pPr>
      <w:r w:rsidRPr="001E5B23">
        <w:rPr>
          <w:szCs w:val="22"/>
        </w:rPr>
        <w:t xml:space="preserve">There is no information on the use of NexoBrid in patients with renal impairment. </w:t>
      </w:r>
      <w:r w:rsidR="002953CA" w:rsidRPr="001E5B23">
        <w:rPr>
          <w:szCs w:val="22"/>
        </w:rPr>
        <w:t>T</w:t>
      </w:r>
      <w:r w:rsidR="00E77EF1" w:rsidRPr="001E5B23">
        <w:rPr>
          <w:szCs w:val="22"/>
        </w:rPr>
        <w:t>hese patients should be carefully monitored.</w:t>
      </w:r>
    </w:p>
    <w:p w:rsidR="0008341E" w:rsidRPr="001E5B23" w:rsidRDefault="0008341E" w:rsidP="00D917B9">
      <w:pPr>
        <w:spacing w:line="240" w:lineRule="auto"/>
        <w:rPr>
          <w:i/>
          <w:szCs w:val="22"/>
        </w:rPr>
      </w:pPr>
    </w:p>
    <w:p w:rsidR="002B39C6" w:rsidRPr="001E5B23" w:rsidRDefault="00EE43A7" w:rsidP="00D917B9">
      <w:pPr>
        <w:spacing w:line="240" w:lineRule="auto"/>
        <w:rPr>
          <w:i/>
          <w:szCs w:val="22"/>
        </w:rPr>
      </w:pPr>
      <w:r w:rsidRPr="001E5B23">
        <w:rPr>
          <w:i/>
          <w:szCs w:val="22"/>
        </w:rPr>
        <w:t>H</w:t>
      </w:r>
      <w:r w:rsidR="002B39C6" w:rsidRPr="001E5B23">
        <w:rPr>
          <w:i/>
          <w:szCs w:val="22"/>
        </w:rPr>
        <w:t>epatic impairment</w:t>
      </w:r>
    </w:p>
    <w:p w:rsidR="002B39C6" w:rsidRPr="001E5B23" w:rsidRDefault="002B39C6" w:rsidP="002953CA">
      <w:pPr>
        <w:spacing w:line="240" w:lineRule="auto"/>
        <w:rPr>
          <w:szCs w:val="22"/>
        </w:rPr>
      </w:pPr>
      <w:r w:rsidRPr="001E5B23">
        <w:rPr>
          <w:szCs w:val="22"/>
        </w:rPr>
        <w:t>There is no information on the use of NexoBrid in patients with hepatic impairment.</w:t>
      </w:r>
      <w:r w:rsidR="00E77EF1" w:rsidRPr="001E5B23">
        <w:rPr>
          <w:szCs w:val="22"/>
        </w:rPr>
        <w:t xml:space="preserve"> </w:t>
      </w:r>
      <w:r w:rsidR="002953CA" w:rsidRPr="001E5B23">
        <w:rPr>
          <w:szCs w:val="22"/>
        </w:rPr>
        <w:t xml:space="preserve"> These </w:t>
      </w:r>
      <w:r w:rsidR="00E77EF1" w:rsidRPr="001E5B23">
        <w:rPr>
          <w:szCs w:val="22"/>
        </w:rPr>
        <w:t>patients should be carefully monitored.</w:t>
      </w:r>
    </w:p>
    <w:p w:rsidR="0008341E" w:rsidRPr="001E5B23" w:rsidRDefault="0008341E" w:rsidP="0008341E">
      <w:pPr>
        <w:spacing w:line="240" w:lineRule="auto"/>
        <w:rPr>
          <w:i/>
          <w:szCs w:val="22"/>
        </w:rPr>
      </w:pPr>
    </w:p>
    <w:p w:rsidR="0008341E" w:rsidRPr="001E5B23" w:rsidRDefault="0008341E" w:rsidP="0008341E">
      <w:pPr>
        <w:spacing w:line="240" w:lineRule="auto"/>
        <w:rPr>
          <w:i/>
          <w:szCs w:val="22"/>
        </w:rPr>
      </w:pPr>
      <w:r w:rsidRPr="001E5B23">
        <w:rPr>
          <w:i/>
          <w:szCs w:val="22"/>
        </w:rPr>
        <w:lastRenderedPageBreak/>
        <w:t>Elderly patients</w:t>
      </w:r>
    </w:p>
    <w:p w:rsidR="0008341E" w:rsidRPr="001E5B23" w:rsidRDefault="0008341E" w:rsidP="0008341E">
      <w:pPr>
        <w:tabs>
          <w:tab w:val="clear" w:pos="567"/>
        </w:tabs>
        <w:spacing w:line="240" w:lineRule="auto"/>
        <w:rPr>
          <w:szCs w:val="22"/>
        </w:rPr>
      </w:pPr>
      <w:r w:rsidRPr="001E5B23">
        <w:rPr>
          <w:szCs w:val="22"/>
        </w:rPr>
        <w:t xml:space="preserve">Experience with NexoBrid in elderly patients (&gt;65 years) is limited. Benefit/risk assessment should include consideration of the greater frequency of concomitant disease or other </w:t>
      </w:r>
      <w:r w:rsidR="001E6D1E" w:rsidRPr="001E5B23">
        <w:rPr>
          <w:szCs w:val="22"/>
        </w:rPr>
        <w:t xml:space="preserve">medicinal product </w:t>
      </w:r>
      <w:r w:rsidRPr="001E5B23">
        <w:rPr>
          <w:szCs w:val="22"/>
        </w:rPr>
        <w:t>therapy in the elderly.</w:t>
      </w:r>
      <w:r w:rsidR="00601FA6" w:rsidRPr="001E5B23">
        <w:rPr>
          <w:szCs w:val="22"/>
        </w:rPr>
        <w:t xml:space="preserve"> No dose adjustment is required.</w:t>
      </w:r>
    </w:p>
    <w:p w:rsidR="002B39C6" w:rsidRPr="001E5B23" w:rsidRDefault="002B39C6" w:rsidP="00D917B9">
      <w:pPr>
        <w:tabs>
          <w:tab w:val="clear" w:pos="567"/>
        </w:tabs>
        <w:spacing w:line="240" w:lineRule="auto"/>
        <w:rPr>
          <w:szCs w:val="22"/>
          <w:u w:val="single"/>
        </w:rPr>
      </w:pPr>
    </w:p>
    <w:p w:rsidR="00AB2A61" w:rsidRPr="001E5B23" w:rsidRDefault="0008341E" w:rsidP="00D917B9">
      <w:pPr>
        <w:tabs>
          <w:tab w:val="clear" w:pos="567"/>
        </w:tabs>
        <w:spacing w:line="240" w:lineRule="auto"/>
        <w:rPr>
          <w:bCs/>
          <w:i/>
          <w:iCs/>
          <w:szCs w:val="22"/>
        </w:rPr>
      </w:pPr>
      <w:r w:rsidRPr="001E5B23">
        <w:rPr>
          <w:bCs/>
          <w:i/>
          <w:iCs/>
          <w:szCs w:val="22"/>
        </w:rPr>
        <w:t>Paediatric population</w:t>
      </w:r>
    </w:p>
    <w:p w:rsidR="0008341E" w:rsidRPr="001E5B23" w:rsidRDefault="0008341E" w:rsidP="00D917B9">
      <w:pPr>
        <w:tabs>
          <w:tab w:val="clear" w:pos="567"/>
        </w:tabs>
        <w:spacing w:line="240" w:lineRule="auto"/>
        <w:rPr>
          <w:bCs/>
          <w:i/>
          <w:iCs/>
          <w:szCs w:val="22"/>
        </w:rPr>
      </w:pPr>
      <w:r w:rsidRPr="001E5B23">
        <w:rPr>
          <w:bCs/>
          <w:iCs/>
          <w:szCs w:val="22"/>
        </w:rPr>
        <w:t>The safety and efficacy of NexoBrid in children and adolescents younger than 18 years have not yet been established. Currently available data are described in section 4.8 and 5.1 but no recommendation on a posology can be made.</w:t>
      </w:r>
    </w:p>
    <w:p w:rsidR="005E752A" w:rsidRPr="001E5B23" w:rsidRDefault="00167321" w:rsidP="00D917B9">
      <w:pPr>
        <w:spacing w:line="240" w:lineRule="auto"/>
        <w:rPr>
          <w:szCs w:val="22"/>
        </w:rPr>
      </w:pPr>
      <w:r w:rsidRPr="001E5B23">
        <w:rPr>
          <w:bCs/>
          <w:iCs/>
          <w:szCs w:val="22"/>
        </w:rPr>
        <w:t>NexoBrid is not indicated for use in</w:t>
      </w:r>
      <w:r w:rsidR="0008341E" w:rsidRPr="001E5B23">
        <w:rPr>
          <w:bCs/>
          <w:iCs/>
          <w:szCs w:val="22"/>
        </w:rPr>
        <w:t xml:space="preserve"> patients younger than 18 years</w:t>
      </w:r>
      <w:r w:rsidRPr="001E5B23">
        <w:rPr>
          <w:bCs/>
          <w:iCs/>
          <w:szCs w:val="22"/>
        </w:rPr>
        <w:t>.</w:t>
      </w:r>
    </w:p>
    <w:p w:rsidR="00AB2A61" w:rsidRPr="001E5B23" w:rsidRDefault="00AB2A61" w:rsidP="00D917B9">
      <w:pPr>
        <w:tabs>
          <w:tab w:val="clear" w:pos="567"/>
        </w:tabs>
        <w:spacing w:line="240" w:lineRule="auto"/>
        <w:rPr>
          <w:b/>
          <w:i/>
          <w:szCs w:val="22"/>
        </w:rPr>
      </w:pPr>
    </w:p>
    <w:p w:rsidR="005E752A" w:rsidRPr="001E5B23" w:rsidRDefault="005E752A" w:rsidP="00D917B9">
      <w:pPr>
        <w:tabs>
          <w:tab w:val="clear" w:pos="567"/>
        </w:tabs>
        <w:spacing w:line="240" w:lineRule="auto"/>
        <w:rPr>
          <w:bCs/>
          <w:szCs w:val="22"/>
          <w:u w:val="single"/>
        </w:rPr>
      </w:pPr>
      <w:r w:rsidRPr="001E5B23">
        <w:rPr>
          <w:bCs/>
          <w:szCs w:val="22"/>
          <w:u w:val="single"/>
        </w:rPr>
        <w:t>Method of administration</w:t>
      </w:r>
    </w:p>
    <w:p w:rsidR="005E752A" w:rsidRPr="001E5B23" w:rsidRDefault="005E752A" w:rsidP="00D917B9">
      <w:pPr>
        <w:tabs>
          <w:tab w:val="clear" w:pos="567"/>
        </w:tabs>
        <w:spacing w:line="240" w:lineRule="auto"/>
        <w:rPr>
          <w:bCs/>
          <w:szCs w:val="22"/>
          <w:u w:val="single"/>
        </w:rPr>
      </w:pPr>
    </w:p>
    <w:p w:rsidR="002A2860" w:rsidRPr="001E5B23" w:rsidRDefault="002A2860" w:rsidP="00D917B9">
      <w:pPr>
        <w:spacing w:line="240" w:lineRule="auto"/>
        <w:rPr>
          <w:szCs w:val="22"/>
        </w:rPr>
      </w:pPr>
      <w:r w:rsidRPr="001E5B23">
        <w:rPr>
          <w:szCs w:val="22"/>
        </w:rPr>
        <w:t>Cutaneous use.</w:t>
      </w:r>
    </w:p>
    <w:p w:rsidR="002A2860" w:rsidRPr="001E5B23" w:rsidRDefault="002A2860" w:rsidP="00D917B9">
      <w:pPr>
        <w:spacing w:line="240" w:lineRule="auto"/>
        <w:rPr>
          <w:szCs w:val="22"/>
        </w:rPr>
      </w:pPr>
    </w:p>
    <w:p w:rsidR="002A2860" w:rsidRPr="001E5B23" w:rsidRDefault="002A2860" w:rsidP="00D917B9">
      <w:pPr>
        <w:spacing w:line="240" w:lineRule="auto"/>
        <w:rPr>
          <w:i/>
          <w:szCs w:val="22"/>
        </w:rPr>
      </w:pPr>
      <w:r w:rsidRPr="001E5B23">
        <w:rPr>
          <w:szCs w:val="22"/>
        </w:rPr>
        <w:t>Before use, the powder must be mixed with the gel producing a uniform gel.</w:t>
      </w:r>
    </w:p>
    <w:p w:rsidR="002A2860" w:rsidRPr="001E5B23" w:rsidRDefault="002A2860" w:rsidP="00D917B9">
      <w:pPr>
        <w:spacing w:line="240" w:lineRule="auto"/>
        <w:rPr>
          <w:szCs w:val="22"/>
        </w:rPr>
      </w:pPr>
    </w:p>
    <w:p w:rsidR="005E752A" w:rsidRPr="001E5B23" w:rsidRDefault="005E752A" w:rsidP="00D917B9">
      <w:pPr>
        <w:spacing w:line="240" w:lineRule="auto"/>
        <w:ind w:right="26" w:firstLine="11"/>
        <w:rPr>
          <w:szCs w:val="22"/>
        </w:rPr>
      </w:pPr>
      <w:r w:rsidRPr="001E5B23">
        <w:rPr>
          <w:szCs w:val="22"/>
        </w:rPr>
        <w:t>NexoBrid should be applied to a clean, keratin-free (blisters removed), and moist wound area.</w:t>
      </w:r>
    </w:p>
    <w:p w:rsidR="005E752A" w:rsidRPr="001E5B23" w:rsidRDefault="005E752A" w:rsidP="00D917B9">
      <w:pPr>
        <w:spacing w:line="240" w:lineRule="auto"/>
        <w:ind w:right="26" w:firstLine="11"/>
        <w:rPr>
          <w:szCs w:val="22"/>
        </w:rPr>
      </w:pPr>
    </w:p>
    <w:p w:rsidR="005E752A" w:rsidRPr="001E5B23" w:rsidRDefault="005E752A" w:rsidP="00D917B9">
      <w:pPr>
        <w:spacing w:line="240" w:lineRule="auto"/>
        <w:rPr>
          <w:bCs/>
          <w:i/>
          <w:szCs w:val="22"/>
        </w:rPr>
      </w:pPr>
      <w:r w:rsidRPr="001E5B23">
        <w:rPr>
          <w:szCs w:val="22"/>
        </w:rPr>
        <w:t xml:space="preserve">Topically applied </w:t>
      </w:r>
      <w:r w:rsidR="00D8721D" w:rsidRPr="001E5B23">
        <w:rPr>
          <w:szCs w:val="22"/>
        </w:rPr>
        <w:t xml:space="preserve">medicinal products </w:t>
      </w:r>
      <w:r w:rsidRPr="001E5B23">
        <w:rPr>
          <w:szCs w:val="22"/>
        </w:rPr>
        <w:t>(such as silver sul</w:t>
      </w:r>
      <w:r w:rsidR="008E7C40" w:rsidRPr="001E5B23">
        <w:rPr>
          <w:szCs w:val="22"/>
        </w:rPr>
        <w:t>f</w:t>
      </w:r>
      <w:r w:rsidRPr="001E5B23">
        <w:rPr>
          <w:szCs w:val="22"/>
        </w:rPr>
        <w:t>adiazine or povidone-iodine) at the wound site must be removed and the wound must be cleansed</w:t>
      </w:r>
      <w:r w:rsidR="004003BB" w:rsidRPr="001E5B23">
        <w:rPr>
          <w:szCs w:val="22"/>
        </w:rPr>
        <w:t xml:space="preserve"> prior to NexoBrid application.</w:t>
      </w:r>
    </w:p>
    <w:p w:rsidR="005E752A" w:rsidRPr="001E5B23" w:rsidRDefault="005E752A" w:rsidP="00D917B9">
      <w:pPr>
        <w:spacing w:line="240" w:lineRule="auto"/>
        <w:rPr>
          <w:szCs w:val="22"/>
        </w:rPr>
      </w:pPr>
      <w:r w:rsidRPr="001E5B23">
        <w:rPr>
          <w:szCs w:val="22"/>
        </w:rPr>
        <w:t>See section 6.6 for instructions on NexoBrid gel preparation.</w:t>
      </w:r>
    </w:p>
    <w:p w:rsidR="00AB2A61" w:rsidRPr="001E5B23" w:rsidRDefault="00AB2A61" w:rsidP="00D917B9">
      <w:pPr>
        <w:tabs>
          <w:tab w:val="clear" w:pos="567"/>
        </w:tabs>
        <w:spacing w:line="240" w:lineRule="auto"/>
        <w:rPr>
          <w:i/>
          <w:noProof/>
          <w:szCs w:val="22"/>
        </w:rPr>
      </w:pPr>
    </w:p>
    <w:p w:rsidR="00571B10" w:rsidRPr="001E5B23" w:rsidRDefault="00571B10" w:rsidP="00D917B9">
      <w:pPr>
        <w:tabs>
          <w:tab w:val="clear" w:pos="567"/>
        </w:tabs>
        <w:spacing w:line="240" w:lineRule="auto"/>
        <w:rPr>
          <w:b/>
          <w:bCs/>
          <w:i/>
          <w:szCs w:val="22"/>
        </w:rPr>
      </w:pPr>
      <w:r w:rsidRPr="001E5B23">
        <w:rPr>
          <w:i/>
          <w:szCs w:val="22"/>
        </w:rPr>
        <w:t>Preparation of patient and wound area</w:t>
      </w:r>
    </w:p>
    <w:p w:rsidR="00BB35D9" w:rsidRPr="001E5B23" w:rsidRDefault="00571B10" w:rsidP="000A4FF7">
      <w:pPr>
        <w:spacing w:line="240" w:lineRule="auto"/>
        <w:rPr>
          <w:szCs w:val="22"/>
        </w:rPr>
      </w:pPr>
      <w:r w:rsidRPr="001E5B23">
        <w:rPr>
          <w:szCs w:val="22"/>
        </w:rPr>
        <w:t>A total wound area of not more than 15% TBSA</w:t>
      </w:r>
      <w:r w:rsidR="006A4DE9" w:rsidRPr="001E5B23">
        <w:rPr>
          <w:szCs w:val="22"/>
        </w:rPr>
        <w:t xml:space="preserve"> can</w:t>
      </w:r>
      <w:r w:rsidR="007371F6" w:rsidRPr="001E5B23">
        <w:rPr>
          <w:szCs w:val="22"/>
        </w:rPr>
        <w:t xml:space="preserve"> </w:t>
      </w:r>
      <w:r w:rsidRPr="001E5B23">
        <w:rPr>
          <w:szCs w:val="22"/>
        </w:rPr>
        <w:t xml:space="preserve">be treated </w:t>
      </w:r>
      <w:r w:rsidR="00D8721D" w:rsidRPr="001E5B23">
        <w:rPr>
          <w:szCs w:val="22"/>
        </w:rPr>
        <w:t xml:space="preserve">with </w:t>
      </w:r>
      <w:r w:rsidRPr="001E5B23">
        <w:rPr>
          <w:szCs w:val="22"/>
        </w:rPr>
        <w:t xml:space="preserve">NexoBrid </w:t>
      </w:r>
      <w:r w:rsidR="00D8721D" w:rsidRPr="001E5B23">
        <w:rPr>
          <w:szCs w:val="22"/>
        </w:rPr>
        <w:t>(</w:t>
      </w:r>
      <w:r w:rsidR="00B3388E" w:rsidRPr="001E5B23">
        <w:rPr>
          <w:szCs w:val="22"/>
        </w:rPr>
        <w:t>see also</w:t>
      </w:r>
      <w:r w:rsidR="00D8721D" w:rsidRPr="001E5B23">
        <w:rPr>
          <w:szCs w:val="22"/>
        </w:rPr>
        <w:t xml:space="preserve"> section 4.4,</w:t>
      </w:r>
      <w:r w:rsidR="00D8721D" w:rsidRPr="001E5B23">
        <w:rPr>
          <w:i/>
          <w:szCs w:val="22"/>
        </w:rPr>
        <w:t xml:space="preserve"> </w:t>
      </w:r>
      <w:r w:rsidR="00D8721D" w:rsidRPr="001E5B23">
        <w:rPr>
          <w:szCs w:val="22"/>
        </w:rPr>
        <w:t>Coagulopathy)</w:t>
      </w:r>
      <w:r w:rsidRPr="001E5B23">
        <w:rPr>
          <w:szCs w:val="22"/>
        </w:rPr>
        <w:t>.</w:t>
      </w:r>
    </w:p>
    <w:p w:rsidR="00BB35D9" w:rsidRPr="001E5B23" w:rsidRDefault="00BB35D9" w:rsidP="000A4FF7">
      <w:pPr>
        <w:spacing w:line="240" w:lineRule="auto"/>
        <w:rPr>
          <w:szCs w:val="22"/>
        </w:rPr>
      </w:pPr>
    </w:p>
    <w:p w:rsidR="00571B10" w:rsidRPr="001E5B23" w:rsidRDefault="009A5A13" w:rsidP="000A4FF7">
      <w:pPr>
        <w:numPr>
          <w:ilvl w:val="0"/>
          <w:numId w:val="8"/>
        </w:numPr>
        <w:spacing w:line="240" w:lineRule="auto"/>
        <w:ind w:left="567" w:hanging="562"/>
        <w:rPr>
          <w:szCs w:val="22"/>
        </w:rPr>
      </w:pPr>
      <w:r w:rsidRPr="001E5B23">
        <w:rPr>
          <w:szCs w:val="22"/>
        </w:rPr>
        <w:t>P</w:t>
      </w:r>
      <w:r w:rsidR="00571B10" w:rsidRPr="001E5B23">
        <w:rPr>
          <w:szCs w:val="22"/>
        </w:rPr>
        <w:t xml:space="preserve">ain management </w:t>
      </w:r>
      <w:r w:rsidRPr="001E5B23">
        <w:rPr>
          <w:szCs w:val="22"/>
        </w:rPr>
        <w:t xml:space="preserve">must be used </w:t>
      </w:r>
      <w:r w:rsidR="00571B10" w:rsidRPr="001E5B23">
        <w:rPr>
          <w:szCs w:val="22"/>
        </w:rPr>
        <w:t>as commonly practiced for an extensive dressing change; it should be initiated at least 15 minutes prior to NexoBrid application.</w:t>
      </w:r>
    </w:p>
    <w:p w:rsidR="00571B10" w:rsidRPr="001E5B23" w:rsidRDefault="009A5A13" w:rsidP="00D917B9">
      <w:pPr>
        <w:numPr>
          <w:ilvl w:val="0"/>
          <w:numId w:val="8"/>
        </w:numPr>
        <w:spacing w:line="240" w:lineRule="auto"/>
        <w:ind w:left="562" w:hanging="562"/>
        <w:rPr>
          <w:szCs w:val="22"/>
        </w:rPr>
      </w:pPr>
      <w:r w:rsidRPr="001E5B23">
        <w:rPr>
          <w:szCs w:val="22"/>
        </w:rPr>
        <w:t>T</w:t>
      </w:r>
      <w:r w:rsidR="00571B10" w:rsidRPr="001E5B23">
        <w:rPr>
          <w:szCs w:val="22"/>
        </w:rPr>
        <w:t>he wound</w:t>
      </w:r>
      <w:r w:rsidRPr="001E5B23">
        <w:rPr>
          <w:szCs w:val="22"/>
        </w:rPr>
        <w:t xml:space="preserve"> must be cleaned</w:t>
      </w:r>
      <w:r w:rsidR="00571B10" w:rsidRPr="001E5B23">
        <w:rPr>
          <w:szCs w:val="22"/>
        </w:rPr>
        <w:t xml:space="preserve"> thoroughly and the superficial keratin layer or blisters </w:t>
      </w:r>
      <w:r w:rsidRPr="001E5B23">
        <w:rPr>
          <w:szCs w:val="22"/>
        </w:rPr>
        <w:t xml:space="preserve">removed </w:t>
      </w:r>
      <w:r w:rsidR="00571B10" w:rsidRPr="001E5B23">
        <w:rPr>
          <w:szCs w:val="22"/>
        </w:rPr>
        <w:t>from the wound area, as the keratin will isolate the eschar from direct contact with NexoBrid and prevent eschar removal by NexoBrid.</w:t>
      </w:r>
    </w:p>
    <w:p w:rsidR="00571B10" w:rsidRPr="001E5B23" w:rsidRDefault="00534C31" w:rsidP="00D917B9">
      <w:pPr>
        <w:numPr>
          <w:ilvl w:val="0"/>
          <w:numId w:val="8"/>
        </w:numPr>
        <w:spacing w:line="240" w:lineRule="auto"/>
        <w:ind w:left="562" w:hanging="562"/>
        <w:rPr>
          <w:szCs w:val="22"/>
        </w:rPr>
      </w:pPr>
      <w:r w:rsidRPr="001E5B23">
        <w:rPr>
          <w:szCs w:val="22"/>
        </w:rPr>
        <w:t>D</w:t>
      </w:r>
      <w:r w:rsidR="00571B10" w:rsidRPr="001E5B23">
        <w:rPr>
          <w:szCs w:val="22"/>
        </w:rPr>
        <w:t>ressing soaked with an antibacterial</w:t>
      </w:r>
      <w:r w:rsidR="00D8721D" w:rsidRPr="001E5B23">
        <w:rPr>
          <w:szCs w:val="22"/>
        </w:rPr>
        <w:t xml:space="preserve"> solution</w:t>
      </w:r>
      <w:r w:rsidR="00571B10" w:rsidRPr="001E5B23">
        <w:rPr>
          <w:szCs w:val="22"/>
        </w:rPr>
        <w:t xml:space="preserve"> </w:t>
      </w:r>
      <w:r w:rsidR="009A5A13" w:rsidRPr="001E5B23">
        <w:rPr>
          <w:szCs w:val="22"/>
        </w:rPr>
        <w:t xml:space="preserve">must be applied </w:t>
      </w:r>
      <w:r w:rsidR="00571B10" w:rsidRPr="001E5B23">
        <w:rPr>
          <w:szCs w:val="22"/>
        </w:rPr>
        <w:t>for 2 hours.</w:t>
      </w:r>
    </w:p>
    <w:p w:rsidR="00C40832" w:rsidRPr="001E5B23" w:rsidRDefault="009A5A13" w:rsidP="00D917B9">
      <w:pPr>
        <w:pStyle w:val="ListParagraph"/>
        <w:numPr>
          <w:ilvl w:val="0"/>
          <w:numId w:val="8"/>
        </w:numPr>
        <w:spacing w:line="240" w:lineRule="auto"/>
        <w:ind w:left="567" w:hanging="567"/>
        <w:rPr>
          <w:szCs w:val="22"/>
        </w:rPr>
      </w:pPr>
      <w:r w:rsidRPr="001E5B23">
        <w:rPr>
          <w:iCs/>
          <w:szCs w:val="22"/>
        </w:rPr>
        <w:t>A</w:t>
      </w:r>
      <w:r w:rsidR="00C40832" w:rsidRPr="001E5B23">
        <w:rPr>
          <w:iCs/>
          <w:szCs w:val="22"/>
        </w:rPr>
        <w:t xml:space="preserve">ll topically applied antibacterial </w:t>
      </w:r>
      <w:r w:rsidR="00A90D74" w:rsidRPr="001E5B23">
        <w:rPr>
          <w:iCs/>
          <w:szCs w:val="22"/>
        </w:rPr>
        <w:t xml:space="preserve">medicinal products </w:t>
      </w:r>
      <w:r w:rsidRPr="001E5B23">
        <w:rPr>
          <w:iCs/>
          <w:szCs w:val="22"/>
        </w:rPr>
        <w:t xml:space="preserve">must be removed </w:t>
      </w:r>
      <w:r w:rsidR="00C40832" w:rsidRPr="001E5B23">
        <w:rPr>
          <w:iCs/>
          <w:szCs w:val="22"/>
        </w:rPr>
        <w:t xml:space="preserve">before applying NexoBrid. Remaining antibacterial </w:t>
      </w:r>
      <w:r w:rsidR="00A90D74" w:rsidRPr="001E5B23">
        <w:rPr>
          <w:iCs/>
          <w:szCs w:val="22"/>
        </w:rPr>
        <w:t xml:space="preserve">medicinal products </w:t>
      </w:r>
      <w:r w:rsidR="00C40832" w:rsidRPr="001E5B23">
        <w:rPr>
          <w:iCs/>
          <w:szCs w:val="22"/>
        </w:rPr>
        <w:t>may interfere with the activity of NexoBrid by decreasing its efficacy.</w:t>
      </w:r>
    </w:p>
    <w:p w:rsidR="00BB35D9" w:rsidRPr="001E5B23" w:rsidRDefault="00C1752E" w:rsidP="00BB35D9">
      <w:pPr>
        <w:numPr>
          <w:ilvl w:val="0"/>
          <w:numId w:val="8"/>
        </w:numPr>
        <w:spacing w:line="240" w:lineRule="auto"/>
        <w:ind w:left="562" w:hanging="562"/>
        <w:rPr>
          <w:szCs w:val="22"/>
        </w:rPr>
      </w:pPr>
      <w:r w:rsidRPr="001E5B23">
        <w:rPr>
          <w:szCs w:val="22"/>
        </w:rPr>
        <w:t>T</w:t>
      </w:r>
      <w:r w:rsidR="00571B10" w:rsidRPr="001E5B23">
        <w:rPr>
          <w:szCs w:val="22"/>
        </w:rPr>
        <w:t xml:space="preserve">he area from which you wish to remove the eschar </w:t>
      </w:r>
      <w:r w:rsidRPr="001E5B23">
        <w:rPr>
          <w:szCs w:val="22"/>
        </w:rPr>
        <w:t xml:space="preserve">must be surrounded </w:t>
      </w:r>
      <w:r w:rsidR="00571B10" w:rsidRPr="001E5B23">
        <w:rPr>
          <w:szCs w:val="22"/>
        </w:rPr>
        <w:t>with a sterile paraffin ointment adhesive barrier by applying it a few centimetres outside of the treatment area (using a dispenser). The paraffin layer must not come into contact with the area to be treated to avoid covering the eschar, thus isolating the eschar from direct contact with NexoBrid.</w:t>
      </w:r>
    </w:p>
    <w:p w:rsidR="00BB35D9" w:rsidRPr="001E5B23" w:rsidRDefault="00657EDF" w:rsidP="00247409">
      <w:pPr>
        <w:spacing w:line="240" w:lineRule="auto"/>
        <w:ind w:left="567"/>
        <w:rPr>
          <w:szCs w:val="22"/>
        </w:rPr>
      </w:pPr>
      <w:r w:rsidRPr="001E5B23">
        <w:rPr>
          <w:szCs w:val="22"/>
        </w:rPr>
        <w:t xml:space="preserve">To prevent possible irritation of abraded skin by inadvertent contact with NexoBrid </w:t>
      </w:r>
      <w:r w:rsidR="003947C3" w:rsidRPr="003947C3">
        <w:rPr>
          <w:szCs w:val="22"/>
        </w:rPr>
        <w:t>and possible bleeding from the wound bed, acute wound areas such as lacerations or escharotomy incisions should be protected by a layer of a sterile fatty ointment or fatty dressing (e.g. petrolatum gauze).</w:t>
      </w:r>
      <w:r w:rsidRPr="001E5B23">
        <w:rPr>
          <w:szCs w:val="22"/>
        </w:rPr>
        <w:t>.</w:t>
      </w:r>
    </w:p>
    <w:p w:rsidR="00571B10" w:rsidRPr="001E5B23" w:rsidRDefault="00571B10" w:rsidP="00D917B9">
      <w:pPr>
        <w:numPr>
          <w:ilvl w:val="0"/>
          <w:numId w:val="8"/>
        </w:numPr>
        <w:spacing w:line="240" w:lineRule="auto"/>
        <w:ind w:left="562" w:hanging="562"/>
        <w:rPr>
          <w:szCs w:val="22"/>
        </w:rPr>
      </w:pPr>
      <w:r w:rsidRPr="001E5B23">
        <w:rPr>
          <w:szCs w:val="22"/>
        </w:rPr>
        <w:t xml:space="preserve">Sterile isotonic sodium chloride </w:t>
      </w:r>
      <w:r w:rsidR="00C40832" w:rsidRPr="001E5B23">
        <w:rPr>
          <w:szCs w:val="22"/>
        </w:rPr>
        <w:t>9</w:t>
      </w:r>
      <w:r w:rsidR="003C70B9" w:rsidRPr="001E5B23">
        <w:rPr>
          <w:szCs w:val="22"/>
        </w:rPr>
        <w:t> </w:t>
      </w:r>
      <w:r w:rsidR="00C40832" w:rsidRPr="001E5B23">
        <w:rPr>
          <w:szCs w:val="22"/>
        </w:rPr>
        <w:t xml:space="preserve">mg/ml (0.9%) </w:t>
      </w:r>
      <w:r w:rsidRPr="001E5B23">
        <w:rPr>
          <w:szCs w:val="22"/>
        </w:rPr>
        <w:t xml:space="preserve">solution </w:t>
      </w:r>
      <w:r w:rsidR="00C1752E" w:rsidRPr="001E5B23">
        <w:rPr>
          <w:szCs w:val="22"/>
        </w:rPr>
        <w:t xml:space="preserve">must be sprinkled </w:t>
      </w:r>
      <w:r w:rsidRPr="001E5B23">
        <w:rPr>
          <w:szCs w:val="22"/>
        </w:rPr>
        <w:t>on the burn wound. The wound must be kept moist during the application procedure.</w:t>
      </w:r>
    </w:p>
    <w:p w:rsidR="00571B10" w:rsidRPr="001E5B23" w:rsidRDefault="00571B10" w:rsidP="00D917B9">
      <w:pPr>
        <w:tabs>
          <w:tab w:val="clear" w:pos="567"/>
        </w:tabs>
        <w:spacing w:line="240" w:lineRule="auto"/>
        <w:rPr>
          <w:i/>
          <w:noProof/>
          <w:szCs w:val="22"/>
        </w:rPr>
      </w:pPr>
    </w:p>
    <w:p w:rsidR="00571B10" w:rsidRPr="001E5B23" w:rsidRDefault="00571B10" w:rsidP="00D917B9">
      <w:pPr>
        <w:tabs>
          <w:tab w:val="clear" w:pos="567"/>
        </w:tabs>
        <w:spacing w:line="240" w:lineRule="auto"/>
        <w:rPr>
          <w:szCs w:val="22"/>
        </w:rPr>
      </w:pPr>
      <w:r w:rsidRPr="001E5B23">
        <w:rPr>
          <w:i/>
          <w:szCs w:val="22"/>
        </w:rPr>
        <w:t>NexoBrid application</w:t>
      </w:r>
    </w:p>
    <w:p w:rsidR="00571B10" w:rsidRPr="001E5B23" w:rsidRDefault="00571B10" w:rsidP="00D917B9">
      <w:pPr>
        <w:numPr>
          <w:ilvl w:val="0"/>
          <w:numId w:val="8"/>
        </w:numPr>
        <w:spacing w:line="240" w:lineRule="auto"/>
        <w:ind w:left="562" w:hanging="562"/>
        <w:rPr>
          <w:szCs w:val="22"/>
        </w:rPr>
      </w:pPr>
      <w:r w:rsidRPr="001E5B23">
        <w:rPr>
          <w:szCs w:val="22"/>
        </w:rPr>
        <w:t>Within 15</w:t>
      </w:r>
      <w:r w:rsidR="000660FA" w:rsidRPr="001E5B23">
        <w:rPr>
          <w:szCs w:val="22"/>
        </w:rPr>
        <w:t> </w:t>
      </w:r>
      <w:r w:rsidRPr="001E5B23">
        <w:rPr>
          <w:szCs w:val="22"/>
        </w:rPr>
        <w:t xml:space="preserve">minutes of mixing, NexoBrid </w:t>
      </w:r>
      <w:r w:rsidR="00AD189F" w:rsidRPr="001E5B23">
        <w:rPr>
          <w:szCs w:val="22"/>
        </w:rPr>
        <w:t xml:space="preserve">must </w:t>
      </w:r>
      <w:r w:rsidRPr="001E5B23">
        <w:rPr>
          <w:szCs w:val="22"/>
        </w:rPr>
        <w:t xml:space="preserve">be applied topically to the </w:t>
      </w:r>
      <w:r w:rsidR="00F70323" w:rsidRPr="001E5B23">
        <w:rPr>
          <w:szCs w:val="22"/>
        </w:rPr>
        <w:t xml:space="preserve">moistened </w:t>
      </w:r>
      <w:r w:rsidRPr="001E5B23">
        <w:rPr>
          <w:szCs w:val="22"/>
        </w:rPr>
        <w:t>burn wound, at a thickness of 1.5 to 3 millimetres.</w:t>
      </w:r>
    </w:p>
    <w:p w:rsidR="00571B10" w:rsidRPr="001E5B23" w:rsidRDefault="00571B10" w:rsidP="00D917B9">
      <w:pPr>
        <w:numPr>
          <w:ilvl w:val="0"/>
          <w:numId w:val="8"/>
        </w:numPr>
        <w:tabs>
          <w:tab w:val="num" w:pos="720"/>
        </w:tabs>
        <w:spacing w:line="240" w:lineRule="auto"/>
        <w:ind w:left="562" w:hanging="562"/>
        <w:rPr>
          <w:szCs w:val="22"/>
        </w:rPr>
      </w:pPr>
      <w:r w:rsidRPr="001E5B23">
        <w:rPr>
          <w:szCs w:val="22"/>
        </w:rPr>
        <w:t xml:space="preserve">The wound </w:t>
      </w:r>
      <w:r w:rsidR="00AD189F" w:rsidRPr="001E5B23">
        <w:rPr>
          <w:szCs w:val="22"/>
        </w:rPr>
        <w:t xml:space="preserve">must </w:t>
      </w:r>
      <w:r w:rsidRPr="001E5B23">
        <w:rPr>
          <w:szCs w:val="22"/>
        </w:rPr>
        <w:t xml:space="preserve">then be covered with a sterile occlusive film dressing that adheres to the sterile adhesive barrier material applied as per the instruction above (see </w:t>
      </w:r>
      <w:r w:rsidRPr="001E5B23">
        <w:rPr>
          <w:i/>
          <w:szCs w:val="22"/>
        </w:rPr>
        <w:t>Preparation of patient and wound area</w:t>
      </w:r>
      <w:r w:rsidRPr="001E5B23">
        <w:rPr>
          <w:szCs w:val="22"/>
        </w:rPr>
        <w:t xml:space="preserve">). The NexoBrid gel </w:t>
      </w:r>
      <w:r w:rsidR="00AD189F" w:rsidRPr="001E5B23">
        <w:rPr>
          <w:szCs w:val="22"/>
        </w:rPr>
        <w:t xml:space="preserve">must </w:t>
      </w:r>
      <w:r w:rsidRPr="001E5B23">
        <w:rPr>
          <w:szCs w:val="22"/>
        </w:rPr>
        <w:t xml:space="preserve">fill the entire occlusive dressing, and special care should be taken not to leave air </w:t>
      </w:r>
      <w:r w:rsidR="00657EDF" w:rsidRPr="001E5B23">
        <w:rPr>
          <w:szCs w:val="22"/>
        </w:rPr>
        <w:t xml:space="preserve">under </w:t>
      </w:r>
      <w:r w:rsidRPr="001E5B23">
        <w:rPr>
          <w:szCs w:val="22"/>
        </w:rPr>
        <w:t>this occlusive dressing. Gentle pressing of the occlusive dressing at the area of contact with the adhesive barrier will ensure adherence between the occlusive film and the sterile adhesive barrier and achieve complete containment of NexoBrid on the treatment area.</w:t>
      </w:r>
    </w:p>
    <w:p w:rsidR="00571B10" w:rsidRPr="001E5B23" w:rsidRDefault="00571B10" w:rsidP="00D917B9">
      <w:pPr>
        <w:numPr>
          <w:ilvl w:val="0"/>
          <w:numId w:val="8"/>
        </w:numPr>
        <w:tabs>
          <w:tab w:val="num" w:pos="720"/>
        </w:tabs>
        <w:spacing w:line="240" w:lineRule="auto"/>
        <w:ind w:left="562" w:hanging="562"/>
        <w:rPr>
          <w:szCs w:val="22"/>
        </w:rPr>
      </w:pPr>
      <w:r w:rsidRPr="001E5B23">
        <w:rPr>
          <w:szCs w:val="22"/>
        </w:rPr>
        <w:lastRenderedPageBreak/>
        <w:t xml:space="preserve">The dressed wound </w:t>
      </w:r>
      <w:r w:rsidR="00AD189F" w:rsidRPr="001E5B23">
        <w:rPr>
          <w:szCs w:val="22"/>
        </w:rPr>
        <w:t xml:space="preserve">must </w:t>
      </w:r>
      <w:r w:rsidRPr="001E5B23">
        <w:rPr>
          <w:szCs w:val="22"/>
        </w:rPr>
        <w:t>be covered with a loose, thick fluffy dressing, held in place with a bandage.</w:t>
      </w:r>
    </w:p>
    <w:p w:rsidR="00571B10" w:rsidRPr="001E5B23" w:rsidRDefault="00571B10" w:rsidP="00D917B9">
      <w:pPr>
        <w:numPr>
          <w:ilvl w:val="0"/>
          <w:numId w:val="8"/>
        </w:numPr>
        <w:tabs>
          <w:tab w:val="num" w:pos="720"/>
        </w:tabs>
        <w:spacing w:line="240" w:lineRule="auto"/>
        <w:ind w:left="562" w:hanging="562"/>
        <w:rPr>
          <w:szCs w:val="22"/>
        </w:rPr>
      </w:pPr>
      <w:r w:rsidRPr="001E5B23">
        <w:rPr>
          <w:szCs w:val="22"/>
        </w:rPr>
        <w:t xml:space="preserve">The dressing </w:t>
      </w:r>
      <w:r w:rsidR="00AD189F" w:rsidRPr="001E5B23">
        <w:rPr>
          <w:szCs w:val="22"/>
        </w:rPr>
        <w:t xml:space="preserve">must </w:t>
      </w:r>
      <w:r w:rsidRPr="001E5B23">
        <w:rPr>
          <w:szCs w:val="22"/>
        </w:rPr>
        <w:t>remain in place for 4 hours.</w:t>
      </w:r>
    </w:p>
    <w:p w:rsidR="00571B10" w:rsidRPr="001E5B23" w:rsidRDefault="00571B10" w:rsidP="00CF68E0">
      <w:pPr>
        <w:tabs>
          <w:tab w:val="num" w:pos="720"/>
        </w:tabs>
        <w:spacing w:line="240" w:lineRule="auto"/>
        <w:rPr>
          <w:szCs w:val="22"/>
        </w:rPr>
      </w:pPr>
    </w:p>
    <w:p w:rsidR="00571B10" w:rsidRPr="001E5B23" w:rsidRDefault="00571B10" w:rsidP="00D917B9">
      <w:pPr>
        <w:tabs>
          <w:tab w:val="clear" w:pos="567"/>
        </w:tabs>
        <w:spacing w:line="240" w:lineRule="auto"/>
        <w:rPr>
          <w:b/>
          <w:bCs/>
          <w:i/>
          <w:szCs w:val="22"/>
        </w:rPr>
      </w:pPr>
      <w:r w:rsidRPr="001E5B23">
        <w:rPr>
          <w:i/>
          <w:szCs w:val="22"/>
        </w:rPr>
        <w:t>Removal of NexoBrid</w:t>
      </w:r>
    </w:p>
    <w:p w:rsidR="009E4CAA" w:rsidRPr="001E5B23" w:rsidRDefault="00571B10" w:rsidP="00D917B9">
      <w:pPr>
        <w:numPr>
          <w:ilvl w:val="0"/>
          <w:numId w:val="9"/>
        </w:numPr>
        <w:tabs>
          <w:tab w:val="clear" w:pos="567"/>
          <w:tab w:val="left" w:pos="562"/>
        </w:tabs>
        <w:spacing w:line="240" w:lineRule="auto"/>
        <w:ind w:left="562" w:hanging="562"/>
        <w:rPr>
          <w:b/>
          <w:bCs/>
          <w:szCs w:val="22"/>
        </w:rPr>
      </w:pPr>
      <w:r w:rsidRPr="001E5B23">
        <w:rPr>
          <w:szCs w:val="22"/>
        </w:rPr>
        <w:t xml:space="preserve">Appropriate preventive analgesia </w:t>
      </w:r>
      <w:r w:rsidR="00657EDF" w:rsidRPr="001E5B23">
        <w:rPr>
          <w:szCs w:val="22"/>
        </w:rPr>
        <w:t>medicinal products</w:t>
      </w:r>
      <w:r w:rsidR="00D63F73" w:rsidRPr="001E5B23">
        <w:rPr>
          <w:szCs w:val="22"/>
        </w:rPr>
        <w:t xml:space="preserve"> must be administered</w:t>
      </w:r>
      <w:r w:rsidRPr="001E5B23">
        <w:rPr>
          <w:szCs w:val="22"/>
        </w:rPr>
        <w:t>.</w:t>
      </w:r>
    </w:p>
    <w:p w:rsidR="009E4CAA" w:rsidRPr="001E5B23" w:rsidRDefault="00571B10" w:rsidP="00D917B9">
      <w:pPr>
        <w:numPr>
          <w:ilvl w:val="0"/>
          <w:numId w:val="8"/>
        </w:numPr>
        <w:spacing w:line="240" w:lineRule="auto"/>
        <w:ind w:left="562" w:hanging="562"/>
        <w:rPr>
          <w:szCs w:val="22"/>
        </w:rPr>
      </w:pPr>
      <w:r w:rsidRPr="001E5B23">
        <w:rPr>
          <w:szCs w:val="22"/>
        </w:rPr>
        <w:t xml:space="preserve">After 4 hours of NexoBrid treatment, the occlusive dressing </w:t>
      </w:r>
      <w:r w:rsidR="00D63F73" w:rsidRPr="001E5B23">
        <w:rPr>
          <w:szCs w:val="22"/>
        </w:rPr>
        <w:t xml:space="preserve">must be removed </w:t>
      </w:r>
      <w:r w:rsidRPr="001E5B23">
        <w:rPr>
          <w:szCs w:val="22"/>
        </w:rPr>
        <w:t>using aseptic techniques.</w:t>
      </w:r>
    </w:p>
    <w:p w:rsidR="009E4CAA" w:rsidRPr="001E5B23" w:rsidRDefault="00571B10" w:rsidP="00D917B9">
      <w:pPr>
        <w:numPr>
          <w:ilvl w:val="0"/>
          <w:numId w:val="8"/>
        </w:numPr>
        <w:spacing w:line="240" w:lineRule="auto"/>
        <w:ind w:left="562" w:hanging="562"/>
        <w:rPr>
          <w:szCs w:val="22"/>
        </w:rPr>
      </w:pPr>
      <w:r w:rsidRPr="001E5B23">
        <w:rPr>
          <w:szCs w:val="22"/>
        </w:rPr>
        <w:t xml:space="preserve">The adhesive barrier </w:t>
      </w:r>
      <w:r w:rsidR="00D63F73" w:rsidRPr="001E5B23">
        <w:rPr>
          <w:szCs w:val="22"/>
        </w:rPr>
        <w:t xml:space="preserve">must </w:t>
      </w:r>
      <w:r w:rsidRPr="001E5B23">
        <w:rPr>
          <w:szCs w:val="22"/>
        </w:rPr>
        <w:t>be removed using a sterile blunt-edged instrument (e.g.</w:t>
      </w:r>
      <w:r w:rsidR="00657EDF" w:rsidRPr="001E5B23">
        <w:rPr>
          <w:szCs w:val="22"/>
        </w:rPr>
        <w:t>,</w:t>
      </w:r>
      <w:r w:rsidRPr="001E5B23">
        <w:rPr>
          <w:szCs w:val="22"/>
        </w:rPr>
        <w:t xml:space="preserve"> tongue depressor).</w:t>
      </w:r>
    </w:p>
    <w:p w:rsidR="009E4CAA" w:rsidRPr="001E5B23" w:rsidRDefault="00D63F73" w:rsidP="00D917B9">
      <w:pPr>
        <w:numPr>
          <w:ilvl w:val="0"/>
          <w:numId w:val="8"/>
        </w:numPr>
        <w:tabs>
          <w:tab w:val="clear" w:pos="567"/>
          <w:tab w:val="left" w:pos="558"/>
        </w:tabs>
        <w:spacing w:line="240" w:lineRule="auto"/>
        <w:ind w:left="562" w:hanging="562"/>
        <w:rPr>
          <w:szCs w:val="22"/>
        </w:rPr>
      </w:pPr>
      <w:r w:rsidRPr="001E5B23">
        <w:rPr>
          <w:szCs w:val="22"/>
        </w:rPr>
        <w:t>T</w:t>
      </w:r>
      <w:r w:rsidR="00571B10" w:rsidRPr="001E5B23">
        <w:rPr>
          <w:szCs w:val="22"/>
        </w:rPr>
        <w:t xml:space="preserve">he dissolved eschar </w:t>
      </w:r>
      <w:r w:rsidRPr="001E5B23">
        <w:rPr>
          <w:szCs w:val="22"/>
        </w:rPr>
        <w:t xml:space="preserve">must be removed </w:t>
      </w:r>
      <w:r w:rsidR="00571B10" w:rsidRPr="001E5B23">
        <w:rPr>
          <w:szCs w:val="22"/>
        </w:rPr>
        <w:t>from the wound by wiping it away with a sterile blunt-edged instrument.</w:t>
      </w:r>
    </w:p>
    <w:p w:rsidR="00AC4142" w:rsidRPr="001E5B23" w:rsidRDefault="00D63F73" w:rsidP="00D917B9">
      <w:pPr>
        <w:numPr>
          <w:ilvl w:val="0"/>
          <w:numId w:val="8"/>
        </w:numPr>
        <w:spacing w:line="240" w:lineRule="auto"/>
        <w:ind w:left="562" w:hanging="562"/>
        <w:rPr>
          <w:szCs w:val="22"/>
        </w:rPr>
      </w:pPr>
      <w:r w:rsidRPr="001E5B23">
        <w:rPr>
          <w:szCs w:val="22"/>
        </w:rPr>
        <w:t>T</w:t>
      </w:r>
      <w:r w:rsidR="00571B10" w:rsidRPr="001E5B23">
        <w:rPr>
          <w:szCs w:val="22"/>
        </w:rPr>
        <w:t xml:space="preserve">he wound </w:t>
      </w:r>
      <w:r w:rsidRPr="001E5B23">
        <w:rPr>
          <w:szCs w:val="22"/>
        </w:rPr>
        <w:t xml:space="preserve">must be wiped </w:t>
      </w:r>
      <w:r w:rsidR="00571B10" w:rsidRPr="001E5B23">
        <w:rPr>
          <w:szCs w:val="22"/>
        </w:rPr>
        <w:t xml:space="preserve">thoroughly first with a large sterile dry gauze or napkin, followed by a sterile gauze or napkin that has been soaked with sterile isotonic sodium chloride </w:t>
      </w:r>
      <w:r w:rsidR="00AC4142" w:rsidRPr="001E5B23">
        <w:rPr>
          <w:szCs w:val="22"/>
        </w:rPr>
        <w:t>9</w:t>
      </w:r>
      <w:r w:rsidR="003C70B9" w:rsidRPr="001E5B23">
        <w:rPr>
          <w:szCs w:val="22"/>
        </w:rPr>
        <w:t xml:space="preserve"> </w:t>
      </w:r>
      <w:r w:rsidR="00AC4142" w:rsidRPr="001E5B23">
        <w:rPr>
          <w:szCs w:val="22"/>
        </w:rPr>
        <w:t xml:space="preserve">mg/ml (0.9%) </w:t>
      </w:r>
      <w:r w:rsidR="00571B10" w:rsidRPr="001E5B23">
        <w:rPr>
          <w:szCs w:val="22"/>
        </w:rPr>
        <w:t xml:space="preserve">solution. </w:t>
      </w:r>
      <w:r w:rsidRPr="001E5B23">
        <w:rPr>
          <w:szCs w:val="22"/>
        </w:rPr>
        <w:t>T</w:t>
      </w:r>
      <w:r w:rsidR="00571B10" w:rsidRPr="001E5B23">
        <w:rPr>
          <w:szCs w:val="22"/>
        </w:rPr>
        <w:t xml:space="preserve">he treated area </w:t>
      </w:r>
      <w:r w:rsidRPr="001E5B23">
        <w:rPr>
          <w:szCs w:val="22"/>
        </w:rPr>
        <w:t xml:space="preserve">must be rubbed </w:t>
      </w:r>
      <w:r w:rsidR="00571B10" w:rsidRPr="001E5B23">
        <w:rPr>
          <w:szCs w:val="22"/>
        </w:rPr>
        <w:t>until the appearance of a pinkish surface with bleeding points or a whitish tissue. Rubbing will not remove adhering undissolved eschar in areas where the eschar still remains.</w:t>
      </w:r>
    </w:p>
    <w:p w:rsidR="00571B10" w:rsidRPr="001E5B23" w:rsidRDefault="00571B10" w:rsidP="00D917B9">
      <w:pPr>
        <w:numPr>
          <w:ilvl w:val="0"/>
          <w:numId w:val="8"/>
        </w:numPr>
        <w:spacing w:line="240" w:lineRule="auto"/>
        <w:ind w:left="562" w:hanging="562"/>
        <w:rPr>
          <w:szCs w:val="22"/>
        </w:rPr>
      </w:pPr>
      <w:r w:rsidRPr="001E5B23">
        <w:rPr>
          <w:szCs w:val="22"/>
        </w:rPr>
        <w:t>A dressing soaked with an antibacterial</w:t>
      </w:r>
      <w:r w:rsidR="00657EDF" w:rsidRPr="001E5B23">
        <w:rPr>
          <w:szCs w:val="22"/>
        </w:rPr>
        <w:t xml:space="preserve"> solution</w:t>
      </w:r>
      <w:r w:rsidRPr="001E5B23">
        <w:rPr>
          <w:szCs w:val="22"/>
        </w:rPr>
        <w:t xml:space="preserve"> </w:t>
      </w:r>
      <w:r w:rsidR="00D63F73" w:rsidRPr="001E5B23">
        <w:rPr>
          <w:szCs w:val="22"/>
        </w:rPr>
        <w:t xml:space="preserve">must be applied </w:t>
      </w:r>
      <w:r w:rsidRPr="001E5B23">
        <w:rPr>
          <w:szCs w:val="22"/>
        </w:rPr>
        <w:t>for an additional 2 hours.</w:t>
      </w:r>
    </w:p>
    <w:p w:rsidR="00571B10" w:rsidRPr="001E5B23" w:rsidRDefault="00571B10" w:rsidP="00D917B9">
      <w:pPr>
        <w:spacing w:line="240" w:lineRule="auto"/>
        <w:ind w:left="562" w:hanging="562"/>
        <w:rPr>
          <w:szCs w:val="22"/>
        </w:rPr>
      </w:pPr>
    </w:p>
    <w:p w:rsidR="00CF68E0" w:rsidRPr="001E5B23" w:rsidRDefault="00CF68E0" w:rsidP="00CF68E0">
      <w:pPr>
        <w:spacing w:line="240" w:lineRule="auto"/>
        <w:rPr>
          <w:i/>
          <w:szCs w:val="22"/>
        </w:rPr>
      </w:pPr>
      <w:r w:rsidRPr="001E5B23">
        <w:rPr>
          <w:i/>
          <w:szCs w:val="22"/>
        </w:rPr>
        <w:t>Wound care after debridement</w:t>
      </w:r>
    </w:p>
    <w:p w:rsidR="00CF68E0" w:rsidRPr="001E5B23" w:rsidRDefault="00CF68E0" w:rsidP="00CF68E0">
      <w:pPr>
        <w:numPr>
          <w:ilvl w:val="0"/>
          <w:numId w:val="9"/>
        </w:numPr>
        <w:spacing w:line="240" w:lineRule="auto"/>
        <w:ind w:left="562" w:hanging="562"/>
        <w:rPr>
          <w:szCs w:val="22"/>
        </w:rPr>
      </w:pPr>
      <w:r w:rsidRPr="001E5B23">
        <w:rPr>
          <w:szCs w:val="22"/>
        </w:rPr>
        <w:t xml:space="preserve">The debrided area </w:t>
      </w:r>
      <w:r w:rsidR="001D1E3A" w:rsidRPr="001E5B23">
        <w:rPr>
          <w:szCs w:val="22"/>
        </w:rPr>
        <w:t>must</w:t>
      </w:r>
      <w:r w:rsidRPr="001E5B23">
        <w:rPr>
          <w:szCs w:val="22"/>
        </w:rPr>
        <w:t xml:space="preserve"> be covered</w:t>
      </w:r>
      <w:r w:rsidR="001B48A6" w:rsidRPr="001E5B23">
        <w:rPr>
          <w:szCs w:val="22"/>
        </w:rPr>
        <w:t xml:space="preserve"> immediately</w:t>
      </w:r>
      <w:r w:rsidRPr="001E5B23">
        <w:rPr>
          <w:szCs w:val="22"/>
        </w:rPr>
        <w:t xml:space="preserve"> by temporary or permanent skin substitutes or dressings to prevent desiccation and/or formation of pseudoeschar and/or infection.</w:t>
      </w:r>
    </w:p>
    <w:p w:rsidR="00CF68E0" w:rsidRPr="001E5B23" w:rsidRDefault="000610EE" w:rsidP="00CF68E0">
      <w:pPr>
        <w:numPr>
          <w:ilvl w:val="0"/>
          <w:numId w:val="9"/>
        </w:numPr>
        <w:spacing w:line="240" w:lineRule="auto"/>
        <w:ind w:left="562" w:hanging="562"/>
        <w:rPr>
          <w:szCs w:val="22"/>
        </w:rPr>
      </w:pPr>
      <w:r w:rsidRPr="001E5B23">
        <w:rPr>
          <w:szCs w:val="22"/>
        </w:rPr>
        <w:t>Before</w:t>
      </w:r>
      <w:r w:rsidR="00CF68E0" w:rsidRPr="001E5B23">
        <w:rPr>
          <w:szCs w:val="22"/>
        </w:rPr>
        <w:t xml:space="preserve"> a permanent skin cover or temporary skin substitute</w:t>
      </w:r>
      <w:r w:rsidR="001D1E3A" w:rsidRPr="001E5B23">
        <w:rPr>
          <w:szCs w:val="22"/>
        </w:rPr>
        <w:t xml:space="preserve"> is applied</w:t>
      </w:r>
      <w:r w:rsidR="00CF68E0" w:rsidRPr="001E5B23">
        <w:rPr>
          <w:szCs w:val="22"/>
        </w:rPr>
        <w:t xml:space="preserve"> to a freshly enzymatically debrided area, a soaking wet-to-dry dressing </w:t>
      </w:r>
      <w:r w:rsidR="001D1E3A" w:rsidRPr="001E5B23">
        <w:rPr>
          <w:szCs w:val="22"/>
        </w:rPr>
        <w:t xml:space="preserve">must </w:t>
      </w:r>
      <w:r w:rsidR="00CF68E0" w:rsidRPr="001E5B23">
        <w:rPr>
          <w:szCs w:val="22"/>
        </w:rPr>
        <w:t xml:space="preserve">be applied. </w:t>
      </w:r>
    </w:p>
    <w:p w:rsidR="00CF68E0" w:rsidRPr="001E5B23" w:rsidRDefault="00CF68E0" w:rsidP="00CF68E0">
      <w:pPr>
        <w:numPr>
          <w:ilvl w:val="0"/>
          <w:numId w:val="9"/>
        </w:numPr>
        <w:spacing w:line="240" w:lineRule="auto"/>
        <w:ind w:left="562" w:hanging="562"/>
        <w:rPr>
          <w:szCs w:val="22"/>
        </w:rPr>
      </w:pPr>
      <w:r w:rsidRPr="001E5B23">
        <w:rPr>
          <w:szCs w:val="22"/>
        </w:rPr>
        <w:t>Before application of the</w:t>
      </w:r>
      <w:r w:rsidR="005C0702" w:rsidRPr="001E5B23">
        <w:rPr>
          <w:szCs w:val="22"/>
        </w:rPr>
        <w:t xml:space="preserve"> grafts or </w:t>
      </w:r>
      <w:r w:rsidRPr="001E5B23">
        <w:rPr>
          <w:szCs w:val="22"/>
        </w:rPr>
        <w:t xml:space="preserve">primary dressing, the debrided bed </w:t>
      </w:r>
      <w:r w:rsidR="001D1E3A" w:rsidRPr="001E5B23">
        <w:rPr>
          <w:szCs w:val="22"/>
        </w:rPr>
        <w:t xml:space="preserve">must be cleaned and refreshed </w:t>
      </w:r>
      <w:r w:rsidRPr="001E5B23">
        <w:rPr>
          <w:szCs w:val="22"/>
        </w:rPr>
        <w:t>by, e.g., brushing or scraping to allow dressing adherence.</w:t>
      </w:r>
    </w:p>
    <w:p w:rsidR="00CF68E0" w:rsidRPr="001E5B23" w:rsidRDefault="00C8272D" w:rsidP="00C8272D">
      <w:pPr>
        <w:numPr>
          <w:ilvl w:val="0"/>
          <w:numId w:val="9"/>
        </w:numPr>
        <w:spacing w:line="240" w:lineRule="auto"/>
        <w:ind w:left="562" w:hanging="562"/>
        <w:rPr>
          <w:szCs w:val="22"/>
        </w:rPr>
      </w:pPr>
      <w:r w:rsidRPr="001E5B23">
        <w:rPr>
          <w:szCs w:val="22"/>
        </w:rPr>
        <w:t>Wounds with areas of f</w:t>
      </w:r>
      <w:r w:rsidR="00CF68E0" w:rsidRPr="001E5B23">
        <w:rPr>
          <w:szCs w:val="22"/>
        </w:rPr>
        <w:t xml:space="preserve">ull-thickness </w:t>
      </w:r>
      <w:r w:rsidR="001D1E3A" w:rsidRPr="001E5B23">
        <w:rPr>
          <w:szCs w:val="22"/>
        </w:rPr>
        <w:t xml:space="preserve">and deep </w:t>
      </w:r>
      <w:r w:rsidRPr="001E5B23">
        <w:rPr>
          <w:szCs w:val="22"/>
        </w:rPr>
        <w:t xml:space="preserve">burn should </w:t>
      </w:r>
      <w:r w:rsidR="00CF68E0" w:rsidRPr="001E5B23">
        <w:rPr>
          <w:szCs w:val="22"/>
        </w:rPr>
        <w:t>be autografted as soon as possible</w:t>
      </w:r>
      <w:r w:rsidRPr="001E5B23">
        <w:rPr>
          <w:szCs w:val="22"/>
        </w:rPr>
        <w:t xml:space="preserve"> after NexoBrid debridement. Careful consideration should also be given to placing permanent skin covers (e.g. autografts) on deep partial thickness wounds soon after NexoBrid debridement.</w:t>
      </w:r>
    </w:p>
    <w:p w:rsidR="00CF68E0" w:rsidRPr="001E5B23" w:rsidRDefault="00CF68E0" w:rsidP="00CF68E0">
      <w:pPr>
        <w:spacing w:line="240" w:lineRule="auto"/>
        <w:rPr>
          <w:szCs w:val="22"/>
        </w:rPr>
      </w:pPr>
      <w:r w:rsidRPr="001E5B23">
        <w:rPr>
          <w:szCs w:val="22"/>
        </w:rPr>
        <w:tab/>
        <w:t>See section 4.4.</w:t>
      </w:r>
    </w:p>
    <w:p w:rsidR="00CF68E0" w:rsidRPr="001E5B23" w:rsidRDefault="00CF68E0" w:rsidP="00D917B9">
      <w:pPr>
        <w:spacing w:line="240" w:lineRule="auto"/>
        <w:ind w:left="562" w:hanging="562"/>
        <w:rPr>
          <w:szCs w:val="22"/>
        </w:rPr>
      </w:pPr>
    </w:p>
    <w:p w:rsidR="00571B10" w:rsidRPr="001E5B23" w:rsidRDefault="00571B10" w:rsidP="00D917B9">
      <w:pPr>
        <w:spacing w:line="240" w:lineRule="auto"/>
        <w:rPr>
          <w:szCs w:val="22"/>
        </w:rPr>
      </w:pPr>
      <w:r w:rsidRPr="001E5B23">
        <w:rPr>
          <w:szCs w:val="22"/>
        </w:rPr>
        <w:t>Each NexoBrid vial, gel, or reconstituted gel should be used for a single patient only.</w:t>
      </w:r>
    </w:p>
    <w:p w:rsidR="00571B10" w:rsidRPr="001E5B23" w:rsidRDefault="00571B10"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noProof/>
          <w:szCs w:val="22"/>
        </w:rPr>
      </w:pPr>
      <w:r w:rsidRPr="001E5B23">
        <w:rPr>
          <w:b/>
          <w:noProof/>
          <w:szCs w:val="22"/>
        </w:rPr>
        <w:t>4.3</w:t>
      </w:r>
      <w:r w:rsidRPr="001E5B23">
        <w:rPr>
          <w:b/>
          <w:noProof/>
          <w:szCs w:val="22"/>
        </w:rPr>
        <w:tab/>
        <w:t>Contraindications</w:t>
      </w:r>
    </w:p>
    <w:p w:rsidR="00AB2A61" w:rsidRPr="001E5B23" w:rsidRDefault="00AB2A61" w:rsidP="004777B8">
      <w:pPr>
        <w:tabs>
          <w:tab w:val="clear" w:pos="567"/>
        </w:tabs>
        <w:spacing w:line="240" w:lineRule="auto"/>
        <w:rPr>
          <w:noProof/>
          <w:szCs w:val="22"/>
        </w:rPr>
      </w:pPr>
    </w:p>
    <w:p w:rsidR="0061424C" w:rsidRPr="001E5B23" w:rsidRDefault="00571B10" w:rsidP="00C63D44">
      <w:pPr>
        <w:pStyle w:val="ListParagraph"/>
        <w:spacing w:line="240" w:lineRule="auto"/>
        <w:ind w:left="0"/>
        <w:jc w:val="both"/>
        <w:rPr>
          <w:szCs w:val="22"/>
        </w:rPr>
      </w:pPr>
      <w:r w:rsidRPr="001E5B23">
        <w:rPr>
          <w:szCs w:val="22"/>
        </w:rPr>
        <w:t xml:space="preserve">Hypersensitivity to </w:t>
      </w:r>
      <w:r w:rsidR="0061424C" w:rsidRPr="001E5B23">
        <w:rPr>
          <w:szCs w:val="22"/>
        </w:rPr>
        <w:t>the active substance, to</w:t>
      </w:r>
      <w:r w:rsidRPr="001E5B23">
        <w:rPr>
          <w:szCs w:val="22"/>
        </w:rPr>
        <w:t xml:space="preserve"> pineapples</w:t>
      </w:r>
      <w:r w:rsidR="0061424C" w:rsidRPr="001E5B23">
        <w:rPr>
          <w:szCs w:val="22"/>
        </w:rPr>
        <w:t xml:space="preserve"> or papain</w:t>
      </w:r>
      <w:r w:rsidRPr="001E5B23">
        <w:rPr>
          <w:szCs w:val="22"/>
        </w:rPr>
        <w:t xml:space="preserve"> (see also section 4.4)</w:t>
      </w:r>
      <w:r w:rsidR="0061424C" w:rsidRPr="001E5B23">
        <w:rPr>
          <w:szCs w:val="22"/>
        </w:rPr>
        <w:t>, or to any of the excipients listed in section 6.1.</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b/>
          <w:noProof/>
          <w:szCs w:val="22"/>
        </w:rPr>
      </w:pPr>
      <w:r w:rsidRPr="001E5B23">
        <w:rPr>
          <w:b/>
          <w:noProof/>
          <w:szCs w:val="22"/>
        </w:rPr>
        <w:t>4.4</w:t>
      </w:r>
      <w:r w:rsidRPr="001E5B23">
        <w:rPr>
          <w:b/>
          <w:noProof/>
          <w:szCs w:val="22"/>
        </w:rPr>
        <w:tab/>
        <w:t>Special warnings and precautions for use</w:t>
      </w:r>
    </w:p>
    <w:p w:rsidR="001D4AA7" w:rsidRPr="001E5B23" w:rsidRDefault="001D4AA7" w:rsidP="001D4AA7">
      <w:pPr>
        <w:pStyle w:val="ListParagraph"/>
        <w:spacing w:line="240" w:lineRule="auto"/>
        <w:ind w:left="0"/>
        <w:rPr>
          <w:szCs w:val="22"/>
        </w:rPr>
      </w:pPr>
    </w:p>
    <w:p w:rsidR="001D4AA7" w:rsidRPr="001E5B23" w:rsidDel="005A106F" w:rsidRDefault="00131359" w:rsidP="001D4AA7">
      <w:pPr>
        <w:spacing w:line="240" w:lineRule="auto"/>
        <w:rPr>
          <w:szCs w:val="22"/>
        </w:rPr>
      </w:pPr>
      <w:r w:rsidRPr="001E5B23">
        <w:rPr>
          <w:szCs w:val="22"/>
        </w:rPr>
        <w:t>Concentrate of proteolytic enzymes enriched in b</w:t>
      </w:r>
      <w:r w:rsidR="001D4AA7" w:rsidRPr="001E5B23">
        <w:rPr>
          <w:szCs w:val="22"/>
        </w:rPr>
        <w:t>romelain is systemically absorbed from burn wound areas (see section 5.2).</w:t>
      </w:r>
    </w:p>
    <w:p w:rsidR="001D4AA7" w:rsidRPr="001E5B23" w:rsidRDefault="001D4AA7" w:rsidP="00D917B9">
      <w:pPr>
        <w:pStyle w:val="ListParagraph"/>
        <w:spacing w:line="240" w:lineRule="auto"/>
        <w:ind w:left="0"/>
        <w:rPr>
          <w:szCs w:val="22"/>
        </w:rPr>
      </w:pPr>
    </w:p>
    <w:p w:rsidR="00DA6C19" w:rsidRPr="001E5B23" w:rsidRDefault="00DA6C19" w:rsidP="00DA6C19">
      <w:pPr>
        <w:spacing w:line="240" w:lineRule="auto"/>
        <w:ind w:right="26" w:firstLine="11"/>
        <w:rPr>
          <w:szCs w:val="22"/>
        </w:rPr>
      </w:pPr>
      <w:r w:rsidRPr="001E5B23">
        <w:rPr>
          <w:szCs w:val="22"/>
        </w:rPr>
        <w:t>NexoBrid is not recommended for use on:</w:t>
      </w:r>
    </w:p>
    <w:p w:rsidR="00DA6C19" w:rsidRPr="001E5B23" w:rsidRDefault="00DA6C19" w:rsidP="00DA6C19">
      <w:pPr>
        <w:numPr>
          <w:ilvl w:val="0"/>
          <w:numId w:val="10"/>
        </w:numPr>
        <w:spacing w:line="240" w:lineRule="auto"/>
        <w:ind w:left="567" w:right="26" w:hanging="567"/>
        <w:rPr>
          <w:szCs w:val="22"/>
        </w:rPr>
      </w:pPr>
      <w:r w:rsidRPr="001E5B23">
        <w:rPr>
          <w:szCs w:val="22"/>
        </w:rPr>
        <w:t>penetrating burn wounds where foreign materials (e.g. implants, pacemakers, and shunts) and</w:t>
      </w:r>
      <w:r w:rsidRPr="001E5B23">
        <w:rPr>
          <w:color w:val="000000"/>
          <w:szCs w:val="22"/>
        </w:rPr>
        <w:t>/ or vital structures (e.g. larger vessels, eyes) are or could become exposed during debridement</w:t>
      </w:r>
      <w:r w:rsidRPr="001E5B23">
        <w:rPr>
          <w:szCs w:val="22"/>
        </w:rPr>
        <w:t>.</w:t>
      </w:r>
    </w:p>
    <w:p w:rsidR="00DA6C19" w:rsidRPr="001E5B23" w:rsidRDefault="00DA6C19" w:rsidP="00DA6C19">
      <w:pPr>
        <w:numPr>
          <w:ilvl w:val="0"/>
          <w:numId w:val="10"/>
        </w:numPr>
        <w:spacing w:line="240" w:lineRule="auto"/>
        <w:ind w:left="567" w:right="26" w:hanging="567"/>
        <w:rPr>
          <w:szCs w:val="22"/>
        </w:rPr>
      </w:pPr>
      <w:r w:rsidRPr="001E5B23">
        <w:rPr>
          <w:szCs w:val="22"/>
        </w:rPr>
        <w:t>chemical burn wounds.</w:t>
      </w:r>
    </w:p>
    <w:p w:rsidR="00DA6C19" w:rsidRPr="001E5B23" w:rsidRDefault="00DA6C19" w:rsidP="00DA6C19">
      <w:pPr>
        <w:numPr>
          <w:ilvl w:val="0"/>
          <w:numId w:val="10"/>
        </w:numPr>
        <w:spacing w:line="240" w:lineRule="auto"/>
        <w:ind w:left="567" w:right="26" w:hanging="567"/>
        <w:rPr>
          <w:szCs w:val="22"/>
        </w:rPr>
      </w:pPr>
      <w:r w:rsidRPr="001E5B23">
        <w:rPr>
          <w:color w:val="000000"/>
          <w:szCs w:val="22"/>
        </w:rPr>
        <w:t>wounds contaminated with radioactive and other hazardous substances to avoid unforeseeable reactions with the product and an increased risk of spreading the noxious substance.</w:t>
      </w:r>
    </w:p>
    <w:p w:rsidR="00DA6C19" w:rsidRPr="001E5B23" w:rsidRDefault="00DA6C19" w:rsidP="00D917B9">
      <w:pPr>
        <w:pStyle w:val="ListParagraph"/>
        <w:spacing w:line="240" w:lineRule="auto"/>
        <w:ind w:left="0"/>
        <w:rPr>
          <w:szCs w:val="22"/>
        </w:rPr>
      </w:pPr>
    </w:p>
    <w:p w:rsidR="001A574D" w:rsidRPr="001E5B23" w:rsidRDefault="001A574D" w:rsidP="00D917B9">
      <w:pPr>
        <w:pStyle w:val="ListParagraph"/>
        <w:spacing w:line="240" w:lineRule="auto"/>
        <w:ind w:left="0"/>
        <w:rPr>
          <w:szCs w:val="22"/>
        </w:rPr>
      </w:pPr>
      <w:r w:rsidRPr="001E5B23">
        <w:rPr>
          <w:szCs w:val="22"/>
          <w:u w:val="single"/>
        </w:rPr>
        <w:t>Use in patients with cardiopulmonary and pulmonary disease</w:t>
      </w:r>
    </w:p>
    <w:p w:rsidR="00C63D44" w:rsidRPr="001E5B23" w:rsidRDefault="00C63D44" w:rsidP="00C63D44">
      <w:pPr>
        <w:pStyle w:val="ListParagraph"/>
        <w:spacing w:line="240" w:lineRule="auto"/>
        <w:ind w:left="0"/>
        <w:rPr>
          <w:szCs w:val="22"/>
          <w:u w:val="single"/>
        </w:rPr>
      </w:pPr>
      <w:r w:rsidRPr="001E5B23">
        <w:rPr>
          <w:szCs w:val="22"/>
        </w:rPr>
        <w:t>NexoBrid should be used with caution in patients with</w:t>
      </w:r>
      <w:r w:rsidR="004B6E54" w:rsidRPr="001E5B23">
        <w:rPr>
          <w:szCs w:val="22"/>
          <w:u w:val="single"/>
        </w:rPr>
        <w:t xml:space="preserve"> </w:t>
      </w:r>
      <w:r w:rsidRPr="001E5B23">
        <w:rPr>
          <w:szCs w:val="22"/>
        </w:rPr>
        <w:t>cardiopulmonary and pulmonary disease, including pulmonary burn trauma and suspected pulmonary burn trauma</w:t>
      </w:r>
      <w:r w:rsidR="006833A5" w:rsidRPr="001E5B23">
        <w:rPr>
          <w:szCs w:val="22"/>
        </w:rPr>
        <w:t>.</w:t>
      </w:r>
    </w:p>
    <w:p w:rsidR="00C63D44" w:rsidRPr="001E5B23" w:rsidRDefault="00C63D44" w:rsidP="00D917B9">
      <w:pPr>
        <w:pStyle w:val="ListParagraph"/>
        <w:spacing w:line="240" w:lineRule="auto"/>
        <w:ind w:left="0"/>
        <w:rPr>
          <w:szCs w:val="22"/>
        </w:rPr>
      </w:pPr>
    </w:p>
    <w:p w:rsidR="00657EDF" w:rsidRPr="001E5B23" w:rsidRDefault="00657EDF" w:rsidP="00D917B9">
      <w:pPr>
        <w:pStyle w:val="ListParagraph"/>
        <w:spacing w:line="240" w:lineRule="auto"/>
        <w:ind w:left="0"/>
        <w:rPr>
          <w:szCs w:val="22"/>
        </w:rPr>
      </w:pPr>
      <w:r w:rsidRPr="001E5B23">
        <w:rPr>
          <w:szCs w:val="22"/>
        </w:rPr>
        <w:t>General principles of proper burn wound care must be adhered to when using NexoBrid. This includes proper wound cover for the exposed tissue.</w:t>
      </w:r>
    </w:p>
    <w:p w:rsidR="00571B10" w:rsidRPr="001E5B23" w:rsidRDefault="00571B10" w:rsidP="00C45FF6">
      <w:pPr>
        <w:spacing w:line="240" w:lineRule="auto"/>
        <w:ind w:right="26"/>
        <w:rPr>
          <w:szCs w:val="22"/>
        </w:rPr>
      </w:pPr>
    </w:p>
    <w:p w:rsidR="00551307" w:rsidRPr="001E5B23" w:rsidRDefault="00551307" w:rsidP="00D917B9">
      <w:pPr>
        <w:pStyle w:val="ListParagraph"/>
        <w:spacing w:line="240" w:lineRule="auto"/>
        <w:ind w:left="0"/>
        <w:rPr>
          <w:szCs w:val="22"/>
          <w:u w:val="single"/>
        </w:rPr>
      </w:pPr>
      <w:r w:rsidRPr="001E5B23">
        <w:rPr>
          <w:szCs w:val="22"/>
          <w:u w:val="single"/>
        </w:rPr>
        <w:t>Burns for which there is limited or no experience</w:t>
      </w:r>
    </w:p>
    <w:p w:rsidR="00551307" w:rsidRPr="001E5B23" w:rsidRDefault="00551307" w:rsidP="00D917B9">
      <w:pPr>
        <w:spacing w:line="240" w:lineRule="auto"/>
        <w:ind w:right="26" w:firstLine="11"/>
        <w:rPr>
          <w:szCs w:val="22"/>
        </w:rPr>
      </w:pPr>
    </w:p>
    <w:p w:rsidR="009F63A3" w:rsidRPr="001E5B23" w:rsidRDefault="00571B10" w:rsidP="00D917B9">
      <w:pPr>
        <w:spacing w:line="240" w:lineRule="auto"/>
        <w:rPr>
          <w:szCs w:val="22"/>
        </w:rPr>
      </w:pPr>
      <w:r w:rsidRPr="001E5B23">
        <w:rPr>
          <w:szCs w:val="22"/>
        </w:rPr>
        <w:t>There is no experience o</w:t>
      </w:r>
      <w:r w:rsidR="009F63A3" w:rsidRPr="001E5B23">
        <w:rPr>
          <w:szCs w:val="22"/>
        </w:rPr>
        <w:t>f</w:t>
      </w:r>
      <w:r w:rsidRPr="001E5B23">
        <w:rPr>
          <w:szCs w:val="22"/>
        </w:rPr>
        <w:t xml:space="preserve"> the use of NexoBrid </w:t>
      </w:r>
      <w:r w:rsidR="009F63A3" w:rsidRPr="001E5B23">
        <w:rPr>
          <w:szCs w:val="22"/>
        </w:rPr>
        <w:t>o</w:t>
      </w:r>
      <w:r w:rsidRPr="001E5B23">
        <w:rPr>
          <w:szCs w:val="22"/>
        </w:rPr>
        <w:t>n</w:t>
      </w:r>
      <w:r w:rsidR="009F63A3" w:rsidRPr="001E5B23">
        <w:rPr>
          <w:szCs w:val="22"/>
        </w:rPr>
        <w:t>:</w:t>
      </w:r>
    </w:p>
    <w:p w:rsidR="00571B10" w:rsidRPr="001E5B23" w:rsidRDefault="00551307" w:rsidP="008B72BB">
      <w:pPr>
        <w:numPr>
          <w:ilvl w:val="0"/>
          <w:numId w:val="10"/>
        </w:numPr>
        <w:spacing w:line="240" w:lineRule="auto"/>
        <w:ind w:left="562" w:right="26" w:hanging="562"/>
        <w:rPr>
          <w:szCs w:val="22"/>
        </w:rPr>
      </w:pPr>
      <w:r w:rsidRPr="001E5B23">
        <w:rPr>
          <w:szCs w:val="22"/>
        </w:rPr>
        <w:t xml:space="preserve">perineal and </w:t>
      </w:r>
      <w:r w:rsidR="00571B10" w:rsidRPr="001E5B23">
        <w:rPr>
          <w:szCs w:val="22"/>
        </w:rPr>
        <w:t>genital burns.</w:t>
      </w:r>
    </w:p>
    <w:p w:rsidR="009F63A3" w:rsidRPr="001E5B23" w:rsidRDefault="009F63A3" w:rsidP="008B72BB">
      <w:pPr>
        <w:numPr>
          <w:ilvl w:val="0"/>
          <w:numId w:val="10"/>
        </w:numPr>
        <w:spacing w:line="240" w:lineRule="auto"/>
        <w:ind w:left="562" w:right="26" w:hanging="562"/>
        <w:rPr>
          <w:szCs w:val="22"/>
        </w:rPr>
      </w:pPr>
      <w:r w:rsidRPr="001E5B23">
        <w:rPr>
          <w:szCs w:val="22"/>
        </w:rPr>
        <w:t>electrical burns</w:t>
      </w:r>
      <w:r w:rsidR="00280675" w:rsidRPr="001E5B23">
        <w:rPr>
          <w:szCs w:val="22"/>
        </w:rPr>
        <w:t>.</w:t>
      </w:r>
    </w:p>
    <w:p w:rsidR="00571B10" w:rsidRPr="001E5B23" w:rsidRDefault="00571B10" w:rsidP="00D917B9">
      <w:pPr>
        <w:spacing w:line="240" w:lineRule="auto"/>
        <w:rPr>
          <w:szCs w:val="22"/>
        </w:rPr>
      </w:pPr>
    </w:p>
    <w:p w:rsidR="009F63A3" w:rsidRPr="001E5B23" w:rsidRDefault="00571B10" w:rsidP="008B72BB">
      <w:pPr>
        <w:spacing w:line="240" w:lineRule="auto"/>
        <w:rPr>
          <w:szCs w:val="22"/>
        </w:rPr>
      </w:pPr>
      <w:r w:rsidRPr="001E5B23">
        <w:rPr>
          <w:szCs w:val="22"/>
        </w:rPr>
        <w:t xml:space="preserve">There is limited information on the use of NexoBrid </w:t>
      </w:r>
      <w:r w:rsidR="009F63A3" w:rsidRPr="001E5B23">
        <w:rPr>
          <w:szCs w:val="22"/>
        </w:rPr>
        <w:t>on f</w:t>
      </w:r>
      <w:r w:rsidRPr="001E5B23">
        <w:rPr>
          <w:szCs w:val="22"/>
        </w:rPr>
        <w:t>acial burn wounds.</w:t>
      </w:r>
    </w:p>
    <w:p w:rsidR="000B78C5" w:rsidRPr="001E5B23" w:rsidRDefault="000B78C5" w:rsidP="008B72BB">
      <w:pPr>
        <w:spacing w:line="240" w:lineRule="auto"/>
        <w:rPr>
          <w:szCs w:val="22"/>
        </w:rPr>
      </w:pPr>
    </w:p>
    <w:p w:rsidR="009F63A3" w:rsidRPr="001E5B23" w:rsidRDefault="00F70323" w:rsidP="008157CD">
      <w:pPr>
        <w:pStyle w:val="ListParagraph"/>
        <w:spacing w:line="240" w:lineRule="auto"/>
        <w:ind w:left="0"/>
        <w:rPr>
          <w:szCs w:val="22"/>
        </w:rPr>
      </w:pPr>
      <w:r w:rsidRPr="001E5B23">
        <w:rPr>
          <w:szCs w:val="22"/>
        </w:rPr>
        <w:t xml:space="preserve">NexoBrid </w:t>
      </w:r>
      <w:r w:rsidR="00DE4361" w:rsidRPr="001E5B23">
        <w:rPr>
          <w:szCs w:val="22"/>
        </w:rPr>
        <w:t>must</w:t>
      </w:r>
      <w:r w:rsidRPr="001E5B23">
        <w:rPr>
          <w:szCs w:val="22"/>
        </w:rPr>
        <w:t xml:space="preserve"> be used with caution in such </w:t>
      </w:r>
      <w:r w:rsidR="008157CD" w:rsidRPr="001E5B23">
        <w:rPr>
          <w:szCs w:val="22"/>
        </w:rPr>
        <w:t xml:space="preserve">patients. Eyes should be carefully protected during treatment of facial burns using adhesive </w:t>
      </w:r>
      <w:r w:rsidR="00C2168B" w:rsidRPr="001E5B23">
        <w:rPr>
          <w:szCs w:val="22"/>
        </w:rPr>
        <w:t>barrier petroleum</w:t>
      </w:r>
      <w:r w:rsidR="008157CD" w:rsidRPr="001E5B23">
        <w:rPr>
          <w:szCs w:val="22"/>
        </w:rPr>
        <w:t xml:space="preserve"> ointment</w:t>
      </w:r>
      <w:r w:rsidR="000B3B3F" w:rsidRPr="001E5B23">
        <w:rPr>
          <w:szCs w:val="22"/>
        </w:rPr>
        <w:t xml:space="preserve">. </w:t>
      </w:r>
    </w:p>
    <w:p w:rsidR="00F70323" w:rsidRPr="001E5B23" w:rsidRDefault="00F70323" w:rsidP="00D917B9">
      <w:pPr>
        <w:pStyle w:val="ListParagraph"/>
        <w:spacing w:line="240" w:lineRule="auto"/>
        <w:ind w:left="0"/>
        <w:rPr>
          <w:szCs w:val="22"/>
          <w:u w:val="single"/>
        </w:rPr>
      </w:pPr>
    </w:p>
    <w:p w:rsidR="00A53F7D" w:rsidRPr="001E5B23" w:rsidRDefault="00A53F7D" w:rsidP="00A53F7D">
      <w:pPr>
        <w:pStyle w:val="ListParagraph"/>
        <w:spacing w:line="240" w:lineRule="auto"/>
        <w:ind w:left="0"/>
        <w:rPr>
          <w:szCs w:val="22"/>
        </w:rPr>
      </w:pPr>
      <w:r w:rsidRPr="001E5B23">
        <w:rPr>
          <w:szCs w:val="22"/>
        </w:rPr>
        <w:t>There is limited pharmacokinetic data in patients with TBSA of more than 15%. Due to safety considerations (see also section 4.4,</w:t>
      </w:r>
      <w:r w:rsidRPr="001E5B23">
        <w:rPr>
          <w:i/>
          <w:szCs w:val="22"/>
        </w:rPr>
        <w:t xml:space="preserve"> </w:t>
      </w:r>
      <w:r w:rsidRPr="001E5B23">
        <w:rPr>
          <w:szCs w:val="22"/>
        </w:rPr>
        <w:t xml:space="preserve">Coagulopathy) NexoBrid should </w:t>
      </w:r>
      <w:r w:rsidR="000926AF" w:rsidRPr="001E5B23">
        <w:rPr>
          <w:szCs w:val="22"/>
        </w:rPr>
        <w:t>not be applied to more than 15%</w:t>
      </w:r>
      <w:r w:rsidRPr="001E5B23">
        <w:rPr>
          <w:szCs w:val="22"/>
        </w:rPr>
        <w:t>Total Body Surface Area (TBSA).</w:t>
      </w:r>
    </w:p>
    <w:p w:rsidR="00A53F7D" w:rsidRPr="001E5B23" w:rsidRDefault="00A53F7D" w:rsidP="00D917B9">
      <w:pPr>
        <w:pStyle w:val="ListParagraph"/>
        <w:spacing w:line="240" w:lineRule="auto"/>
        <w:ind w:left="0"/>
        <w:rPr>
          <w:szCs w:val="22"/>
          <w:u w:val="single"/>
        </w:rPr>
      </w:pPr>
    </w:p>
    <w:p w:rsidR="000B78C5" w:rsidRPr="001E5B23" w:rsidRDefault="000B78C5" w:rsidP="00D917B9">
      <w:pPr>
        <w:pStyle w:val="ListParagraph"/>
        <w:spacing w:line="240" w:lineRule="auto"/>
        <w:ind w:left="0"/>
        <w:rPr>
          <w:szCs w:val="22"/>
          <w:u w:val="single"/>
        </w:rPr>
      </w:pPr>
      <w:r w:rsidRPr="001E5B23">
        <w:rPr>
          <w:szCs w:val="22"/>
          <w:u w:val="single"/>
        </w:rPr>
        <w:t>Prevention of wound complications</w:t>
      </w:r>
    </w:p>
    <w:p w:rsidR="000B78C5" w:rsidRPr="001E5B23" w:rsidRDefault="000B78C5" w:rsidP="00D917B9">
      <w:pPr>
        <w:pStyle w:val="ListParagraph"/>
        <w:spacing w:line="240" w:lineRule="auto"/>
        <w:ind w:left="0"/>
        <w:rPr>
          <w:szCs w:val="22"/>
          <w:u w:val="single"/>
        </w:rPr>
      </w:pPr>
    </w:p>
    <w:p w:rsidR="002916A5" w:rsidRPr="001E5B23" w:rsidRDefault="002916A5" w:rsidP="002916A5">
      <w:pPr>
        <w:spacing w:line="240" w:lineRule="auto"/>
        <w:rPr>
          <w:szCs w:val="22"/>
        </w:rPr>
      </w:pPr>
      <w:r w:rsidRPr="001E5B23">
        <w:rPr>
          <w:szCs w:val="22"/>
        </w:rPr>
        <w:t>In NexoBrid studies wounds with visible dermal remnants were allowed to heal by spontaneous epithelialisation. In several cases adequate healing did not occur and autografting was required at a later date, leading to significant delays in wound closure which is associated with increased risk of wound-related complications. Therefore, wounds with areas of full-thickness and deep burn should be autografted as soon as possible after NexoBrid debridement</w:t>
      </w:r>
      <w:r w:rsidR="005A0A58" w:rsidRPr="001E5B23">
        <w:rPr>
          <w:szCs w:val="22"/>
        </w:rPr>
        <w:t xml:space="preserve"> (see section 5.1 for study results)</w:t>
      </w:r>
      <w:r w:rsidRPr="001E5B23">
        <w:rPr>
          <w:szCs w:val="22"/>
        </w:rPr>
        <w:t>. Careful consideration should also be given to placing permanent skin covers (e.g. autografts) on deep partial thickness wounds soon after NexoBrid debridement. See also section 4.2 and 4.8.</w:t>
      </w:r>
    </w:p>
    <w:p w:rsidR="003A1D41" w:rsidRPr="001E5B23" w:rsidRDefault="000B78C5" w:rsidP="00D917B9">
      <w:pPr>
        <w:pStyle w:val="ListParagraph"/>
        <w:spacing w:line="240" w:lineRule="auto"/>
        <w:ind w:left="0"/>
        <w:rPr>
          <w:szCs w:val="22"/>
        </w:rPr>
      </w:pPr>
      <w:r w:rsidRPr="001E5B23">
        <w:rPr>
          <w:szCs w:val="22"/>
        </w:rPr>
        <w:t>As in the case of surgically debrided bed, in order to prevent desiccation and/or formation of pseudoeschar and/or infection, the debrided area should be covered</w:t>
      </w:r>
      <w:r w:rsidR="00534C31" w:rsidRPr="001E5B23">
        <w:rPr>
          <w:szCs w:val="22"/>
        </w:rPr>
        <w:t xml:space="preserve"> immediately</w:t>
      </w:r>
      <w:r w:rsidRPr="001E5B23">
        <w:rPr>
          <w:szCs w:val="22"/>
        </w:rPr>
        <w:t xml:space="preserve"> by temporary or permanent skin substitutes or dressings. When applying a permanent skin cover (e.g., autograft) or temporary skin substitute (e.g., allograft) to a freshly enzymatically debrided area, care should be taken to clean and refresh the debrided bed by, e.g., brushing or scraping to allow dressing adherence.</w:t>
      </w:r>
    </w:p>
    <w:p w:rsidR="000B78C5" w:rsidRPr="001E5B23" w:rsidRDefault="000B78C5" w:rsidP="00D917B9">
      <w:pPr>
        <w:pStyle w:val="ListParagraph"/>
        <w:spacing w:line="240" w:lineRule="auto"/>
        <w:ind w:left="0"/>
        <w:rPr>
          <w:szCs w:val="22"/>
          <w:u w:val="single"/>
        </w:rPr>
      </w:pPr>
    </w:p>
    <w:p w:rsidR="00CB1E47" w:rsidRPr="001E5B23" w:rsidRDefault="00CB1E47" w:rsidP="00D917B9">
      <w:pPr>
        <w:pStyle w:val="ListParagraph"/>
        <w:spacing w:line="240" w:lineRule="auto"/>
        <w:ind w:left="0"/>
        <w:rPr>
          <w:szCs w:val="22"/>
          <w:u w:val="single"/>
        </w:rPr>
      </w:pPr>
      <w:r w:rsidRPr="001E5B23">
        <w:rPr>
          <w:szCs w:val="22"/>
          <w:u w:val="single"/>
        </w:rPr>
        <w:t>Eye protection</w:t>
      </w:r>
    </w:p>
    <w:p w:rsidR="00CB1E47" w:rsidRPr="001E5B23" w:rsidRDefault="00CB1E47" w:rsidP="00D917B9">
      <w:pPr>
        <w:spacing w:line="240" w:lineRule="auto"/>
        <w:ind w:right="26"/>
        <w:rPr>
          <w:szCs w:val="22"/>
        </w:rPr>
      </w:pPr>
    </w:p>
    <w:p w:rsidR="00484C9D" w:rsidRPr="001E5B23" w:rsidRDefault="00CB1E47" w:rsidP="00484C9D">
      <w:pPr>
        <w:spacing w:line="240" w:lineRule="auto"/>
        <w:ind w:right="26"/>
        <w:rPr>
          <w:szCs w:val="22"/>
        </w:rPr>
      </w:pPr>
      <w:r w:rsidRPr="001E5B23">
        <w:rPr>
          <w:szCs w:val="22"/>
        </w:rPr>
        <w:t>D</w:t>
      </w:r>
      <w:r w:rsidR="00571B10" w:rsidRPr="001E5B23">
        <w:rPr>
          <w:szCs w:val="22"/>
        </w:rPr>
        <w:t>irect contact with the eyes</w:t>
      </w:r>
      <w:r w:rsidRPr="001E5B23">
        <w:rPr>
          <w:szCs w:val="22"/>
        </w:rPr>
        <w:t xml:space="preserve"> should be avoided</w:t>
      </w:r>
      <w:r w:rsidR="00571B10" w:rsidRPr="001E5B23">
        <w:rPr>
          <w:szCs w:val="22"/>
        </w:rPr>
        <w:t>. If there is a risk of eye contact, the patient’s eyes should be protected with fatty ophthalmic ointment.</w:t>
      </w:r>
    </w:p>
    <w:p w:rsidR="00A9027B" w:rsidRPr="001E5B23" w:rsidRDefault="001B5657" w:rsidP="00484C9D">
      <w:pPr>
        <w:spacing w:line="240" w:lineRule="auto"/>
        <w:ind w:right="26"/>
        <w:rPr>
          <w:szCs w:val="22"/>
        </w:rPr>
      </w:pPr>
      <w:r w:rsidRPr="001E5B23">
        <w:rPr>
          <w:szCs w:val="22"/>
        </w:rPr>
        <w:t>In case of eye exposure, irrigate exposed eyes with copious amounts of water for at least 15 minutes.</w:t>
      </w:r>
      <w:r w:rsidRPr="001E5B23" w:rsidDel="001B6153">
        <w:rPr>
          <w:szCs w:val="22"/>
        </w:rPr>
        <w:t xml:space="preserve"> </w:t>
      </w:r>
    </w:p>
    <w:p w:rsidR="00571B10" w:rsidRPr="001E5B23" w:rsidRDefault="00571B10" w:rsidP="00484C9D">
      <w:pPr>
        <w:spacing w:line="240" w:lineRule="auto"/>
        <w:ind w:right="26"/>
        <w:rPr>
          <w:szCs w:val="22"/>
        </w:rPr>
      </w:pPr>
    </w:p>
    <w:p w:rsidR="00A53AE4" w:rsidRPr="001E5B23" w:rsidRDefault="00A53AE4" w:rsidP="00D917B9">
      <w:pPr>
        <w:pStyle w:val="ListParagraph"/>
        <w:spacing w:line="240" w:lineRule="auto"/>
        <w:ind w:left="0"/>
        <w:rPr>
          <w:szCs w:val="22"/>
          <w:u w:val="single"/>
        </w:rPr>
      </w:pPr>
      <w:r w:rsidRPr="001E5B23">
        <w:rPr>
          <w:szCs w:val="22"/>
          <w:u w:val="single"/>
        </w:rPr>
        <w:t xml:space="preserve">Hypersensitivity reactions, </w:t>
      </w:r>
      <w:r w:rsidR="00A9027B" w:rsidRPr="001E5B23">
        <w:rPr>
          <w:szCs w:val="22"/>
          <w:u w:val="single"/>
        </w:rPr>
        <w:t>skin exposure</w:t>
      </w:r>
    </w:p>
    <w:p w:rsidR="00A53AE4" w:rsidRPr="001E5B23" w:rsidRDefault="00A53AE4" w:rsidP="00D917B9">
      <w:pPr>
        <w:spacing w:line="240" w:lineRule="auto"/>
        <w:ind w:right="26"/>
        <w:rPr>
          <w:szCs w:val="22"/>
        </w:rPr>
      </w:pPr>
    </w:p>
    <w:p w:rsidR="00BC67DD" w:rsidRPr="001E5B23" w:rsidRDefault="00BC67DD" w:rsidP="00BC67DD">
      <w:pPr>
        <w:widowControl w:val="0"/>
        <w:shd w:val="clear" w:color="auto" w:fill="FFFFFF"/>
        <w:tabs>
          <w:tab w:val="clear" w:pos="567"/>
        </w:tabs>
        <w:autoSpaceDE w:val="0"/>
        <w:autoSpaceDN w:val="0"/>
        <w:adjustRightInd w:val="0"/>
        <w:spacing w:after="140" w:line="280" w:lineRule="atLeast"/>
        <w:ind w:left="2"/>
        <w:rPr>
          <w:szCs w:val="22"/>
        </w:rPr>
      </w:pPr>
      <w:r w:rsidRPr="001E5B23">
        <w:rPr>
          <w:szCs w:val="22"/>
        </w:rPr>
        <w:t xml:space="preserve">There have been reports of serious allergic reactions including anaphylaxis (with manifestations such as rash, erythema, hypotension, tachycardia) in patients undergoing debridement with NexoBrid. </w:t>
      </w:r>
    </w:p>
    <w:p w:rsidR="005759AC" w:rsidRPr="001E5B23" w:rsidRDefault="00571B10" w:rsidP="00BC67DD">
      <w:pPr>
        <w:tabs>
          <w:tab w:val="clear" w:pos="567"/>
        </w:tabs>
        <w:autoSpaceDE w:val="0"/>
        <w:autoSpaceDN w:val="0"/>
        <w:adjustRightInd w:val="0"/>
        <w:spacing w:line="240" w:lineRule="auto"/>
        <w:jc w:val="both"/>
        <w:rPr>
          <w:szCs w:val="22"/>
        </w:rPr>
      </w:pPr>
      <w:r w:rsidRPr="001E5B23">
        <w:rPr>
          <w:szCs w:val="22"/>
        </w:rPr>
        <w:t xml:space="preserve">Allergic reactions to bromelain </w:t>
      </w:r>
      <w:r w:rsidR="00BC67DD" w:rsidRPr="001E5B23">
        <w:rPr>
          <w:szCs w:val="22"/>
        </w:rPr>
        <w:t xml:space="preserve">have been reported in the literature </w:t>
      </w:r>
      <w:r w:rsidRPr="001E5B23">
        <w:rPr>
          <w:szCs w:val="22"/>
        </w:rPr>
        <w:t>(including anaphylactic reactions and other immediate-type reactions with manifestations such as bronchospasm, angio</w:t>
      </w:r>
      <w:r w:rsidR="002664AE" w:rsidRPr="001E5B23">
        <w:rPr>
          <w:szCs w:val="22"/>
        </w:rPr>
        <w:t>o</w:t>
      </w:r>
      <w:r w:rsidRPr="001E5B23">
        <w:rPr>
          <w:szCs w:val="22"/>
        </w:rPr>
        <w:t xml:space="preserve">edema, urticaria, </w:t>
      </w:r>
      <w:r w:rsidR="00545C55" w:rsidRPr="001E5B23">
        <w:rPr>
          <w:szCs w:val="22"/>
        </w:rPr>
        <w:t>and mucosal and gastrointestinal reactions)</w:t>
      </w:r>
      <w:r w:rsidR="00BC67DD" w:rsidRPr="001E5B23">
        <w:rPr>
          <w:szCs w:val="22"/>
        </w:rPr>
        <w:t>. In addition, a delayed-type allergic skin reaction (cheilitis) after longer-term dermal exposure (mouthwash)</w:t>
      </w:r>
      <w:r w:rsidR="00545C55" w:rsidRPr="001E5B23">
        <w:rPr>
          <w:szCs w:val="22"/>
        </w:rPr>
        <w:t xml:space="preserve"> </w:t>
      </w:r>
      <w:r w:rsidR="00BC67DD" w:rsidRPr="001E5B23">
        <w:rPr>
          <w:szCs w:val="22"/>
        </w:rPr>
        <w:t xml:space="preserve">as well as suspected </w:t>
      </w:r>
      <w:r w:rsidR="00545C55" w:rsidRPr="001E5B23">
        <w:rPr>
          <w:szCs w:val="22"/>
        </w:rPr>
        <w:t>sensitisation following oral exposure and following repeated occupational airway exposure</w:t>
      </w:r>
      <w:r w:rsidR="00600891" w:rsidRPr="001E5B23">
        <w:rPr>
          <w:szCs w:val="22"/>
        </w:rPr>
        <w:t xml:space="preserve"> have been reported</w:t>
      </w:r>
      <w:r w:rsidR="00BC67DD" w:rsidRPr="001E5B23">
        <w:rPr>
          <w:szCs w:val="22"/>
        </w:rPr>
        <w:t>.</w:t>
      </w:r>
      <w:r w:rsidR="00545C55" w:rsidRPr="001E5B23">
        <w:rPr>
          <w:szCs w:val="22"/>
        </w:rPr>
        <w:t xml:space="preserve"> </w:t>
      </w:r>
    </w:p>
    <w:p w:rsidR="00102057" w:rsidRPr="001E5B23" w:rsidRDefault="000B28AF" w:rsidP="000B28AF">
      <w:pPr>
        <w:tabs>
          <w:tab w:val="clear" w:pos="567"/>
          <w:tab w:val="left" w:pos="6705"/>
        </w:tabs>
        <w:autoSpaceDE w:val="0"/>
        <w:autoSpaceDN w:val="0"/>
        <w:adjustRightInd w:val="0"/>
        <w:spacing w:line="240" w:lineRule="auto"/>
        <w:rPr>
          <w:szCs w:val="22"/>
        </w:rPr>
      </w:pPr>
      <w:r w:rsidRPr="001E5B23">
        <w:rPr>
          <w:szCs w:val="22"/>
        </w:rPr>
        <w:tab/>
      </w:r>
    </w:p>
    <w:p w:rsidR="004D261E" w:rsidRPr="001E5B23" w:rsidRDefault="004D261E" w:rsidP="006833A5">
      <w:pPr>
        <w:tabs>
          <w:tab w:val="clear" w:pos="567"/>
        </w:tabs>
        <w:autoSpaceDE w:val="0"/>
        <w:autoSpaceDN w:val="0"/>
        <w:adjustRightInd w:val="0"/>
        <w:spacing w:line="240" w:lineRule="auto"/>
        <w:jc w:val="both"/>
        <w:rPr>
          <w:szCs w:val="22"/>
        </w:rPr>
      </w:pPr>
      <w:r w:rsidRPr="001E5B23">
        <w:rPr>
          <w:szCs w:val="22"/>
        </w:rPr>
        <w:t xml:space="preserve">The potential of NexoBrid (a protein </w:t>
      </w:r>
      <w:r w:rsidR="00696472" w:rsidRPr="001E5B23">
        <w:rPr>
          <w:szCs w:val="22"/>
        </w:rPr>
        <w:t xml:space="preserve">product) to cause </w:t>
      </w:r>
      <w:r w:rsidR="00B504D9" w:rsidRPr="001E5B23">
        <w:rPr>
          <w:szCs w:val="22"/>
        </w:rPr>
        <w:t>sensitisation</w:t>
      </w:r>
      <w:r w:rsidR="001D5E86" w:rsidRPr="001E5B23">
        <w:rPr>
          <w:szCs w:val="22"/>
        </w:rPr>
        <w:t xml:space="preserve"> </w:t>
      </w:r>
      <w:r w:rsidRPr="001E5B23">
        <w:rPr>
          <w:szCs w:val="22"/>
        </w:rPr>
        <w:t>should be taken into account when re</w:t>
      </w:r>
      <w:r w:rsidR="001B683F" w:rsidRPr="001E5B23">
        <w:rPr>
          <w:szCs w:val="22"/>
        </w:rPr>
        <w:t>-</w:t>
      </w:r>
      <w:r w:rsidRPr="001E5B23">
        <w:rPr>
          <w:szCs w:val="22"/>
        </w:rPr>
        <w:t>exposing patients to bromelain-containing products at a later point in time.</w:t>
      </w:r>
      <w:r w:rsidR="001D5E86" w:rsidRPr="001E5B23">
        <w:rPr>
          <w:szCs w:val="22"/>
        </w:rPr>
        <w:t xml:space="preserve"> The use of NexoBrid </w:t>
      </w:r>
      <w:r w:rsidR="00B504D9" w:rsidRPr="001E5B23">
        <w:rPr>
          <w:szCs w:val="22"/>
        </w:rPr>
        <w:t>in subsequent burn injury is not</w:t>
      </w:r>
      <w:r w:rsidR="001D5E86" w:rsidRPr="001E5B23">
        <w:rPr>
          <w:szCs w:val="22"/>
        </w:rPr>
        <w:t xml:space="preserve"> recommended.</w:t>
      </w:r>
    </w:p>
    <w:p w:rsidR="004D261E" w:rsidRPr="001E5B23" w:rsidRDefault="004D261E" w:rsidP="00D917B9">
      <w:pPr>
        <w:tabs>
          <w:tab w:val="clear" w:pos="567"/>
        </w:tabs>
        <w:autoSpaceDE w:val="0"/>
        <w:autoSpaceDN w:val="0"/>
        <w:adjustRightInd w:val="0"/>
        <w:spacing w:line="240" w:lineRule="auto"/>
        <w:rPr>
          <w:szCs w:val="22"/>
        </w:rPr>
      </w:pPr>
    </w:p>
    <w:p w:rsidR="004D261E" w:rsidRPr="001E5B23" w:rsidRDefault="004D261E" w:rsidP="006833A5">
      <w:pPr>
        <w:tabs>
          <w:tab w:val="clear" w:pos="567"/>
        </w:tabs>
        <w:autoSpaceDE w:val="0"/>
        <w:autoSpaceDN w:val="0"/>
        <w:adjustRightInd w:val="0"/>
        <w:spacing w:line="240" w:lineRule="auto"/>
        <w:jc w:val="both"/>
        <w:rPr>
          <w:szCs w:val="22"/>
        </w:rPr>
      </w:pPr>
      <w:r w:rsidRPr="001E5B23">
        <w:rPr>
          <w:szCs w:val="22"/>
        </w:rPr>
        <w:t>In case of skin exposure, NexoBrid should be rinsed off with water to reduce</w:t>
      </w:r>
      <w:r w:rsidR="00696472" w:rsidRPr="001E5B23">
        <w:rPr>
          <w:szCs w:val="22"/>
        </w:rPr>
        <w:t xml:space="preserve"> the likelihood of skin sensitis</w:t>
      </w:r>
      <w:r w:rsidRPr="001E5B23">
        <w:rPr>
          <w:szCs w:val="22"/>
        </w:rPr>
        <w:t>ation</w:t>
      </w:r>
      <w:r w:rsidR="000B3D86" w:rsidRPr="001E5B23">
        <w:rPr>
          <w:szCs w:val="22"/>
        </w:rPr>
        <w:t xml:space="preserve"> (see section 6.6)</w:t>
      </w:r>
      <w:r w:rsidRPr="001E5B23">
        <w:rPr>
          <w:szCs w:val="22"/>
        </w:rPr>
        <w:t>.</w:t>
      </w:r>
    </w:p>
    <w:p w:rsidR="004D261E" w:rsidRPr="001E5B23" w:rsidRDefault="004D261E" w:rsidP="004D261E">
      <w:pPr>
        <w:tabs>
          <w:tab w:val="clear" w:pos="567"/>
        </w:tabs>
        <w:autoSpaceDE w:val="0"/>
        <w:autoSpaceDN w:val="0"/>
        <w:adjustRightInd w:val="0"/>
        <w:spacing w:line="240" w:lineRule="auto"/>
        <w:rPr>
          <w:szCs w:val="22"/>
        </w:rPr>
      </w:pPr>
    </w:p>
    <w:p w:rsidR="004D261E" w:rsidRPr="001E5B23" w:rsidRDefault="004D261E" w:rsidP="004D261E">
      <w:pPr>
        <w:tabs>
          <w:tab w:val="clear" w:pos="567"/>
        </w:tabs>
        <w:autoSpaceDE w:val="0"/>
        <w:autoSpaceDN w:val="0"/>
        <w:adjustRightInd w:val="0"/>
        <w:spacing w:line="240" w:lineRule="auto"/>
        <w:rPr>
          <w:szCs w:val="22"/>
          <w:u w:val="single"/>
        </w:rPr>
      </w:pPr>
      <w:r w:rsidRPr="001E5B23">
        <w:rPr>
          <w:szCs w:val="22"/>
          <w:u w:val="single"/>
        </w:rPr>
        <w:t>Cross-sensitivity</w:t>
      </w:r>
    </w:p>
    <w:p w:rsidR="004D261E" w:rsidRPr="001E5B23" w:rsidRDefault="004D261E" w:rsidP="00D917B9">
      <w:pPr>
        <w:tabs>
          <w:tab w:val="clear" w:pos="567"/>
        </w:tabs>
        <w:autoSpaceDE w:val="0"/>
        <w:autoSpaceDN w:val="0"/>
        <w:adjustRightInd w:val="0"/>
        <w:spacing w:line="240" w:lineRule="auto"/>
        <w:rPr>
          <w:szCs w:val="22"/>
        </w:rPr>
      </w:pPr>
    </w:p>
    <w:p w:rsidR="00571B10" w:rsidRPr="001E5B23" w:rsidRDefault="00571B10" w:rsidP="006833A5">
      <w:pPr>
        <w:tabs>
          <w:tab w:val="clear" w:pos="567"/>
        </w:tabs>
        <w:autoSpaceDE w:val="0"/>
        <w:autoSpaceDN w:val="0"/>
        <w:adjustRightInd w:val="0"/>
        <w:spacing w:line="240" w:lineRule="auto"/>
        <w:jc w:val="both"/>
        <w:rPr>
          <w:szCs w:val="22"/>
        </w:rPr>
      </w:pPr>
      <w:r w:rsidRPr="001E5B23">
        <w:rPr>
          <w:szCs w:val="22"/>
        </w:rPr>
        <w:lastRenderedPageBreak/>
        <w:t>Cross-sensitivity between bromelain and papain as well as latex proteins</w:t>
      </w:r>
      <w:r w:rsidR="001D4AA7" w:rsidRPr="001E5B23">
        <w:rPr>
          <w:szCs w:val="22"/>
        </w:rPr>
        <w:t xml:space="preserve"> (known as latex-fruit syndrome)</w:t>
      </w:r>
      <w:r w:rsidRPr="001E5B23">
        <w:rPr>
          <w:szCs w:val="22"/>
        </w:rPr>
        <w:t>, bee venom, and olive tree pollen has been reported in the literature.</w:t>
      </w:r>
    </w:p>
    <w:p w:rsidR="00571B10" w:rsidRPr="001E5B23" w:rsidRDefault="00571B10" w:rsidP="00D917B9">
      <w:pPr>
        <w:tabs>
          <w:tab w:val="clear" w:pos="567"/>
        </w:tabs>
        <w:autoSpaceDE w:val="0"/>
        <w:autoSpaceDN w:val="0"/>
        <w:adjustRightInd w:val="0"/>
        <w:spacing w:line="240" w:lineRule="auto"/>
        <w:rPr>
          <w:szCs w:val="22"/>
        </w:rPr>
      </w:pPr>
    </w:p>
    <w:p w:rsidR="004D261E" w:rsidRPr="001E5B23" w:rsidRDefault="004D261E" w:rsidP="00D917B9">
      <w:pPr>
        <w:tabs>
          <w:tab w:val="clear" w:pos="567"/>
        </w:tabs>
        <w:autoSpaceDE w:val="0"/>
        <w:autoSpaceDN w:val="0"/>
        <w:adjustRightInd w:val="0"/>
        <w:spacing w:line="240" w:lineRule="auto"/>
        <w:rPr>
          <w:szCs w:val="22"/>
          <w:u w:val="single"/>
        </w:rPr>
      </w:pPr>
      <w:r w:rsidRPr="001E5B23">
        <w:rPr>
          <w:szCs w:val="22"/>
          <w:u w:val="single"/>
        </w:rPr>
        <w:t>Coagulopathy</w:t>
      </w:r>
    </w:p>
    <w:p w:rsidR="004D261E" w:rsidRPr="001E5B23" w:rsidRDefault="004D261E" w:rsidP="00D917B9">
      <w:pPr>
        <w:tabs>
          <w:tab w:val="clear" w:pos="567"/>
        </w:tabs>
        <w:autoSpaceDE w:val="0"/>
        <w:autoSpaceDN w:val="0"/>
        <w:adjustRightInd w:val="0"/>
        <w:spacing w:line="240" w:lineRule="auto"/>
        <w:rPr>
          <w:szCs w:val="22"/>
          <w:u w:val="single"/>
        </w:rPr>
      </w:pPr>
    </w:p>
    <w:p w:rsidR="004D261E" w:rsidRPr="001E5B23" w:rsidRDefault="004D261E" w:rsidP="004D261E">
      <w:pPr>
        <w:spacing w:line="240" w:lineRule="auto"/>
        <w:ind w:right="26"/>
        <w:rPr>
          <w:iCs/>
          <w:szCs w:val="22"/>
        </w:rPr>
      </w:pPr>
      <w:r w:rsidRPr="001E5B23">
        <w:rPr>
          <w:iCs/>
          <w:szCs w:val="22"/>
        </w:rPr>
        <w:t>It is not known if NexoBrid application has any clinically relevant effect on haemostasis.</w:t>
      </w:r>
    </w:p>
    <w:p w:rsidR="004D261E" w:rsidRPr="001E5B23" w:rsidRDefault="00EF7DF5" w:rsidP="004D261E">
      <w:pPr>
        <w:spacing w:line="240" w:lineRule="auto"/>
        <w:ind w:right="26"/>
        <w:rPr>
          <w:iCs/>
          <w:szCs w:val="22"/>
        </w:rPr>
      </w:pPr>
      <w:r w:rsidRPr="001E5B23">
        <w:rPr>
          <w:iCs/>
          <w:szCs w:val="22"/>
        </w:rPr>
        <w:t>An increase in heart rate (including tachycardia), r</w:t>
      </w:r>
      <w:r w:rsidR="004D261E" w:rsidRPr="001E5B23">
        <w:rPr>
          <w:iCs/>
          <w:szCs w:val="22"/>
        </w:rPr>
        <w:t>eduction of platelet aggregation</w:t>
      </w:r>
      <w:r w:rsidR="0075098C" w:rsidRPr="001E5B23">
        <w:rPr>
          <w:iCs/>
          <w:szCs w:val="22"/>
        </w:rPr>
        <w:t xml:space="preserve"> and plasma fibrinogen levels</w:t>
      </w:r>
      <w:r w:rsidR="004D261E" w:rsidRPr="001E5B23">
        <w:rPr>
          <w:iCs/>
          <w:szCs w:val="22"/>
        </w:rPr>
        <w:t xml:space="preserve"> and a moderate increase in partial thromboplastin</w:t>
      </w:r>
      <w:r w:rsidR="0075098C" w:rsidRPr="001E5B23">
        <w:rPr>
          <w:iCs/>
          <w:szCs w:val="22"/>
        </w:rPr>
        <w:t xml:space="preserve"> and prothrombin</w:t>
      </w:r>
      <w:r w:rsidR="004D261E" w:rsidRPr="001E5B23">
        <w:rPr>
          <w:iCs/>
          <w:szCs w:val="22"/>
        </w:rPr>
        <w:t xml:space="preserve"> time</w:t>
      </w:r>
      <w:r w:rsidR="0075098C" w:rsidRPr="001E5B23">
        <w:rPr>
          <w:iCs/>
          <w:szCs w:val="22"/>
        </w:rPr>
        <w:t>s</w:t>
      </w:r>
      <w:r w:rsidR="004D261E" w:rsidRPr="001E5B23">
        <w:rPr>
          <w:iCs/>
          <w:szCs w:val="22"/>
        </w:rPr>
        <w:t xml:space="preserve"> ha</w:t>
      </w:r>
      <w:r w:rsidR="0075098C" w:rsidRPr="001E5B23">
        <w:rPr>
          <w:iCs/>
          <w:szCs w:val="22"/>
        </w:rPr>
        <w:t>ve</w:t>
      </w:r>
      <w:r w:rsidR="004D261E" w:rsidRPr="001E5B23">
        <w:rPr>
          <w:iCs/>
          <w:szCs w:val="22"/>
        </w:rPr>
        <w:t xml:space="preserve"> been reported</w:t>
      </w:r>
      <w:r w:rsidR="00D66785" w:rsidRPr="001E5B23">
        <w:rPr>
          <w:iCs/>
          <w:szCs w:val="22"/>
        </w:rPr>
        <w:t xml:space="preserve"> in the literature</w:t>
      </w:r>
      <w:r w:rsidR="004D261E" w:rsidRPr="001E5B23">
        <w:rPr>
          <w:iCs/>
          <w:szCs w:val="22"/>
        </w:rPr>
        <w:t xml:space="preserve"> as possible effect</w:t>
      </w:r>
      <w:r w:rsidR="0075098C" w:rsidRPr="001E5B23">
        <w:rPr>
          <w:iCs/>
          <w:szCs w:val="22"/>
        </w:rPr>
        <w:t>s</w:t>
      </w:r>
      <w:r w:rsidR="004D261E" w:rsidRPr="001E5B23">
        <w:rPr>
          <w:iCs/>
          <w:szCs w:val="22"/>
        </w:rPr>
        <w:t xml:space="preserve"> following oral administration of bromelain. </w:t>
      </w:r>
      <w:r w:rsidR="004D261E" w:rsidRPr="001E5B23">
        <w:rPr>
          <w:i/>
          <w:iCs/>
          <w:szCs w:val="22"/>
        </w:rPr>
        <w:t>In vitro</w:t>
      </w:r>
      <w:r w:rsidR="004D261E" w:rsidRPr="001E5B23">
        <w:rPr>
          <w:iCs/>
          <w:szCs w:val="22"/>
        </w:rPr>
        <w:t xml:space="preserve"> and animal data suggest that bromelain can also promote fibrinolysis. During the clinical development of NexoBrid, there was no indication of an increased bleeding tendency or bleeding at the site of debridement. </w:t>
      </w:r>
    </w:p>
    <w:p w:rsidR="004D261E" w:rsidRPr="001E5B23" w:rsidRDefault="004D261E" w:rsidP="004D261E">
      <w:pPr>
        <w:spacing w:line="240" w:lineRule="auto"/>
        <w:ind w:right="26"/>
        <w:rPr>
          <w:iCs/>
          <w:szCs w:val="22"/>
        </w:rPr>
      </w:pPr>
    </w:p>
    <w:p w:rsidR="001D5E86" w:rsidRPr="001E5B23" w:rsidRDefault="001D5E86" w:rsidP="004D261E">
      <w:pPr>
        <w:spacing w:line="240" w:lineRule="auto"/>
        <w:ind w:right="26"/>
        <w:rPr>
          <w:iCs/>
          <w:szCs w:val="22"/>
        </w:rPr>
      </w:pPr>
      <w:r w:rsidRPr="001E5B23">
        <w:rPr>
          <w:iCs/>
          <w:szCs w:val="22"/>
        </w:rPr>
        <w:t>NexoBrid should be used with caution in patients with disorders of coagulation, low platelet counts and increased risk of bleeding from other causes e.g. peptic ulcers and sepsis.</w:t>
      </w:r>
    </w:p>
    <w:p w:rsidR="00D81770" w:rsidRPr="001E5B23" w:rsidRDefault="004D261E" w:rsidP="00FC1E7F">
      <w:pPr>
        <w:pStyle w:val="Listenabsatz1"/>
        <w:spacing w:line="240" w:lineRule="auto"/>
        <w:ind w:left="0"/>
        <w:jc w:val="both"/>
        <w:rPr>
          <w:iCs/>
          <w:szCs w:val="22"/>
        </w:rPr>
      </w:pPr>
      <w:r w:rsidRPr="001E5B23">
        <w:rPr>
          <w:iCs/>
          <w:szCs w:val="22"/>
        </w:rPr>
        <w:t>Patients should be monitored for possible signs of coagulation abnormalities.</w:t>
      </w:r>
    </w:p>
    <w:p w:rsidR="004D261E" w:rsidRPr="001E5B23" w:rsidRDefault="004D261E" w:rsidP="00D917B9">
      <w:pPr>
        <w:tabs>
          <w:tab w:val="clear" w:pos="567"/>
        </w:tabs>
        <w:autoSpaceDE w:val="0"/>
        <w:autoSpaceDN w:val="0"/>
        <w:adjustRightInd w:val="0"/>
        <w:spacing w:line="240" w:lineRule="auto"/>
        <w:rPr>
          <w:szCs w:val="22"/>
        </w:rPr>
      </w:pPr>
    </w:p>
    <w:p w:rsidR="005759AC" w:rsidRPr="001E5B23" w:rsidRDefault="005759AC" w:rsidP="00D917B9">
      <w:pPr>
        <w:pStyle w:val="ListParagraph"/>
        <w:spacing w:line="240" w:lineRule="auto"/>
        <w:ind w:left="0"/>
        <w:rPr>
          <w:szCs w:val="22"/>
          <w:u w:val="single"/>
        </w:rPr>
      </w:pPr>
      <w:r w:rsidRPr="001E5B23">
        <w:rPr>
          <w:szCs w:val="22"/>
          <w:u w:val="single"/>
        </w:rPr>
        <w:t>Monitoring</w:t>
      </w:r>
    </w:p>
    <w:p w:rsidR="00571B10" w:rsidRPr="001E5B23" w:rsidRDefault="00571B10" w:rsidP="00D917B9">
      <w:pPr>
        <w:tabs>
          <w:tab w:val="clear" w:pos="567"/>
        </w:tabs>
        <w:autoSpaceDE w:val="0"/>
        <w:autoSpaceDN w:val="0"/>
        <w:adjustRightInd w:val="0"/>
        <w:spacing w:line="240" w:lineRule="auto"/>
        <w:rPr>
          <w:szCs w:val="22"/>
        </w:rPr>
      </w:pPr>
    </w:p>
    <w:p w:rsidR="00571B10" w:rsidRPr="001E5B23" w:rsidRDefault="00571B10" w:rsidP="00D917B9">
      <w:pPr>
        <w:tabs>
          <w:tab w:val="clear" w:pos="567"/>
        </w:tabs>
        <w:autoSpaceDE w:val="0"/>
        <w:autoSpaceDN w:val="0"/>
        <w:adjustRightInd w:val="0"/>
        <w:spacing w:line="240" w:lineRule="auto"/>
        <w:rPr>
          <w:szCs w:val="22"/>
        </w:rPr>
      </w:pPr>
      <w:r w:rsidRPr="001E5B23">
        <w:rPr>
          <w:szCs w:val="22"/>
        </w:rPr>
        <w:t>In addition to routine monitoring for burn patients (e.g.</w:t>
      </w:r>
      <w:r w:rsidR="00661E8B" w:rsidRPr="001E5B23">
        <w:rPr>
          <w:szCs w:val="22"/>
        </w:rPr>
        <w:t>,</w:t>
      </w:r>
      <w:r w:rsidRPr="001E5B23">
        <w:rPr>
          <w:szCs w:val="22"/>
        </w:rPr>
        <w:t xml:space="preserve"> vital signs, volume/water/electrolyte status, complete blood count, serum albumin and hepatic enzyme levels), patients treated with NexoBrid should be monitored for:</w:t>
      </w:r>
    </w:p>
    <w:p w:rsidR="00571B10" w:rsidRPr="001E5B23" w:rsidRDefault="00571B10" w:rsidP="00D917B9">
      <w:pPr>
        <w:numPr>
          <w:ilvl w:val="0"/>
          <w:numId w:val="10"/>
        </w:numPr>
        <w:spacing w:line="240" w:lineRule="auto"/>
        <w:ind w:left="562" w:hanging="562"/>
        <w:rPr>
          <w:szCs w:val="22"/>
        </w:rPr>
      </w:pPr>
      <w:r w:rsidRPr="001E5B23">
        <w:rPr>
          <w:szCs w:val="22"/>
        </w:rPr>
        <w:t xml:space="preserve">Rise in body temperature. </w:t>
      </w:r>
    </w:p>
    <w:p w:rsidR="00571B10" w:rsidRPr="001E5B23" w:rsidRDefault="00571B10" w:rsidP="00D917B9">
      <w:pPr>
        <w:numPr>
          <w:ilvl w:val="0"/>
          <w:numId w:val="10"/>
        </w:numPr>
        <w:spacing w:line="240" w:lineRule="auto"/>
        <w:ind w:left="562" w:hanging="562"/>
        <w:rPr>
          <w:szCs w:val="22"/>
        </w:rPr>
      </w:pPr>
      <w:r w:rsidRPr="001E5B23">
        <w:rPr>
          <w:szCs w:val="22"/>
        </w:rPr>
        <w:t xml:space="preserve">Signs of local and systemic inflammatory and infectious processes. </w:t>
      </w:r>
    </w:p>
    <w:p w:rsidR="00571B10" w:rsidRPr="001E5B23" w:rsidRDefault="00571B10" w:rsidP="00D917B9">
      <w:pPr>
        <w:numPr>
          <w:ilvl w:val="0"/>
          <w:numId w:val="10"/>
        </w:numPr>
        <w:spacing w:line="240" w:lineRule="auto"/>
        <w:ind w:left="562" w:hanging="562"/>
        <w:rPr>
          <w:szCs w:val="22"/>
        </w:rPr>
      </w:pPr>
      <w:r w:rsidRPr="001E5B23">
        <w:rPr>
          <w:szCs w:val="22"/>
        </w:rPr>
        <w:t>Conditions that could be precipitated or worsened by analgesic premedication (e.g.</w:t>
      </w:r>
      <w:r w:rsidR="00661E8B" w:rsidRPr="001E5B23">
        <w:rPr>
          <w:szCs w:val="22"/>
        </w:rPr>
        <w:t>,</w:t>
      </w:r>
      <w:r w:rsidRPr="001E5B23">
        <w:rPr>
          <w:szCs w:val="22"/>
        </w:rPr>
        <w:t xml:space="preserve"> gastric dilatation, nausea and risk of sudden vomiting, constipation) or antibiotic prophylaxis (e.g.</w:t>
      </w:r>
      <w:r w:rsidR="00661E8B" w:rsidRPr="001E5B23">
        <w:rPr>
          <w:szCs w:val="22"/>
        </w:rPr>
        <w:t>,</w:t>
      </w:r>
      <w:r w:rsidRPr="001E5B23">
        <w:rPr>
          <w:szCs w:val="22"/>
        </w:rPr>
        <w:t xml:space="preserve"> diarrhoea). </w:t>
      </w:r>
    </w:p>
    <w:p w:rsidR="00571B10" w:rsidRPr="001E5B23" w:rsidRDefault="00571B10" w:rsidP="00D917B9">
      <w:pPr>
        <w:numPr>
          <w:ilvl w:val="0"/>
          <w:numId w:val="10"/>
        </w:numPr>
        <w:spacing w:line="240" w:lineRule="auto"/>
        <w:ind w:left="562" w:hanging="562"/>
        <w:rPr>
          <w:szCs w:val="22"/>
        </w:rPr>
      </w:pPr>
      <w:r w:rsidRPr="001E5B23">
        <w:rPr>
          <w:szCs w:val="22"/>
        </w:rPr>
        <w:t>Signs of local or systemic allergic reactions.</w:t>
      </w:r>
    </w:p>
    <w:p w:rsidR="00661E8B" w:rsidRPr="001E5B23" w:rsidRDefault="00661E8B" w:rsidP="00661E8B">
      <w:pPr>
        <w:numPr>
          <w:ilvl w:val="0"/>
          <w:numId w:val="10"/>
        </w:numPr>
        <w:spacing w:line="240" w:lineRule="auto"/>
        <w:ind w:left="562" w:hanging="562"/>
        <w:rPr>
          <w:szCs w:val="22"/>
        </w:rPr>
      </w:pPr>
      <w:r w:rsidRPr="001E5B23">
        <w:rPr>
          <w:szCs w:val="22"/>
        </w:rPr>
        <w:t>Potential effects on haemostasis (see above).</w:t>
      </w:r>
    </w:p>
    <w:p w:rsidR="005759AC" w:rsidRPr="001E5B23" w:rsidRDefault="005759AC" w:rsidP="00D917B9">
      <w:pPr>
        <w:pStyle w:val="ListParagraph"/>
        <w:spacing w:line="240" w:lineRule="auto"/>
        <w:ind w:left="0"/>
        <w:rPr>
          <w:i/>
          <w:strike/>
          <w:szCs w:val="22"/>
        </w:rPr>
      </w:pPr>
    </w:p>
    <w:p w:rsidR="005759AC" w:rsidRPr="001E5B23" w:rsidRDefault="005759AC" w:rsidP="00D917B9">
      <w:pPr>
        <w:pStyle w:val="ListParagraph"/>
        <w:spacing w:line="240" w:lineRule="auto"/>
        <w:ind w:left="0"/>
        <w:rPr>
          <w:iCs/>
          <w:szCs w:val="22"/>
          <w:u w:val="single"/>
        </w:rPr>
      </w:pPr>
      <w:r w:rsidRPr="001E5B23">
        <w:rPr>
          <w:iCs/>
          <w:szCs w:val="22"/>
          <w:u w:val="single"/>
        </w:rPr>
        <w:t xml:space="preserve">Removal of topically applied antibacterial </w:t>
      </w:r>
      <w:r w:rsidR="00661E8B" w:rsidRPr="001E5B23">
        <w:rPr>
          <w:iCs/>
          <w:szCs w:val="22"/>
          <w:u w:val="single"/>
        </w:rPr>
        <w:t xml:space="preserve">medicinal products </w:t>
      </w:r>
      <w:r w:rsidRPr="001E5B23">
        <w:rPr>
          <w:iCs/>
          <w:szCs w:val="22"/>
          <w:u w:val="single"/>
        </w:rPr>
        <w:t>before NexoBrid application</w:t>
      </w:r>
    </w:p>
    <w:p w:rsidR="005759AC" w:rsidRPr="001E5B23" w:rsidRDefault="005759AC" w:rsidP="00D917B9">
      <w:pPr>
        <w:pStyle w:val="ListParagraph"/>
        <w:spacing w:line="240" w:lineRule="auto"/>
        <w:ind w:left="0"/>
        <w:rPr>
          <w:iCs/>
          <w:szCs w:val="22"/>
        </w:rPr>
      </w:pPr>
    </w:p>
    <w:p w:rsidR="005759AC" w:rsidRPr="001E5B23" w:rsidRDefault="005759AC" w:rsidP="00D917B9">
      <w:pPr>
        <w:pStyle w:val="ListParagraph"/>
        <w:spacing w:line="240" w:lineRule="auto"/>
        <w:ind w:left="0"/>
        <w:rPr>
          <w:iCs/>
          <w:szCs w:val="22"/>
        </w:rPr>
      </w:pPr>
      <w:r w:rsidRPr="001E5B23">
        <w:rPr>
          <w:iCs/>
          <w:szCs w:val="22"/>
        </w:rPr>
        <w:t xml:space="preserve">All topically applied antibacterial </w:t>
      </w:r>
      <w:r w:rsidR="00661E8B" w:rsidRPr="001E5B23">
        <w:rPr>
          <w:iCs/>
          <w:szCs w:val="22"/>
        </w:rPr>
        <w:t xml:space="preserve">medicinal products </w:t>
      </w:r>
      <w:r w:rsidRPr="001E5B23">
        <w:rPr>
          <w:iCs/>
          <w:szCs w:val="22"/>
        </w:rPr>
        <w:t xml:space="preserve">must be removed before applying NexoBrid. Remaining antibacterial </w:t>
      </w:r>
      <w:r w:rsidR="00661E8B" w:rsidRPr="001E5B23">
        <w:rPr>
          <w:iCs/>
          <w:szCs w:val="22"/>
        </w:rPr>
        <w:t xml:space="preserve">medicinal products </w:t>
      </w:r>
      <w:r w:rsidRPr="001E5B23">
        <w:rPr>
          <w:iCs/>
          <w:szCs w:val="22"/>
        </w:rPr>
        <w:t>may interfere with the activity of NexoBrid by decreasing its efficacy.</w:t>
      </w:r>
    </w:p>
    <w:p w:rsidR="00AB2A61" w:rsidRPr="001E5B23" w:rsidRDefault="00AB2A61" w:rsidP="00D917B9">
      <w:pPr>
        <w:spacing w:line="240" w:lineRule="auto"/>
        <w:outlineLvl w:val="0"/>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4.5</w:t>
      </w:r>
      <w:r w:rsidRPr="001E5B23">
        <w:rPr>
          <w:b/>
          <w:noProof/>
          <w:szCs w:val="22"/>
        </w:rPr>
        <w:tab/>
        <w:t>Interaction with other medicinal products and other forms of interaction</w:t>
      </w:r>
    </w:p>
    <w:p w:rsidR="00AB2A61" w:rsidRPr="001E5B23" w:rsidRDefault="00AB2A61" w:rsidP="004777B8">
      <w:pPr>
        <w:tabs>
          <w:tab w:val="clear" w:pos="567"/>
        </w:tabs>
        <w:spacing w:line="240" w:lineRule="auto"/>
        <w:rPr>
          <w:noProof/>
          <w:szCs w:val="22"/>
        </w:rPr>
      </w:pPr>
    </w:p>
    <w:p w:rsidR="00DB0CA0" w:rsidRPr="001E5B23" w:rsidRDefault="00DB0CA0" w:rsidP="00D917B9">
      <w:pPr>
        <w:tabs>
          <w:tab w:val="clear" w:pos="567"/>
        </w:tabs>
        <w:spacing w:line="240" w:lineRule="auto"/>
        <w:rPr>
          <w:szCs w:val="22"/>
        </w:rPr>
      </w:pPr>
      <w:r w:rsidRPr="001E5B23">
        <w:rPr>
          <w:szCs w:val="22"/>
        </w:rPr>
        <w:t xml:space="preserve">No interaction studies with NexoBrid have been performed. </w:t>
      </w:r>
    </w:p>
    <w:p w:rsidR="00DB0CA0" w:rsidRPr="001E5B23" w:rsidRDefault="00DB0CA0" w:rsidP="00D917B9">
      <w:pPr>
        <w:tabs>
          <w:tab w:val="clear" w:pos="567"/>
        </w:tabs>
        <w:spacing w:line="240" w:lineRule="auto"/>
        <w:rPr>
          <w:szCs w:val="22"/>
        </w:rPr>
      </w:pPr>
    </w:p>
    <w:p w:rsidR="00DB0CA0" w:rsidRPr="001E5B23" w:rsidRDefault="005759AC" w:rsidP="00D917B9">
      <w:pPr>
        <w:tabs>
          <w:tab w:val="clear" w:pos="567"/>
        </w:tabs>
        <w:autoSpaceDE w:val="0"/>
        <w:autoSpaceDN w:val="0"/>
        <w:adjustRightInd w:val="0"/>
        <w:spacing w:line="240" w:lineRule="auto"/>
        <w:rPr>
          <w:iCs/>
          <w:szCs w:val="22"/>
        </w:rPr>
      </w:pPr>
      <w:r w:rsidRPr="001E5B23">
        <w:rPr>
          <w:iCs/>
          <w:szCs w:val="22"/>
        </w:rPr>
        <w:t>R</w:t>
      </w:r>
      <w:r w:rsidR="00DB0CA0" w:rsidRPr="001E5B23">
        <w:rPr>
          <w:iCs/>
          <w:szCs w:val="22"/>
        </w:rPr>
        <w:t xml:space="preserve">eduction of platelet aggregation and </w:t>
      </w:r>
      <w:r w:rsidR="00A126B2" w:rsidRPr="001E5B23">
        <w:rPr>
          <w:iCs/>
          <w:szCs w:val="22"/>
        </w:rPr>
        <w:t xml:space="preserve">plasma fibrinogen levels and </w:t>
      </w:r>
      <w:r w:rsidR="00DB0CA0" w:rsidRPr="001E5B23">
        <w:rPr>
          <w:iCs/>
          <w:szCs w:val="22"/>
        </w:rPr>
        <w:t>a moderate increase in partial thromboplastin</w:t>
      </w:r>
      <w:r w:rsidR="00A126B2" w:rsidRPr="001E5B23">
        <w:rPr>
          <w:iCs/>
          <w:szCs w:val="22"/>
        </w:rPr>
        <w:t xml:space="preserve"> and prothrombin</w:t>
      </w:r>
      <w:r w:rsidR="00DB0CA0" w:rsidRPr="001E5B23">
        <w:rPr>
          <w:iCs/>
          <w:szCs w:val="22"/>
        </w:rPr>
        <w:t xml:space="preserve"> time</w:t>
      </w:r>
      <w:r w:rsidR="00A126B2" w:rsidRPr="001E5B23">
        <w:rPr>
          <w:iCs/>
          <w:szCs w:val="22"/>
        </w:rPr>
        <w:t>s</w:t>
      </w:r>
      <w:r w:rsidR="00DB0CA0" w:rsidRPr="001E5B23">
        <w:rPr>
          <w:iCs/>
          <w:szCs w:val="22"/>
        </w:rPr>
        <w:t xml:space="preserve"> ha</w:t>
      </w:r>
      <w:r w:rsidR="00A126B2" w:rsidRPr="001E5B23">
        <w:rPr>
          <w:iCs/>
          <w:szCs w:val="22"/>
        </w:rPr>
        <w:t>ve</w:t>
      </w:r>
      <w:r w:rsidR="00DB0CA0" w:rsidRPr="001E5B23">
        <w:rPr>
          <w:iCs/>
          <w:szCs w:val="22"/>
        </w:rPr>
        <w:t xml:space="preserve"> been reported as possible effect</w:t>
      </w:r>
      <w:r w:rsidR="00A126B2" w:rsidRPr="001E5B23">
        <w:rPr>
          <w:iCs/>
          <w:szCs w:val="22"/>
        </w:rPr>
        <w:t>s</w:t>
      </w:r>
      <w:r w:rsidR="00DB0CA0" w:rsidRPr="001E5B23">
        <w:rPr>
          <w:iCs/>
          <w:szCs w:val="22"/>
        </w:rPr>
        <w:t xml:space="preserve"> following oral administration of bromelain. </w:t>
      </w:r>
      <w:r w:rsidR="00692ABB" w:rsidRPr="001E5B23">
        <w:rPr>
          <w:i/>
          <w:szCs w:val="22"/>
        </w:rPr>
        <w:t>I</w:t>
      </w:r>
      <w:r w:rsidR="00692ABB" w:rsidRPr="001E5B23">
        <w:rPr>
          <w:i/>
          <w:iCs/>
          <w:szCs w:val="22"/>
        </w:rPr>
        <w:t>n vitro</w:t>
      </w:r>
      <w:r w:rsidR="00692ABB" w:rsidRPr="001E5B23">
        <w:rPr>
          <w:iCs/>
          <w:szCs w:val="22"/>
        </w:rPr>
        <w:t xml:space="preserve"> and animal data suggest that bromelain can </w:t>
      </w:r>
      <w:r w:rsidR="00CF7C08" w:rsidRPr="001E5B23">
        <w:rPr>
          <w:iCs/>
          <w:szCs w:val="22"/>
        </w:rPr>
        <w:t xml:space="preserve">also </w:t>
      </w:r>
      <w:r w:rsidR="00692ABB" w:rsidRPr="001E5B23">
        <w:rPr>
          <w:iCs/>
          <w:szCs w:val="22"/>
        </w:rPr>
        <w:t>promote fibrinolysis</w:t>
      </w:r>
      <w:r w:rsidR="00397271" w:rsidRPr="001E5B23">
        <w:rPr>
          <w:iCs/>
          <w:szCs w:val="22"/>
        </w:rPr>
        <w:t xml:space="preserve">. </w:t>
      </w:r>
      <w:r w:rsidR="00692ABB" w:rsidRPr="001E5B23">
        <w:rPr>
          <w:iCs/>
          <w:szCs w:val="22"/>
        </w:rPr>
        <w:t>Caution</w:t>
      </w:r>
      <w:r w:rsidR="00661E8B" w:rsidRPr="001E5B23">
        <w:rPr>
          <w:iCs/>
          <w:szCs w:val="22"/>
        </w:rPr>
        <w:t xml:space="preserve"> and monitoring</w:t>
      </w:r>
      <w:r w:rsidR="00692ABB" w:rsidRPr="001E5B23">
        <w:rPr>
          <w:iCs/>
          <w:szCs w:val="22"/>
        </w:rPr>
        <w:t xml:space="preserve"> is therefore needed when prescribing concomitant medicinal products that affect coagulation. </w:t>
      </w:r>
      <w:r w:rsidR="00DB0CA0" w:rsidRPr="001E5B23">
        <w:rPr>
          <w:iCs/>
          <w:szCs w:val="22"/>
        </w:rPr>
        <w:t xml:space="preserve">See also section </w:t>
      </w:r>
      <w:r w:rsidR="00661E8B" w:rsidRPr="001E5B23">
        <w:rPr>
          <w:iCs/>
          <w:szCs w:val="22"/>
        </w:rPr>
        <w:t>4.4</w:t>
      </w:r>
      <w:r w:rsidR="00DB0CA0" w:rsidRPr="001E5B23">
        <w:rPr>
          <w:iCs/>
          <w:szCs w:val="22"/>
        </w:rPr>
        <w:t>.</w:t>
      </w:r>
    </w:p>
    <w:p w:rsidR="00C17AE8" w:rsidRPr="001E5B23" w:rsidRDefault="00C17AE8" w:rsidP="004777B8">
      <w:pPr>
        <w:tabs>
          <w:tab w:val="clear" w:pos="567"/>
        </w:tabs>
        <w:spacing w:line="240" w:lineRule="auto"/>
        <w:jc w:val="both"/>
        <w:rPr>
          <w:szCs w:val="22"/>
        </w:rPr>
      </w:pPr>
    </w:p>
    <w:p w:rsidR="00661E8B" w:rsidRPr="001E5B23" w:rsidRDefault="00661E8B" w:rsidP="00661E8B">
      <w:pPr>
        <w:tabs>
          <w:tab w:val="clear" w:pos="567"/>
        </w:tabs>
        <w:autoSpaceDE w:val="0"/>
        <w:autoSpaceDN w:val="0"/>
        <w:adjustRightInd w:val="0"/>
        <w:spacing w:line="240" w:lineRule="auto"/>
        <w:rPr>
          <w:i/>
          <w:noProof/>
          <w:szCs w:val="22"/>
        </w:rPr>
      </w:pPr>
      <w:r w:rsidRPr="001E5B23">
        <w:rPr>
          <w:noProof/>
          <w:szCs w:val="22"/>
        </w:rPr>
        <w:t>NexoBrid, when absorbed, is an inhibitor of cytochrome P 450 2C8 (CYP2C8)</w:t>
      </w:r>
      <w:r w:rsidR="00B64D34" w:rsidRPr="001E5B23">
        <w:rPr>
          <w:noProof/>
          <w:szCs w:val="22"/>
        </w:rPr>
        <w:t xml:space="preserve"> and P450 2C9 (CYP2C9)</w:t>
      </w:r>
      <w:r w:rsidRPr="001E5B23">
        <w:rPr>
          <w:noProof/>
          <w:szCs w:val="22"/>
        </w:rPr>
        <w:t>. This should be taken into account if NexoBrid is used in patients receiving CYP2C8 substrates (including amiodarone, amodiaquine, chloroquine, fluvastatin, paclitaxel, pioglitazone, repaglinide, rosiglitazone, sorafenib and torasemide)</w:t>
      </w:r>
      <w:r w:rsidR="00B64D34" w:rsidRPr="001E5B23">
        <w:rPr>
          <w:noProof/>
          <w:szCs w:val="22"/>
        </w:rPr>
        <w:t xml:space="preserve"> and CYP2C9 substrates</w:t>
      </w:r>
      <w:r w:rsidR="00D43894" w:rsidRPr="001E5B23">
        <w:rPr>
          <w:noProof/>
          <w:szCs w:val="22"/>
        </w:rPr>
        <w:t xml:space="preserve"> (including </w:t>
      </w:r>
      <w:r w:rsidR="00D43894" w:rsidRPr="001E5B23">
        <w:rPr>
          <w:szCs w:val="22"/>
        </w:rPr>
        <w:t>ibuprofen, tolbutamid</w:t>
      </w:r>
      <w:r w:rsidR="001D5E86" w:rsidRPr="001E5B23">
        <w:rPr>
          <w:szCs w:val="22"/>
        </w:rPr>
        <w:t>e</w:t>
      </w:r>
      <w:r w:rsidR="00D43894" w:rsidRPr="001E5B23">
        <w:rPr>
          <w:szCs w:val="22"/>
        </w:rPr>
        <w:t>, glipizide, losartan, celecoxib, warfarin, and phenytoin)</w:t>
      </w:r>
      <w:r w:rsidRPr="001E5B23">
        <w:rPr>
          <w:noProof/>
          <w:szCs w:val="22"/>
        </w:rPr>
        <w:t xml:space="preserve">. </w:t>
      </w:r>
    </w:p>
    <w:p w:rsidR="00661E8B" w:rsidRPr="001E5B23" w:rsidRDefault="00661E8B" w:rsidP="004777B8">
      <w:pPr>
        <w:tabs>
          <w:tab w:val="clear" w:pos="567"/>
        </w:tabs>
        <w:spacing w:line="240" w:lineRule="auto"/>
        <w:jc w:val="both"/>
        <w:rPr>
          <w:szCs w:val="22"/>
        </w:rPr>
      </w:pPr>
    </w:p>
    <w:p w:rsidR="00594438" w:rsidRPr="001E5B23" w:rsidRDefault="00594438" w:rsidP="00594438">
      <w:pPr>
        <w:tabs>
          <w:tab w:val="clear" w:pos="567"/>
          <w:tab w:val="left" w:pos="708"/>
        </w:tabs>
        <w:autoSpaceDE w:val="0"/>
        <w:autoSpaceDN w:val="0"/>
        <w:adjustRightInd w:val="0"/>
        <w:spacing w:line="240" w:lineRule="auto"/>
        <w:rPr>
          <w:i/>
          <w:noProof/>
          <w:szCs w:val="22"/>
        </w:rPr>
      </w:pPr>
      <w:r w:rsidRPr="001E5B23">
        <w:rPr>
          <w:noProof/>
          <w:szCs w:val="22"/>
        </w:rPr>
        <w:t>Topically applied antibacterial medicinal products (e.g. silver sulfadiazine or povidone iodine) may decrease the efficacy of NexoBrid (see section 4.4).</w:t>
      </w:r>
    </w:p>
    <w:p w:rsidR="00594438" w:rsidRPr="001E5B23" w:rsidRDefault="00594438" w:rsidP="004777B8">
      <w:pPr>
        <w:tabs>
          <w:tab w:val="clear" w:pos="567"/>
        </w:tabs>
        <w:spacing w:line="240" w:lineRule="auto"/>
        <w:jc w:val="both"/>
        <w:rPr>
          <w:szCs w:val="22"/>
        </w:rPr>
      </w:pPr>
    </w:p>
    <w:p w:rsidR="00C2168B" w:rsidRPr="001E5B23" w:rsidRDefault="008D217A" w:rsidP="00C2168B">
      <w:pPr>
        <w:pStyle w:val="ListParagraph"/>
        <w:ind w:left="0"/>
        <w:rPr>
          <w:szCs w:val="22"/>
          <w:highlight w:val="yellow"/>
        </w:rPr>
      </w:pPr>
      <w:r w:rsidRPr="001E5B23">
        <w:rPr>
          <w:szCs w:val="22"/>
        </w:rPr>
        <w:t>Bromelain</w:t>
      </w:r>
      <w:r w:rsidR="00C17AE8" w:rsidRPr="001E5B23">
        <w:rPr>
          <w:szCs w:val="22"/>
        </w:rPr>
        <w:t xml:space="preserve"> may enhance the actions of fluorouracil and vincristine.</w:t>
      </w:r>
      <w:r w:rsidR="00DE480F" w:rsidRPr="001E5B23">
        <w:rPr>
          <w:szCs w:val="22"/>
        </w:rPr>
        <w:t xml:space="preserve"> </w:t>
      </w:r>
      <w:r w:rsidR="00C2168B" w:rsidRPr="001E5B23">
        <w:rPr>
          <w:szCs w:val="22"/>
        </w:rPr>
        <w:t>Patients should be monitored for increased toxicity.</w:t>
      </w:r>
    </w:p>
    <w:p w:rsidR="00C2168B" w:rsidRPr="001E5B23" w:rsidRDefault="00C2168B" w:rsidP="00C2168B">
      <w:pPr>
        <w:tabs>
          <w:tab w:val="clear" w:pos="567"/>
        </w:tabs>
        <w:spacing w:line="240" w:lineRule="auto"/>
        <w:rPr>
          <w:szCs w:val="22"/>
        </w:rPr>
      </w:pPr>
    </w:p>
    <w:p w:rsidR="00C17AE8" w:rsidRPr="001E5B23" w:rsidRDefault="00C17AE8" w:rsidP="00C2168B">
      <w:pPr>
        <w:pStyle w:val="ListParagraph"/>
        <w:ind w:left="0"/>
        <w:rPr>
          <w:szCs w:val="22"/>
        </w:rPr>
      </w:pPr>
    </w:p>
    <w:p w:rsidR="00C17AE8" w:rsidRPr="001E5B23" w:rsidRDefault="008D217A" w:rsidP="00C2168B">
      <w:pPr>
        <w:pStyle w:val="ListParagraph"/>
        <w:ind w:left="0"/>
        <w:rPr>
          <w:szCs w:val="22"/>
        </w:rPr>
      </w:pPr>
      <w:r w:rsidRPr="001E5B23">
        <w:rPr>
          <w:szCs w:val="22"/>
        </w:rPr>
        <w:t>Bromelain</w:t>
      </w:r>
      <w:r w:rsidR="00C17AE8" w:rsidRPr="001E5B23">
        <w:rPr>
          <w:szCs w:val="22"/>
        </w:rPr>
        <w:t xml:space="preserve"> may enhance the hypotensive effect of ACE inhibitors, causing larger decreases in blood pressure than expected.</w:t>
      </w:r>
      <w:r w:rsidR="00C2168B" w:rsidRPr="001E5B23">
        <w:rPr>
          <w:szCs w:val="22"/>
        </w:rPr>
        <w:t xml:space="preserve"> Blood pressure should be monitored in patients receiving ACE inhibitors </w:t>
      </w:r>
    </w:p>
    <w:p w:rsidR="00C17AE8" w:rsidRPr="001E5B23" w:rsidRDefault="00C17AE8" w:rsidP="00C17AE8">
      <w:pPr>
        <w:pStyle w:val="ListParagraph"/>
        <w:ind w:left="0"/>
        <w:rPr>
          <w:szCs w:val="22"/>
        </w:rPr>
      </w:pPr>
    </w:p>
    <w:p w:rsidR="00C2168B" w:rsidRPr="001E5B23" w:rsidRDefault="008D217A" w:rsidP="00C2168B">
      <w:pPr>
        <w:pStyle w:val="ListParagraph"/>
        <w:ind w:left="0"/>
        <w:rPr>
          <w:szCs w:val="22"/>
        </w:rPr>
      </w:pPr>
      <w:r w:rsidRPr="001E5B23">
        <w:rPr>
          <w:szCs w:val="22"/>
        </w:rPr>
        <w:t>Bromelain</w:t>
      </w:r>
      <w:r w:rsidR="00C17AE8" w:rsidRPr="001E5B23">
        <w:rPr>
          <w:szCs w:val="22"/>
        </w:rPr>
        <w:t xml:space="preserve"> may </w:t>
      </w:r>
      <w:r w:rsidR="00CF7C08" w:rsidRPr="001E5B23">
        <w:rPr>
          <w:szCs w:val="22"/>
        </w:rPr>
        <w:t xml:space="preserve">increase drowsiness caused by some </w:t>
      </w:r>
      <w:r w:rsidR="00661E8B" w:rsidRPr="001E5B23">
        <w:rPr>
          <w:szCs w:val="22"/>
        </w:rPr>
        <w:t xml:space="preserve">medicinal products </w:t>
      </w:r>
      <w:r w:rsidR="00CF7C08" w:rsidRPr="001E5B23">
        <w:rPr>
          <w:szCs w:val="22"/>
        </w:rPr>
        <w:t>(e.g.</w:t>
      </w:r>
      <w:r w:rsidR="00661E8B" w:rsidRPr="001E5B23">
        <w:rPr>
          <w:szCs w:val="22"/>
        </w:rPr>
        <w:t>,</w:t>
      </w:r>
      <w:r w:rsidR="00CF7C08" w:rsidRPr="001E5B23">
        <w:rPr>
          <w:szCs w:val="22"/>
        </w:rPr>
        <w:t xml:space="preserve"> </w:t>
      </w:r>
      <w:r w:rsidR="00C17AE8" w:rsidRPr="001E5B23">
        <w:rPr>
          <w:szCs w:val="22"/>
        </w:rPr>
        <w:t>benzodiaz</w:t>
      </w:r>
      <w:r w:rsidR="00CF7C08" w:rsidRPr="001E5B23">
        <w:rPr>
          <w:szCs w:val="22"/>
        </w:rPr>
        <w:t>epines, barbiturates, narcotics and antidepressants)</w:t>
      </w:r>
      <w:r w:rsidR="00C17AE8" w:rsidRPr="001E5B23">
        <w:rPr>
          <w:szCs w:val="22"/>
        </w:rPr>
        <w:t>.</w:t>
      </w:r>
      <w:r w:rsidR="00DE480F" w:rsidRPr="001E5B23">
        <w:rPr>
          <w:szCs w:val="22"/>
        </w:rPr>
        <w:t xml:space="preserve"> </w:t>
      </w:r>
      <w:r w:rsidR="00C2168B" w:rsidRPr="001E5B23">
        <w:rPr>
          <w:szCs w:val="22"/>
        </w:rPr>
        <w:t>This should be taken into account when dosing such products.</w:t>
      </w:r>
    </w:p>
    <w:p w:rsidR="00C17AE8" w:rsidRPr="001E5B23" w:rsidRDefault="00C17AE8" w:rsidP="00C2168B">
      <w:pPr>
        <w:pStyle w:val="ListParagraph"/>
        <w:ind w:left="0"/>
        <w:rPr>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4.6</w:t>
      </w:r>
      <w:r w:rsidRPr="001E5B23">
        <w:rPr>
          <w:b/>
          <w:noProof/>
          <w:szCs w:val="22"/>
        </w:rPr>
        <w:tab/>
      </w:r>
      <w:r w:rsidRPr="001E5B23">
        <w:rPr>
          <w:b/>
          <w:bCs/>
          <w:szCs w:val="22"/>
        </w:rPr>
        <w:t>Fertility, p</w:t>
      </w:r>
      <w:r w:rsidRPr="001E5B23">
        <w:rPr>
          <w:b/>
          <w:noProof/>
          <w:szCs w:val="22"/>
        </w:rPr>
        <w:t>regnancy and lactation</w:t>
      </w:r>
    </w:p>
    <w:p w:rsidR="00AB2A61" w:rsidRPr="001E5B23" w:rsidRDefault="00AB2A61" w:rsidP="004777B8">
      <w:pPr>
        <w:tabs>
          <w:tab w:val="clear" w:pos="567"/>
        </w:tabs>
        <w:spacing w:line="240" w:lineRule="auto"/>
        <w:rPr>
          <w:i/>
          <w:noProof/>
          <w:szCs w:val="22"/>
        </w:rPr>
      </w:pPr>
    </w:p>
    <w:p w:rsidR="006F4659" w:rsidRPr="001E5B23" w:rsidRDefault="006F4659" w:rsidP="00D917B9">
      <w:pPr>
        <w:tabs>
          <w:tab w:val="clear" w:pos="567"/>
        </w:tabs>
        <w:spacing w:line="240" w:lineRule="auto"/>
        <w:rPr>
          <w:noProof/>
          <w:szCs w:val="22"/>
          <w:u w:val="single"/>
        </w:rPr>
      </w:pPr>
      <w:r w:rsidRPr="001E5B23">
        <w:rPr>
          <w:noProof/>
          <w:szCs w:val="22"/>
          <w:u w:val="single"/>
        </w:rPr>
        <w:t>Pregnancy</w:t>
      </w:r>
    </w:p>
    <w:p w:rsidR="006F4659" w:rsidRPr="001E5B23" w:rsidRDefault="006F4659" w:rsidP="00D917B9">
      <w:pPr>
        <w:spacing w:line="240" w:lineRule="auto"/>
        <w:rPr>
          <w:bCs/>
          <w:iCs/>
          <w:szCs w:val="22"/>
          <w:u w:val="single"/>
        </w:rPr>
      </w:pPr>
    </w:p>
    <w:p w:rsidR="00696472" w:rsidRPr="001E5B23" w:rsidRDefault="00696472" w:rsidP="00696472">
      <w:pPr>
        <w:pStyle w:val="ListParagraph"/>
        <w:ind w:left="0"/>
        <w:rPr>
          <w:szCs w:val="22"/>
        </w:rPr>
      </w:pPr>
      <w:r w:rsidRPr="001E5B23">
        <w:rPr>
          <w:szCs w:val="22"/>
        </w:rPr>
        <w:t>There are no data from the use of NexoBrid in pregnant women.</w:t>
      </w:r>
    </w:p>
    <w:p w:rsidR="008A38E9" w:rsidRPr="001E5B23" w:rsidRDefault="008A38E9" w:rsidP="00D917B9">
      <w:pPr>
        <w:pStyle w:val="ListParagraph"/>
        <w:spacing w:line="240" w:lineRule="auto"/>
        <w:ind w:left="0"/>
        <w:rPr>
          <w:szCs w:val="22"/>
        </w:rPr>
      </w:pPr>
      <w:r w:rsidRPr="001E5B23">
        <w:rPr>
          <w:szCs w:val="22"/>
        </w:rPr>
        <w:t>Animal studies are insufficient to properly assess the potential of NexoBrid to interfere with embryonal/foetal development</w:t>
      </w:r>
      <w:r w:rsidR="00A33A23" w:rsidRPr="001E5B23">
        <w:rPr>
          <w:szCs w:val="22"/>
        </w:rPr>
        <w:t xml:space="preserve"> (see section 5.3)</w:t>
      </w:r>
      <w:r w:rsidRPr="001E5B23">
        <w:rPr>
          <w:szCs w:val="22"/>
        </w:rPr>
        <w:t>.</w:t>
      </w:r>
    </w:p>
    <w:p w:rsidR="006F4659" w:rsidRPr="001E5B23" w:rsidRDefault="006F4659" w:rsidP="00D917B9">
      <w:pPr>
        <w:spacing w:line="240" w:lineRule="auto"/>
        <w:rPr>
          <w:szCs w:val="22"/>
        </w:rPr>
      </w:pPr>
    </w:p>
    <w:p w:rsidR="00F75DBC" w:rsidRPr="001E5B23" w:rsidRDefault="006F4659" w:rsidP="00D917B9">
      <w:pPr>
        <w:spacing w:line="240" w:lineRule="auto"/>
        <w:rPr>
          <w:szCs w:val="22"/>
        </w:rPr>
      </w:pPr>
      <w:r w:rsidRPr="001E5B23">
        <w:rPr>
          <w:szCs w:val="22"/>
        </w:rPr>
        <w:t xml:space="preserve">Since the safe use of NexoBrid during pregnancy has not yet been established, </w:t>
      </w:r>
      <w:r w:rsidR="00B038C0" w:rsidRPr="001E5B23">
        <w:rPr>
          <w:szCs w:val="22"/>
        </w:rPr>
        <w:t>NexoBrid is not recommended during pregnancy</w:t>
      </w:r>
      <w:r w:rsidR="00F75DBC" w:rsidRPr="001E5B23">
        <w:rPr>
          <w:szCs w:val="22"/>
        </w:rPr>
        <w:t>.</w:t>
      </w:r>
    </w:p>
    <w:p w:rsidR="006F4659" w:rsidRPr="001E5B23" w:rsidRDefault="006F4659" w:rsidP="00D917B9">
      <w:pPr>
        <w:spacing w:line="240" w:lineRule="auto"/>
        <w:rPr>
          <w:i/>
          <w:szCs w:val="22"/>
        </w:rPr>
      </w:pPr>
    </w:p>
    <w:p w:rsidR="004B7093" w:rsidRPr="001E5B23" w:rsidRDefault="004B7093" w:rsidP="004B7093">
      <w:pPr>
        <w:spacing w:line="240" w:lineRule="auto"/>
        <w:rPr>
          <w:noProof/>
          <w:szCs w:val="22"/>
          <w:u w:val="single"/>
        </w:rPr>
      </w:pPr>
      <w:r w:rsidRPr="001E5B23">
        <w:rPr>
          <w:noProof/>
          <w:szCs w:val="22"/>
          <w:u w:val="single"/>
        </w:rPr>
        <w:t>Breastfeeding</w:t>
      </w:r>
    </w:p>
    <w:p w:rsidR="009C4CB4" w:rsidRPr="001E5B23" w:rsidRDefault="009C4CB4" w:rsidP="00D917B9">
      <w:pPr>
        <w:spacing w:line="240" w:lineRule="auto"/>
        <w:rPr>
          <w:szCs w:val="22"/>
          <w:u w:val="single"/>
        </w:rPr>
      </w:pPr>
    </w:p>
    <w:p w:rsidR="006F4659" w:rsidRPr="001E5B23" w:rsidRDefault="006F4659" w:rsidP="00C2168B">
      <w:pPr>
        <w:spacing w:line="240" w:lineRule="auto"/>
        <w:rPr>
          <w:noProof/>
          <w:szCs w:val="22"/>
        </w:rPr>
      </w:pPr>
      <w:r w:rsidRPr="001E5B23">
        <w:rPr>
          <w:szCs w:val="22"/>
        </w:rPr>
        <w:t xml:space="preserve">It is </w:t>
      </w:r>
      <w:r w:rsidR="00B038C0" w:rsidRPr="001E5B23">
        <w:rPr>
          <w:szCs w:val="22"/>
        </w:rPr>
        <w:t>un</w:t>
      </w:r>
      <w:r w:rsidRPr="001E5B23">
        <w:rPr>
          <w:szCs w:val="22"/>
        </w:rPr>
        <w:t xml:space="preserve">known whether </w:t>
      </w:r>
      <w:r w:rsidR="001D5E86" w:rsidRPr="001E5B23">
        <w:rPr>
          <w:szCs w:val="22"/>
        </w:rPr>
        <w:t xml:space="preserve">concentrate of proteolytic enzymes enriched in </w:t>
      </w:r>
      <w:r w:rsidRPr="001E5B23">
        <w:rPr>
          <w:szCs w:val="22"/>
        </w:rPr>
        <w:t>bromelain</w:t>
      </w:r>
      <w:r w:rsidR="003866DC" w:rsidRPr="001E5B23">
        <w:rPr>
          <w:szCs w:val="22"/>
        </w:rPr>
        <w:t xml:space="preserve"> or its </w:t>
      </w:r>
      <w:r w:rsidR="00B038C0" w:rsidRPr="001E5B23">
        <w:rPr>
          <w:szCs w:val="22"/>
        </w:rPr>
        <w:t>metabolites are</w:t>
      </w:r>
      <w:r w:rsidRPr="001E5B23">
        <w:rPr>
          <w:szCs w:val="22"/>
        </w:rPr>
        <w:t xml:space="preserve"> excreted in </w:t>
      </w:r>
      <w:r w:rsidR="00B038C0" w:rsidRPr="001E5B23">
        <w:rPr>
          <w:szCs w:val="22"/>
        </w:rPr>
        <w:t xml:space="preserve">human </w:t>
      </w:r>
      <w:r w:rsidRPr="001E5B23">
        <w:rPr>
          <w:szCs w:val="22"/>
        </w:rPr>
        <w:t xml:space="preserve">milk. </w:t>
      </w:r>
      <w:r w:rsidR="00B038C0" w:rsidRPr="001E5B23">
        <w:rPr>
          <w:szCs w:val="22"/>
        </w:rPr>
        <w:t xml:space="preserve">A risk to newborns/infants cannot be excluded. Breast-feeding should be discontinued </w:t>
      </w:r>
      <w:r w:rsidRPr="001E5B23">
        <w:rPr>
          <w:szCs w:val="22"/>
        </w:rPr>
        <w:t>at least 4</w:t>
      </w:r>
      <w:r w:rsidR="00B038C0" w:rsidRPr="001E5B23">
        <w:rPr>
          <w:szCs w:val="22"/>
        </w:rPr>
        <w:t> </w:t>
      </w:r>
      <w:r w:rsidRPr="001E5B23">
        <w:rPr>
          <w:szCs w:val="22"/>
        </w:rPr>
        <w:t xml:space="preserve">days </w:t>
      </w:r>
      <w:r w:rsidR="00DF6F24" w:rsidRPr="001E5B23">
        <w:rPr>
          <w:szCs w:val="22"/>
        </w:rPr>
        <w:t>from</w:t>
      </w:r>
      <w:r w:rsidR="00E51FDD" w:rsidRPr="001E5B23">
        <w:rPr>
          <w:szCs w:val="22"/>
        </w:rPr>
        <w:t xml:space="preserve"> </w:t>
      </w:r>
      <w:r w:rsidRPr="001E5B23">
        <w:rPr>
          <w:szCs w:val="22"/>
        </w:rPr>
        <w:t xml:space="preserve"> NexoBrid application</w:t>
      </w:r>
      <w:r w:rsidR="00C2168B" w:rsidRPr="001E5B23">
        <w:rPr>
          <w:szCs w:val="22"/>
        </w:rPr>
        <w:t xml:space="preserve"> initiation.</w:t>
      </w:r>
    </w:p>
    <w:p w:rsidR="006F4659" w:rsidRPr="001E5B23" w:rsidRDefault="006F4659" w:rsidP="00D917B9">
      <w:pPr>
        <w:spacing w:line="240" w:lineRule="auto"/>
        <w:rPr>
          <w:noProof/>
          <w:szCs w:val="22"/>
          <w:u w:val="single"/>
        </w:rPr>
      </w:pPr>
      <w:r w:rsidRPr="001E5B23">
        <w:rPr>
          <w:noProof/>
          <w:szCs w:val="22"/>
          <w:u w:val="single"/>
        </w:rPr>
        <w:t>Fertility</w:t>
      </w:r>
    </w:p>
    <w:p w:rsidR="009C4CB4" w:rsidRPr="001E5B23" w:rsidRDefault="009C4CB4" w:rsidP="00D917B9">
      <w:pPr>
        <w:spacing w:line="240" w:lineRule="auto"/>
        <w:rPr>
          <w:szCs w:val="22"/>
          <w:u w:val="single"/>
        </w:rPr>
      </w:pPr>
    </w:p>
    <w:p w:rsidR="006F4659" w:rsidRPr="001E5B23" w:rsidRDefault="006F4659" w:rsidP="00D917B9">
      <w:pPr>
        <w:spacing w:line="240" w:lineRule="auto"/>
        <w:rPr>
          <w:szCs w:val="22"/>
        </w:rPr>
      </w:pPr>
      <w:r w:rsidRPr="001E5B23">
        <w:rPr>
          <w:szCs w:val="22"/>
        </w:rPr>
        <w:t>No studies were performed to assess the effects of NexoBrid on fertility.</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4.7</w:t>
      </w:r>
      <w:r w:rsidRPr="001E5B23">
        <w:rPr>
          <w:b/>
          <w:noProof/>
          <w:szCs w:val="22"/>
        </w:rPr>
        <w:tab/>
        <w:t>Effects on ability to drive and use machines</w:t>
      </w:r>
    </w:p>
    <w:p w:rsidR="000357A9" w:rsidRPr="001E5B23" w:rsidRDefault="000357A9" w:rsidP="004777B8">
      <w:pPr>
        <w:tabs>
          <w:tab w:val="clear" w:pos="567"/>
        </w:tabs>
        <w:spacing w:line="240" w:lineRule="auto"/>
        <w:rPr>
          <w:szCs w:val="22"/>
        </w:rPr>
      </w:pPr>
    </w:p>
    <w:p w:rsidR="00AB2A61" w:rsidRPr="001E5B23" w:rsidRDefault="000357A9" w:rsidP="004777B8">
      <w:pPr>
        <w:tabs>
          <w:tab w:val="clear" w:pos="567"/>
        </w:tabs>
        <w:spacing w:line="240" w:lineRule="auto"/>
        <w:rPr>
          <w:szCs w:val="22"/>
        </w:rPr>
      </w:pPr>
      <w:r w:rsidRPr="001E5B23">
        <w:rPr>
          <w:szCs w:val="22"/>
        </w:rPr>
        <w:t>Not relevant.</w:t>
      </w:r>
    </w:p>
    <w:p w:rsidR="000357A9" w:rsidRPr="001E5B23" w:rsidRDefault="000357A9" w:rsidP="004777B8">
      <w:pPr>
        <w:tabs>
          <w:tab w:val="clear" w:pos="567"/>
        </w:tabs>
        <w:spacing w:line="240" w:lineRule="auto"/>
        <w:rPr>
          <w:noProof/>
          <w:szCs w:val="22"/>
        </w:rPr>
      </w:pPr>
    </w:p>
    <w:p w:rsidR="00AB2A61" w:rsidRPr="001E5B23" w:rsidRDefault="000357A9" w:rsidP="004777B8">
      <w:pPr>
        <w:numPr>
          <w:ilvl w:val="1"/>
          <w:numId w:val="2"/>
        </w:numPr>
        <w:spacing w:line="240" w:lineRule="auto"/>
        <w:outlineLvl w:val="0"/>
        <w:rPr>
          <w:b/>
          <w:noProof/>
          <w:szCs w:val="22"/>
        </w:rPr>
      </w:pPr>
      <w:r w:rsidRPr="001E5B23">
        <w:rPr>
          <w:b/>
          <w:szCs w:val="22"/>
        </w:rPr>
        <w:t>U</w:t>
      </w:r>
      <w:r w:rsidR="00AB2A61" w:rsidRPr="001E5B23">
        <w:rPr>
          <w:b/>
          <w:noProof/>
          <w:szCs w:val="22"/>
        </w:rPr>
        <w:t>ndesirable effects</w:t>
      </w:r>
    </w:p>
    <w:p w:rsidR="00AB2A61" w:rsidRPr="001E5B23" w:rsidRDefault="00AB2A61" w:rsidP="004777B8">
      <w:pPr>
        <w:tabs>
          <w:tab w:val="clear" w:pos="567"/>
        </w:tabs>
        <w:spacing w:line="240" w:lineRule="auto"/>
        <w:rPr>
          <w:i/>
          <w:noProof/>
          <w:szCs w:val="22"/>
        </w:rPr>
      </w:pPr>
    </w:p>
    <w:p w:rsidR="009C4CB4" w:rsidRPr="001E5B23" w:rsidRDefault="009C4CB4" w:rsidP="00D917B9">
      <w:pPr>
        <w:pStyle w:val="ListParagraph"/>
        <w:spacing w:line="240" w:lineRule="auto"/>
        <w:ind w:left="0"/>
        <w:rPr>
          <w:iCs/>
          <w:szCs w:val="22"/>
          <w:u w:val="single"/>
        </w:rPr>
      </w:pPr>
      <w:r w:rsidRPr="001E5B23">
        <w:rPr>
          <w:iCs/>
          <w:szCs w:val="22"/>
          <w:u w:val="single"/>
        </w:rPr>
        <w:t>Summary of the safety profile</w:t>
      </w:r>
    </w:p>
    <w:p w:rsidR="009C4CB4" w:rsidRPr="001E5B23" w:rsidRDefault="009C4CB4" w:rsidP="00D917B9">
      <w:pPr>
        <w:numPr>
          <w:ilvl w:val="12"/>
          <w:numId w:val="0"/>
        </w:numPr>
        <w:spacing w:line="240" w:lineRule="auto"/>
        <w:ind w:right="-2"/>
        <w:rPr>
          <w:iCs/>
          <w:szCs w:val="22"/>
        </w:rPr>
      </w:pPr>
    </w:p>
    <w:p w:rsidR="00FF3B58" w:rsidRPr="001E5B23" w:rsidRDefault="00FF3B58" w:rsidP="00D917B9">
      <w:pPr>
        <w:numPr>
          <w:ilvl w:val="12"/>
          <w:numId w:val="0"/>
        </w:numPr>
        <w:spacing w:line="240" w:lineRule="auto"/>
        <w:ind w:right="-2"/>
        <w:rPr>
          <w:iCs/>
          <w:szCs w:val="22"/>
        </w:rPr>
      </w:pPr>
      <w:r w:rsidRPr="001E5B23">
        <w:rPr>
          <w:iCs/>
          <w:szCs w:val="22"/>
        </w:rPr>
        <w:t xml:space="preserve">The most commonly reported </w:t>
      </w:r>
      <w:r w:rsidR="009C4CB4" w:rsidRPr="001E5B23">
        <w:rPr>
          <w:iCs/>
          <w:szCs w:val="22"/>
        </w:rPr>
        <w:t>adverse reactions</w:t>
      </w:r>
      <w:r w:rsidRPr="001E5B23">
        <w:rPr>
          <w:iCs/>
          <w:szCs w:val="22"/>
        </w:rPr>
        <w:t xml:space="preserve"> of the use of NexoBrid are local pain and transient pyrexia/hyperthermia. When NexoBrid was used in a regimen which included recommended preventive analgesia as routinely practiced for extensive dressing changes in burn patients </w:t>
      </w:r>
      <w:r w:rsidR="00D84FA5" w:rsidRPr="001E5B23">
        <w:rPr>
          <w:iCs/>
          <w:szCs w:val="22"/>
        </w:rPr>
        <w:t xml:space="preserve">as well as antibacterial soaking of the treatment area before and after NexoBrid application </w:t>
      </w:r>
      <w:r w:rsidRPr="001E5B23">
        <w:rPr>
          <w:iCs/>
          <w:szCs w:val="22"/>
        </w:rPr>
        <w:t>(see section 4.2),</w:t>
      </w:r>
      <w:r w:rsidR="00AD6FEE" w:rsidRPr="001E5B23">
        <w:rPr>
          <w:iCs/>
          <w:szCs w:val="22"/>
        </w:rPr>
        <w:t xml:space="preserve"> </w:t>
      </w:r>
      <w:r w:rsidRPr="001E5B23">
        <w:rPr>
          <w:iCs/>
          <w:szCs w:val="22"/>
        </w:rPr>
        <w:t xml:space="preserve">pain was reported in </w:t>
      </w:r>
      <w:r w:rsidR="00D84FA5" w:rsidRPr="001E5B23">
        <w:rPr>
          <w:iCs/>
          <w:szCs w:val="22"/>
        </w:rPr>
        <w:t>3.6</w:t>
      </w:r>
      <w:r w:rsidR="00A15C84" w:rsidRPr="001E5B23">
        <w:rPr>
          <w:iCs/>
          <w:szCs w:val="22"/>
        </w:rPr>
        <w:t>%</w:t>
      </w:r>
      <w:r w:rsidRPr="001E5B23">
        <w:rPr>
          <w:iCs/>
          <w:szCs w:val="22"/>
        </w:rPr>
        <w:t xml:space="preserve"> of patients</w:t>
      </w:r>
      <w:r w:rsidR="00D84FA5" w:rsidRPr="001E5B23">
        <w:rPr>
          <w:iCs/>
          <w:szCs w:val="22"/>
        </w:rPr>
        <w:t>, p</w:t>
      </w:r>
      <w:r w:rsidRPr="001E5B23">
        <w:rPr>
          <w:iCs/>
          <w:szCs w:val="22"/>
        </w:rPr>
        <w:t xml:space="preserve">yrexia/hyperthermia in </w:t>
      </w:r>
      <w:r w:rsidR="00D84FA5" w:rsidRPr="001E5B23">
        <w:rPr>
          <w:iCs/>
          <w:szCs w:val="22"/>
        </w:rPr>
        <w:t>19.1</w:t>
      </w:r>
      <w:r w:rsidR="00A15C84" w:rsidRPr="001E5B23">
        <w:rPr>
          <w:iCs/>
          <w:szCs w:val="22"/>
        </w:rPr>
        <w:t xml:space="preserve">% </w:t>
      </w:r>
      <w:r w:rsidRPr="001E5B23">
        <w:rPr>
          <w:iCs/>
          <w:szCs w:val="22"/>
        </w:rPr>
        <w:t>of patients.</w:t>
      </w:r>
      <w:r w:rsidR="00D84FA5" w:rsidRPr="001E5B23">
        <w:rPr>
          <w:iCs/>
          <w:szCs w:val="22"/>
        </w:rPr>
        <w:t xml:space="preserve"> The frequency of pa</w:t>
      </w:r>
      <w:r w:rsidR="007D03E0" w:rsidRPr="001E5B23">
        <w:rPr>
          <w:iCs/>
          <w:szCs w:val="22"/>
        </w:rPr>
        <w:t xml:space="preserve">in and pyrexia/hyperthermia was </w:t>
      </w:r>
      <w:r w:rsidR="00D84FA5" w:rsidRPr="001E5B23">
        <w:rPr>
          <w:iCs/>
          <w:szCs w:val="22"/>
        </w:rPr>
        <w:t>higher without these precautionary measures (see below).</w:t>
      </w:r>
    </w:p>
    <w:p w:rsidR="000B45C4" w:rsidRPr="001E5B23" w:rsidRDefault="000B45C4" w:rsidP="00D917B9">
      <w:pPr>
        <w:numPr>
          <w:ilvl w:val="12"/>
          <w:numId w:val="0"/>
        </w:numPr>
        <w:spacing w:line="240" w:lineRule="auto"/>
        <w:ind w:right="-2"/>
        <w:rPr>
          <w:iCs/>
          <w:szCs w:val="22"/>
        </w:rPr>
      </w:pPr>
    </w:p>
    <w:p w:rsidR="000B45C4" w:rsidRPr="001E5B23" w:rsidRDefault="000B45C4" w:rsidP="00D917B9">
      <w:pPr>
        <w:tabs>
          <w:tab w:val="clear" w:pos="567"/>
        </w:tabs>
        <w:autoSpaceDE w:val="0"/>
        <w:autoSpaceDN w:val="0"/>
        <w:adjustRightInd w:val="0"/>
        <w:spacing w:line="240" w:lineRule="auto"/>
        <w:rPr>
          <w:szCs w:val="22"/>
          <w:u w:val="single"/>
        </w:rPr>
      </w:pPr>
      <w:r w:rsidRPr="001E5B23">
        <w:rPr>
          <w:szCs w:val="22"/>
          <w:u w:val="single"/>
        </w:rPr>
        <w:t>Tabulated list of adverse reactions</w:t>
      </w:r>
    </w:p>
    <w:p w:rsidR="00FF3B58" w:rsidRPr="001E5B23" w:rsidRDefault="00FF3B58" w:rsidP="00D917B9">
      <w:pPr>
        <w:numPr>
          <w:ilvl w:val="12"/>
          <w:numId w:val="0"/>
        </w:numPr>
        <w:spacing w:line="240" w:lineRule="auto"/>
        <w:ind w:right="-2"/>
        <w:rPr>
          <w:iCs/>
          <w:szCs w:val="22"/>
        </w:rPr>
      </w:pP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The following definitions apply to the frequency terminology used hereafter:</w:t>
      </w: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Very common (≥1/10)</w:t>
      </w: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Common (≥1/100 to &lt;1/10)</w:t>
      </w:r>
    </w:p>
    <w:p w:rsidR="000B45C4" w:rsidRPr="001E5B23" w:rsidRDefault="000B45C4" w:rsidP="00D917B9">
      <w:pPr>
        <w:pStyle w:val="EndnoteText"/>
        <w:tabs>
          <w:tab w:val="left" w:pos="720"/>
        </w:tabs>
        <w:rPr>
          <w:noProof/>
          <w:szCs w:val="22"/>
          <w:lang w:eastAsia="en-US"/>
        </w:rPr>
      </w:pPr>
      <w:r w:rsidRPr="001E5B23">
        <w:rPr>
          <w:noProof/>
          <w:szCs w:val="22"/>
          <w:lang w:eastAsia="en-US"/>
        </w:rPr>
        <w:t>Uncommon (</w:t>
      </w:r>
      <w:r w:rsidRPr="001E5B23">
        <w:rPr>
          <w:noProof/>
          <w:szCs w:val="22"/>
          <w:lang w:eastAsia="en-US"/>
        </w:rPr>
        <w:sym w:font="Symbol" w:char="F0B3"/>
      </w:r>
      <w:r w:rsidRPr="001E5B23">
        <w:rPr>
          <w:noProof/>
          <w:szCs w:val="22"/>
          <w:lang w:eastAsia="en-US"/>
        </w:rPr>
        <w:t>1/1,000 to &lt;1/100)</w:t>
      </w:r>
    </w:p>
    <w:p w:rsidR="000B45C4" w:rsidRPr="001E5B23" w:rsidRDefault="000B45C4" w:rsidP="00D917B9">
      <w:pPr>
        <w:pStyle w:val="EndnoteText"/>
        <w:tabs>
          <w:tab w:val="left" w:pos="720"/>
        </w:tabs>
        <w:rPr>
          <w:noProof/>
          <w:szCs w:val="22"/>
          <w:lang w:eastAsia="en-US"/>
        </w:rPr>
      </w:pPr>
      <w:r w:rsidRPr="001E5B23">
        <w:rPr>
          <w:noProof/>
          <w:szCs w:val="22"/>
          <w:lang w:eastAsia="en-US"/>
        </w:rPr>
        <w:t>Rare (</w:t>
      </w:r>
      <w:r w:rsidRPr="001E5B23">
        <w:rPr>
          <w:noProof/>
          <w:szCs w:val="22"/>
          <w:lang w:eastAsia="en-US"/>
        </w:rPr>
        <w:sym w:font="Symbol" w:char="F0B3"/>
      </w:r>
      <w:r w:rsidRPr="001E5B23">
        <w:rPr>
          <w:noProof/>
          <w:szCs w:val="22"/>
          <w:lang w:eastAsia="en-US"/>
        </w:rPr>
        <w:t>1/10,000 to &lt;1/1,000)</w:t>
      </w:r>
    </w:p>
    <w:p w:rsidR="000B45C4" w:rsidRPr="001E5B23" w:rsidRDefault="000B45C4" w:rsidP="00D917B9">
      <w:pPr>
        <w:pStyle w:val="EndnoteText"/>
        <w:tabs>
          <w:tab w:val="left" w:pos="720"/>
        </w:tabs>
        <w:rPr>
          <w:noProof/>
          <w:szCs w:val="22"/>
          <w:lang w:eastAsia="en-US"/>
        </w:rPr>
      </w:pPr>
      <w:r w:rsidRPr="001E5B23">
        <w:rPr>
          <w:noProof/>
          <w:szCs w:val="22"/>
          <w:lang w:eastAsia="en-US"/>
        </w:rPr>
        <w:t>Very rare (&lt;1/10,000)</w:t>
      </w:r>
    </w:p>
    <w:p w:rsidR="000B45C4" w:rsidRPr="001E5B23" w:rsidRDefault="000B45C4" w:rsidP="00D917B9">
      <w:pPr>
        <w:pStyle w:val="ListParagraph"/>
        <w:spacing w:line="240" w:lineRule="auto"/>
        <w:ind w:left="0"/>
        <w:rPr>
          <w:noProof/>
          <w:szCs w:val="22"/>
        </w:rPr>
      </w:pPr>
      <w:r w:rsidRPr="001E5B23">
        <w:rPr>
          <w:noProof/>
          <w:szCs w:val="22"/>
        </w:rPr>
        <w:t>Not known (cannot be estimated from the available data)</w:t>
      </w:r>
      <w:r w:rsidR="007E44A4" w:rsidRPr="001E5B23">
        <w:rPr>
          <w:noProof/>
          <w:szCs w:val="22"/>
        </w:rPr>
        <w:t>.</w:t>
      </w:r>
    </w:p>
    <w:p w:rsidR="00FF3B58" w:rsidRPr="001E5B23" w:rsidRDefault="00FF3B58" w:rsidP="00D917B9">
      <w:pPr>
        <w:tabs>
          <w:tab w:val="clear" w:pos="567"/>
        </w:tabs>
        <w:autoSpaceDE w:val="0"/>
        <w:autoSpaceDN w:val="0"/>
        <w:adjustRightInd w:val="0"/>
        <w:spacing w:line="240" w:lineRule="auto"/>
        <w:rPr>
          <w:szCs w:val="22"/>
        </w:rPr>
      </w:pP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 xml:space="preserve">The frequencies of the </w:t>
      </w:r>
      <w:r w:rsidR="008B777F" w:rsidRPr="001E5B23">
        <w:rPr>
          <w:szCs w:val="22"/>
        </w:rPr>
        <w:t>adverse reactions</w:t>
      </w:r>
      <w:r w:rsidRPr="001E5B23">
        <w:rPr>
          <w:szCs w:val="22"/>
        </w:rPr>
        <w:t xml:space="preserve"> presented below reflect the use of NexoBrid to remove eschar from deep partial- or full-thickness burns in a regimen with</w:t>
      </w:r>
      <w:r w:rsidR="00F67A2B" w:rsidRPr="001E5B23">
        <w:rPr>
          <w:szCs w:val="22"/>
        </w:rPr>
        <w:t xml:space="preserve"> local</w:t>
      </w:r>
      <w:r w:rsidRPr="001E5B23">
        <w:rPr>
          <w:szCs w:val="22"/>
        </w:rPr>
        <w:t xml:space="preserve"> antibacterial prophylaxis, </w:t>
      </w:r>
      <w:r w:rsidRPr="001E5B23">
        <w:rPr>
          <w:szCs w:val="22"/>
        </w:rPr>
        <w:lastRenderedPageBreak/>
        <w:t>recommended analgesia, as well as coverage of the wound area after application of NexoBrid for 4 hours with an occlusive dressing</w:t>
      </w:r>
      <w:r w:rsidR="00F67A2B" w:rsidRPr="001E5B23">
        <w:rPr>
          <w:szCs w:val="22"/>
        </w:rPr>
        <w:t xml:space="preserve"> for containment of NexoBrid on the wound</w:t>
      </w:r>
      <w:r w:rsidR="009E7573" w:rsidRPr="001E5B23">
        <w:rPr>
          <w:szCs w:val="22"/>
        </w:rPr>
        <w:t>.</w:t>
      </w:r>
    </w:p>
    <w:p w:rsidR="00FF3B58" w:rsidRPr="001E5B23" w:rsidRDefault="00FF3B58" w:rsidP="00D917B9">
      <w:pPr>
        <w:tabs>
          <w:tab w:val="clear" w:pos="567"/>
        </w:tabs>
        <w:autoSpaceDE w:val="0"/>
        <w:autoSpaceDN w:val="0"/>
        <w:adjustRightInd w:val="0"/>
        <w:spacing w:line="240" w:lineRule="auto"/>
        <w:rPr>
          <w:szCs w:val="22"/>
        </w:rPr>
      </w:pP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 xml:space="preserve">An asterisk (*) indicates that additional information on the respective </w:t>
      </w:r>
      <w:r w:rsidR="008B777F" w:rsidRPr="001E5B23">
        <w:rPr>
          <w:szCs w:val="22"/>
        </w:rPr>
        <w:t>adverse reaction</w:t>
      </w:r>
      <w:r w:rsidRPr="001E5B23">
        <w:rPr>
          <w:szCs w:val="22"/>
        </w:rPr>
        <w:t xml:space="preserve"> is provided below the list of </w:t>
      </w:r>
      <w:r w:rsidR="008B777F" w:rsidRPr="001E5B23">
        <w:rPr>
          <w:szCs w:val="22"/>
        </w:rPr>
        <w:t>adverse reactions</w:t>
      </w:r>
      <w:r w:rsidRPr="001E5B23">
        <w:rPr>
          <w:szCs w:val="22"/>
        </w:rPr>
        <w:t>.</w:t>
      </w:r>
    </w:p>
    <w:p w:rsidR="00FF3B58" w:rsidRPr="001E5B23" w:rsidRDefault="00FF3B58" w:rsidP="00D917B9">
      <w:pPr>
        <w:tabs>
          <w:tab w:val="clear" w:pos="567"/>
        </w:tabs>
        <w:autoSpaceDE w:val="0"/>
        <w:autoSpaceDN w:val="0"/>
        <w:adjustRightInd w:val="0"/>
        <w:spacing w:line="240" w:lineRule="auto"/>
        <w:rPr>
          <w:szCs w:val="22"/>
        </w:rPr>
      </w:pPr>
    </w:p>
    <w:p w:rsidR="00FF3B58" w:rsidRPr="001E5B23" w:rsidRDefault="00FF3B58" w:rsidP="00D917B9">
      <w:pPr>
        <w:tabs>
          <w:tab w:val="clear" w:pos="567"/>
        </w:tabs>
        <w:autoSpaceDE w:val="0"/>
        <w:autoSpaceDN w:val="0"/>
        <w:adjustRightInd w:val="0"/>
        <w:spacing w:line="240" w:lineRule="auto"/>
        <w:rPr>
          <w:i/>
          <w:szCs w:val="22"/>
        </w:rPr>
      </w:pPr>
      <w:r w:rsidRPr="001E5B23">
        <w:rPr>
          <w:i/>
          <w:szCs w:val="22"/>
        </w:rPr>
        <w:t>Infections and infestations</w:t>
      </w: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Common:</w:t>
      </w:r>
      <w:r w:rsidRPr="001E5B23">
        <w:rPr>
          <w:szCs w:val="22"/>
        </w:rPr>
        <w:tab/>
      </w:r>
      <w:r w:rsidR="006536DB" w:rsidRPr="001E5B23">
        <w:rPr>
          <w:szCs w:val="22"/>
        </w:rPr>
        <w:tab/>
      </w:r>
      <w:r w:rsidRPr="001E5B23">
        <w:rPr>
          <w:szCs w:val="22"/>
        </w:rPr>
        <w:t>Wound infection</w:t>
      </w:r>
    </w:p>
    <w:p w:rsidR="00192616" w:rsidRPr="001E5B23" w:rsidRDefault="00192616" w:rsidP="00D917B9">
      <w:pPr>
        <w:tabs>
          <w:tab w:val="clear" w:pos="567"/>
        </w:tabs>
        <w:autoSpaceDE w:val="0"/>
        <w:autoSpaceDN w:val="0"/>
        <w:adjustRightInd w:val="0"/>
        <w:spacing w:line="240" w:lineRule="auto"/>
        <w:rPr>
          <w:szCs w:val="22"/>
        </w:rPr>
      </w:pPr>
    </w:p>
    <w:p w:rsidR="00192616" w:rsidRPr="001E5B23" w:rsidRDefault="00192616" w:rsidP="00D917B9">
      <w:pPr>
        <w:tabs>
          <w:tab w:val="clear" w:pos="567"/>
        </w:tabs>
        <w:autoSpaceDE w:val="0"/>
        <w:autoSpaceDN w:val="0"/>
        <w:adjustRightInd w:val="0"/>
        <w:spacing w:line="240" w:lineRule="auto"/>
        <w:rPr>
          <w:i/>
          <w:szCs w:val="22"/>
        </w:rPr>
      </w:pPr>
      <w:r w:rsidRPr="001E5B23">
        <w:rPr>
          <w:i/>
          <w:szCs w:val="22"/>
        </w:rPr>
        <w:t>Skin and subcutaneous tissue disorders/</w:t>
      </w:r>
      <w:r w:rsidR="00897C97" w:rsidRPr="001E5B23" w:rsidDel="00897C97">
        <w:rPr>
          <w:i/>
          <w:szCs w:val="22"/>
        </w:rPr>
        <w:t xml:space="preserve"> </w:t>
      </w:r>
    </w:p>
    <w:p w:rsidR="00192616" w:rsidRPr="001E5B23" w:rsidRDefault="00192616" w:rsidP="00897C97">
      <w:pPr>
        <w:tabs>
          <w:tab w:val="clear" w:pos="567"/>
        </w:tabs>
        <w:autoSpaceDE w:val="0"/>
        <w:autoSpaceDN w:val="0"/>
        <w:adjustRightInd w:val="0"/>
        <w:spacing w:line="240" w:lineRule="auto"/>
        <w:rPr>
          <w:szCs w:val="22"/>
        </w:rPr>
      </w:pPr>
      <w:r w:rsidRPr="001E5B23">
        <w:rPr>
          <w:szCs w:val="22"/>
        </w:rPr>
        <w:t>Common:</w:t>
      </w:r>
      <w:r w:rsidRPr="001E5B23">
        <w:rPr>
          <w:szCs w:val="22"/>
        </w:rPr>
        <w:tab/>
      </w:r>
      <w:r w:rsidRPr="001E5B23">
        <w:rPr>
          <w:szCs w:val="22"/>
        </w:rPr>
        <w:tab/>
        <w:t>Wound complication</w:t>
      </w:r>
      <w:r w:rsidR="00A13B75" w:rsidRPr="001E5B23">
        <w:rPr>
          <w:szCs w:val="22"/>
        </w:rPr>
        <w:t>*</w:t>
      </w:r>
    </w:p>
    <w:p w:rsidR="00FF3B58" w:rsidRPr="001E5B23" w:rsidRDefault="00FF3B58" w:rsidP="00D917B9">
      <w:pPr>
        <w:tabs>
          <w:tab w:val="clear" w:pos="567"/>
        </w:tabs>
        <w:autoSpaceDE w:val="0"/>
        <w:autoSpaceDN w:val="0"/>
        <w:adjustRightInd w:val="0"/>
        <w:spacing w:line="240" w:lineRule="auto"/>
        <w:rPr>
          <w:szCs w:val="22"/>
          <w:u w:val="single"/>
        </w:rPr>
      </w:pPr>
    </w:p>
    <w:p w:rsidR="00FF3B58" w:rsidRPr="001E5B23" w:rsidRDefault="00FF3B58" w:rsidP="00D917B9">
      <w:pPr>
        <w:tabs>
          <w:tab w:val="clear" w:pos="567"/>
        </w:tabs>
        <w:autoSpaceDE w:val="0"/>
        <w:autoSpaceDN w:val="0"/>
        <w:adjustRightInd w:val="0"/>
        <w:spacing w:line="240" w:lineRule="auto"/>
        <w:rPr>
          <w:i/>
          <w:szCs w:val="22"/>
        </w:rPr>
      </w:pPr>
      <w:r w:rsidRPr="001E5B23">
        <w:rPr>
          <w:i/>
          <w:szCs w:val="22"/>
        </w:rPr>
        <w:t>General disorders and administration site conditions</w:t>
      </w:r>
    </w:p>
    <w:p w:rsidR="00FF3B58" w:rsidRPr="001E5B23" w:rsidRDefault="00FF3B58" w:rsidP="00D917B9">
      <w:pPr>
        <w:tabs>
          <w:tab w:val="clear" w:pos="567"/>
        </w:tabs>
        <w:autoSpaceDE w:val="0"/>
        <w:autoSpaceDN w:val="0"/>
        <w:adjustRightInd w:val="0"/>
        <w:spacing w:line="240" w:lineRule="auto"/>
        <w:rPr>
          <w:szCs w:val="22"/>
        </w:rPr>
      </w:pPr>
      <w:r w:rsidRPr="001E5B23">
        <w:rPr>
          <w:szCs w:val="22"/>
        </w:rPr>
        <w:t>Very common:</w:t>
      </w:r>
      <w:r w:rsidRPr="001E5B23">
        <w:rPr>
          <w:szCs w:val="22"/>
        </w:rPr>
        <w:tab/>
        <w:t xml:space="preserve">Pyrexia/hyperthermia* </w:t>
      </w:r>
    </w:p>
    <w:p w:rsidR="00FF3B58" w:rsidRPr="001E5B23" w:rsidRDefault="00FF3B58" w:rsidP="0013497F">
      <w:pPr>
        <w:tabs>
          <w:tab w:val="clear" w:pos="567"/>
        </w:tabs>
        <w:autoSpaceDE w:val="0"/>
        <w:autoSpaceDN w:val="0"/>
        <w:adjustRightInd w:val="0"/>
        <w:spacing w:line="240" w:lineRule="auto"/>
        <w:ind w:left="1701" w:hanging="1701"/>
        <w:rPr>
          <w:szCs w:val="22"/>
        </w:rPr>
      </w:pPr>
      <w:r w:rsidRPr="001E5B23">
        <w:rPr>
          <w:szCs w:val="22"/>
        </w:rPr>
        <w:t>Common:</w:t>
      </w:r>
      <w:r w:rsidRPr="001E5B23">
        <w:rPr>
          <w:szCs w:val="22"/>
        </w:rPr>
        <w:tab/>
      </w:r>
      <w:r w:rsidR="00544DE9" w:rsidRPr="001E5B23">
        <w:rPr>
          <w:szCs w:val="22"/>
        </w:rPr>
        <w:t>Local p</w:t>
      </w:r>
      <w:r w:rsidRPr="001E5B23">
        <w:rPr>
          <w:szCs w:val="22"/>
        </w:rPr>
        <w:t xml:space="preserve">ain* </w:t>
      </w:r>
    </w:p>
    <w:p w:rsidR="00FF3B58" w:rsidRPr="001E5B23" w:rsidRDefault="00FF3B58" w:rsidP="00D917B9">
      <w:pPr>
        <w:tabs>
          <w:tab w:val="clear" w:pos="567"/>
        </w:tabs>
        <w:autoSpaceDE w:val="0"/>
        <w:autoSpaceDN w:val="0"/>
        <w:adjustRightInd w:val="0"/>
        <w:spacing w:line="240" w:lineRule="auto"/>
        <w:rPr>
          <w:szCs w:val="22"/>
        </w:rPr>
      </w:pPr>
    </w:p>
    <w:p w:rsidR="001A6C19" w:rsidRPr="001E5B23" w:rsidRDefault="001A6C19" w:rsidP="001A6C19">
      <w:pPr>
        <w:tabs>
          <w:tab w:val="clear" w:pos="567"/>
        </w:tabs>
        <w:autoSpaceDE w:val="0"/>
        <w:autoSpaceDN w:val="0"/>
        <w:adjustRightInd w:val="0"/>
        <w:spacing w:line="240" w:lineRule="auto"/>
        <w:rPr>
          <w:i/>
          <w:szCs w:val="22"/>
        </w:rPr>
      </w:pPr>
      <w:r w:rsidRPr="001E5B23">
        <w:rPr>
          <w:i/>
          <w:szCs w:val="22"/>
        </w:rPr>
        <w:t>Immune system disorders</w:t>
      </w:r>
    </w:p>
    <w:p w:rsidR="001A6C19" w:rsidRPr="001E5B23" w:rsidRDefault="001A6C19" w:rsidP="001A6C19">
      <w:pPr>
        <w:tabs>
          <w:tab w:val="clear" w:pos="567"/>
        </w:tabs>
        <w:autoSpaceDE w:val="0"/>
        <w:autoSpaceDN w:val="0"/>
        <w:adjustRightInd w:val="0"/>
        <w:spacing w:line="240" w:lineRule="auto"/>
        <w:rPr>
          <w:szCs w:val="22"/>
        </w:rPr>
      </w:pPr>
      <w:r w:rsidRPr="001E5B23">
        <w:rPr>
          <w:szCs w:val="22"/>
        </w:rPr>
        <w:t>Not known:</w:t>
      </w:r>
      <w:r w:rsidRPr="001E5B23">
        <w:rPr>
          <w:szCs w:val="22"/>
        </w:rPr>
        <w:tab/>
        <w:t xml:space="preserve"> </w:t>
      </w:r>
      <w:r w:rsidRPr="001E5B23">
        <w:rPr>
          <w:szCs w:val="22"/>
        </w:rPr>
        <w:tab/>
        <w:t xml:space="preserve">Serious allergic reactions including anaphylaxis </w:t>
      </w:r>
    </w:p>
    <w:p w:rsidR="001A6C19" w:rsidRPr="001E5B23" w:rsidRDefault="001A6C19" w:rsidP="00D917B9">
      <w:pPr>
        <w:tabs>
          <w:tab w:val="clear" w:pos="567"/>
        </w:tabs>
        <w:autoSpaceDE w:val="0"/>
        <w:autoSpaceDN w:val="0"/>
        <w:adjustRightInd w:val="0"/>
        <w:spacing w:line="240" w:lineRule="auto"/>
        <w:rPr>
          <w:szCs w:val="22"/>
        </w:rPr>
      </w:pPr>
    </w:p>
    <w:p w:rsidR="00BC67DD" w:rsidRPr="001E5B23" w:rsidRDefault="00BC67DD" w:rsidP="00D917B9">
      <w:pPr>
        <w:tabs>
          <w:tab w:val="clear" w:pos="567"/>
        </w:tabs>
        <w:autoSpaceDE w:val="0"/>
        <w:autoSpaceDN w:val="0"/>
        <w:adjustRightInd w:val="0"/>
        <w:spacing w:line="240" w:lineRule="auto"/>
        <w:rPr>
          <w:szCs w:val="22"/>
          <w:u w:val="single"/>
        </w:rPr>
      </w:pPr>
    </w:p>
    <w:p w:rsidR="008C443F" w:rsidRPr="001E5B23" w:rsidRDefault="008C443F" w:rsidP="00D917B9">
      <w:pPr>
        <w:tabs>
          <w:tab w:val="clear" w:pos="567"/>
        </w:tabs>
        <w:autoSpaceDE w:val="0"/>
        <w:autoSpaceDN w:val="0"/>
        <w:adjustRightInd w:val="0"/>
        <w:spacing w:line="240" w:lineRule="auto"/>
        <w:rPr>
          <w:szCs w:val="22"/>
          <w:u w:val="single"/>
        </w:rPr>
      </w:pPr>
      <w:r w:rsidRPr="001E5B23">
        <w:rPr>
          <w:szCs w:val="22"/>
          <w:u w:val="single"/>
        </w:rPr>
        <w:t>Description of selected adverse reactions</w:t>
      </w:r>
    </w:p>
    <w:p w:rsidR="00FF3B58" w:rsidRPr="001E5B23" w:rsidRDefault="00FF3B58" w:rsidP="00D917B9">
      <w:pPr>
        <w:tabs>
          <w:tab w:val="clear" w:pos="567"/>
        </w:tabs>
        <w:autoSpaceDE w:val="0"/>
        <w:autoSpaceDN w:val="0"/>
        <w:adjustRightInd w:val="0"/>
        <w:spacing w:line="240" w:lineRule="auto"/>
        <w:rPr>
          <w:szCs w:val="22"/>
        </w:rPr>
      </w:pPr>
    </w:p>
    <w:p w:rsidR="00FF3B58" w:rsidRPr="001E5B23" w:rsidRDefault="00FF3B58" w:rsidP="00D917B9">
      <w:pPr>
        <w:tabs>
          <w:tab w:val="clear" w:pos="567"/>
        </w:tabs>
        <w:autoSpaceDE w:val="0"/>
        <w:autoSpaceDN w:val="0"/>
        <w:adjustRightInd w:val="0"/>
        <w:spacing w:line="240" w:lineRule="auto"/>
        <w:rPr>
          <w:szCs w:val="22"/>
        </w:rPr>
      </w:pPr>
      <w:r w:rsidRPr="001E5B23">
        <w:rPr>
          <w:i/>
          <w:szCs w:val="22"/>
        </w:rPr>
        <w:t>Pyrexia/hyperthermia</w:t>
      </w:r>
      <w:r w:rsidRPr="001E5B23">
        <w:rPr>
          <w:szCs w:val="22"/>
        </w:rPr>
        <w:t xml:space="preserve"> </w:t>
      </w:r>
    </w:p>
    <w:p w:rsidR="003A1416" w:rsidRPr="001E5B23" w:rsidRDefault="003A1416" w:rsidP="003A1416">
      <w:pPr>
        <w:tabs>
          <w:tab w:val="clear" w:pos="567"/>
        </w:tabs>
        <w:autoSpaceDE w:val="0"/>
        <w:autoSpaceDN w:val="0"/>
        <w:adjustRightInd w:val="0"/>
        <w:spacing w:line="240" w:lineRule="auto"/>
        <w:rPr>
          <w:szCs w:val="22"/>
        </w:rPr>
      </w:pPr>
      <w:r w:rsidRPr="001E5B23">
        <w:rPr>
          <w:iCs/>
          <w:szCs w:val="22"/>
        </w:rPr>
        <w:t xml:space="preserve">In studies implementing </w:t>
      </w:r>
      <w:r w:rsidR="00FC3A3C" w:rsidRPr="001E5B23">
        <w:rPr>
          <w:iCs/>
          <w:szCs w:val="22"/>
        </w:rPr>
        <w:t>routine</w:t>
      </w:r>
      <w:r w:rsidR="001D5E86" w:rsidRPr="001E5B23">
        <w:rPr>
          <w:iCs/>
          <w:szCs w:val="22"/>
        </w:rPr>
        <w:t xml:space="preserve"> </w:t>
      </w:r>
      <w:r w:rsidRPr="001E5B23">
        <w:rPr>
          <w:iCs/>
          <w:szCs w:val="22"/>
        </w:rPr>
        <w:t>antibacterial soaking</w:t>
      </w:r>
      <w:r w:rsidR="00A52FC8" w:rsidRPr="001E5B23">
        <w:rPr>
          <w:iCs/>
          <w:szCs w:val="22"/>
        </w:rPr>
        <w:t xml:space="preserve"> </w:t>
      </w:r>
      <w:r w:rsidRPr="001E5B23">
        <w:rPr>
          <w:iCs/>
          <w:szCs w:val="22"/>
        </w:rPr>
        <w:t>of the treatment area before and after NexoBrid application (see section 4.2)</w:t>
      </w:r>
      <w:r w:rsidR="00FF3B58" w:rsidRPr="001E5B23">
        <w:rPr>
          <w:szCs w:val="22"/>
        </w:rPr>
        <w:t xml:space="preserve"> pyrexia or hyperthermia was reported in </w:t>
      </w:r>
      <w:r w:rsidRPr="001E5B23">
        <w:rPr>
          <w:szCs w:val="22"/>
        </w:rPr>
        <w:t>19.1</w:t>
      </w:r>
      <w:r w:rsidR="00FF3B58" w:rsidRPr="001E5B23">
        <w:rPr>
          <w:szCs w:val="22"/>
        </w:rPr>
        <w:t>% of patients treated with NexoBrid and in 1</w:t>
      </w:r>
      <w:r w:rsidRPr="001E5B23">
        <w:rPr>
          <w:szCs w:val="22"/>
        </w:rPr>
        <w:t>5.</w:t>
      </w:r>
      <w:r w:rsidR="002B470B" w:rsidRPr="001E5B23">
        <w:rPr>
          <w:szCs w:val="22"/>
        </w:rPr>
        <w:t>8</w:t>
      </w:r>
      <w:r w:rsidR="00FF3B58" w:rsidRPr="001E5B23">
        <w:rPr>
          <w:szCs w:val="22"/>
        </w:rPr>
        <w:t xml:space="preserve">% of the control patients treated according standard of care. </w:t>
      </w:r>
      <w:r w:rsidRPr="001E5B23">
        <w:rPr>
          <w:szCs w:val="22"/>
        </w:rPr>
        <w:t>In the NexoBrid group, the event was graded as mild, moderate or severe in 9.1%, 9.1%, and 0% of patients, respectively.</w:t>
      </w:r>
    </w:p>
    <w:p w:rsidR="009E7573" w:rsidRPr="001E5B23" w:rsidRDefault="003A1416" w:rsidP="00AE6117">
      <w:pPr>
        <w:autoSpaceDE w:val="0"/>
        <w:autoSpaceDN w:val="0"/>
        <w:adjustRightInd w:val="0"/>
        <w:spacing w:line="240" w:lineRule="auto"/>
        <w:rPr>
          <w:szCs w:val="22"/>
        </w:rPr>
      </w:pPr>
      <w:r w:rsidRPr="001E5B23">
        <w:rPr>
          <w:szCs w:val="22"/>
        </w:rPr>
        <w:t>In studies without antibacterial soaking, pyrexia or hyperthermia was reported in 35.6% of NexoBrid-treated patients compared with 18.6% in control patients. In the NexoBrid group, the event was graded as mild, moderate or severe in 30.0%, 5.6% and 1.1% of patients, respectively.</w:t>
      </w:r>
    </w:p>
    <w:p w:rsidR="00FF3B58" w:rsidRPr="001E5B23" w:rsidRDefault="00FF3B58" w:rsidP="00D917B9">
      <w:pPr>
        <w:tabs>
          <w:tab w:val="clear" w:pos="567"/>
        </w:tabs>
        <w:autoSpaceDE w:val="0"/>
        <w:autoSpaceDN w:val="0"/>
        <w:adjustRightInd w:val="0"/>
        <w:spacing w:line="240" w:lineRule="auto"/>
        <w:rPr>
          <w:szCs w:val="22"/>
        </w:rPr>
      </w:pPr>
    </w:p>
    <w:p w:rsidR="00FF3B58" w:rsidRPr="001E5B23" w:rsidRDefault="00FF3B58" w:rsidP="00D917B9">
      <w:pPr>
        <w:tabs>
          <w:tab w:val="clear" w:pos="567"/>
        </w:tabs>
        <w:autoSpaceDE w:val="0"/>
        <w:autoSpaceDN w:val="0"/>
        <w:adjustRightInd w:val="0"/>
        <w:spacing w:line="240" w:lineRule="auto"/>
        <w:rPr>
          <w:szCs w:val="22"/>
        </w:rPr>
      </w:pPr>
      <w:r w:rsidRPr="001E5B23">
        <w:rPr>
          <w:i/>
          <w:szCs w:val="22"/>
        </w:rPr>
        <w:t>Pain</w:t>
      </w:r>
    </w:p>
    <w:p w:rsidR="003A1416" w:rsidRPr="001E5B23" w:rsidRDefault="003A1416" w:rsidP="003A1416">
      <w:pPr>
        <w:tabs>
          <w:tab w:val="clear" w:pos="567"/>
        </w:tabs>
        <w:autoSpaceDE w:val="0"/>
        <w:autoSpaceDN w:val="0"/>
        <w:adjustRightInd w:val="0"/>
        <w:spacing w:line="240" w:lineRule="auto"/>
        <w:rPr>
          <w:szCs w:val="22"/>
        </w:rPr>
      </w:pPr>
      <w:r w:rsidRPr="001E5B23">
        <w:rPr>
          <w:iCs/>
          <w:szCs w:val="22"/>
        </w:rPr>
        <w:t xml:space="preserve">In studies where the NexoBrid regimen included recommended preventive analgesia as routinely practiced for extensive dressing changes in burn patients (see section 4.2) </w:t>
      </w:r>
      <w:r w:rsidR="00383E83" w:rsidRPr="001E5B23">
        <w:rPr>
          <w:szCs w:val="22"/>
        </w:rPr>
        <w:t xml:space="preserve">local </w:t>
      </w:r>
      <w:r w:rsidR="00FF3B58" w:rsidRPr="001E5B23">
        <w:rPr>
          <w:szCs w:val="22"/>
        </w:rPr>
        <w:t xml:space="preserve">pain was reported in </w:t>
      </w:r>
      <w:r w:rsidRPr="001E5B23">
        <w:rPr>
          <w:szCs w:val="22"/>
        </w:rPr>
        <w:t>3.6</w:t>
      </w:r>
      <w:r w:rsidR="00FF3B58" w:rsidRPr="001E5B23">
        <w:rPr>
          <w:szCs w:val="22"/>
        </w:rPr>
        <w:t>% of patients treated with NexoBrid and in 4.</w:t>
      </w:r>
      <w:r w:rsidRPr="001E5B23">
        <w:rPr>
          <w:szCs w:val="22"/>
        </w:rPr>
        <w:t>0</w:t>
      </w:r>
      <w:r w:rsidR="00FF3B58" w:rsidRPr="001E5B23">
        <w:rPr>
          <w:szCs w:val="22"/>
        </w:rPr>
        <w:t>% of the control patients treated according to standard of care.</w:t>
      </w:r>
      <w:r w:rsidRPr="001E5B23">
        <w:rPr>
          <w:szCs w:val="22"/>
        </w:rPr>
        <w:t xml:space="preserve"> In the NexoBrid group, the event was graded as mild, moderate or severe in 0.9%, 0.9%, and 1.8% of patients, respectively.</w:t>
      </w:r>
    </w:p>
    <w:p w:rsidR="00AB2A61" w:rsidRPr="001E5B23" w:rsidRDefault="003A1416" w:rsidP="00FE56D5">
      <w:pPr>
        <w:tabs>
          <w:tab w:val="clear" w:pos="567"/>
        </w:tabs>
        <w:autoSpaceDE w:val="0"/>
        <w:autoSpaceDN w:val="0"/>
        <w:adjustRightInd w:val="0"/>
        <w:spacing w:line="240" w:lineRule="auto"/>
        <w:rPr>
          <w:noProof/>
          <w:szCs w:val="22"/>
        </w:rPr>
      </w:pPr>
      <w:r w:rsidRPr="001E5B23">
        <w:rPr>
          <w:iCs/>
          <w:szCs w:val="22"/>
        </w:rPr>
        <w:t xml:space="preserve">In studies where analgesia was provided in NexoBrid-treated patients on an on-demand basis, </w:t>
      </w:r>
      <w:r w:rsidRPr="001E5B23">
        <w:rPr>
          <w:szCs w:val="22"/>
        </w:rPr>
        <w:t>local pain was reported in 23.3% of patients treated with NexoBrid and in 11.4% of the control patients. In the NexoBrid group, the event was graded as mild, moderate or severe in 6.7%, 7.8% and 8.9% of patients, respectively.</w:t>
      </w:r>
    </w:p>
    <w:p w:rsidR="009E7573" w:rsidRPr="001E5B23" w:rsidRDefault="009E7573" w:rsidP="00D917B9">
      <w:pPr>
        <w:tabs>
          <w:tab w:val="clear" w:pos="567"/>
        </w:tabs>
        <w:spacing w:line="240" w:lineRule="auto"/>
        <w:rPr>
          <w:noProof/>
          <w:szCs w:val="22"/>
        </w:rPr>
      </w:pPr>
    </w:p>
    <w:p w:rsidR="006F4945" w:rsidRPr="001E5B23" w:rsidRDefault="006F4945" w:rsidP="00D917B9">
      <w:pPr>
        <w:tabs>
          <w:tab w:val="clear" w:pos="567"/>
        </w:tabs>
        <w:spacing w:line="240" w:lineRule="auto"/>
        <w:rPr>
          <w:i/>
          <w:iCs/>
          <w:szCs w:val="22"/>
        </w:rPr>
      </w:pPr>
      <w:r w:rsidRPr="001E5B23">
        <w:rPr>
          <w:i/>
          <w:iCs/>
          <w:szCs w:val="22"/>
        </w:rPr>
        <w:t>Wound complications</w:t>
      </w:r>
    </w:p>
    <w:p w:rsidR="006F4945" w:rsidRPr="001E5B23" w:rsidRDefault="006F4945" w:rsidP="00D917B9">
      <w:pPr>
        <w:tabs>
          <w:tab w:val="clear" w:pos="567"/>
        </w:tabs>
        <w:spacing w:line="240" w:lineRule="auto"/>
        <w:rPr>
          <w:iCs/>
          <w:szCs w:val="22"/>
          <w:u w:val="single"/>
        </w:rPr>
      </w:pPr>
    </w:p>
    <w:p w:rsidR="006F4945" w:rsidRPr="001E5B23" w:rsidRDefault="006F4945" w:rsidP="006F4945">
      <w:pPr>
        <w:rPr>
          <w:szCs w:val="22"/>
        </w:rPr>
      </w:pPr>
      <w:r w:rsidRPr="001E5B23">
        <w:rPr>
          <w:szCs w:val="22"/>
        </w:rPr>
        <w:t xml:space="preserve">In phase 2 and phase 3 clinical studies, certain types of wound complications were reported more frequently in the NexoBrid group than in the group treated according to the study sites’ Standard </w:t>
      </w:r>
      <w:r w:rsidR="001D5E86" w:rsidRPr="001E5B23">
        <w:rPr>
          <w:szCs w:val="22"/>
        </w:rPr>
        <w:t>o</w:t>
      </w:r>
      <w:r w:rsidRPr="001E5B23">
        <w:rPr>
          <w:szCs w:val="22"/>
        </w:rPr>
        <w:t>f Care (SOC)</w:t>
      </w:r>
      <w:r w:rsidRPr="001E5B23">
        <w:rPr>
          <w:color w:val="00B050"/>
          <w:szCs w:val="22"/>
        </w:rPr>
        <w:t xml:space="preserve">. </w:t>
      </w:r>
      <w:r w:rsidRPr="001E5B23">
        <w:rPr>
          <w:szCs w:val="22"/>
        </w:rPr>
        <w:t xml:space="preserve">These events included: </w:t>
      </w:r>
      <w:r w:rsidR="00B47DB7" w:rsidRPr="001E5B23">
        <w:rPr>
          <w:szCs w:val="22"/>
        </w:rPr>
        <w:t>w</w:t>
      </w:r>
      <w:r w:rsidRPr="001E5B23">
        <w:rPr>
          <w:szCs w:val="22"/>
        </w:rPr>
        <w:t xml:space="preserve">ound deepening or desiccation </w:t>
      </w:r>
      <w:r w:rsidR="001D5E86" w:rsidRPr="001E5B23">
        <w:rPr>
          <w:szCs w:val="22"/>
        </w:rPr>
        <w:t xml:space="preserve">(decomposition) </w:t>
      </w:r>
      <w:r w:rsidRPr="001E5B23">
        <w:rPr>
          <w:szCs w:val="22"/>
        </w:rPr>
        <w:t>in 5 patients (2.4</w:t>
      </w:r>
      <w:r w:rsidR="00AE009F" w:rsidRPr="001E5B23">
        <w:rPr>
          <w:szCs w:val="22"/>
        </w:rPr>
        <w:t>%) with NexoBrid and 0 with SOC as well as</w:t>
      </w:r>
      <w:r w:rsidRPr="001E5B23">
        <w:rPr>
          <w:szCs w:val="22"/>
        </w:rPr>
        <w:t xml:space="preserve"> (partial) graft failure in 6 patients (2.9%) with NexoBrid and 2 (1.6%) with SOC</w:t>
      </w:r>
      <w:r w:rsidR="001649EE" w:rsidRPr="001E5B23">
        <w:rPr>
          <w:szCs w:val="22"/>
        </w:rPr>
        <w:t xml:space="preserve"> (see section 4.4)</w:t>
      </w:r>
      <w:r w:rsidRPr="001E5B23">
        <w:rPr>
          <w:szCs w:val="22"/>
        </w:rPr>
        <w:t>.</w:t>
      </w:r>
    </w:p>
    <w:p w:rsidR="001649EE" w:rsidRPr="001E5B23" w:rsidRDefault="001649EE" w:rsidP="000C6985">
      <w:pPr>
        <w:pStyle w:val="Listenabsatz1"/>
        <w:tabs>
          <w:tab w:val="left" w:pos="1710"/>
        </w:tabs>
        <w:spacing w:line="240" w:lineRule="auto"/>
        <w:ind w:left="0"/>
        <w:rPr>
          <w:szCs w:val="22"/>
        </w:rPr>
      </w:pPr>
    </w:p>
    <w:p w:rsidR="009376C4" w:rsidRPr="001E5B23" w:rsidRDefault="009376C4" w:rsidP="009376C4">
      <w:pPr>
        <w:numPr>
          <w:ilvl w:val="12"/>
          <w:numId w:val="0"/>
        </w:numPr>
        <w:spacing w:line="240" w:lineRule="auto"/>
        <w:ind w:right="-2"/>
        <w:rPr>
          <w:iCs/>
          <w:szCs w:val="22"/>
          <w:u w:val="single"/>
        </w:rPr>
      </w:pPr>
      <w:r w:rsidRPr="001E5B23">
        <w:rPr>
          <w:iCs/>
          <w:szCs w:val="22"/>
          <w:u w:val="single"/>
        </w:rPr>
        <w:t xml:space="preserve">General </w:t>
      </w:r>
      <w:r w:rsidR="00D7582B" w:rsidRPr="001E5B23">
        <w:rPr>
          <w:iCs/>
          <w:szCs w:val="22"/>
          <w:u w:val="single"/>
        </w:rPr>
        <w:t>i</w:t>
      </w:r>
      <w:r w:rsidRPr="001E5B23">
        <w:rPr>
          <w:iCs/>
          <w:szCs w:val="22"/>
          <w:u w:val="single"/>
        </w:rPr>
        <w:t>nfections</w:t>
      </w:r>
    </w:p>
    <w:p w:rsidR="009376C4" w:rsidRPr="001E5B23" w:rsidRDefault="009376C4" w:rsidP="009376C4">
      <w:pPr>
        <w:numPr>
          <w:ilvl w:val="12"/>
          <w:numId w:val="0"/>
        </w:numPr>
        <w:spacing w:line="240" w:lineRule="auto"/>
        <w:ind w:right="-2"/>
        <w:rPr>
          <w:iCs/>
          <w:szCs w:val="22"/>
          <w:u w:val="single"/>
        </w:rPr>
      </w:pPr>
    </w:p>
    <w:p w:rsidR="000C6985" w:rsidRPr="001E5B23" w:rsidRDefault="00A335EB" w:rsidP="00FE56D5">
      <w:pPr>
        <w:numPr>
          <w:ilvl w:val="12"/>
          <w:numId w:val="0"/>
        </w:numPr>
        <w:spacing w:line="240" w:lineRule="auto"/>
        <w:ind w:right="-2"/>
        <w:rPr>
          <w:iCs/>
          <w:szCs w:val="22"/>
          <w:u w:val="single"/>
        </w:rPr>
      </w:pPr>
      <w:r w:rsidRPr="001E5B23">
        <w:rPr>
          <w:szCs w:val="22"/>
        </w:rPr>
        <w:t xml:space="preserve">In phase 2 and phase 3 clinical studies general infections </w:t>
      </w:r>
      <w:r w:rsidR="00E65013" w:rsidRPr="001E5B23">
        <w:rPr>
          <w:szCs w:val="22"/>
        </w:rPr>
        <w:t>(not wound related.</w:t>
      </w:r>
      <w:r w:rsidRPr="001E5B23">
        <w:rPr>
          <w:szCs w:val="22"/>
        </w:rPr>
        <w:t xml:space="preserve"> e.g. urinary tract infection</w:t>
      </w:r>
      <w:r w:rsidR="00327674" w:rsidRPr="001E5B23">
        <w:rPr>
          <w:szCs w:val="22"/>
        </w:rPr>
        <w:t>s</w:t>
      </w:r>
      <w:r w:rsidRPr="001E5B23">
        <w:rPr>
          <w:szCs w:val="22"/>
        </w:rPr>
        <w:t>, viral infection</w:t>
      </w:r>
      <w:r w:rsidR="00327674" w:rsidRPr="001E5B23">
        <w:rPr>
          <w:szCs w:val="22"/>
        </w:rPr>
        <w:t>s</w:t>
      </w:r>
      <w:r w:rsidRPr="001E5B23">
        <w:rPr>
          <w:szCs w:val="22"/>
        </w:rPr>
        <w:t>) were reported more frequently in the NexoBrid group (0.147 events per patient) than in the gr</w:t>
      </w:r>
      <w:r w:rsidR="00EF603A" w:rsidRPr="001E5B23">
        <w:rPr>
          <w:szCs w:val="22"/>
        </w:rPr>
        <w:t>oup treated according to SOC</w:t>
      </w:r>
      <w:r w:rsidRPr="001E5B23">
        <w:rPr>
          <w:szCs w:val="22"/>
        </w:rPr>
        <w:t xml:space="preserve"> (0.079 events per patient).</w:t>
      </w:r>
    </w:p>
    <w:p w:rsidR="000C6985" w:rsidRPr="001E5B23" w:rsidRDefault="000C6985" w:rsidP="000C6985">
      <w:pPr>
        <w:tabs>
          <w:tab w:val="clear" w:pos="567"/>
        </w:tabs>
        <w:spacing w:line="240" w:lineRule="auto"/>
        <w:rPr>
          <w:noProof/>
          <w:szCs w:val="22"/>
        </w:rPr>
      </w:pPr>
    </w:p>
    <w:p w:rsidR="00005803" w:rsidRPr="001E5B23" w:rsidRDefault="00005803" w:rsidP="00D917B9">
      <w:pPr>
        <w:numPr>
          <w:ilvl w:val="12"/>
          <w:numId w:val="0"/>
        </w:numPr>
        <w:spacing w:line="240" w:lineRule="auto"/>
        <w:ind w:right="-2"/>
        <w:rPr>
          <w:iCs/>
          <w:szCs w:val="22"/>
          <w:u w:val="single"/>
        </w:rPr>
      </w:pPr>
      <w:r w:rsidRPr="001E5B23">
        <w:rPr>
          <w:iCs/>
          <w:szCs w:val="22"/>
          <w:u w:val="single"/>
        </w:rPr>
        <w:lastRenderedPageBreak/>
        <w:t>Paediatric population</w:t>
      </w:r>
    </w:p>
    <w:p w:rsidR="00005803" w:rsidRPr="001E5B23" w:rsidRDefault="00005803" w:rsidP="00D917B9">
      <w:pPr>
        <w:numPr>
          <w:ilvl w:val="12"/>
          <w:numId w:val="0"/>
        </w:numPr>
        <w:spacing w:line="240" w:lineRule="auto"/>
        <w:ind w:right="-2"/>
        <w:rPr>
          <w:iCs/>
          <w:szCs w:val="22"/>
        </w:rPr>
      </w:pPr>
    </w:p>
    <w:p w:rsidR="00005803" w:rsidRPr="001E5B23" w:rsidRDefault="000926AF" w:rsidP="00D917B9">
      <w:pPr>
        <w:numPr>
          <w:ilvl w:val="12"/>
          <w:numId w:val="0"/>
        </w:numPr>
        <w:spacing w:line="240" w:lineRule="auto"/>
        <w:ind w:right="-2"/>
        <w:rPr>
          <w:iCs/>
          <w:szCs w:val="22"/>
        </w:rPr>
      </w:pPr>
      <w:r w:rsidRPr="001E5B23">
        <w:rPr>
          <w:iCs/>
          <w:szCs w:val="22"/>
        </w:rPr>
        <w:t>There is only limited safety data from the use in the paediatric population. From these data it is expected t</w:t>
      </w:r>
      <w:r w:rsidR="00AB6AAB" w:rsidRPr="001E5B23">
        <w:rPr>
          <w:iCs/>
          <w:szCs w:val="22"/>
        </w:rPr>
        <w:t>hat t</w:t>
      </w:r>
      <w:r w:rsidR="00005803" w:rsidRPr="001E5B23">
        <w:rPr>
          <w:iCs/>
          <w:szCs w:val="22"/>
        </w:rPr>
        <w:t>he overa</w:t>
      </w:r>
      <w:r w:rsidR="00DA40A4" w:rsidRPr="001E5B23">
        <w:rPr>
          <w:iCs/>
          <w:szCs w:val="22"/>
        </w:rPr>
        <w:t>ll safety profile in children 4 </w:t>
      </w:r>
      <w:r w:rsidR="00005803" w:rsidRPr="001E5B23">
        <w:rPr>
          <w:iCs/>
          <w:szCs w:val="22"/>
        </w:rPr>
        <w:t>years of age and older and in adolescents is similar to the profile in adults.</w:t>
      </w:r>
    </w:p>
    <w:p w:rsidR="00AB2A61" w:rsidRPr="001E5B23" w:rsidRDefault="00AB2A61" w:rsidP="00D917B9">
      <w:pPr>
        <w:tabs>
          <w:tab w:val="clear" w:pos="567"/>
        </w:tabs>
        <w:spacing w:line="240" w:lineRule="auto"/>
        <w:rPr>
          <w:noProof/>
          <w:szCs w:val="22"/>
        </w:rPr>
      </w:pPr>
    </w:p>
    <w:p w:rsidR="00157E3A" w:rsidRPr="001E5B23" w:rsidRDefault="00157E3A" w:rsidP="00157E3A">
      <w:pPr>
        <w:autoSpaceDE w:val="0"/>
        <w:autoSpaceDN w:val="0"/>
        <w:adjustRightInd w:val="0"/>
        <w:rPr>
          <w:szCs w:val="22"/>
          <w:u w:val="single"/>
        </w:rPr>
      </w:pPr>
      <w:r w:rsidRPr="001E5B23">
        <w:rPr>
          <w:szCs w:val="22"/>
          <w:u w:val="single"/>
        </w:rPr>
        <w:t>Reporting of suspected adverse reactions</w:t>
      </w:r>
    </w:p>
    <w:p w:rsidR="00157E3A" w:rsidRPr="001E5B23" w:rsidRDefault="00157E3A" w:rsidP="00157E3A">
      <w:pPr>
        <w:autoSpaceDE w:val="0"/>
        <w:autoSpaceDN w:val="0"/>
        <w:adjustRightInd w:val="0"/>
        <w:rPr>
          <w:szCs w:val="22"/>
          <w:u w:val="single"/>
        </w:rPr>
      </w:pPr>
    </w:p>
    <w:p w:rsidR="00157E3A" w:rsidRPr="001E5B23" w:rsidRDefault="00157E3A" w:rsidP="00157E3A">
      <w:pPr>
        <w:tabs>
          <w:tab w:val="clear" w:pos="567"/>
        </w:tabs>
        <w:spacing w:line="240" w:lineRule="auto"/>
        <w:rPr>
          <w:szCs w:val="22"/>
        </w:rPr>
      </w:pPr>
      <w:r w:rsidRPr="001E5B23">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1E5B23">
        <w:rPr>
          <w:szCs w:val="22"/>
          <w:highlight w:val="lightGray"/>
        </w:rPr>
        <w:t xml:space="preserve">the national reporting system listed in </w:t>
      </w:r>
      <w:hyperlink r:id="rId9" w:history="1">
        <w:r w:rsidRPr="001E5B23">
          <w:rPr>
            <w:rStyle w:val="Hyperlink"/>
            <w:szCs w:val="22"/>
            <w:highlight w:val="lightGray"/>
          </w:rPr>
          <w:t>Appendix V</w:t>
        </w:r>
      </w:hyperlink>
    </w:p>
    <w:p w:rsidR="00157E3A" w:rsidRPr="001E5B23" w:rsidRDefault="00157E3A" w:rsidP="00D917B9">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4.9</w:t>
      </w:r>
      <w:r w:rsidRPr="001E5B23">
        <w:rPr>
          <w:b/>
          <w:noProof/>
          <w:szCs w:val="22"/>
        </w:rPr>
        <w:tab/>
        <w:t>Overdose</w:t>
      </w:r>
    </w:p>
    <w:p w:rsidR="00AB2A61" w:rsidRPr="001E5B23" w:rsidRDefault="00AB2A61" w:rsidP="004777B8">
      <w:pPr>
        <w:tabs>
          <w:tab w:val="clear" w:pos="567"/>
        </w:tabs>
        <w:spacing w:line="240" w:lineRule="auto"/>
        <w:rPr>
          <w:noProof/>
          <w:szCs w:val="22"/>
        </w:rPr>
      </w:pPr>
    </w:p>
    <w:p w:rsidR="00D42D06" w:rsidRPr="001E5B23" w:rsidRDefault="00D42D06" w:rsidP="00D917B9">
      <w:pPr>
        <w:spacing w:line="240" w:lineRule="auto"/>
        <w:rPr>
          <w:szCs w:val="22"/>
        </w:rPr>
      </w:pPr>
      <w:r w:rsidRPr="001E5B23">
        <w:rPr>
          <w:szCs w:val="22"/>
        </w:rPr>
        <w:t>Treatment with</w:t>
      </w:r>
      <w:r w:rsidR="00EA3F08" w:rsidRPr="001E5B23">
        <w:rPr>
          <w:bCs/>
          <w:szCs w:val="22"/>
        </w:rPr>
        <w:t xml:space="preserve"> </w:t>
      </w:r>
      <w:r w:rsidR="00187E37" w:rsidRPr="001E5B23">
        <w:rPr>
          <w:szCs w:val="22"/>
          <w:lang w:val="en-US"/>
        </w:rPr>
        <w:t xml:space="preserve">concentrate of </w:t>
      </w:r>
      <w:r w:rsidR="00943E55" w:rsidRPr="001E5B23">
        <w:rPr>
          <w:bCs/>
          <w:szCs w:val="22"/>
        </w:rPr>
        <w:t xml:space="preserve">proteolytic enzymes </w:t>
      </w:r>
      <w:r w:rsidR="00187E37" w:rsidRPr="001E5B23">
        <w:rPr>
          <w:bCs/>
          <w:szCs w:val="22"/>
        </w:rPr>
        <w:t xml:space="preserve">enriched in bromelain </w:t>
      </w:r>
      <w:r w:rsidRPr="001E5B23">
        <w:rPr>
          <w:szCs w:val="22"/>
        </w:rPr>
        <w:t xml:space="preserve">prepared in a </w:t>
      </w:r>
      <w:r w:rsidR="00B427B0" w:rsidRPr="001E5B23">
        <w:rPr>
          <w:szCs w:val="22"/>
        </w:rPr>
        <w:t>powder</w:t>
      </w:r>
      <w:r w:rsidRPr="001E5B23">
        <w:rPr>
          <w:szCs w:val="22"/>
        </w:rPr>
        <w:t>:gel ratio of 1:5</w:t>
      </w:r>
      <w:r w:rsidR="00802FCB" w:rsidRPr="001E5B23">
        <w:rPr>
          <w:szCs w:val="22"/>
        </w:rPr>
        <w:t xml:space="preserve"> </w:t>
      </w:r>
      <w:r w:rsidR="00FA04CA" w:rsidRPr="001E5B23">
        <w:rPr>
          <w:szCs w:val="22"/>
        </w:rPr>
        <w:t xml:space="preserve">(0.16g per g of mixed gel) </w:t>
      </w:r>
      <w:r w:rsidRPr="001E5B23">
        <w:rPr>
          <w:szCs w:val="22"/>
        </w:rPr>
        <w:t xml:space="preserve">in patients with deep partial- and/or full-thickness burns within the framework of a clinical study did not result in significantly different safety findings when compared to treatment with </w:t>
      </w:r>
      <w:r w:rsidR="00187E37" w:rsidRPr="001E5B23">
        <w:rPr>
          <w:bCs/>
          <w:szCs w:val="22"/>
        </w:rPr>
        <w:t>concentrate of</w:t>
      </w:r>
      <w:r w:rsidR="00CF6A89" w:rsidRPr="001E5B23">
        <w:rPr>
          <w:bCs/>
          <w:szCs w:val="22"/>
        </w:rPr>
        <w:t xml:space="preserve"> proteolytic enzymes </w:t>
      </w:r>
      <w:r w:rsidR="00187E37" w:rsidRPr="001E5B23">
        <w:rPr>
          <w:bCs/>
          <w:szCs w:val="22"/>
        </w:rPr>
        <w:t xml:space="preserve">enriched in bromelain </w:t>
      </w:r>
      <w:r w:rsidRPr="001E5B23">
        <w:rPr>
          <w:szCs w:val="22"/>
        </w:rPr>
        <w:t xml:space="preserve">prepared in a </w:t>
      </w:r>
      <w:r w:rsidR="00B427B0" w:rsidRPr="001E5B23">
        <w:rPr>
          <w:szCs w:val="22"/>
        </w:rPr>
        <w:t>powder</w:t>
      </w:r>
      <w:r w:rsidRPr="001E5B23">
        <w:rPr>
          <w:szCs w:val="22"/>
        </w:rPr>
        <w:t>:gel ratio of 1:10</w:t>
      </w:r>
      <w:r w:rsidR="00FA04CA" w:rsidRPr="001E5B23">
        <w:rPr>
          <w:szCs w:val="22"/>
        </w:rPr>
        <w:t xml:space="preserve"> (0.09 g per 1g of mixed gel)</w:t>
      </w:r>
      <w:r w:rsidR="00DA40A4" w:rsidRPr="001E5B23">
        <w:rPr>
          <w:szCs w:val="22"/>
        </w:rPr>
        <w:t>.</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noProof/>
          <w:szCs w:val="22"/>
        </w:rPr>
      </w:pPr>
      <w:r w:rsidRPr="001E5B23">
        <w:rPr>
          <w:b/>
          <w:noProof/>
          <w:szCs w:val="22"/>
        </w:rPr>
        <w:t>5.</w:t>
      </w:r>
      <w:r w:rsidRPr="001E5B23">
        <w:rPr>
          <w:b/>
          <w:noProof/>
          <w:szCs w:val="22"/>
        </w:rPr>
        <w:tab/>
        <w:t>PHARMACOLOGICAL PROPERTIES</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 xml:space="preserve">5.1 </w:t>
      </w:r>
      <w:r w:rsidRPr="001E5B23">
        <w:rPr>
          <w:b/>
          <w:noProof/>
          <w:szCs w:val="22"/>
        </w:rPr>
        <w:tab/>
        <w:t>Pharmacodynamic properties</w:t>
      </w:r>
    </w:p>
    <w:p w:rsidR="00AB2A61" w:rsidRPr="001E5B23" w:rsidRDefault="00AB2A61" w:rsidP="004777B8">
      <w:pPr>
        <w:tabs>
          <w:tab w:val="clear" w:pos="567"/>
        </w:tabs>
        <w:spacing w:line="240" w:lineRule="auto"/>
        <w:rPr>
          <w:noProof/>
          <w:szCs w:val="22"/>
        </w:rPr>
      </w:pPr>
    </w:p>
    <w:p w:rsidR="00D42D06" w:rsidRPr="001E5B23" w:rsidRDefault="00D42D06" w:rsidP="00A24D3B">
      <w:pPr>
        <w:tabs>
          <w:tab w:val="clear" w:pos="567"/>
        </w:tabs>
        <w:spacing w:line="240" w:lineRule="auto"/>
        <w:outlineLvl w:val="0"/>
        <w:rPr>
          <w:szCs w:val="22"/>
        </w:rPr>
      </w:pPr>
      <w:r w:rsidRPr="001E5B23">
        <w:rPr>
          <w:szCs w:val="22"/>
        </w:rPr>
        <w:t>Pharmacotherapeutic group:</w:t>
      </w:r>
      <w:r w:rsidR="006978BD" w:rsidRPr="001E5B23">
        <w:rPr>
          <w:szCs w:val="22"/>
        </w:rPr>
        <w:t xml:space="preserve"> Preparation</w:t>
      </w:r>
      <w:r w:rsidR="005E0662" w:rsidRPr="001E5B23">
        <w:rPr>
          <w:szCs w:val="22"/>
        </w:rPr>
        <w:t>s</w:t>
      </w:r>
      <w:r w:rsidR="006978BD" w:rsidRPr="001E5B23">
        <w:rPr>
          <w:szCs w:val="22"/>
        </w:rPr>
        <w:t xml:space="preserve"> for treatment of wounds and ulcers,</w:t>
      </w:r>
      <w:r w:rsidR="00FD27B7" w:rsidRPr="001E5B23">
        <w:rPr>
          <w:szCs w:val="22"/>
        </w:rPr>
        <w:t xml:space="preserve"> </w:t>
      </w:r>
      <w:r w:rsidR="006978BD" w:rsidRPr="001E5B23">
        <w:rPr>
          <w:bCs/>
          <w:szCs w:val="22"/>
        </w:rPr>
        <w:t xml:space="preserve">proteolytic enzymes; </w:t>
      </w:r>
      <w:r w:rsidRPr="001E5B23">
        <w:rPr>
          <w:szCs w:val="22"/>
        </w:rPr>
        <w:t xml:space="preserve">ATC code: </w:t>
      </w:r>
      <w:r w:rsidR="00A24D3B" w:rsidRPr="001E5B23">
        <w:rPr>
          <w:bCs/>
          <w:szCs w:val="22"/>
        </w:rPr>
        <w:t>D03BA03</w:t>
      </w:r>
      <w:r w:rsidR="006978BD" w:rsidRPr="001E5B23">
        <w:rPr>
          <w:bCs/>
          <w:szCs w:val="22"/>
        </w:rPr>
        <w:t>.</w:t>
      </w:r>
      <w:r w:rsidR="00A24D3B" w:rsidRPr="001E5B23">
        <w:rPr>
          <w:bCs/>
          <w:szCs w:val="22"/>
        </w:rPr>
        <w:t xml:space="preserve"> </w:t>
      </w:r>
    </w:p>
    <w:p w:rsidR="00AB2A61" w:rsidRPr="001E5B23" w:rsidRDefault="00AB2A61" w:rsidP="00D917B9">
      <w:pPr>
        <w:tabs>
          <w:tab w:val="clear" w:pos="567"/>
        </w:tabs>
        <w:spacing w:line="240" w:lineRule="auto"/>
        <w:outlineLvl w:val="0"/>
        <w:rPr>
          <w:noProof/>
          <w:szCs w:val="22"/>
        </w:rPr>
      </w:pPr>
    </w:p>
    <w:p w:rsidR="00D42D06" w:rsidRPr="001E5B23" w:rsidRDefault="00187E37" w:rsidP="00D917B9">
      <w:pPr>
        <w:numPr>
          <w:ilvl w:val="12"/>
          <w:numId w:val="0"/>
        </w:numPr>
        <w:spacing w:line="240" w:lineRule="auto"/>
        <w:ind w:right="-2"/>
        <w:rPr>
          <w:szCs w:val="22"/>
        </w:rPr>
      </w:pPr>
      <w:r w:rsidRPr="001E5B23">
        <w:rPr>
          <w:bCs/>
          <w:szCs w:val="22"/>
        </w:rPr>
        <w:t xml:space="preserve">Concentrate of </w:t>
      </w:r>
      <w:r w:rsidR="00DC0575" w:rsidRPr="001E5B23">
        <w:rPr>
          <w:bCs/>
          <w:szCs w:val="22"/>
        </w:rPr>
        <w:t xml:space="preserve">proteolytic enzymes </w:t>
      </w:r>
      <w:r w:rsidRPr="001E5B23">
        <w:rPr>
          <w:szCs w:val="22"/>
          <w:lang w:val="en-US"/>
        </w:rPr>
        <w:t>enriched in bromelain</w:t>
      </w:r>
      <w:r w:rsidRPr="001E5B23" w:rsidDel="00F54CBE">
        <w:rPr>
          <w:szCs w:val="22"/>
        </w:rPr>
        <w:t xml:space="preserve"> </w:t>
      </w:r>
      <w:r w:rsidR="000B5279" w:rsidRPr="001E5B23">
        <w:rPr>
          <w:szCs w:val="22"/>
        </w:rPr>
        <w:t>i</w:t>
      </w:r>
      <w:r w:rsidR="00D42D06" w:rsidRPr="001E5B23">
        <w:rPr>
          <w:szCs w:val="22"/>
        </w:rPr>
        <w:t xml:space="preserve">s a debriding agent, applied topically for removal of eschar in deep partial- and full-thickness burns. </w:t>
      </w:r>
    </w:p>
    <w:p w:rsidR="00D42D06" w:rsidRPr="001E5B23" w:rsidRDefault="00D42D06" w:rsidP="00D917B9">
      <w:pPr>
        <w:numPr>
          <w:ilvl w:val="12"/>
          <w:numId w:val="0"/>
        </w:numPr>
        <w:spacing w:line="240" w:lineRule="auto"/>
        <w:ind w:right="-2"/>
        <w:rPr>
          <w:szCs w:val="22"/>
        </w:rPr>
      </w:pPr>
    </w:p>
    <w:p w:rsidR="00D42D06" w:rsidRPr="001E5B23" w:rsidRDefault="00D42D06" w:rsidP="00D917B9">
      <w:pPr>
        <w:spacing w:line="240" w:lineRule="auto"/>
        <w:rPr>
          <w:szCs w:val="22"/>
          <w:u w:val="single"/>
        </w:rPr>
      </w:pPr>
      <w:r w:rsidRPr="001E5B23">
        <w:rPr>
          <w:szCs w:val="22"/>
          <w:u w:val="single"/>
        </w:rPr>
        <w:t>Mechanism of action</w:t>
      </w:r>
    </w:p>
    <w:p w:rsidR="00A400E3" w:rsidRPr="001E5B23" w:rsidRDefault="00A400E3" w:rsidP="00D917B9">
      <w:pPr>
        <w:spacing w:line="240" w:lineRule="auto"/>
        <w:rPr>
          <w:szCs w:val="22"/>
          <w:u w:val="single"/>
        </w:rPr>
      </w:pPr>
    </w:p>
    <w:p w:rsidR="00D42D06" w:rsidRPr="001E5B23" w:rsidRDefault="00D42D06" w:rsidP="00D917B9">
      <w:pPr>
        <w:spacing w:line="240" w:lineRule="auto"/>
        <w:rPr>
          <w:szCs w:val="22"/>
        </w:rPr>
      </w:pPr>
      <w:r w:rsidRPr="001E5B23">
        <w:rPr>
          <w:szCs w:val="22"/>
        </w:rPr>
        <w:t xml:space="preserve">The mixture of enzymes in NexoBrid dissolves burn wound eschar. The specific components responsible for this effect have not been identified. </w:t>
      </w:r>
      <w:r w:rsidR="00DC0575" w:rsidRPr="001E5B23">
        <w:rPr>
          <w:szCs w:val="22"/>
        </w:rPr>
        <w:t>The major constituent is stem bromelain.</w:t>
      </w:r>
    </w:p>
    <w:p w:rsidR="00DC0575" w:rsidRPr="001E5B23" w:rsidRDefault="00DC0575" w:rsidP="00D917B9">
      <w:pPr>
        <w:spacing w:line="240" w:lineRule="auto"/>
        <w:rPr>
          <w:szCs w:val="22"/>
          <w:u w:val="single"/>
        </w:rPr>
      </w:pPr>
    </w:p>
    <w:p w:rsidR="008A6A51" w:rsidRPr="001E5B23" w:rsidRDefault="008A6A51" w:rsidP="00D917B9">
      <w:pPr>
        <w:spacing w:line="240" w:lineRule="auto"/>
        <w:rPr>
          <w:szCs w:val="22"/>
          <w:u w:val="single"/>
        </w:rPr>
      </w:pPr>
      <w:r w:rsidRPr="001E5B23">
        <w:rPr>
          <w:szCs w:val="22"/>
          <w:u w:val="single"/>
        </w:rPr>
        <w:t xml:space="preserve">Clinical </w:t>
      </w:r>
      <w:r w:rsidR="00D42D06" w:rsidRPr="001E5B23">
        <w:rPr>
          <w:szCs w:val="22"/>
          <w:u w:val="single"/>
        </w:rPr>
        <w:t>eff</w:t>
      </w:r>
      <w:r w:rsidRPr="001E5B23">
        <w:rPr>
          <w:szCs w:val="22"/>
          <w:u w:val="single"/>
        </w:rPr>
        <w:t>icacy</w:t>
      </w:r>
    </w:p>
    <w:p w:rsidR="00D42D06" w:rsidRPr="001E5B23" w:rsidRDefault="00D42D06" w:rsidP="00D917B9">
      <w:pPr>
        <w:spacing w:line="240" w:lineRule="auto"/>
        <w:rPr>
          <w:szCs w:val="22"/>
        </w:rPr>
      </w:pPr>
    </w:p>
    <w:p w:rsidR="00B768AE" w:rsidRPr="001E5B23" w:rsidRDefault="008F7A0A" w:rsidP="008F7A0A">
      <w:pPr>
        <w:spacing w:line="240" w:lineRule="auto"/>
        <w:rPr>
          <w:szCs w:val="22"/>
        </w:rPr>
      </w:pPr>
      <w:r w:rsidRPr="001E5B23">
        <w:rPr>
          <w:szCs w:val="22"/>
        </w:rPr>
        <w:t>During clinical development, a total of 362 patients were treated with the concentrate of proteolytic enzymes enriched in bromelain</w:t>
      </w:r>
      <w:r w:rsidR="00F55C00" w:rsidRPr="001E5B23">
        <w:rPr>
          <w:szCs w:val="22"/>
        </w:rPr>
        <w:t>.</w:t>
      </w:r>
      <w:r w:rsidRPr="001E5B23">
        <w:rPr>
          <w:szCs w:val="22"/>
        </w:rPr>
        <w:t xml:space="preserve"> </w:t>
      </w:r>
    </w:p>
    <w:p w:rsidR="00D42D06" w:rsidRPr="001E5B23" w:rsidRDefault="00D42D06" w:rsidP="00D917B9">
      <w:pPr>
        <w:spacing w:line="240" w:lineRule="auto"/>
        <w:rPr>
          <w:szCs w:val="22"/>
        </w:rPr>
      </w:pPr>
      <w:r w:rsidRPr="001E5B23">
        <w:rPr>
          <w:szCs w:val="22"/>
        </w:rPr>
        <w:t>The efficacy of NexoBrid in human</w:t>
      </w:r>
      <w:r w:rsidR="006F6DA8" w:rsidRPr="001E5B23">
        <w:rPr>
          <w:szCs w:val="22"/>
        </w:rPr>
        <w:t>s</w:t>
      </w:r>
      <w:r w:rsidRPr="001E5B23">
        <w:rPr>
          <w:szCs w:val="22"/>
        </w:rPr>
        <w:t xml:space="preserve"> was evaluated, compared to standard of care, in a randomised, multi-centre, multi-national, open-label, confirmatory phase 3 study in hospitalised patients with deep partial- and/or full-thickness thermal burns of 5 to 30% Total Body Surface Area (TBSA), but with total burn wounds of no more than 30% TBSA.</w:t>
      </w:r>
    </w:p>
    <w:p w:rsidR="00D42D06" w:rsidRPr="001E5B23" w:rsidRDefault="00D42D06" w:rsidP="00D917B9">
      <w:pPr>
        <w:spacing w:line="240" w:lineRule="auto"/>
        <w:rPr>
          <w:szCs w:val="22"/>
        </w:rPr>
      </w:pPr>
    </w:p>
    <w:p w:rsidR="00D42D06" w:rsidRPr="001E5B23" w:rsidRDefault="00D42D06" w:rsidP="00D917B9">
      <w:pPr>
        <w:spacing w:line="240" w:lineRule="auto"/>
        <w:rPr>
          <w:szCs w:val="22"/>
        </w:rPr>
      </w:pPr>
      <w:r w:rsidRPr="001E5B23">
        <w:rPr>
          <w:szCs w:val="22"/>
        </w:rPr>
        <w:t>NexoBrid (2 g/100 cm</w:t>
      </w:r>
      <w:r w:rsidRPr="001E5B23">
        <w:rPr>
          <w:szCs w:val="22"/>
          <w:vertAlign w:val="superscript"/>
        </w:rPr>
        <w:t>2</w:t>
      </w:r>
      <w:r w:rsidRPr="001E5B23">
        <w:rPr>
          <w:szCs w:val="22"/>
        </w:rPr>
        <w:t>, corresponding to 0.02 g/cm</w:t>
      </w:r>
      <w:r w:rsidRPr="001E5B23">
        <w:rPr>
          <w:szCs w:val="22"/>
          <w:vertAlign w:val="superscript"/>
        </w:rPr>
        <w:t>2</w:t>
      </w:r>
      <w:r w:rsidRPr="001E5B23">
        <w:rPr>
          <w:szCs w:val="22"/>
        </w:rPr>
        <w:t>) was used as described in section 4.2.</w:t>
      </w:r>
    </w:p>
    <w:p w:rsidR="00AB2A61" w:rsidRPr="001E5B23" w:rsidRDefault="00AB2A61" w:rsidP="00D917B9">
      <w:pPr>
        <w:tabs>
          <w:tab w:val="clear" w:pos="567"/>
        </w:tabs>
        <w:spacing w:line="240" w:lineRule="auto"/>
        <w:outlineLvl w:val="0"/>
        <w:rPr>
          <w:noProof/>
          <w:szCs w:val="22"/>
        </w:rPr>
      </w:pPr>
    </w:p>
    <w:p w:rsidR="00D42D06" w:rsidRPr="001E5B23" w:rsidRDefault="00D42D06" w:rsidP="00D917B9">
      <w:pPr>
        <w:spacing w:line="240" w:lineRule="auto"/>
        <w:rPr>
          <w:szCs w:val="22"/>
        </w:rPr>
      </w:pPr>
      <w:r w:rsidRPr="001E5B23">
        <w:rPr>
          <w:szCs w:val="22"/>
        </w:rPr>
        <w:t xml:space="preserve">Standard of care consisted of primary surgical excision and/or nonsurgical debridement using topical </w:t>
      </w:r>
      <w:r w:rsidR="00337AFD" w:rsidRPr="001E5B23">
        <w:rPr>
          <w:szCs w:val="22"/>
        </w:rPr>
        <w:t>medicinal products</w:t>
      </w:r>
      <w:r w:rsidRPr="001E5B23">
        <w:rPr>
          <w:szCs w:val="22"/>
        </w:rPr>
        <w:t xml:space="preserve"> to induce maceration and autolysis of eschar according to each study site’s standard practice.</w:t>
      </w:r>
    </w:p>
    <w:p w:rsidR="00D42D06" w:rsidRPr="001E5B23" w:rsidRDefault="00D42D06" w:rsidP="00D917B9">
      <w:pPr>
        <w:spacing w:line="240" w:lineRule="auto"/>
        <w:rPr>
          <w:szCs w:val="22"/>
        </w:rPr>
      </w:pPr>
    </w:p>
    <w:p w:rsidR="00D42D06" w:rsidRPr="001E5B23" w:rsidRDefault="00D42D06" w:rsidP="00D917B9">
      <w:pPr>
        <w:spacing w:line="240" w:lineRule="auto"/>
        <w:rPr>
          <w:szCs w:val="22"/>
        </w:rPr>
      </w:pPr>
      <w:r w:rsidRPr="001E5B23">
        <w:rPr>
          <w:szCs w:val="22"/>
        </w:rPr>
        <w:t xml:space="preserve">The age range in the group treated with NexoBrid was 4.4 to 55.7 years. The age range in the SOC group was 5.1 to 55.7 years. </w:t>
      </w:r>
    </w:p>
    <w:p w:rsidR="00D42D06" w:rsidRPr="001E5B23" w:rsidRDefault="00D42D06" w:rsidP="00D917B9">
      <w:pPr>
        <w:spacing w:line="240" w:lineRule="auto"/>
        <w:rPr>
          <w:szCs w:val="22"/>
        </w:rPr>
      </w:pPr>
    </w:p>
    <w:p w:rsidR="009639C0" w:rsidRPr="001E5B23" w:rsidRDefault="001A4968" w:rsidP="009639C0">
      <w:pPr>
        <w:spacing w:line="240" w:lineRule="auto"/>
        <w:rPr>
          <w:szCs w:val="22"/>
        </w:rPr>
      </w:pPr>
      <w:r w:rsidRPr="001E5B23">
        <w:rPr>
          <w:szCs w:val="22"/>
        </w:rPr>
        <w:lastRenderedPageBreak/>
        <w:t xml:space="preserve">The efficacy of eschar removal was evaluated by determining the percentage of wound area left with eschar that required further removal by excision or dermabrasion, and the percentage of wounds requiring such surgical removal. </w:t>
      </w:r>
    </w:p>
    <w:p w:rsidR="008A6759" w:rsidRPr="001E5B23" w:rsidRDefault="008A6759" w:rsidP="009639C0">
      <w:pPr>
        <w:spacing w:line="240" w:lineRule="auto"/>
        <w:rPr>
          <w:szCs w:val="22"/>
        </w:rPr>
      </w:pPr>
      <w:r w:rsidRPr="001E5B23">
        <w:rPr>
          <w:szCs w:val="22"/>
        </w:rPr>
        <w:t>The effect on the timing of eschar removal was evaluated in patients with successful eschar removal (with at least 90% eschar removal in all wounds of a patient combined), by determining the time from injury as well as from informed consent to successful removal.</w:t>
      </w:r>
    </w:p>
    <w:p w:rsidR="00D42D06" w:rsidRPr="001E5B23" w:rsidRDefault="00D42D06" w:rsidP="00D917B9">
      <w:pPr>
        <w:spacing w:line="240" w:lineRule="auto"/>
        <w:rPr>
          <w:szCs w:val="22"/>
        </w:rPr>
      </w:pPr>
    </w:p>
    <w:p w:rsidR="00F32CB5" w:rsidRPr="001E5B23" w:rsidRDefault="00F32CB5" w:rsidP="00F32CB5">
      <w:pPr>
        <w:spacing w:line="240" w:lineRule="auto"/>
        <w:rPr>
          <w:szCs w:val="22"/>
        </w:rPr>
      </w:pPr>
      <w:r w:rsidRPr="001E5B23">
        <w:rPr>
          <w:szCs w:val="22"/>
        </w:rPr>
        <w:t>The co-primary endpoints for the efficacy analysis were</w:t>
      </w:r>
      <w:r w:rsidR="00EA33A4" w:rsidRPr="001E5B23">
        <w:rPr>
          <w:szCs w:val="22"/>
        </w:rPr>
        <w:t>:</w:t>
      </w:r>
    </w:p>
    <w:p w:rsidR="00F32CB5" w:rsidRPr="001E5B23" w:rsidRDefault="00F32CB5" w:rsidP="00F32CB5">
      <w:pPr>
        <w:numPr>
          <w:ilvl w:val="0"/>
          <w:numId w:val="10"/>
        </w:numPr>
        <w:spacing w:line="240" w:lineRule="auto"/>
        <w:ind w:left="562" w:hanging="562"/>
        <w:rPr>
          <w:szCs w:val="22"/>
        </w:rPr>
      </w:pPr>
      <w:r w:rsidRPr="001E5B23">
        <w:rPr>
          <w:szCs w:val="22"/>
        </w:rPr>
        <w:t>the percentage of deep partial thickness wound</w:t>
      </w:r>
      <w:r w:rsidR="00CC5C3D" w:rsidRPr="001E5B23">
        <w:rPr>
          <w:szCs w:val="22"/>
        </w:rPr>
        <w:t>s</w:t>
      </w:r>
      <w:r w:rsidRPr="001E5B23">
        <w:rPr>
          <w:szCs w:val="22"/>
        </w:rPr>
        <w:t xml:space="preserve"> requiring </w:t>
      </w:r>
      <w:r w:rsidR="00D30628" w:rsidRPr="001E5B23">
        <w:rPr>
          <w:szCs w:val="22"/>
        </w:rPr>
        <w:t>excision or dermabrasion</w:t>
      </w:r>
      <w:r w:rsidRPr="001E5B23">
        <w:rPr>
          <w:szCs w:val="22"/>
        </w:rPr>
        <w:t>, and</w:t>
      </w:r>
    </w:p>
    <w:p w:rsidR="00F32CB5" w:rsidRPr="001E5B23" w:rsidRDefault="00F32CB5" w:rsidP="008F7A0A">
      <w:pPr>
        <w:numPr>
          <w:ilvl w:val="0"/>
          <w:numId w:val="10"/>
        </w:numPr>
        <w:spacing w:line="240" w:lineRule="auto"/>
        <w:ind w:left="562" w:hanging="562"/>
        <w:rPr>
          <w:szCs w:val="22"/>
        </w:rPr>
      </w:pPr>
      <w:r w:rsidRPr="001E5B23">
        <w:rPr>
          <w:szCs w:val="22"/>
        </w:rPr>
        <w:t>the percentage of deep partial thickness wound</w:t>
      </w:r>
      <w:r w:rsidR="00CC5C3D" w:rsidRPr="001E5B23">
        <w:rPr>
          <w:szCs w:val="22"/>
        </w:rPr>
        <w:t>s</w:t>
      </w:r>
      <w:r w:rsidRPr="001E5B23">
        <w:rPr>
          <w:szCs w:val="22"/>
        </w:rPr>
        <w:t xml:space="preserve"> autografted.</w:t>
      </w:r>
    </w:p>
    <w:p w:rsidR="00D42D06" w:rsidRPr="001E5B23" w:rsidRDefault="00461A85" w:rsidP="00D917B9">
      <w:pPr>
        <w:spacing w:line="240" w:lineRule="auto"/>
        <w:rPr>
          <w:szCs w:val="22"/>
        </w:rPr>
      </w:pPr>
      <w:r w:rsidRPr="001E5B23">
        <w:rPr>
          <w:szCs w:val="22"/>
        </w:rPr>
        <w:t>Th</w:t>
      </w:r>
      <w:r w:rsidR="00D30628" w:rsidRPr="001E5B23">
        <w:rPr>
          <w:szCs w:val="22"/>
        </w:rPr>
        <w:t>is</w:t>
      </w:r>
      <w:r w:rsidRPr="001E5B23">
        <w:rPr>
          <w:szCs w:val="22"/>
        </w:rPr>
        <w:t xml:space="preserve"> </w:t>
      </w:r>
      <w:r w:rsidR="00D42D06" w:rsidRPr="001E5B23">
        <w:rPr>
          <w:szCs w:val="22"/>
        </w:rPr>
        <w:t>endpoint can only be evaluated for deep partial-thickness wounds without full-thickness areas because full-thickness burns always require grafting.</w:t>
      </w:r>
    </w:p>
    <w:p w:rsidR="00D42D06" w:rsidRPr="001E5B23" w:rsidRDefault="00D42D06" w:rsidP="00D917B9">
      <w:pPr>
        <w:spacing w:line="240" w:lineRule="auto"/>
        <w:rPr>
          <w:szCs w:val="22"/>
        </w:rPr>
      </w:pPr>
    </w:p>
    <w:p w:rsidR="00F32CB5" w:rsidRPr="001E5B23" w:rsidRDefault="00D42D06" w:rsidP="003C665C">
      <w:pPr>
        <w:spacing w:line="240" w:lineRule="auto"/>
        <w:rPr>
          <w:bCs/>
          <w:szCs w:val="22"/>
        </w:rPr>
      </w:pPr>
      <w:r w:rsidRPr="001E5B23">
        <w:rPr>
          <w:szCs w:val="22"/>
        </w:rPr>
        <w:t xml:space="preserve">Efficacy data generated in this study for all age groups combined as well as from a subgroup analysis for children and adolescents are summarised below. </w:t>
      </w:r>
    </w:p>
    <w:p w:rsidR="00967641" w:rsidRPr="001E5B23" w:rsidRDefault="00967641" w:rsidP="00967641">
      <w:pPr>
        <w:numPr>
          <w:ilvl w:val="12"/>
          <w:numId w:val="0"/>
        </w:numPr>
        <w:spacing w:line="240" w:lineRule="auto"/>
        <w:ind w:right="-2"/>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985"/>
        <w:gridCol w:w="1842"/>
        <w:gridCol w:w="1418"/>
      </w:tblGrid>
      <w:tr w:rsidR="00967641" w:rsidRPr="001E5B23" w:rsidTr="00F91AD3">
        <w:tc>
          <w:tcPr>
            <w:tcW w:w="3085" w:type="dxa"/>
            <w:tcBorders>
              <w:top w:val="nil"/>
              <w:left w:val="nil"/>
              <w:bottom w:val="nil"/>
            </w:tcBorders>
          </w:tcPr>
          <w:p w:rsidR="00967641" w:rsidRPr="001E5B23" w:rsidRDefault="00967641" w:rsidP="00F91AD3">
            <w:pPr>
              <w:tabs>
                <w:tab w:val="left" w:pos="90"/>
                <w:tab w:val="left" w:pos="726"/>
              </w:tabs>
              <w:spacing w:line="240" w:lineRule="auto"/>
              <w:rPr>
                <w:szCs w:val="22"/>
              </w:rPr>
            </w:pPr>
          </w:p>
        </w:tc>
        <w:tc>
          <w:tcPr>
            <w:tcW w:w="1985" w:type="dxa"/>
          </w:tcPr>
          <w:p w:rsidR="00967641" w:rsidRPr="001E5B23" w:rsidRDefault="00967641" w:rsidP="00F91AD3">
            <w:pPr>
              <w:spacing w:line="240" w:lineRule="auto"/>
              <w:ind w:left="-64"/>
              <w:jc w:val="center"/>
              <w:rPr>
                <w:szCs w:val="22"/>
              </w:rPr>
            </w:pPr>
            <w:r w:rsidRPr="001E5B23">
              <w:rPr>
                <w:b/>
                <w:szCs w:val="22"/>
              </w:rPr>
              <w:t>NexoBrid</w:t>
            </w:r>
          </w:p>
        </w:tc>
        <w:tc>
          <w:tcPr>
            <w:tcW w:w="1842" w:type="dxa"/>
          </w:tcPr>
          <w:p w:rsidR="00967641" w:rsidRPr="001E5B23" w:rsidRDefault="00967641" w:rsidP="00F91AD3">
            <w:pPr>
              <w:spacing w:line="240" w:lineRule="auto"/>
              <w:ind w:left="-41"/>
              <w:jc w:val="center"/>
              <w:rPr>
                <w:szCs w:val="22"/>
              </w:rPr>
            </w:pPr>
            <w:r w:rsidRPr="001E5B23">
              <w:rPr>
                <w:b/>
                <w:szCs w:val="22"/>
              </w:rPr>
              <w:t>SOC</w:t>
            </w:r>
          </w:p>
        </w:tc>
        <w:tc>
          <w:tcPr>
            <w:tcW w:w="1418" w:type="dxa"/>
          </w:tcPr>
          <w:p w:rsidR="00967641" w:rsidRPr="001E5B23" w:rsidRDefault="00967641" w:rsidP="00F91AD3">
            <w:pPr>
              <w:spacing w:line="240" w:lineRule="auto"/>
              <w:jc w:val="center"/>
              <w:rPr>
                <w:szCs w:val="22"/>
              </w:rPr>
            </w:pPr>
            <w:r w:rsidRPr="001E5B23">
              <w:rPr>
                <w:b/>
                <w:szCs w:val="22"/>
              </w:rPr>
              <w:t>p-value</w:t>
            </w:r>
          </w:p>
        </w:tc>
      </w:tr>
      <w:tr w:rsidR="00967641" w:rsidRPr="001E5B23" w:rsidTr="00F91AD3">
        <w:tc>
          <w:tcPr>
            <w:tcW w:w="8330" w:type="dxa"/>
            <w:gridSpan w:val="4"/>
          </w:tcPr>
          <w:p w:rsidR="00967641" w:rsidRPr="001E5B23" w:rsidRDefault="00967641" w:rsidP="0007616D">
            <w:pPr>
              <w:spacing w:line="240" w:lineRule="auto"/>
              <w:rPr>
                <w:szCs w:val="22"/>
              </w:rPr>
            </w:pPr>
            <w:r w:rsidRPr="001E5B23">
              <w:rPr>
                <w:b/>
                <w:szCs w:val="22"/>
              </w:rPr>
              <w:t>Deep partial-thickness wounds requiring excision/dermabrasion (surgery)</w:t>
            </w: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ab/>
              <w:t>Number of wounds</w:t>
            </w:r>
          </w:p>
        </w:tc>
        <w:tc>
          <w:tcPr>
            <w:tcW w:w="1985" w:type="dxa"/>
          </w:tcPr>
          <w:p w:rsidR="00967641" w:rsidRPr="001E5B23" w:rsidRDefault="00967641" w:rsidP="00F91AD3">
            <w:pPr>
              <w:spacing w:line="240" w:lineRule="auto"/>
              <w:ind w:left="-64"/>
              <w:jc w:val="center"/>
              <w:rPr>
                <w:szCs w:val="22"/>
              </w:rPr>
            </w:pPr>
            <w:r w:rsidRPr="001E5B23">
              <w:rPr>
                <w:szCs w:val="22"/>
              </w:rPr>
              <w:t>106</w:t>
            </w:r>
          </w:p>
        </w:tc>
        <w:tc>
          <w:tcPr>
            <w:tcW w:w="1842" w:type="dxa"/>
          </w:tcPr>
          <w:p w:rsidR="00967641" w:rsidRPr="001E5B23" w:rsidRDefault="00967641" w:rsidP="00F91AD3">
            <w:pPr>
              <w:spacing w:line="240" w:lineRule="auto"/>
              <w:ind w:left="-50"/>
              <w:jc w:val="center"/>
              <w:rPr>
                <w:szCs w:val="22"/>
              </w:rPr>
            </w:pPr>
            <w:r w:rsidRPr="001E5B23">
              <w:rPr>
                <w:szCs w:val="22"/>
              </w:rPr>
              <w:t>88</w:t>
            </w:r>
          </w:p>
        </w:tc>
        <w:tc>
          <w:tcPr>
            <w:tcW w:w="1418" w:type="dxa"/>
          </w:tcPr>
          <w:p w:rsidR="00967641" w:rsidRPr="001E5B23" w:rsidRDefault="00967641" w:rsidP="00F91AD3">
            <w:pPr>
              <w:spacing w:line="240" w:lineRule="auto"/>
              <w:jc w:val="center"/>
              <w:rPr>
                <w:szCs w:val="22"/>
              </w:rPr>
            </w:pPr>
          </w:p>
        </w:tc>
      </w:tr>
      <w:tr w:rsidR="00967641" w:rsidRPr="001E5B23" w:rsidTr="00F91AD3">
        <w:tc>
          <w:tcPr>
            <w:tcW w:w="3085" w:type="dxa"/>
          </w:tcPr>
          <w:p w:rsidR="00967641" w:rsidRPr="001E5B23" w:rsidRDefault="00967641" w:rsidP="00F91AD3">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967641" w:rsidRPr="001E5B23" w:rsidRDefault="00967641" w:rsidP="00F91AD3">
            <w:pPr>
              <w:spacing w:line="240" w:lineRule="auto"/>
              <w:ind w:left="-64"/>
              <w:jc w:val="center"/>
              <w:rPr>
                <w:szCs w:val="22"/>
              </w:rPr>
            </w:pPr>
            <w:r w:rsidRPr="001E5B23">
              <w:rPr>
                <w:szCs w:val="22"/>
              </w:rPr>
              <w:t>15.1%</w:t>
            </w:r>
          </w:p>
        </w:tc>
        <w:tc>
          <w:tcPr>
            <w:tcW w:w="1842" w:type="dxa"/>
          </w:tcPr>
          <w:p w:rsidR="00967641" w:rsidRPr="001E5B23" w:rsidRDefault="00967641" w:rsidP="00F91AD3">
            <w:pPr>
              <w:spacing w:line="240" w:lineRule="auto"/>
              <w:ind w:left="-50"/>
              <w:jc w:val="center"/>
              <w:rPr>
                <w:szCs w:val="22"/>
              </w:rPr>
            </w:pPr>
            <w:r w:rsidRPr="001E5B23">
              <w:rPr>
                <w:szCs w:val="22"/>
              </w:rPr>
              <w:t>62.5%</w:t>
            </w:r>
          </w:p>
        </w:tc>
        <w:tc>
          <w:tcPr>
            <w:tcW w:w="1418" w:type="dxa"/>
          </w:tcPr>
          <w:p w:rsidR="00967641" w:rsidRPr="001E5B23" w:rsidRDefault="00967641" w:rsidP="00F91AD3">
            <w:pPr>
              <w:spacing w:line="240" w:lineRule="auto"/>
              <w:jc w:val="center"/>
              <w:rPr>
                <w:szCs w:val="22"/>
              </w:rPr>
            </w:pPr>
            <w:r w:rsidRPr="001E5B23">
              <w:rPr>
                <w:szCs w:val="22"/>
              </w:rPr>
              <w:t>&lt;0.0001</w:t>
            </w:r>
          </w:p>
        </w:tc>
      </w:tr>
      <w:tr w:rsidR="00967641" w:rsidRPr="001E5B23" w:rsidTr="00F91AD3">
        <w:tc>
          <w:tcPr>
            <w:tcW w:w="3085" w:type="dxa"/>
            <w:tcBorders>
              <w:bottom w:val="single" w:sz="4" w:space="0" w:color="auto"/>
            </w:tcBorders>
          </w:tcPr>
          <w:p w:rsidR="00967641" w:rsidRPr="001E5B23" w:rsidRDefault="00967641" w:rsidP="00F91AD3">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Borders>
              <w:bottom w:val="single" w:sz="4" w:space="0" w:color="auto"/>
            </w:tcBorders>
          </w:tcPr>
          <w:p w:rsidR="00967641" w:rsidRPr="001E5B23" w:rsidRDefault="00967641" w:rsidP="00F91AD3">
            <w:pPr>
              <w:spacing w:line="240" w:lineRule="auto"/>
              <w:ind w:left="-64"/>
              <w:jc w:val="center"/>
              <w:rPr>
                <w:szCs w:val="22"/>
              </w:rPr>
            </w:pPr>
            <w:r w:rsidRPr="001E5B23">
              <w:rPr>
                <w:szCs w:val="22"/>
              </w:rPr>
              <w:t>5.5% ± 14.6</w:t>
            </w:r>
          </w:p>
        </w:tc>
        <w:tc>
          <w:tcPr>
            <w:tcW w:w="1842" w:type="dxa"/>
            <w:tcBorders>
              <w:bottom w:val="single" w:sz="4" w:space="0" w:color="auto"/>
            </w:tcBorders>
          </w:tcPr>
          <w:p w:rsidR="00967641" w:rsidRPr="001E5B23" w:rsidRDefault="00967641" w:rsidP="00F91AD3">
            <w:pPr>
              <w:spacing w:line="240" w:lineRule="auto"/>
              <w:ind w:left="-50"/>
              <w:jc w:val="center"/>
              <w:rPr>
                <w:szCs w:val="22"/>
              </w:rPr>
            </w:pPr>
            <w:r w:rsidRPr="001E5B23">
              <w:rPr>
                <w:szCs w:val="22"/>
              </w:rPr>
              <w:t>52.0% ± 44.5</w:t>
            </w:r>
          </w:p>
        </w:tc>
        <w:tc>
          <w:tcPr>
            <w:tcW w:w="1418" w:type="dxa"/>
            <w:tcBorders>
              <w:bottom w:val="single" w:sz="4" w:space="0" w:color="auto"/>
            </w:tcBorders>
          </w:tcPr>
          <w:p w:rsidR="00967641" w:rsidRPr="001E5B23" w:rsidRDefault="00967641" w:rsidP="00F91AD3">
            <w:pPr>
              <w:spacing w:line="240" w:lineRule="auto"/>
              <w:jc w:val="center"/>
              <w:rPr>
                <w:szCs w:val="22"/>
              </w:rPr>
            </w:pPr>
            <w:r w:rsidRPr="001E5B23">
              <w:rPr>
                <w:szCs w:val="22"/>
              </w:rPr>
              <w:t>&lt;0.0001</w:t>
            </w:r>
          </w:p>
        </w:tc>
      </w:tr>
      <w:tr w:rsidR="00967641" w:rsidRPr="001E5B23" w:rsidTr="00F91AD3">
        <w:tc>
          <w:tcPr>
            <w:tcW w:w="8330" w:type="dxa"/>
            <w:gridSpan w:val="4"/>
          </w:tcPr>
          <w:p w:rsidR="00967641" w:rsidRPr="001E5B23" w:rsidRDefault="00967641" w:rsidP="003C5D22">
            <w:pPr>
              <w:spacing w:line="240" w:lineRule="auto"/>
              <w:rPr>
                <w:szCs w:val="22"/>
              </w:rPr>
            </w:pPr>
            <w:r w:rsidRPr="001E5B23">
              <w:rPr>
                <w:b/>
                <w:szCs w:val="22"/>
              </w:rPr>
              <w:t>Deep partial-thickness wounds autografted</w:t>
            </w:r>
            <w:r w:rsidR="00CF03C4" w:rsidRPr="001E5B23">
              <w:rPr>
                <w:szCs w:val="22"/>
              </w:rPr>
              <w:t>*</w:t>
            </w: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ab/>
              <w:t>Number of wounds</w:t>
            </w:r>
          </w:p>
        </w:tc>
        <w:tc>
          <w:tcPr>
            <w:tcW w:w="1985" w:type="dxa"/>
          </w:tcPr>
          <w:p w:rsidR="00967641" w:rsidRPr="001E5B23" w:rsidRDefault="00967641" w:rsidP="00F91AD3">
            <w:pPr>
              <w:spacing w:line="240" w:lineRule="auto"/>
              <w:ind w:left="-64"/>
              <w:jc w:val="center"/>
              <w:rPr>
                <w:szCs w:val="22"/>
              </w:rPr>
            </w:pPr>
            <w:r w:rsidRPr="001E5B23">
              <w:rPr>
                <w:szCs w:val="22"/>
              </w:rPr>
              <w:t>106</w:t>
            </w:r>
          </w:p>
        </w:tc>
        <w:tc>
          <w:tcPr>
            <w:tcW w:w="1842" w:type="dxa"/>
          </w:tcPr>
          <w:p w:rsidR="00967641" w:rsidRPr="001E5B23" w:rsidRDefault="00967641" w:rsidP="00F91AD3">
            <w:pPr>
              <w:spacing w:line="240" w:lineRule="auto"/>
              <w:ind w:left="-50"/>
              <w:jc w:val="center"/>
              <w:rPr>
                <w:szCs w:val="22"/>
              </w:rPr>
            </w:pPr>
            <w:r w:rsidRPr="001E5B23">
              <w:rPr>
                <w:szCs w:val="22"/>
              </w:rPr>
              <w:t>88</w:t>
            </w:r>
          </w:p>
        </w:tc>
        <w:tc>
          <w:tcPr>
            <w:tcW w:w="1418" w:type="dxa"/>
          </w:tcPr>
          <w:p w:rsidR="00967641" w:rsidRPr="001E5B23" w:rsidRDefault="00967641" w:rsidP="00F91AD3">
            <w:pPr>
              <w:spacing w:line="240" w:lineRule="auto"/>
              <w:jc w:val="center"/>
              <w:rPr>
                <w:szCs w:val="22"/>
              </w:rPr>
            </w:pP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ab/>
              <w:t>% of wounds autografted</w:t>
            </w:r>
          </w:p>
        </w:tc>
        <w:tc>
          <w:tcPr>
            <w:tcW w:w="1985" w:type="dxa"/>
          </w:tcPr>
          <w:p w:rsidR="00967641" w:rsidRPr="001E5B23" w:rsidRDefault="00967641" w:rsidP="00F91AD3">
            <w:pPr>
              <w:spacing w:line="240" w:lineRule="auto"/>
              <w:ind w:left="-64"/>
              <w:jc w:val="center"/>
              <w:rPr>
                <w:szCs w:val="22"/>
              </w:rPr>
            </w:pPr>
            <w:r w:rsidRPr="001E5B23">
              <w:rPr>
                <w:szCs w:val="22"/>
              </w:rPr>
              <w:t>17.9%</w:t>
            </w:r>
          </w:p>
        </w:tc>
        <w:tc>
          <w:tcPr>
            <w:tcW w:w="1842" w:type="dxa"/>
          </w:tcPr>
          <w:p w:rsidR="00967641" w:rsidRPr="001E5B23" w:rsidRDefault="00967641" w:rsidP="00F91AD3">
            <w:pPr>
              <w:spacing w:line="240" w:lineRule="auto"/>
              <w:ind w:left="-50"/>
              <w:jc w:val="center"/>
              <w:rPr>
                <w:szCs w:val="22"/>
              </w:rPr>
            </w:pPr>
            <w:r w:rsidRPr="001E5B23">
              <w:rPr>
                <w:szCs w:val="22"/>
              </w:rPr>
              <w:t>34.1%</w:t>
            </w:r>
          </w:p>
        </w:tc>
        <w:tc>
          <w:tcPr>
            <w:tcW w:w="1418" w:type="dxa"/>
          </w:tcPr>
          <w:p w:rsidR="00967641" w:rsidRPr="001E5B23" w:rsidRDefault="00967641" w:rsidP="00F91AD3">
            <w:pPr>
              <w:spacing w:line="240" w:lineRule="auto"/>
              <w:jc w:val="center"/>
              <w:rPr>
                <w:szCs w:val="22"/>
              </w:rPr>
            </w:pPr>
            <w:r w:rsidRPr="001E5B23">
              <w:rPr>
                <w:szCs w:val="22"/>
              </w:rPr>
              <w:t>0.0099</w:t>
            </w:r>
          </w:p>
        </w:tc>
      </w:tr>
      <w:tr w:rsidR="00967641" w:rsidRPr="001E5B23" w:rsidTr="00F91AD3">
        <w:tc>
          <w:tcPr>
            <w:tcW w:w="3085" w:type="dxa"/>
          </w:tcPr>
          <w:p w:rsidR="00967641" w:rsidRPr="001E5B23" w:rsidRDefault="00967641" w:rsidP="00F91AD3">
            <w:pPr>
              <w:tabs>
                <w:tab w:val="left" w:pos="90"/>
                <w:tab w:val="left" w:pos="726"/>
              </w:tabs>
              <w:spacing w:line="240" w:lineRule="auto"/>
              <w:ind w:left="90" w:hanging="90"/>
              <w:rPr>
                <w:szCs w:val="22"/>
              </w:rPr>
            </w:pPr>
            <w:r w:rsidRPr="001E5B23">
              <w:rPr>
                <w:szCs w:val="22"/>
              </w:rPr>
              <w:tab/>
              <w:t>% of wound area autografted (mean ± SD)</w:t>
            </w:r>
          </w:p>
        </w:tc>
        <w:tc>
          <w:tcPr>
            <w:tcW w:w="1985" w:type="dxa"/>
          </w:tcPr>
          <w:p w:rsidR="00967641" w:rsidRPr="001E5B23" w:rsidRDefault="00967641" w:rsidP="00F91AD3">
            <w:pPr>
              <w:spacing w:line="240" w:lineRule="auto"/>
              <w:ind w:left="-64"/>
              <w:jc w:val="center"/>
              <w:rPr>
                <w:szCs w:val="22"/>
              </w:rPr>
            </w:pPr>
            <w:r w:rsidRPr="001E5B23">
              <w:rPr>
                <w:szCs w:val="22"/>
              </w:rPr>
              <w:t>8.4% ± 21.3</w:t>
            </w:r>
          </w:p>
        </w:tc>
        <w:tc>
          <w:tcPr>
            <w:tcW w:w="1842" w:type="dxa"/>
          </w:tcPr>
          <w:p w:rsidR="00967641" w:rsidRPr="001E5B23" w:rsidRDefault="00967641" w:rsidP="00F91AD3">
            <w:pPr>
              <w:spacing w:line="240" w:lineRule="auto"/>
              <w:ind w:left="-50"/>
              <w:jc w:val="center"/>
              <w:rPr>
                <w:szCs w:val="22"/>
              </w:rPr>
            </w:pPr>
            <w:r w:rsidRPr="001E5B23">
              <w:rPr>
                <w:szCs w:val="22"/>
              </w:rPr>
              <w:t>21.5% ± 34.8</w:t>
            </w:r>
          </w:p>
        </w:tc>
        <w:tc>
          <w:tcPr>
            <w:tcW w:w="1418" w:type="dxa"/>
          </w:tcPr>
          <w:p w:rsidR="00967641" w:rsidRPr="001E5B23" w:rsidRDefault="00967641" w:rsidP="00F91AD3">
            <w:pPr>
              <w:spacing w:line="240" w:lineRule="auto"/>
              <w:jc w:val="center"/>
              <w:rPr>
                <w:szCs w:val="22"/>
              </w:rPr>
            </w:pPr>
            <w:r w:rsidRPr="001E5B23">
              <w:rPr>
                <w:szCs w:val="22"/>
              </w:rPr>
              <w:t>0.0054</w:t>
            </w:r>
          </w:p>
        </w:tc>
      </w:tr>
      <w:tr w:rsidR="00967641" w:rsidRPr="001E5B23" w:rsidTr="00F91AD3">
        <w:tc>
          <w:tcPr>
            <w:tcW w:w="8330" w:type="dxa"/>
            <w:gridSpan w:val="4"/>
          </w:tcPr>
          <w:p w:rsidR="00967641" w:rsidRPr="001E5B23" w:rsidRDefault="00967641" w:rsidP="003C5D22">
            <w:pPr>
              <w:spacing w:line="240" w:lineRule="auto"/>
              <w:rPr>
                <w:szCs w:val="22"/>
              </w:rPr>
            </w:pPr>
            <w:r w:rsidRPr="001E5B23">
              <w:rPr>
                <w:b/>
                <w:szCs w:val="22"/>
              </w:rPr>
              <w:t>Deep partial- and/or full-thickness wounds requiring excision/dermabrasion (surgery)</w:t>
            </w: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ab/>
              <w:t>Number of wounds</w:t>
            </w:r>
          </w:p>
        </w:tc>
        <w:tc>
          <w:tcPr>
            <w:tcW w:w="1985" w:type="dxa"/>
          </w:tcPr>
          <w:p w:rsidR="00967641" w:rsidRPr="001E5B23" w:rsidRDefault="00967641" w:rsidP="00F91AD3">
            <w:pPr>
              <w:spacing w:line="240" w:lineRule="auto"/>
              <w:ind w:left="-64"/>
              <w:jc w:val="center"/>
              <w:rPr>
                <w:szCs w:val="22"/>
              </w:rPr>
            </w:pPr>
            <w:r w:rsidRPr="001E5B23">
              <w:rPr>
                <w:szCs w:val="22"/>
              </w:rPr>
              <w:t>163</w:t>
            </w:r>
          </w:p>
        </w:tc>
        <w:tc>
          <w:tcPr>
            <w:tcW w:w="1842" w:type="dxa"/>
          </w:tcPr>
          <w:p w:rsidR="00967641" w:rsidRPr="001E5B23" w:rsidRDefault="00967641" w:rsidP="00F91AD3">
            <w:pPr>
              <w:spacing w:line="240" w:lineRule="auto"/>
              <w:ind w:left="-41"/>
              <w:jc w:val="center"/>
              <w:rPr>
                <w:szCs w:val="22"/>
              </w:rPr>
            </w:pPr>
            <w:r w:rsidRPr="001E5B23">
              <w:rPr>
                <w:szCs w:val="22"/>
              </w:rPr>
              <w:t>170</w:t>
            </w:r>
          </w:p>
        </w:tc>
        <w:tc>
          <w:tcPr>
            <w:tcW w:w="1418" w:type="dxa"/>
          </w:tcPr>
          <w:p w:rsidR="00967641" w:rsidRPr="001E5B23" w:rsidRDefault="00967641" w:rsidP="00F91AD3">
            <w:pPr>
              <w:spacing w:line="240" w:lineRule="auto"/>
              <w:jc w:val="center"/>
              <w:rPr>
                <w:szCs w:val="22"/>
              </w:rPr>
            </w:pPr>
          </w:p>
        </w:tc>
      </w:tr>
      <w:tr w:rsidR="00967641" w:rsidRPr="001E5B23" w:rsidTr="00F91AD3">
        <w:tc>
          <w:tcPr>
            <w:tcW w:w="3085" w:type="dxa"/>
          </w:tcPr>
          <w:p w:rsidR="00967641" w:rsidRPr="001E5B23" w:rsidRDefault="00967641" w:rsidP="00F91AD3">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967641" w:rsidRPr="001E5B23" w:rsidRDefault="00967641" w:rsidP="00F91AD3">
            <w:pPr>
              <w:spacing w:line="240" w:lineRule="auto"/>
              <w:ind w:left="-64"/>
              <w:jc w:val="center"/>
              <w:rPr>
                <w:szCs w:val="22"/>
              </w:rPr>
            </w:pPr>
            <w:r w:rsidRPr="001E5B23">
              <w:rPr>
                <w:szCs w:val="22"/>
              </w:rPr>
              <w:t>24.5%</w:t>
            </w:r>
          </w:p>
        </w:tc>
        <w:tc>
          <w:tcPr>
            <w:tcW w:w="1842" w:type="dxa"/>
          </w:tcPr>
          <w:p w:rsidR="00967641" w:rsidRPr="001E5B23" w:rsidRDefault="00967641" w:rsidP="00F91AD3">
            <w:pPr>
              <w:spacing w:line="240" w:lineRule="auto"/>
              <w:ind w:left="-41"/>
              <w:jc w:val="center"/>
              <w:rPr>
                <w:szCs w:val="22"/>
              </w:rPr>
            </w:pPr>
            <w:r w:rsidRPr="001E5B23">
              <w:rPr>
                <w:szCs w:val="22"/>
              </w:rPr>
              <w:t>70.0%</w:t>
            </w:r>
          </w:p>
        </w:tc>
        <w:tc>
          <w:tcPr>
            <w:tcW w:w="1418" w:type="dxa"/>
          </w:tcPr>
          <w:p w:rsidR="00967641" w:rsidRPr="001E5B23" w:rsidRDefault="00967641" w:rsidP="00F91AD3">
            <w:pPr>
              <w:spacing w:line="240" w:lineRule="auto"/>
              <w:jc w:val="center"/>
              <w:rPr>
                <w:szCs w:val="22"/>
              </w:rPr>
            </w:pPr>
            <w:r w:rsidRPr="001E5B23">
              <w:rPr>
                <w:szCs w:val="22"/>
              </w:rPr>
              <w:t>&lt;0.0001</w:t>
            </w:r>
          </w:p>
        </w:tc>
      </w:tr>
      <w:tr w:rsidR="00967641" w:rsidRPr="001E5B23" w:rsidTr="00F91AD3">
        <w:tc>
          <w:tcPr>
            <w:tcW w:w="3085" w:type="dxa"/>
          </w:tcPr>
          <w:p w:rsidR="00967641" w:rsidRPr="001E5B23" w:rsidRDefault="00967641" w:rsidP="00F91AD3">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Pr>
          <w:p w:rsidR="00967641" w:rsidRPr="001E5B23" w:rsidRDefault="00967641" w:rsidP="00F91AD3">
            <w:pPr>
              <w:spacing w:line="240" w:lineRule="auto"/>
              <w:ind w:left="-64"/>
              <w:jc w:val="center"/>
              <w:rPr>
                <w:szCs w:val="22"/>
              </w:rPr>
            </w:pPr>
            <w:r w:rsidRPr="001E5B23">
              <w:rPr>
                <w:szCs w:val="22"/>
              </w:rPr>
              <w:t>13.1% ± 26.9</w:t>
            </w:r>
          </w:p>
        </w:tc>
        <w:tc>
          <w:tcPr>
            <w:tcW w:w="1842" w:type="dxa"/>
          </w:tcPr>
          <w:p w:rsidR="00967641" w:rsidRPr="001E5B23" w:rsidRDefault="00967641" w:rsidP="00F91AD3">
            <w:pPr>
              <w:spacing w:line="240" w:lineRule="auto"/>
              <w:ind w:left="-41"/>
              <w:jc w:val="center"/>
              <w:rPr>
                <w:szCs w:val="22"/>
              </w:rPr>
            </w:pPr>
            <w:r w:rsidRPr="001E5B23">
              <w:rPr>
                <w:szCs w:val="22"/>
              </w:rPr>
              <w:t>56.7% ± 43.3</w:t>
            </w:r>
          </w:p>
        </w:tc>
        <w:tc>
          <w:tcPr>
            <w:tcW w:w="1418" w:type="dxa"/>
          </w:tcPr>
          <w:p w:rsidR="00967641" w:rsidRPr="001E5B23" w:rsidRDefault="00967641" w:rsidP="00F91AD3">
            <w:pPr>
              <w:spacing w:line="240" w:lineRule="auto"/>
              <w:jc w:val="center"/>
              <w:rPr>
                <w:szCs w:val="22"/>
              </w:rPr>
            </w:pPr>
            <w:r w:rsidRPr="001E5B23">
              <w:rPr>
                <w:szCs w:val="22"/>
              </w:rPr>
              <w:t>&lt;0.0001</w:t>
            </w:r>
          </w:p>
        </w:tc>
      </w:tr>
      <w:tr w:rsidR="00967641" w:rsidRPr="001E5B23" w:rsidTr="00F91AD3">
        <w:tc>
          <w:tcPr>
            <w:tcW w:w="8330" w:type="dxa"/>
            <w:gridSpan w:val="4"/>
          </w:tcPr>
          <w:p w:rsidR="00967641" w:rsidRPr="001E5B23" w:rsidRDefault="00967641" w:rsidP="003C5D22">
            <w:pPr>
              <w:spacing w:line="240" w:lineRule="auto"/>
              <w:rPr>
                <w:szCs w:val="22"/>
              </w:rPr>
            </w:pPr>
            <w:r w:rsidRPr="001E5B23">
              <w:rPr>
                <w:b/>
                <w:szCs w:val="22"/>
              </w:rPr>
              <w:t>Time to complete wound closure (time from ICF**)</w:t>
            </w: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ab/>
              <w:t>Number of patients</w:t>
            </w:r>
            <w:r w:rsidRPr="001E5B23">
              <w:rPr>
                <w:szCs w:val="22"/>
                <w:vertAlign w:val="superscript"/>
              </w:rPr>
              <w:t>2</w:t>
            </w:r>
          </w:p>
        </w:tc>
        <w:tc>
          <w:tcPr>
            <w:tcW w:w="1985" w:type="dxa"/>
          </w:tcPr>
          <w:p w:rsidR="00967641" w:rsidRPr="001E5B23" w:rsidRDefault="00967641" w:rsidP="00F91AD3">
            <w:pPr>
              <w:spacing w:line="240" w:lineRule="auto"/>
              <w:ind w:left="-64"/>
              <w:jc w:val="center"/>
              <w:rPr>
                <w:szCs w:val="22"/>
              </w:rPr>
            </w:pPr>
            <w:r w:rsidRPr="001E5B23">
              <w:rPr>
                <w:szCs w:val="22"/>
              </w:rPr>
              <w:t>70</w:t>
            </w:r>
          </w:p>
        </w:tc>
        <w:tc>
          <w:tcPr>
            <w:tcW w:w="1842" w:type="dxa"/>
          </w:tcPr>
          <w:p w:rsidR="00967641" w:rsidRPr="001E5B23" w:rsidRDefault="00967641" w:rsidP="00F91AD3">
            <w:pPr>
              <w:spacing w:line="240" w:lineRule="auto"/>
              <w:ind w:left="-32"/>
              <w:jc w:val="center"/>
              <w:rPr>
                <w:szCs w:val="22"/>
              </w:rPr>
            </w:pPr>
            <w:r w:rsidRPr="001E5B23">
              <w:rPr>
                <w:szCs w:val="22"/>
              </w:rPr>
              <w:t>78</w:t>
            </w:r>
          </w:p>
        </w:tc>
        <w:tc>
          <w:tcPr>
            <w:tcW w:w="1418" w:type="dxa"/>
          </w:tcPr>
          <w:p w:rsidR="00967641" w:rsidRPr="001E5B23" w:rsidRDefault="00967641" w:rsidP="00F91AD3">
            <w:pPr>
              <w:spacing w:line="240" w:lineRule="auto"/>
              <w:jc w:val="center"/>
              <w:rPr>
                <w:szCs w:val="22"/>
              </w:rPr>
            </w:pPr>
          </w:p>
        </w:tc>
      </w:tr>
      <w:tr w:rsidR="00967641" w:rsidRPr="001E5B23" w:rsidTr="00F91AD3">
        <w:tc>
          <w:tcPr>
            <w:tcW w:w="3085" w:type="dxa"/>
          </w:tcPr>
          <w:p w:rsidR="00967641" w:rsidRPr="001E5B23" w:rsidRDefault="00967641" w:rsidP="00F91AD3">
            <w:pPr>
              <w:tabs>
                <w:tab w:val="left" w:pos="90"/>
                <w:tab w:val="left" w:pos="726"/>
              </w:tabs>
              <w:spacing w:line="240" w:lineRule="auto"/>
              <w:ind w:left="90" w:hanging="90"/>
              <w:rPr>
                <w:szCs w:val="22"/>
              </w:rPr>
            </w:pPr>
            <w:r w:rsidRPr="001E5B23">
              <w:rPr>
                <w:szCs w:val="22"/>
              </w:rPr>
              <w:tab/>
              <w:t>Days to closure of last wound (mean ± SD)</w:t>
            </w:r>
          </w:p>
        </w:tc>
        <w:tc>
          <w:tcPr>
            <w:tcW w:w="1985" w:type="dxa"/>
          </w:tcPr>
          <w:p w:rsidR="00967641" w:rsidRPr="001E5B23" w:rsidRDefault="00967641" w:rsidP="00F91AD3">
            <w:pPr>
              <w:spacing w:line="240" w:lineRule="auto"/>
              <w:ind w:left="-64"/>
              <w:jc w:val="center"/>
              <w:rPr>
                <w:szCs w:val="22"/>
              </w:rPr>
            </w:pPr>
            <w:r w:rsidRPr="001E5B23">
              <w:rPr>
                <w:szCs w:val="22"/>
              </w:rPr>
              <w:t>36.2 ± 18.5</w:t>
            </w:r>
          </w:p>
        </w:tc>
        <w:tc>
          <w:tcPr>
            <w:tcW w:w="1842" w:type="dxa"/>
          </w:tcPr>
          <w:p w:rsidR="00967641" w:rsidRPr="001E5B23" w:rsidRDefault="00967641" w:rsidP="00F91AD3">
            <w:pPr>
              <w:spacing w:line="240" w:lineRule="auto"/>
              <w:ind w:left="-32"/>
              <w:jc w:val="center"/>
              <w:rPr>
                <w:szCs w:val="22"/>
              </w:rPr>
            </w:pPr>
            <w:r w:rsidRPr="001E5B23">
              <w:rPr>
                <w:szCs w:val="22"/>
              </w:rPr>
              <w:t>28.8 ± 15.6</w:t>
            </w:r>
          </w:p>
        </w:tc>
        <w:tc>
          <w:tcPr>
            <w:tcW w:w="1418" w:type="dxa"/>
          </w:tcPr>
          <w:p w:rsidR="00967641" w:rsidRPr="001E5B23" w:rsidRDefault="00967641" w:rsidP="00F91AD3">
            <w:pPr>
              <w:spacing w:line="240" w:lineRule="auto"/>
              <w:jc w:val="center"/>
              <w:rPr>
                <w:szCs w:val="22"/>
              </w:rPr>
            </w:pPr>
            <w:r w:rsidRPr="001E5B23">
              <w:rPr>
                <w:szCs w:val="22"/>
              </w:rPr>
              <w:t>0.0185</w:t>
            </w:r>
          </w:p>
        </w:tc>
      </w:tr>
      <w:tr w:rsidR="00967641" w:rsidRPr="001E5B23" w:rsidTr="00F91AD3">
        <w:tc>
          <w:tcPr>
            <w:tcW w:w="8330" w:type="dxa"/>
            <w:gridSpan w:val="4"/>
          </w:tcPr>
          <w:p w:rsidR="00967641" w:rsidRPr="001E5B23" w:rsidRDefault="00967641" w:rsidP="003C5D22">
            <w:pPr>
              <w:spacing w:line="240" w:lineRule="auto"/>
              <w:rPr>
                <w:szCs w:val="22"/>
              </w:rPr>
            </w:pPr>
            <w:r w:rsidRPr="001E5B23">
              <w:rPr>
                <w:b/>
                <w:szCs w:val="22"/>
              </w:rPr>
              <w:t>Time to successful eschar removal</w:t>
            </w:r>
          </w:p>
        </w:tc>
      </w:tr>
      <w:tr w:rsidR="00967641" w:rsidRPr="001E5B23" w:rsidTr="00F91AD3">
        <w:tc>
          <w:tcPr>
            <w:tcW w:w="3085" w:type="dxa"/>
          </w:tcPr>
          <w:p w:rsidR="00967641" w:rsidRPr="001E5B23" w:rsidRDefault="00967641" w:rsidP="00F91AD3">
            <w:pPr>
              <w:tabs>
                <w:tab w:val="left" w:pos="90"/>
                <w:tab w:val="left" w:pos="726"/>
              </w:tabs>
              <w:spacing w:line="240" w:lineRule="auto"/>
              <w:ind w:left="90" w:hanging="90"/>
              <w:rPr>
                <w:szCs w:val="22"/>
              </w:rPr>
            </w:pPr>
            <w:r w:rsidRPr="001E5B23">
              <w:rPr>
                <w:szCs w:val="22"/>
              </w:rPr>
              <w:tab/>
              <w:t>Number of patients</w:t>
            </w:r>
          </w:p>
        </w:tc>
        <w:tc>
          <w:tcPr>
            <w:tcW w:w="1985" w:type="dxa"/>
          </w:tcPr>
          <w:p w:rsidR="00967641" w:rsidRPr="001E5B23" w:rsidRDefault="00967641" w:rsidP="00F91AD3">
            <w:pPr>
              <w:spacing w:line="240" w:lineRule="auto"/>
              <w:ind w:left="-64"/>
              <w:jc w:val="center"/>
              <w:rPr>
                <w:szCs w:val="22"/>
              </w:rPr>
            </w:pPr>
            <w:r w:rsidRPr="001E5B23">
              <w:rPr>
                <w:szCs w:val="22"/>
              </w:rPr>
              <w:t>67</w:t>
            </w:r>
          </w:p>
        </w:tc>
        <w:tc>
          <w:tcPr>
            <w:tcW w:w="1842" w:type="dxa"/>
          </w:tcPr>
          <w:p w:rsidR="00967641" w:rsidRPr="001E5B23" w:rsidRDefault="00967641" w:rsidP="00F91AD3">
            <w:pPr>
              <w:spacing w:line="240" w:lineRule="auto"/>
              <w:ind w:left="-32"/>
              <w:jc w:val="center"/>
              <w:rPr>
                <w:szCs w:val="22"/>
              </w:rPr>
            </w:pPr>
            <w:r w:rsidRPr="001E5B23">
              <w:rPr>
                <w:szCs w:val="22"/>
              </w:rPr>
              <w:t>73</w:t>
            </w:r>
          </w:p>
        </w:tc>
        <w:tc>
          <w:tcPr>
            <w:tcW w:w="1418" w:type="dxa"/>
          </w:tcPr>
          <w:p w:rsidR="00967641" w:rsidRPr="001E5B23" w:rsidRDefault="00967641" w:rsidP="00F91AD3">
            <w:pPr>
              <w:spacing w:line="240" w:lineRule="auto"/>
              <w:jc w:val="center"/>
              <w:rPr>
                <w:szCs w:val="22"/>
              </w:rPr>
            </w:pP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 xml:space="preserve">  Days (mean ± SD) from </w:t>
            </w:r>
            <w:r w:rsidRPr="001E5B23">
              <w:rPr>
                <w:szCs w:val="22"/>
              </w:rPr>
              <w:tab/>
              <w:t>injury</w:t>
            </w:r>
          </w:p>
        </w:tc>
        <w:tc>
          <w:tcPr>
            <w:tcW w:w="1985" w:type="dxa"/>
          </w:tcPr>
          <w:p w:rsidR="00967641" w:rsidRPr="001E5B23" w:rsidRDefault="00967641" w:rsidP="00F91AD3">
            <w:pPr>
              <w:spacing w:line="240" w:lineRule="auto"/>
              <w:ind w:left="-64"/>
              <w:jc w:val="center"/>
              <w:rPr>
                <w:szCs w:val="22"/>
              </w:rPr>
            </w:pPr>
            <w:r w:rsidRPr="001E5B23">
              <w:rPr>
                <w:szCs w:val="22"/>
              </w:rPr>
              <w:t>2.2 ± 1.4</w:t>
            </w:r>
          </w:p>
        </w:tc>
        <w:tc>
          <w:tcPr>
            <w:tcW w:w="1842" w:type="dxa"/>
          </w:tcPr>
          <w:p w:rsidR="00967641" w:rsidRPr="001E5B23" w:rsidRDefault="00967641" w:rsidP="00F91AD3">
            <w:pPr>
              <w:spacing w:line="240" w:lineRule="auto"/>
              <w:ind w:left="-32"/>
              <w:jc w:val="center"/>
              <w:rPr>
                <w:szCs w:val="22"/>
              </w:rPr>
            </w:pPr>
            <w:r w:rsidRPr="001E5B23">
              <w:rPr>
                <w:szCs w:val="22"/>
              </w:rPr>
              <w:t>8.7 ± 5.7</w:t>
            </w:r>
          </w:p>
        </w:tc>
        <w:tc>
          <w:tcPr>
            <w:tcW w:w="1418" w:type="dxa"/>
          </w:tcPr>
          <w:p w:rsidR="00967641" w:rsidRPr="001E5B23" w:rsidRDefault="00967641" w:rsidP="00F91AD3">
            <w:pPr>
              <w:spacing w:line="240" w:lineRule="auto"/>
              <w:jc w:val="center"/>
              <w:rPr>
                <w:szCs w:val="22"/>
              </w:rPr>
            </w:pPr>
            <w:r w:rsidRPr="001E5B23">
              <w:rPr>
                <w:szCs w:val="22"/>
              </w:rPr>
              <w:t>&lt;0.0001</w:t>
            </w: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ab/>
              <w:t xml:space="preserve">Days (mean ± SD) from </w:t>
            </w:r>
            <w:r w:rsidRPr="001E5B23">
              <w:rPr>
                <w:szCs w:val="22"/>
              </w:rPr>
              <w:tab/>
              <w:t>consent</w:t>
            </w:r>
          </w:p>
        </w:tc>
        <w:tc>
          <w:tcPr>
            <w:tcW w:w="1985" w:type="dxa"/>
          </w:tcPr>
          <w:p w:rsidR="00967641" w:rsidRPr="001E5B23" w:rsidRDefault="00967641" w:rsidP="00F91AD3">
            <w:pPr>
              <w:spacing w:line="240" w:lineRule="auto"/>
              <w:ind w:left="-64"/>
              <w:jc w:val="center"/>
              <w:rPr>
                <w:szCs w:val="22"/>
              </w:rPr>
            </w:pPr>
            <w:r w:rsidRPr="001E5B23">
              <w:rPr>
                <w:szCs w:val="22"/>
              </w:rPr>
              <w:t>0.8 ± 0.8</w:t>
            </w:r>
          </w:p>
        </w:tc>
        <w:tc>
          <w:tcPr>
            <w:tcW w:w="1842" w:type="dxa"/>
          </w:tcPr>
          <w:p w:rsidR="00967641" w:rsidRPr="001E5B23" w:rsidRDefault="00967641" w:rsidP="00F91AD3">
            <w:pPr>
              <w:spacing w:line="240" w:lineRule="auto"/>
              <w:ind w:left="-32"/>
              <w:jc w:val="center"/>
              <w:rPr>
                <w:szCs w:val="22"/>
              </w:rPr>
            </w:pPr>
            <w:r w:rsidRPr="001E5B23">
              <w:rPr>
                <w:szCs w:val="22"/>
              </w:rPr>
              <w:t>6.7 ± 5.8</w:t>
            </w:r>
          </w:p>
        </w:tc>
        <w:tc>
          <w:tcPr>
            <w:tcW w:w="1418" w:type="dxa"/>
          </w:tcPr>
          <w:p w:rsidR="00967641" w:rsidRPr="001E5B23" w:rsidRDefault="00967641" w:rsidP="00F91AD3">
            <w:pPr>
              <w:spacing w:line="240" w:lineRule="auto"/>
              <w:jc w:val="center"/>
              <w:rPr>
                <w:szCs w:val="22"/>
              </w:rPr>
            </w:pPr>
            <w:r w:rsidRPr="001E5B23">
              <w:rPr>
                <w:szCs w:val="22"/>
              </w:rPr>
              <w:t>&lt;0.0001</w:t>
            </w:r>
          </w:p>
        </w:tc>
      </w:tr>
      <w:tr w:rsidR="00967641" w:rsidRPr="001E5B23" w:rsidTr="00F91AD3">
        <w:tc>
          <w:tcPr>
            <w:tcW w:w="3085" w:type="dxa"/>
          </w:tcPr>
          <w:p w:rsidR="00967641" w:rsidRPr="001E5B23" w:rsidRDefault="00967641" w:rsidP="00F91AD3">
            <w:pPr>
              <w:tabs>
                <w:tab w:val="left" w:pos="90"/>
                <w:tab w:val="left" w:pos="726"/>
              </w:tabs>
              <w:spacing w:line="240" w:lineRule="auto"/>
              <w:rPr>
                <w:szCs w:val="22"/>
              </w:rPr>
            </w:pPr>
            <w:r w:rsidRPr="001E5B23">
              <w:rPr>
                <w:szCs w:val="22"/>
              </w:rPr>
              <w:t xml:space="preserve">Patients not reported to have successful eschar removal </w:t>
            </w:r>
          </w:p>
        </w:tc>
        <w:tc>
          <w:tcPr>
            <w:tcW w:w="1985" w:type="dxa"/>
          </w:tcPr>
          <w:p w:rsidR="00967641" w:rsidRPr="001E5B23" w:rsidRDefault="00967641" w:rsidP="00F91AD3">
            <w:pPr>
              <w:spacing w:line="240" w:lineRule="auto"/>
              <w:ind w:left="-64"/>
              <w:jc w:val="center"/>
              <w:rPr>
                <w:szCs w:val="22"/>
              </w:rPr>
            </w:pPr>
            <w:r w:rsidRPr="001E5B23">
              <w:rPr>
                <w:szCs w:val="22"/>
              </w:rPr>
              <w:t>7</w:t>
            </w:r>
          </w:p>
        </w:tc>
        <w:tc>
          <w:tcPr>
            <w:tcW w:w="1842" w:type="dxa"/>
          </w:tcPr>
          <w:p w:rsidR="00967641" w:rsidRPr="001E5B23" w:rsidRDefault="00967641" w:rsidP="00F91AD3">
            <w:pPr>
              <w:spacing w:line="240" w:lineRule="auto"/>
              <w:ind w:left="-32"/>
              <w:jc w:val="center"/>
              <w:rPr>
                <w:szCs w:val="22"/>
              </w:rPr>
            </w:pPr>
            <w:r w:rsidRPr="001E5B23">
              <w:rPr>
                <w:szCs w:val="22"/>
              </w:rPr>
              <w:t>8</w:t>
            </w:r>
          </w:p>
        </w:tc>
        <w:tc>
          <w:tcPr>
            <w:tcW w:w="1418" w:type="dxa"/>
          </w:tcPr>
          <w:p w:rsidR="00967641" w:rsidRPr="001E5B23" w:rsidRDefault="00967641" w:rsidP="00F91AD3">
            <w:pPr>
              <w:spacing w:line="240" w:lineRule="auto"/>
              <w:jc w:val="center"/>
              <w:rPr>
                <w:szCs w:val="22"/>
              </w:rPr>
            </w:pPr>
          </w:p>
        </w:tc>
      </w:tr>
    </w:tbl>
    <w:p w:rsidR="00967641" w:rsidRPr="001E5B23" w:rsidRDefault="00967641" w:rsidP="00967641">
      <w:pPr>
        <w:tabs>
          <w:tab w:val="left" w:pos="90"/>
          <w:tab w:val="left" w:pos="117"/>
        </w:tabs>
        <w:spacing w:line="240" w:lineRule="auto"/>
        <w:rPr>
          <w:szCs w:val="22"/>
        </w:rPr>
      </w:pPr>
      <w:r w:rsidRPr="001E5B23">
        <w:rPr>
          <w:szCs w:val="22"/>
          <w:vertAlign w:val="superscript"/>
        </w:rPr>
        <w:t>1</w:t>
      </w:r>
      <w:r w:rsidRPr="001E5B23">
        <w:rPr>
          <w:szCs w:val="22"/>
        </w:rPr>
        <w:t xml:space="preserve"> Measured at first session, if there was more than one surgery session. </w:t>
      </w:r>
      <w:r w:rsidRPr="001E5B23">
        <w:rPr>
          <w:szCs w:val="22"/>
        </w:rPr>
        <w:br/>
      </w:r>
      <w:r w:rsidRPr="001E5B23">
        <w:rPr>
          <w:szCs w:val="22"/>
          <w:vertAlign w:val="superscript"/>
        </w:rPr>
        <w:t>2</w:t>
      </w:r>
      <w:r w:rsidRPr="001E5B23">
        <w:rPr>
          <w:szCs w:val="22"/>
        </w:rPr>
        <w:t xml:space="preserve"> All randomised patients for whom data for complete wound closure were available. </w:t>
      </w:r>
    </w:p>
    <w:p w:rsidR="00967641" w:rsidRPr="001E5B23" w:rsidRDefault="00967641" w:rsidP="009668A6">
      <w:pPr>
        <w:spacing w:line="240" w:lineRule="auto"/>
        <w:rPr>
          <w:szCs w:val="22"/>
        </w:rPr>
      </w:pPr>
      <w:r w:rsidRPr="001E5B23">
        <w:rPr>
          <w:szCs w:val="22"/>
        </w:rPr>
        <w:t>*The endpoint can only be evaluated for deep partial-thickness wounds without full-thickness areas because full-thickness burns always require grafting.</w:t>
      </w:r>
    </w:p>
    <w:p w:rsidR="00967641" w:rsidRPr="001E5B23" w:rsidRDefault="00967641" w:rsidP="00967641">
      <w:pPr>
        <w:spacing w:line="240" w:lineRule="auto"/>
        <w:rPr>
          <w:szCs w:val="22"/>
        </w:rPr>
      </w:pPr>
      <w:r w:rsidRPr="001E5B23">
        <w:rPr>
          <w:szCs w:val="22"/>
        </w:rPr>
        <w:t>** Informed Consent Form</w:t>
      </w:r>
    </w:p>
    <w:p w:rsidR="005C69E5" w:rsidRPr="001E5B23" w:rsidRDefault="005C69E5" w:rsidP="009668A6">
      <w:pPr>
        <w:spacing w:line="240" w:lineRule="auto"/>
        <w:rPr>
          <w:szCs w:val="22"/>
        </w:rPr>
      </w:pPr>
    </w:p>
    <w:p w:rsidR="005C69E5" w:rsidRPr="001E5B23" w:rsidRDefault="005C69E5" w:rsidP="005C69E5">
      <w:pPr>
        <w:spacing w:line="240" w:lineRule="auto"/>
        <w:rPr>
          <w:szCs w:val="22"/>
          <w:lang w:val="en-US"/>
        </w:rPr>
      </w:pPr>
      <w:r w:rsidRPr="001E5B23">
        <w:rPr>
          <w:szCs w:val="22"/>
        </w:rPr>
        <w:t>The following table shows results in mixed wounds</w:t>
      </w:r>
      <w:r w:rsidR="008F2FA9" w:rsidRPr="001E5B23">
        <w:rPr>
          <w:szCs w:val="22"/>
        </w:rPr>
        <w:t>.</w:t>
      </w:r>
      <w:r w:rsidR="008F2FA9" w:rsidRPr="001E5B23">
        <w:rPr>
          <w:szCs w:val="22"/>
          <w:lang w:val="en-US"/>
        </w:rPr>
        <w:t xml:space="preserve"> The comparisons in mixed wounds should be interpreted with caution since they are based on groups that are not fully randomized and the mixed wounds treated by NexoBrid were overall larger and had a larger full thickness area.</w:t>
      </w:r>
    </w:p>
    <w:p w:rsidR="008F2FA9" w:rsidRPr="001E5B23" w:rsidRDefault="008F2FA9" w:rsidP="005C69E5">
      <w:pPr>
        <w:spacing w:line="240" w:lineRule="auto"/>
        <w:rPr>
          <w:szCs w:val="22"/>
        </w:rPr>
      </w:pPr>
    </w:p>
    <w:p w:rsidR="005C69E5" w:rsidRPr="001E5B23" w:rsidRDefault="005C69E5" w:rsidP="005C69E5">
      <w:pPr>
        <w:spacing w:line="240" w:lineRule="auto"/>
        <w:rPr>
          <w:szCs w:val="22"/>
          <w:lang w:val="en-US"/>
        </w:rPr>
      </w:pPr>
      <w:r w:rsidRPr="001E5B23">
        <w:rPr>
          <w:b/>
          <w:szCs w:val="22"/>
        </w:rPr>
        <w:t>Mixed wounds (with partial and full-thickness area) requiring excision/dermabrasion (surgery)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5C69E5" w:rsidRPr="001E5B23" w:rsidTr="00EC5693">
        <w:tc>
          <w:tcPr>
            <w:tcW w:w="2952" w:type="dxa"/>
            <w:tcBorders>
              <w:bottom w:val="single" w:sz="4" w:space="0" w:color="auto"/>
            </w:tcBorders>
          </w:tcPr>
          <w:p w:rsidR="005C69E5" w:rsidRPr="001E5B23" w:rsidRDefault="005C69E5" w:rsidP="00EC5693">
            <w:pPr>
              <w:spacing w:line="240" w:lineRule="auto"/>
              <w:rPr>
                <w:szCs w:val="22"/>
              </w:rPr>
            </w:pPr>
          </w:p>
        </w:tc>
        <w:tc>
          <w:tcPr>
            <w:tcW w:w="2952" w:type="dxa"/>
            <w:tcBorders>
              <w:bottom w:val="single" w:sz="4" w:space="0" w:color="auto"/>
            </w:tcBorders>
          </w:tcPr>
          <w:p w:rsidR="005C69E5" w:rsidRPr="001E5B23" w:rsidRDefault="005C69E5" w:rsidP="00EC5693">
            <w:pPr>
              <w:spacing w:line="240" w:lineRule="auto"/>
              <w:rPr>
                <w:b/>
                <w:bCs/>
                <w:szCs w:val="22"/>
              </w:rPr>
            </w:pPr>
            <w:r w:rsidRPr="001E5B23">
              <w:rPr>
                <w:b/>
                <w:bCs/>
                <w:szCs w:val="22"/>
              </w:rPr>
              <w:t>NexoBrid</w:t>
            </w:r>
          </w:p>
          <w:p w:rsidR="005C69E5" w:rsidRPr="001E5B23" w:rsidRDefault="005C69E5" w:rsidP="00EC5693">
            <w:pPr>
              <w:spacing w:line="240" w:lineRule="auto"/>
              <w:rPr>
                <w:szCs w:val="22"/>
                <w:lang w:val="en-US"/>
              </w:rPr>
            </w:pPr>
            <w:r w:rsidRPr="001E5B23">
              <w:rPr>
                <w:b/>
                <w:bCs/>
                <w:szCs w:val="22"/>
              </w:rPr>
              <w:lastRenderedPageBreak/>
              <w:t>(Number of wounds)</w:t>
            </w:r>
          </w:p>
        </w:tc>
        <w:tc>
          <w:tcPr>
            <w:tcW w:w="2952" w:type="dxa"/>
            <w:tcBorders>
              <w:bottom w:val="single" w:sz="4" w:space="0" w:color="auto"/>
            </w:tcBorders>
          </w:tcPr>
          <w:p w:rsidR="005C69E5" w:rsidRPr="001E5B23" w:rsidRDefault="005C69E5" w:rsidP="00EC5693">
            <w:pPr>
              <w:spacing w:line="240" w:lineRule="auto"/>
              <w:rPr>
                <w:b/>
                <w:bCs/>
                <w:szCs w:val="22"/>
              </w:rPr>
            </w:pPr>
            <w:r w:rsidRPr="001E5B23">
              <w:rPr>
                <w:b/>
                <w:bCs/>
                <w:szCs w:val="22"/>
              </w:rPr>
              <w:lastRenderedPageBreak/>
              <w:t>SOC</w:t>
            </w:r>
          </w:p>
          <w:p w:rsidR="005C69E5" w:rsidRPr="001E5B23" w:rsidRDefault="005C69E5" w:rsidP="00EC5693">
            <w:pPr>
              <w:spacing w:line="240" w:lineRule="auto"/>
              <w:rPr>
                <w:szCs w:val="22"/>
                <w:lang w:val="en-US"/>
              </w:rPr>
            </w:pPr>
            <w:r w:rsidRPr="001E5B23">
              <w:rPr>
                <w:b/>
                <w:bCs/>
                <w:szCs w:val="22"/>
              </w:rPr>
              <w:lastRenderedPageBreak/>
              <w:t>(Number of wounds)</w:t>
            </w:r>
          </w:p>
        </w:tc>
      </w:tr>
      <w:tr w:rsidR="005C69E5" w:rsidRPr="001E5B23" w:rsidTr="00EC5693">
        <w:trPr>
          <w:trHeight w:val="264"/>
        </w:trPr>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lastRenderedPageBreak/>
              <w:t>% of wounds requiring surgery</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41.7% (20/48)</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78.3% (47/60)</w:t>
            </w:r>
          </w:p>
        </w:tc>
      </w:tr>
      <w:tr w:rsidR="005C69E5" w:rsidRPr="001E5B23" w:rsidTr="00EC5693">
        <w:trPr>
          <w:trHeight w:val="264"/>
        </w:trPr>
        <w:tc>
          <w:tcPr>
            <w:tcW w:w="2952" w:type="dxa"/>
            <w:tcBorders>
              <w:top w:val="nil"/>
              <w:bottom w:val="single" w:sz="4" w:space="0" w:color="auto"/>
            </w:tcBorders>
          </w:tcPr>
          <w:p w:rsidR="005C69E5" w:rsidRPr="001E5B23" w:rsidRDefault="005C69E5" w:rsidP="00EC5693">
            <w:pPr>
              <w:spacing w:line="240" w:lineRule="auto"/>
              <w:rPr>
                <w:szCs w:val="22"/>
              </w:rPr>
            </w:pPr>
            <w:r w:rsidRPr="001E5B23">
              <w:rPr>
                <w:szCs w:val="22"/>
              </w:rPr>
              <w:t>% of wound area excised or dermabraded</w:t>
            </w:r>
          </w:p>
        </w:tc>
        <w:tc>
          <w:tcPr>
            <w:tcW w:w="2952" w:type="dxa"/>
            <w:tcBorders>
              <w:top w:val="nil"/>
              <w:bottom w:val="single" w:sz="4" w:space="0" w:color="auto"/>
            </w:tcBorders>
          </w:tcPr>
          <w:p w:rsidR="005C69E5" w:rsidRPr="001E5B23" w:rsidRDefault="005C69E5" w:rsidP="00EC5693">
            <w:pPr>
              <w:spacing w:line="240" w:lineRule="auto"/>
              <w:rPr>
                <w:szCs w:val="22"/>
              </w:rPr>
            </w:pPr>
            <w:r w:rsidRPr="001E5B23">
              <w:rPr>
                <w:szCs w:val="22"/>
              </w:rPr>
              <w:t>25.5% (n=48)</w:t>
            </w:r>
          </w:p>
        </w:tc>
        <w:tc>
          <w:tcPr>
            <w:tcW w:w="2952" w:type="dxa"/>
            <w:tcBorders>
              <w:top w:val="nil"/>
              <w:bottom w:val="single" w:sz="4" w:space="0" w:color="auto"/>
            </w:tcBorders>
          </w:tcPr>
          <w:p w:rsidR="005C69E5" w:rsidRPr="001E5B23" w:rsidRDefault="005C69E5" w:rsidP="00EC5693">
            <w:pPr>
              <w:spacing w:line="240" w:lineRule="auto"/>
              <w:rPr>
                <w:szCs w:val="22"/>
              </w:rPr>
            </w:pPr>
            <w:r w:rsidRPr="001E5B23">
              <w:rPr>
                <w:szCs w:val="22"/>
              </w:rPr>
              <w:t>64.0% (n=60)</w:t>
            </w:r>
          </w:p>
        </w:tc>
      </w:tr>
    </w:tbl>
    <w:p w:rsidR="005C69E5" w:rsidRPr="001E5B23" w:rsidRDefault="005C69E5" w:rsidP="005C69E5">
      <w:pPr>
        <w:spacing w:line="240" w:lineRule="auto"/>
        <w:rPr>
          <w:b/>
          <w:szCs w:val="22"/>
        </w:rPr>
      </w:pPr>
    </w:p>
    <w:p w:rsidR="005C69E5" w:rsidRPr="001E5B23" w:rsidRDefault="005C69E5" w:rsidP="005C69E5">
      <w:pPr>
        <w:spacing w:line="240" w:lineRule="auto"/>
        <w:rPr>
          <w:szCs w:val="22"/>
          <w:lang w:val="en-US"/>
        </w:rPr>
      </w:pPr>
      <w:r w:rsidRPr="001E5B23">
        <w:rPr>
          <w:b/>
          <w:szCs w:val="22"/>
        </w:rPr>
        <w:t>Mixed wounds (with partial and full-thickness area) autografted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5C69E5" w:rsidRPr="001E5B23" w:rsidTr="00EC5693">
        <w:tc>
          <w:tcPr>
            <w:tcW w:w="2952" w:type="dxa"/>
            <w:tcBorders>
              <w:bottom w:val="single" w:sz="4" w:space="0" w:color="auto"/>
            </w:tcBorders>
          </w:tcPr>
          <w:p w:rsidR="005C69E5" w:rsidRPr="001E5B23" w:rsidRDefault="005C69E5" w:rsidP="00EC5693">
            <w:pPr>
              <w:spacing w:line="240" w:lineRule="auto"/>
              <w:rPr>
                <w:szCs w:val="22"/>
                <w:lang w:val="en-US"/>
              </w:rPr>
            </w:pPr>
          </w:p>
        </w:tc>
        <w:tc>
          <w:tcPr>
            <w:tcW w:w="2952" w:type="dxa"/>
            <w:tcBorders>
              <w:bottom w:val="single" w:sz="4" w:space="0" w:color="auto"/>
            </w:tcBorders>
          </w:tcPr>
          <w:p w:rsidR="005C69E5" w:rsidRPr="001E5B23" w:rsidRDefault="005C69E5" w:rsidP="00EC5693">
            <w:pPr>
              <w:spacing w:line="240" w:lineRule="auto"/>
              <w:rPr>
                <w:b/>
                <w:bCs/>
                <w:szCs w:val="22"/>
              </w:rPr>
            </w:pPr>
            <w:r w:rsidRPr="001E5B23">
              <w:rPr>
                <w:b/>
                <w:bCs/>
                <w:szCs w:val="22"/>
              </w:rPr>
              <w:t>NexoBrid</w:t>
            </w:r>
          </w:p>
          <w:p w:rsidR="005C69E5" w:rsidRPr="001E5B23" w:rsidRDefault="005C69E5" w:rsidP="00EC5693">
            <w:pPr>
              <w:spacing w:line="240" w:lineRule="auto"/>
              <w:rPr>
                <w:szCs w:val="22"/>
                <w:lang w:val="en-US"/>
              </w:rPr>
            </w:pPr>
            <w:r w:rsidRPr="001E5B23">
              <w:rPr>
                <w:b/>
                <w:bCs/>
                <w:szCs w:val="22"/>
              </w:rPr>
              <w:t>(Number of wounds)</w:t>
            </w:r>
          </w:p>
        </w:tc>
        <w:tc>
          <w:tcPr>
            <w:tcW w:w="2952" w:type="dxa"/>
            <w:tcBorders>
              <w:bottom w:val="single" w:sz="4" w:space="0" w:color="auto"/>
            </w:tcBorders>
          </w:tcPr>
          <w:p w:rsidR="005C69E5" w:rsidRPr="001E5B23" w:rsidRDefault="005C69E5" w:rsidP="00EC5693">
            <w:pPr>
              <w:spacing w:line="240" w:lineRule="auto"/>
              <w:rPr>
                <w:b/>
                <w:bCs/>
                <w:szCs w:val="22"/>
              </w:rPr>
            </w:pPr>
            <w:r w:rsidRPr="001E5B23">
              <w:rPr>
                <w:b/>
                <w:bCs/>
                <w:szCs w:val="22"/>
              </w:rPr>
              <w:t>SOC</w:t>
            </w:r>
          </w:p>
          <w:p w:rsidR="005C69E5" w:rsidRPr="001E5B23" w:rsidRDefault="005C69E5" w:rsidP="00EC5693">
            <w:pPr>
              <w:spacing w:line="240" w:lineRule="auto"/>
              <w:rPr>
                <w:szCs w:val="22"/>
                <w:lang w:val="en-US"/>
              </w:rPr>
            </w:pPr>
            <w:r w:rsidRPr="001E5B23">
              <w:rPr>
                <w:b/>
                <w:bCs/>
                <w:szCs w:val="22"/>
              </w:rPr>
              <w:t>(Number of wounds)</w:t>
            </w:r>
          </w:p>
        </w:tc>
      </w:tr>
      <w:tr w:rsidR="005C69E5" w:rsidRPr="001E5B23" w:rsidTr="00EC5693">
        <w:trPr>
          <w:trHeight w:val="438"/>
        </w:trPr>
        <w:tc>
          <w:tcPr>
            <w:tcW w:w="2952" w:type="dxa"/>
            <w:tcBorders>
              <w:bottom w:val="nil"/>
            </w:tcBorders>
          </w:tcPr>
          <w:p w:rsidR="005C69E5" w:rsidRPr="001E5B23" w:rsidRDefault="005C69E5" w:rsidP="00EC5693">
            <w:pPr>
              <w:spacing w:line="240" w:lineRule="auto"/>
              <w:rPr>
                <w:szCs w:val="22"/>
                <w:lang w:val="en-US"/>
              </w:rPr>
            </w:pPr>
            <w:r w:rsidRPr="001E5B23">
              <w:rPr>
                <w:b/>
                <w:bCs/>
                <w:szCs w:val="22"/>
              </w:rPr>
              <w:t>All mixed burns baseline characteristics</w:t>
            </w:r>
          </w:p>
        </w:tc>
        <w:tc>
          <w:tcPr>
            <w:tcW w:w="2952" w:type="dxa"/>
            <w:tcBorders>
              <w:bottom w:val="nil"/>
            </w:tcBorders>
          </w:tcPr>
          <w:p w:rsidR="005C69E5" w:rsidRPr="001E5B23" w:rsidRDefault="005C69E5" w:rsidP="00EC5693">
            <w:pPr>
              <w:spacing w:line="240" w:lineRule="auto"/>
              <w:rPr>
                <w:szCs w:val="22"/>
              </w:rPr>
            </w:pPr>
            <w:r w:rsidRPr="001E5B23">
              <w:rPr>
                <w:szCs w:val="22"/>
              </w:rPr>
              <w:t>48 wounds</w:t>
            </w:r>
          </w:p>
        </w:tc>
        <w:tc>
          <w:tcPr>
            <w:tcW w:w="2952" w:type="dxa"/>
            <w:tcBorders>
              <w:bottom w:val="nil"/>
            </w:tcBorders>
          </w:tcPr>
          <w:p w:rsidR="005C69E5" w:rsidRPr="001E5B23" w:rsidRDefault="005C69E5" w:rsidP="00EC5693">
            <w:pPr>
              <w:spacing w:line="240" w:lineRule="auto"/>
              <w:rPr>
                <w:szCs w:val="22"/>
                <w:lang w:val="en-US"/>
              </w:rPr>
            </w:pPr>
            <w:r w:rsidRPr="001E5B23">
              <w:rPr>
                <w:szCs w:val="22"/>
                <w:lang w:val="en-US"/>
              </w:rPr>
              <w:t>60 wounds</w:t>
            </w:r>
          </w:p>
        </w:tc>
      </w:tr>
      <w:tr w:rsidR="005C69E5" w:rsidRPr="001E5B23" w:rsidTr="00EC5693">
        <w:trPr>
          <w:trHeight w:val="264"/>
        </w:trPr>
        <w:tc>
          <w:tcPr>
            <w:tcW w:w="2952" w:type="dxa"/>
            <w:tcBorders>
              <w:top w:val="nil"/>
              <w:bottom w:val="nil"/>
            </w:tcBorders>
          </w:tcPr>
          <w:p w:rsidR="005C69E5" w:rsidRPr="001E5B23" w:rsidRDefault="005C69E5" w:rsidP="00EC5693">
            <w:pPr>
              <w:spacing w:line="240" w:lineRule="auto"/>
              <w:rPr>
                <w:szCs w:val="22"/>
                <w:lang w:val="en-US"/>
              </w:rPr>
            </w:pPr>
            <w:r w:rsidRPr="001E5B23">
              <w:rPr>
                <w:b/>
                <w:bCs/>
                <w:szCs w:val="22"/>
              </w:rPr>
              <w:t>Size</w:t>
            </w:r>
            <w:r w:rsidRPr="001E5B23">
              <w:rPr>
                <w:szCs w:val="22"/>
              </w:rPr>
              <w:t xml:space="preserve">: % mean TBSA </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7.43</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6.33</w:t>
            </w:r>
          </w:p>
        </w:tc>
      </w:tr>
      <w:tr w:rsidR="005C69E5" w:rsidRPr="001E5B23" w:rsidTr="00EC5693">
        <w:tc>
          <w:tcPr>
            <w:tcW w:w="2952" w:type="dxa"/>
            <w:tcBorders>
              <w:top w:val="nil"/>
              <w:bottom w:val="nil"/>
            </w:tcBorders>
          </w:tcPr>
          <w:p w:rsidR="005C69E5" w:rsidRPr="001E5B23" w:rsidRDefault="005C69E5" w:rsidP="00EC5693">
            <w:pPr>
              <w:spacing w:line="240" w:lineRule="auto"/>
              <w:rPr>
                <w:szCs w:val="22"/>
              </w:rPr>
            </w:pPr>
            <w:r w:rsidRPr="001E5B23">
              <w:rPr>
                <w:b/>
                <w:bCs/>
                <w:szCs w:val="22"/>
              </w:rPr>
              <w:t>Depth</w:t>
            </w:r>
            <w:r w:rsidRPr="001E5B23">
              <w:rPr>
                <w:szCs w:val="22"/>
              </w:rPr>
              <w:t xml:space="preserve">: </w:t>
            </w:r>
          </w:p>
        </w:tc>
        <w:tc>
          <w:tcPr>
            <w:tcW w:w="2952" w:type="dxa"/>
            <w:tcBorders>
              <w:top w:val="nil"/>
              <w:bottom w:val="nil"/>
            </w:tcBorders>
          </w:tcPr>
          <w:p w:rsidR="005C69E5" w:rsidRPr="001E5B23" w:rsidRDefault="005C69E5" w:rsidP="00EC5693">
            <w:pPr>
              <w:spacing w:line="240" w:lineRule="auto"/>
              <w:rPr>
                <w:szCs w:val="22"/>
                <w:lang w:val="en-US"/>
              </w:rPr>
            </w:pPr>
          </w:p>
        </w:tc>
        <w:tc>
          <w:tcPr>
            <w:tcW w:w="2952" w:type="dxa"/>
            <w:tcBorders>
              <w:top w:val="nil"/>
              <w:bottom w:val="nil"/>
            </w:tcBorders>
          </w:tcPr>
          <w:p w:rsidR="005C69E5" w:rsidRPr="001E5B23" w:rsidRDefault="005C69E5" w:rsidP="00EC5693">
            <w:pPr>
              <w:spacing w:line="240" w:lineRule="auto"/>
              <w:rPr>
                <w:szCs w:val="22"/>
                <w:lang w:val="en-US"/>
              </w:rPr>
            </w:pPr>
          </w:p>
        </w:tc>
      </w:tr>
      <w:tr w:rsidR="005C69E5" w:rsidRPr="001E5B23" w:rsidTr="00EC5693">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 xml:space="preserve">  Superficial (%TBSA)</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0.67</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0.92</w:t>
            </w:r>
          </w:p>
        </w:tc>
      </w:tr>
      <w:tr w:rsidR="005C69E5" w:rsidRPr="001E5B23" w:rsidTr="00EC5693">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 xml:space="preserve">  DPT (% TBSA)</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3.85</w:t>
            </w:r>
          </w:p>
        </w:tc>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3.13</w:t>
            </w:r>
          </w:p>
        </w:tc>
      </w:tr>
      <w:tr w:rsidR="005C69E5" w:rsidRPr="001E5B23" w:rsidTr="00EC5693">
        <w:tc>
          <w:tcPr>
            <w:tcW w:w="2952" w:type="dxa"/>
            <w:tcBorders>
              <w:top w:val="nil"/>
              <w:bottom w:val="nil"/>
            </w:tcBorders>
          </w:tcPr>
          <w:p w:rsidR="005C69E5" w:rsidRPr="001E5B23" w:rsidRDefault="005C69E5" w:rsidP="00EC5693">
            <w:pPr>
              <w:spacing w:line="240" w:lineRule="auto"/>
              <w:rPr>
                <w:szCs w:val="22"/>
              </w:rPr>
            </w:pPr>
            <w:r w:rsidRPr="001E5B23">
              <w:rPr>
                <w:szCs w:val="22"/>
              </w:rPr>
              <w:t xml:space="preserve">  FT    (% TBSA)</w:t>
            </w:r>
          </w:p>
        </w:tc>
        <w:tc>
          <w:tcPr>
            <w:tcW w:w="2952" w:type="dxa"/>
            <w:tcBorders>
              <w:top w:val="nil"/>
              <w:bottom w:val="nil"/>
            </w:tcBorders>
          </w:tcPr>
          <w:p w:rsidR="005C69E5" w:rsidRPr="001E5B23" w:rsidRDefault="005C69E5" w:rsidP="00EC5693">
            <w:pPr>
              <w:spacing w:line="240" w:lineRule="auto"/>
              <w:rPr>
                <w:szCs w:val="22"/>
              </w:rPr>
            </w:pPr>
            <w:r w:rsidRPr="001E5B23">
              <w:rPr>
                <w:szCs w:val="22"/>
              </w:rPr>
              <w:t>2.90</w:t>
            </w:r>
          </w:p>
        </w:tc>
        <w:tc>
          <w:tcPr>
            <w:tcW w:w="2952" w:type="dxa"/>
            <w:tcBorders>
              <w:top w:val="nil"/>
              <w:bottom w:val="nil"/>
            </w:tcBorders>
          </w:tcPr>
          <w:p w:rsidR="005C69E5" w:rsidRPr="001E5B23" w:rsidRDefault="005C69E5" w:rsidP="00EC5693">
            <w:pPr>
              <w:spacing w:line="240" w:lineRule="auto"/>
              <w:rPr>
                <w:szCs w:val="22"/>
              </w:rPr>
            </w:pPr>
            <w:r w:rsidRPr="001E5B23">
              <w:rPr>
                <w:szCs w:val="22"/>
              </w:rPr>
              <w:t>2.29</w:t>
            </w:r>
          </w:p>
        </w:tc>
      </w:tr>
      <w:tr w:rsidR="005C69E5" w:rsidRPr="001E5B23" w:rsidTr="00EC5693">
        <w:trPr>
          <w:trHeight w:val="323"/>
        </w:trPr>
        <w:tc>
          <w:tcPr>
            <w:tcW w:w="2952" w:type="dxa"/>
            <w:tcBorders>
              <w:top w:val="nil"/>
              <w:bottom w:val="nil"/>
            </w:tcBorders>
          </w:tcPr>
          <w:p w:rsidR="005C69E5" w:rsidRPr="001E5B23" w:rsidRDefault="005C69E5" w:rsidP="00EC5693">
            <w:pPr>
              <w:spacing w:line="240" w:lineRule="auto"/>
              <w:rPr>
                <w:szCs w:val="22"/>
                <w:lang w:val="en-US"/>
              </w:rPr>
            </w:pPr>
            <w:r w:rsidRPr="001E5B23">
              <w:rPr>
                <w:szCs w:val="22"/>
              </w:rPr>
              <w:t>Incidence of autograft</w:t>
            </w:r>
          </w:p>
        </w:tc>
        <w:tc>
          <w:tcPr>
            <w:tcW w:w="2952" w:type="dxa"/>
            <w:tcBorders>
              <w:top w:val="nil"/>
              <w:bottom w:val="nil"/>
            </w:tcBorders>
          </w:tcPr>
          <w:p w:rsidR="005C69E5" w:rsidRPr="001E5B23" w:rsidRDefault="005C69E5" w:rsidP="00EC5693">
            <w:pPr>
              <w:spacing w:line="240" w:lineRule="auto"/>
              <w:rPr>
                <w:szCs w:val="22"/>
              </w:rPr>
            </w:pPr>
            <w:r w:rsidRPr="001E5B23">
              <w:rPr>
                <w:szCs w:val="22"/>
              </w:rPr>
              <w:t>70.8% (34/48)</w:t>
            </w:r>
          </w:p>
        </w:tc>
        <w:tc>
          <w:tcPr>
            <w:tcW w:w="2952" w:type="dxa"/>
            <w:tcBorders>
              <w:top w:val="nil"/>
              <w:bottom w:val="nil"/>
            </w:tcBorders>
          </w:tcPr>
          <w:p w:rsidR="005C69E5" w:rsidRPr="001E5B23" w:rsidRDefault="005C69E5" w:rsidP="00EC5693">
            <w:pPr>
              <w:spacing w:line="240" w:lineRule="auto"/>
              <w:rPr>
                <w:szCs w:val="22"/>
              </w:rPr>
            </w:pPr>
            <w:r w:rsidRPr="001E5B23">
              <w:rPr>
                <w:szCs w:val="22"/>
              </w:rPr>
              <w:t xml:space="preserve">63.3% (38/60) </w:t>
            </w:r>
          </w:p>
        </w:tc>
      </w:tr>
      <w:tr w:rsidR="005C69E5" w:rsidRPr="001E5B23" w:rsidTr="00EC5693">
        <w:trPr>
          <w:trHeight w:val="273"/>
        </w:trPr>
        <w:tc>
          <w:tcPr>
            <w:tcW w:w="2952" w:type="dxa"/>
            <w:tcBorders>
              <w:top w:val="nil"/>
            </w:tcBorders>
          </w:tcPr>
          <w:p w:rsidR="005C69E5" w:rsidRPr="001E5B23" w:rsidRDefault="005C69E5" w:rsidP="00EC5693">
            <w:pPr>
              <w:spacing w:line="240" w:lineRule="auto"/>
              <w:rPr>
                <w:szCs w:val="22"/>
                <w:lang w:val="en-US"/>
              </w:rPr>
            </w:pPr>
            <w:r w:rsidRPr="001E5B23">
              <w:rPr>
                <w:szCs w:val="22"/>
              </w:rPr>
              <w:t xml:space="preserve">% wound area autografted </w:t>
            </w:r>
          </w:p>
        </w:tc>
        <w:tc>
          <w:tcPr>
            <w:tcW w:w="2952" w:type="dxa"/>
            <w:tcBorders>
              <w:top w:val="nil"/>
            </w:tcBorders>
          </w:tcPr>
          <w:p w:rsidR="005C69E5" w:rsidRPr="001E5B23" w:rsidRDefault="005C69E5" w:rsidP="00EC5693">
            <w:pPr>
              <w:spacing w:line="240" w:lineRule="auto"/>
              <w:rPr>
                <w:szCs w:val="22"/>
              </w:rPr>
            </w:pPr>
            <w:r w:rsidRPr="001E5B23">
              <w:rPr>
                <w:szCs w:val="22"/>
              </w:rPr>
              <w:t>55.5% (n=48)</w:t>
            </w:r>
          </w:p>
        </w:tc>
        <w:tc>
          <w:tcPr>
            <w:tcW w:w="2952" w:type="dxa"/>
            <w:tcBorders>
              <w:top w:val="nil"/>
            </w:tcBorders>
          </w:tcPr>
          <w:p w:rsidR="005C69E5" w:rsidRPr="001E5B23" w:rsidRDefault="005C69E5" w:rsidP="00EC5693">
            <w:pPr>
              <w:spacing w:line="240" w:lineRule="auto"/>
              <w:rPr>
                <w:szCs w:val="22"/>
                <w:lang w:val="en-US"/>
              </w:rPr>
            </w:pPr>
            <w:r w:rsidRPr="001E5B23">
              <w:rPr>
                <w:szCs w:val="22"/>
              </w:rPr>
              <w:t xml:space="preserve">45.8% (n=60) </w:t>
            </w:r>
          </w:p>
        </w:tc>
      </w:tr>
    </w:tbl>
    <w:p w:rsidR="002C5F39" w:rsidRPr="001E5B23" w:rsidRDefault="002C5F39" w:rsidP="009668A6">
      <w:pPr>
        <w:spacing w:line="240" w:lineRule="auto"/>
        <w:rPr>
          <w:szCs w:val="22"/>
        </w:rPr>
      </w:pPr>
    </w:p>
    <w:p w:rsidR="001972EE" w:rsidRPr="001E5B23" w:rsidRDefault="00955C41" w:rsidP="001972EE">
      <w:pPr>
        <w:spacing w:line="240" w:lineRule="auto"/>
        <w:rPr>
          <w:szCs w:val="22"/>
        </w:rPr>
      </w:pPr>
      <w:r w:rsidRPr="001E5B23">
        <w:rPr>
          <w:szCs w:val="22"/>
        </w:rPr>
        <w:t>The following table shows the time to complete wound closure from start of debridement</w:t>
      </w:r>
      <w:r w:rsidR="00EC4B3D" w:rsidRPr="001E5B23">
        <w:rPr>
          <w:szCs w:val="22"/>
        </w:rPr>
        <w:t>.</w:t>
      </w:r>
      <w:r w:rsidR="002C6923" w:rsidRPr="001E5B23">
        <w:rPr>
          <w:szCs w:val="22"/>
        </w:rPr>
        <w:t>*</w:t>
      </w:r>
    </w:p>
    <w:p w:rsidR="00F90177" w:rsidRPr="001E5B23" w:rsidRDefault="00F90177" w:rsidP="00F90177">
      <w:pPr>
        <w:spacing w:line="240" w:lineRule="auto"/>
        <w:rPr>
          <w:szCs w:val="22"/>
        </w:rPr>
      </w:pPr>
    </w:p>
    <w:tbl>
      <w:tblPr>
        <w:tblW w:w="7974" w:type="dxa"/>
        <w:tblLayout w:type="fixed"/>
        <w:tblCellMar>
          <w:left w:w="0" w:type="dxa"/>
          <w:right w:w="0" w:type="dxa"/>
        </w:tblCellMar>
        <w:tblLook w:val="04A0" w:firstRow="1" w:lastRow="0" w:firstColumn="1" w:lastColumn="0" w:noHBand="0" w:noVBand="1"/>
      </w:tblPr>
      <w:tblGrid>
        <w:gridCol w:w="3474"/>
        <w:gridCol w:w="2250"/>
        <w:gridCol w:w="2250"/>
      </w:tblGrid>
      <w:tr w:rsidR="00F90177" w:rsidRPr="001E5B23" w:rsidTr="00870DD7">
        <w:trPr>
          <w:trHeight w:val="35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rPr>
                <w:b/>
                <w:bCs/>
                <w:color w:val="000000"/>
                <w:kern w:val="24"/>
                <w:szCs w:val="22"/>
              </w:rPr>
            </w:pPr>
            <w:r w:rsidRPr="001E5B23">
              <w:rPr>
                <w:b/>
                <w:bCs/>
                <w:color w:val="000000"/>
                <w:kern w:val="24"/>
                <w:szCs w:val="22"/>
              </w:rPr>
              <w:t xml:space="preserve">Wound Type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b/>
                <w:bCs/>
                <w:color w:val="000000"/>
                <w:kern w:val="24"/>
                <w:szCs w:val="22"/>
              </w:rPr>
            </w:pPr>
            <w:r w:rsidRPr="001E5B23">
              <w:rPr>
                <w:b/>
                <w:bCs/>
                <w:color w:val="000000"/>
                <w:kern w:val="24"/>
                <w:szCs w:val="22"/>
              </w:rPr>
              <w:t xml:space="preserve">NexoBrid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b/>
                <w:bCs/>
                <w:color w:val="000000"/>
                <w:kern w:val="24"/>
                <w:szCs w:val="22"/>
              </w:rPr>
            </w:pPr>
            <w:r w:rsidRPr="001E5B23">
              <w:rPr>
                <w:b/>
                <w:bCs/>
                <w:color w:val="000000"/>
                <w:kern w:val="24"/>
                <w:szCs w:val="22"/>
              </w:rPr>
              <w:t xml:space="preserve">SOC </w:t>
            </w:r>
          </w:p>
        </w:tc>
      </w:tr>
      <w:tr w:rsidR="00F90177" w:rsidRPr="001E5B23" w:rsidTr="00870DD7">
        <w:trPr>
          <w:trHeight w:val="35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rPr>
                <w:szCs w:val="22"/>
                <w:lang w:val="en-US"/>
              </w:rPr>
            </w:pP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b/>
                <w:bCs/>
                <w:color w:val="000000"/>
                <w:kern w:val="24"/>
                <w:szCs w:val="22"/>
              </w:rPr>
              <w:t>Days (mean ± SD)</w:t>
            </w:r>
            <w:r w:rsidRPr="001E5B23">
              <w:rPr>
                <w:b/>
                <w:bCs/>
                <w:color w:val="000000"/>
                <w:kern w:val="24"/>
                <w:szCs w:val="22"/>
              </w:rPr>
              <w:br/>
              <w:t xml:space="preserve">(Number of wounds)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b/>
                <w:bCs/>
                <w:color w:val="000000"/>
                <w:kern w:val="24"/>
                <w:szCs w:val="22"/>
              </w:rPr>
              <w:t>Days (mean ± SD)</w:t>
            </w:r>
            <w:r w:rsidRPr="001E5B23">
              <w:rPr>
                <w:b/>
                <w:bCs/>
                <w:color w:val="000000"/>
                <w:kern w:val="24"/>
                <w:szCs w:val="22"/>
              </w:rPr>
              <w:br/>
              <w:t>(Number of wounds)</w:t>
            </w:r>
          </w:p>
        </w:tc>
      </w:tr>
      <w:tr w:rsidR="00F90177" w:rsidRPr="001E5B23" w:rsidTr="00870DD7">
        <w:trPr>
          <w:trHeight w:val="395"/>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E65013">
            <w:pPr>
              <w:spacing w:line="240" w:lineRule="auto"/>
              <w:rPr>
                <w:szCs w:val="22"/>
                <w:lang w:val="en-US"/>
              </w:rPr>
            </w:pPr>
            <w:r w:rsidRPr="001E5B23">
              <w:rPr>
                <w:color w:val="000000"/>
                <w:kern w:val="24"/>
                <w:szCs w:val="22"/>
              </w:rPr>
              <w:t xml:space="preserve">All wounds </w:t>
            </w:r>
            <w:r w:rsidR="000235FA" w:rsidRPr="001E5B23">
              <w:rPr>
                <w:color w:val="000000"/>
                <w:kern w:val="24"/>
                <w:szCs w:val="22"/>
              </w:rPr>
              <w:t>(</w:t>
            </w:r>
            <w:r w:rsidR="00E65013" w:rsidRPr="001E5B23">
              <w:rPr>
                <w:color w:val="000000"/>
                <w:kern w:val="24"/>
                <w:szCs w:val="22"/>
              </w:rPr>
              <w:t>ITT</w:t>
            </w:r>
            <w:r w:rsidR="00E65013" w:rsidRPr="001E5B23">
              <w:rPr>
                <w:color w:val="000000"/>
                <w:kern w:val="24"/>
                <w:szCs w:val="22"/>
                <w:vertAlign w:val="superscript"/>
              </w:rPr>
              <w:t>1</w:t>
            </w:r>
            <w:r w:rsidR="00E65013" w:rsidRPr="001E5B23">
              <w:rPr>
                <w:color w:val="000000"/>
                <w:kern w:val="24"/>
                <w:szCs w:val="22"/>
              </w:rPr>
              <w: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30.5 ± 16.9</w:t>
            </w:r>
            <w:r w:rsidRPr="001E5B23">
              <w:rPr>
                <w:color w:val="000000"/>
                <w:kern w:val="24"/>
                <w:szCs w:val="22"/>
              </w:rPr>
              <w:br/>
              <w:t>(154)</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 xml:space="preserve">26.1 ± 16.0 </w:t>
            </w:r>
            <w:r w:rsidRPr="001E5B23">
              <w:rPr>
                <w:color w:val="000000"/>
                <w:kern w:val="24"/>
                <w:szCs w:val="22"/>
              </w:rPr>
              <w:br/>
              <w:t xml:space="preserve">(164) </w:t>
            </w:r>
          </w:p>
        </w:tc>
      </w:tr>
      <w:tr w:rsidR="00F90177" w:rsidRPr="001E5B23" w:rsidTr="00870DD7">
        <w:trPr>
          <w:trHeight w:val="395"/>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tabs>
                <w:tab w:val="clear" w:pos="567"/>
              </w:tabs>
              <w:spacing w:line="240" w:lineRule="auto"/>
              <w:rPr>
                <w:color w:val="000000"/>
                <w:kern w:val="24"/>
                <w:szCs w:val="22"/>
              </w:rPr>
            </w:pPr>
            <w:r w:rsidRPr="001E5B23">
              <w:rPr>
                <w:color w:val="000000"/>
                <w:kern w:val="24"/>
                <w:szCs w:val="22"/>
              </w:rPr>
              <w:t>Non-autografted wounds (ITT)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23.9 ± 13.0</w:t>
            </w:r>
            <w:r w:rsidRPr="001E5B23">
              <w:rPr>
                <w:color w:val="000000"/>
                <w:kern w:val="24"/>
                <w:szCs w:val="22"/>
              </w:rPr>
              <w:br/>
              <w:t>(95)</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24.5 ± 14.1</w:t>
            </w:r>
            <w:r w:rsidRPr="001E5B23">
              <w:rPr>
                <w:color w:val="000000"/>
                <w:kern w:val="24"/>
                <w:szCs w:val="22"/>
              </w:rPr>
              <w:br/>
              <w:t>(85)</w:t>
            </w:r>
          </w:p>
        </w:tc>
      </w:tr>
      <w:tr w:rsidR="00F90177" w:rsidRPr="001E5B23" w:rsidTr="00870DD7">
        <w:trPr>
          <w:trHeight w:val="395"/>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tabs>
                <w:tab w:val="clear" w:pos="567"/>
              </w:tabs>
              <w:spacing w:line="240" w:lineRule="auto"/>
              <w:rPr>
                <w:color w:val="000000"/>
                <w:kern w:val="24"/>
                <w:szCs w:val="22"/>
              </w:rPr>
            </w:pPr>
            <w:r w:rsidRPr="001E5B23">
              <w:rPr>
                <w:color w:val="000000"/>
                <w:kern w:val="24"/>
                <w:szCs w:val="22"/>
              </w:rPr>
              <w:t>Autografted wounds (ITT)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41.0 ± 17.3</w:t>
            </w:r>
            <w:r w:rsidRPr="001E5B23">
              <w:rPr>
                <w:color w:val="000000"/>
                <w:kern w:val="24"/>
                <w:szCs w:val="22"/>
              </w:rPr>
              <w:br/>
              <w:t>(59)</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27.8 ± 17.7</w:t>
            </w:r>
            <w:r w:rsidRPr="001E5B23">
              <w:rPr>
                <w:color w:val="000000"/>
                <w:kern w:val="24"/>
                <w:szCs w:val="22"/>
              </w:rPr>
              <w:br/>
              <w:t>(79)</w:t>
            </w:r>
          </w:p>
        </w:tc>
      </w:tr>
      <w:tr w:rsidR="00F90177" w:rsidRPr="001E5B23" w:rsidTr="00870DD7">
        <w:trPr>
          <w:trHeight w:val="363"/>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rPr>
                <w:szCs w:val="22"/>
                <w:lang w:val="en-US"/>
              </w:rPr>
            </w:pPr>
            <w:r w:rsidRPr="001E5B23">
              <w:rPr>
                <w:color w:val="000000"/>
                <w:kern w:val="24"/>
                <w:szCs w:val="22"/>
              </w:rPr>
              <w:t>Deep Partial Thickness wounds</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26.6 ± 15.4</w:t>
            </w:r>
            <w:r w:rsidRPr="001E5B23">
              <w:rPr>
                <w:color w:val="000000"/>
                <w:kern w:val="24"/>
                <w:szCs w:val="22"/>
              </w:rPr>
              <w:br/>
              <w:t>(101)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23.7 ± 13.6</w:t>
            </w:r>
            <w:r w:rsidRPr="001E5B23">
              <w:rPr>
                <w:color w:val="000000"/>
                <w:kern w:val="24"/>
                <w:szCs w:val="22"/>
              </w:rPr>
              <w:br/>
              <w:t>(87)</w:t>
            </w:r>
          </w:p>
        </w:tc>
      </w:tr>
      <w:tr w:rsidR="00F90177" w:rsidRPr="001E5B23" w:rsidTr="00870DD7">
        <w:trPr>
          <w:trHeight w:val="431"/>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rPr>
                <w:color w:val="000000"/>
                <w:kern w:val="24"/>
                <w:szCs w:val="22"/>
              </w:rPr>
            </w:pPr>
            <w:r w:rsidRPr="001E5B23">
              <w:rPr>
                <w:color w:val="000000"/>
                <w:kern w:val="24"/>
                <w:szCs w:val="22"/>
              </w:rPr>
              <w:t>Full Thickness wounds</w:t>
            </w:r>
          </w:p>
          <w:p w:rsidR="00E65013" w:rsidRPr="001E5B23" w:rsidRDefault="00E65013" w:rsidP="00870DD7">
            <w:pPr>
              <w:spacing w:line="240" w:lineRule="auto"/>
              <w:rPr>
                <w:szCs w:val="22"/>
                <w:lang w:val="en-US"/>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31.9 ± 10.1</w:t>
            </w:r>
            <w:r w:rsidRPr="001E5B23">
              <w:rPr>
                <w:color w:val="000000"/>
                <w:kern w:val="24"/>
                <w:szCs w:val="22"/>
              </w:rPr>
              <w:br/>
              <w:t>(7)</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36.3 ± 26.0</w:t>
            </w:r>
            <w:r w:rsidRPr="001E5B23">
              <w:rPr>
                <w:color w:val="000000"/>
                <w:kern w:val="24"/>
                <w:szCs w:val="22"/>
              </w:rPr>
              <w:br/>
              <w:t>(14)</w:t>
            </w:r>
          </w:p>
        </w:tc>
      </w:tr>
      <w:tr w:rsidR="00F90177" w:rsidRPr="001E5B23" w:rsidTr="00870DD7">
        <w:trPr>
          <w:trHeight w:val="34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B263A" w:rsidRPr="001E5B23" w:rsidRDefault="00F90177" w:rsidP="00870DD7">
            <w:pPr>
              <w:spacing w:line="240" w:lineRule="auto"/>
              <w:rPr>
                <w:color w:val="000000"/>
                <w:kern w:val="24"/>
                <w:szCs w:val="22"/>
              </w:rPr>
            </w:pPr>
            <w:r w:rsidRPr="001E5B23">
              <w:rPr>
                <w:color w:val="000000"/>
                <w:kern w:val="24"/>
                <w:szCs w:val="22"/>
              </w:rPr>
              <w:t>Mixed wounds</w:t>
            </w:r>
          </w:p>
          <w:p w:rsidR="00F90177" w:rsidRPr="001E5B23" w:rsidRDefault="007B263A" w:rsidP="00870DD7">
            <w:pPr>
              <w:spacing w:line="240" w:lineRule="auto"/>
              <w:rPr>
                <w:szCs w:val="22"/>
                <w:lang w:val="en-US"/>
              </w:rPr>
            </w:pPr>
            <w:r w:rsidRPr="001E5B23">
              <w:rPr>
                <w:color w:val="000000"/>
                <w:kern w:val="24"/>
                <w:szCs w:val="22"/>
              </w:rPr>
              <w:t>(deep partial and full thickness)</w:t>
            </w:r>
            <w:r w:rsidR="00F90177" w:rsidRPr="001E5B23">
              <w:rPr>
                <w:color w:val="000000"/>
                <w:kern w:val="24"/>
                <w:szCs w:val="22"/>
              </w:rPr>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40.2 ± 17.1</w:t>
            </w:r>
            <w:r w:rsidRPr="001E5B23">
              <w:rPr>
                <w:color w:val="000000"/>
                <w:kern w:val="24"/>
                <w:szCs w:val="22"/>
              </w:rPr>
              <w:br/>
              <w:t>(44)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szCs w:val="22"/>
                <w:lang w:val="en-US"/>
              </w:rPr>
            </w:pPr>
            <w:r w:rsidRPr="001E5B23">
              <w:rPr>
                <w:color w:val="000000"/>
                <w:kern w:val="24"/>
                <w:szCs w:val="22"/>
              </w:rPr>
              <w:t>27.7 ± 15.8</w:t>
            </w:r>
            <w:r w:rsidRPr="001E5B23">
              <w:rPr>
                <w:color w:val="000000"/>
                <w:kern w:val="24"/>
                <w:szCs w:val="22"/>
              </w:rPr>
              <w:br/>
              <w:t>(59)</w:t>
            </w:r>
          </w:p>
        </w:tc>
      </w:tr>
      <w:tr w:rsidR="00F90177" w:rsidRPr="001E5B23" w:rsidTr="00870DD7">
        <w:trPr>
          <w:trHeight w:val="34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rPr>
                <w:color w:val="000000"/>
                <w:kern w:val="24"/>
                <w:szCs w:val="22"/>
              </w:rPr>
            </w:pPr>
            <w:r w:rsidRPr="001E5B23">
              <w:rPr>
                <w:color w:val="000000"/>
                <w:kern w:val="24"/>
                <w:szCs w:val="22"/>
              </w:rPr>
              <w:t>Non-autografted mixed wounds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29.5 ± 12.1</w:t>
            </w:r>
            <w:r w:rsidRPr="001E5B23">
              <w:rPr>
                <w:color w:val="000000"/>
                <w:kern w:val="24"/>
                <w:szCs w:val="22"/>
              </w:rPr>
              <w:br/>
              <w:t>(11)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30.3 ± 15.5</w:t>
            </w:r>
            <w:r w:rsidRPr="001E5B23">
              <w:rPr>
                <w:color w:val="000000"/>
                <w:kern w:val="24"/>
                <w:szCs w:val="22"/>
              </w:rPr>
              <w:br/>
              <w:t>(22)</w:t>
            </w:r>
          </w:p>
        </w:tc>
      </w:tr>
      <w:tr w:rsidR="00F90177" w:rsidRPr="001E5B23" w:rsidTr="00870DD7">
        <w:trPr>
          <w:trHeight w:val="525"/>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rPr>
                <w:color w:val="000000"/>
                <w:kern w:val="24"/>
                <w:szCs w:val="22"/>
              </w:rPr>
            </w:pPr>
            <w:r w:rsidRPr="001E5B23">
              <w:rPr>
                <w:color w:val="000000"/>
                <w:kern w:val="24"/>
                <w:szCs w:val="22"/>
              </w:rPr>
              <w:t>Autografted mixed wounds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43.7 ± 17.3</w:t>
            </w:r>
            <w:r w:rsidRPr="001E5B23">
              <w:rPr>
                <w:color w:val="000000"/>
                <w:kern w:val="24"/>
                <w:szCs w:val="22"/>
              </w:rPr>
              <w:br/>
              <w:t>(33)</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90177" w:rsidRPr="001E5B23" w:rsidRDefault="00F90177" w:rsidP="00870DD7">
            <w:pPr>
              <w:spacing w:line="240" w:lineRule="auto"/>
              <w:jc w:val="center"/>
              <w:rPr>
                <w:color w:val="000000"/>
                <w:kern w:val="24"/>
                <w:szCs w:val="22"/>
              </w:rPr>
            </w:pPr>
            <w:r w:rsidRPr="001E5B23">
              <w:rPr>
                <w:color w:val="000000"/>
                <w:kern w:val="24"/>
                <w:szCs w:val="22"/>
              </w:rPr>
              <w:t>26.2 ± 16.0</w:t>
            </w:r>
            <w:r w:rsidRPr="001E5B23">
              <w:rPr>
                <w:color w:val="000000"/>
                <w:kern w:val="24"/>
                <w:szCs w:val="22"/>
              </w:rPr>
              <w:br/>
              <w:t>(37)</w:t>
            </w:r>
          </w:p>
        </w:tc>
      </w:tr>
    </w:tbl>
    <w:p w:rsidR="002C6923" w:rsidRPr="001E5B23" w:rsidRDefault="002C6923" w:rsidP="002C6923">
      <w:pPr>
        <w:spacing w:line="240" w:lineRule="auto"/>
        <w:rPr>
          <w:szCs w:val="22"/>
          <w:lang w:val="en-US"/>
        </w:rPr>
      </w:pPr>
      <w:r w:rsidRPr="001E5B23">
        <w:rPr>
          <w:szCs w:val="22"/>
        </w:rPr>
        <w:t>*</w:t>
      </w:r>
      <w:r w:rsidRPr="001E5B23">
        <w:rPr>
          <w:szCs w:val="22"/>
          <w:lang w:val="en-US"/>
        </w:rPr>
        <w:t xml:space="preserve">These comparisons should be interpreted with caution since they are based on groups </w:t>
      </w:r>
    </w:p>
    <w:p w:rsidR="002C6923" w:rsidRPr="001E5B23" w:rsidRDefault="002C6923" w:rsidP="001972EE">
      <w:pPr>
        <w:spacing w:line="240" w:lineRule="auto"/>
        <w:rPr>
          <w:szCs w:val="22"/>
          <w:vertAlign w:val="superscript"/>
          <w:lang w:val="en-US"/>
        </w:rPr>
      </w:pPr>
      <w:r w:rsidRPr="001E5B23">
        <w:rPr>
          <w:szCs w:val="22"/>
          <w:lang w:val="en-US"/>
        </w:rPr>
        <w:t>that are not fully randomized.</w:t>
      </w:r>
    </w:p>
    <w:p w:rsidR="001972EE" w:rsidRPr="001E5B23" w:rsidRDefault="00E65013" w:rsidP="001972EE">
      <w:pPr>
        <w:spacing w:line="240" w:lineRule="auto"/>
        <w:rPr>
          <w:szCs w:val="22"/>
        </w:rPr>
      </w:pPr>
      <w:r w:rsidRPr="001E5B23">
        <w:rPr>
          <w:szCs w:val="22"/>
          <w:vertAlign w:val="superscript"/>
          <w:lang w:val="en-US"/>
        </w:rPr>
        <w:t xml:space="preserve">1 </w:t>
      </w:r>
      <w:r w:rsidR="00517FAB" w:rsidRPr="001E5B23">
        <w:rPr>
          <w:szCs w:val="22"/>
          <w:lang w:val="en-US"/>
        </w:rPr>
        <w:t>ITT (Intent To Treat population): all randomized patients</w:t>
      </w:r>
    </w:p>
    <w:p w:rsidR="00743A9F" w:rsidRPr="001E5B23" w:rsidRDefault="00743A9F" w:rsidP="00743A9F">
      <w:pPr>
        <w:spacing w:line="240" w:lineRule="auto"/>
        <w:rPr>
          <w:szCs w:val="22"/>
        </w:rPr>
      </w:pPr>
      <w:r w:rsidRPr="001E5B23">
        <w:rPr>
          <w:szCs w:val="22"/>
        </w:rPr>
        <w:t>The difference in time to complete wound closure is mainly related to the wound care strategy applied by the physician, where an attempt to minimise grafting and allow for spontaneous epithelialisation of the wound areas that still have dermis may prolong time to first autograft (time to autograft: NexoBrid: 14.7 days vs. SOC: 5.9 days</w:t>
      </w:r>
      <w:r w:rsidRPr="001E5B23">
        <w:rPr>
          <w:i/>
          <w:iCs/>
          <w:szCs w:val="22"/>
        </w:rPr>
        <w:t>)</w:t>
      </w:r>
      <w:r w:rsidRPr="001E5B23">
        <w:rPr>
          <w:szCs w:val="22"/>
        </w:rPr>
        <w:t xml:space="preserve"> and hence prolong complete wound closure.</w:t>
      </w:r>
    </w:p>
    <w:p w:rsidR="002E5C67" w:rsidRPr="001E5B23" w:rsidRDefault="002E5C67" w:rsidP="001972EE">
      <w:pPr>
        <w:spacing w:line="240" w:lineRule="auto"/>
        <w:rPr>
          <w:szCs w:val="22"/>
        </w:rPr>
      </w:pPr>
    </w:p>
    <w:p w:rsidR="0045330B" w:rsidRPr="001E5B23" w:rsidRDefault="00D42D06" w:rsidP="00D917B9">
      <w:pPr>
        <w:spacing w:line="240" w:lineRule="auto"/>
        <w:rPr>
          <w:bCs/>
          <w:i/>
          <w:iCs/>
          <w:szCs w:val="22"/>
        </w:rPr>
      </w:pPr>
      <w:r w:rsidRPr="001E5B23">
        <w:rPr>
          <w:bCs/>
          <w:i/>
          <w:iCs/>
          <w:szCs w:val="22"/>
        </w:rPr>
        <w:t>Paediatric population</w:t>
      </w:r>
    </w:p>
    <w:p w:rsidR="00270201" w:rsidRPr="001E5B23" w:rsidRDefault="00270201" w:rsidP="00270201">
      <w:pPr>
        <w:spacing w:line="240" w:lineRule="auto"/>
        <w:rPr>
          <w:szCs w:val="22"/>
        </w:rPr>
      </w:pPr>
      <w:r w:rsidRPr="001E5B23">
        <w:rPr>
          <w:szCs w:val="22"/>
        </w:rPr>
        <w:lastRenderedPageBreak/>
        <w:t>Efficacy data generated in this study from a subgroup analysis for children and adolescents are summarised below. The ava</w:t>
      </w:r>
      <w:r w:rsidR="00AE55C1" w:rsidRPr="001E5B23">
        <w:rPr>
          <w:szCs w:val="22"/>
        </w:rPr>
        <w:t xml:space="preserve">ilable data are limited </w:t>
      </w:r>
      <w:r w:rsidR="00346115" w:rsidRPr="001E5B23">
        <w:rPr>
          <w:szCs w:val="22"/>
        </w:rPr>
        <w:t>and NexoBrid</w:t>
      </w:r>
      <w:r w:rsidRPr="001E5B23">
        <w:rPr>
          <w:szCs w:val="22"/>
        </w:rPr>
        <w:t xml:space="preserve"> should not be used in patients younger than 18 years. </w:t>
      </w:r>
    </w:p>
    <w:p w:rsidR="00270201" w:rsidRPr="001E5B23" w:rsidRDefault="00270201" w:rsidP="00D917B9">
      <w:pPr>
        <w:tabs>
          <w:tab w:val="left" w:pos="0"/>
        </w:tabs>
        <w:autoSpaceDE w:val="0"/>
        <w:autoSpaceDN w:val="0"/>
        <w:adjustRightInd w:val="0"/>
        <w:spacing w:line="240" w:lineRule="auto"/>
        <w:rPr>
          <w:rFonts w:eastAsia="SimSun"/>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985"/>
        <w:gridCol w:w="1984"/>
        <w:gridCol w:w="1559"/>
      </w:tblGrid>
      <w:tr w:rsidR="004173C7" w:rsidRPr="001E5B23" w:rsidTr="00253B58">
        <w:tc>
          <w:tcPr>
            <w:tcW w:w="3085" w:type="dxa"/>
            <w:tcBorders>
              <w:top w:val="nil"/>
              <w:left w:val="nil"/>
            </w:tcBorders>
          </w:tcPr>
          <w:p w:rsidR="004173C7" w:rsidRPr="001E5B23" w:rsidRDefault="004173C7" w:rsidP="00B96BB4">
            <w:pPr>
              <w:tabs>
                <w:tab w:val="left" w:pos="90"/>
                <w:tab w:val="left" w:pos="726"/>
              </w:tabs>
              <w:spacing w:line="240" w:lineRule="auto"/>
              <w:rPr>
                <w:szCs w:val="22"/>
              </w:rPr>
            </w:pPr>
          </w:p>
        </w:tc>
        <w:tc>
          <w:tcPr>
            <w:tcW w:w="1985" w:type="dxa"/>
          </w:tcPr>
          <w:p w:rsidR="004173C7" w:rsidRPr="001E5B23" w:rsidRDefault="004173C7" w:rsidP="00B96BB4">
            <w:pPr>
              <w:spacing w:line="240" w:lineRule="auto"/>
              <w:ind w:left="-37"/>
              <w:jc w:val="center"/>
              <w:rPr>
                <w:szCs w:val="22"/>
              </w:rPr>
            </w:pPr>
            <w:r w:rsidRPr="001E5B23">
              <w:rPr>
                <w:b/>
                <w:szCs w:val="22"/>
              </w:rPr>
              <w:t>NexoBrid</w:t>
            </w:r>
          </w:p>
        </w:tc>
        <w:tc>
          <w:tcPr>
            <w:tcW w:w="1984" w:type="dxa"/>
          </w:tcPr>
          <w:p w:rsidR="004173C7" w:rsidRPr="001E5B23" w:rsidRDefault="004173C7" w:rsidP="00B96BB4">
            <w:pPr>
              <w:spacing w:line="240" w:lineRule="auto"/>
              <w:ind w:left="-73"/>
              <w:jc w:val="center"/>
              <w:rPr>
                <w:szCs w:val="22"/>
              </w:rPr>
            </w:pPr>
            <w:r w:rsidRPr="001E5B23">
              <w:rPr>
                <w:b/>
                <w:szCs w:val="22"/>
              </w:rPr>
              <w:t>SOC</w:t>
            </w:r>
          </w:p>
        </w:tc>
        <w:tc>
          <w:tcPr>
            <w:tcW w:w="1559" w:type="dxa"/>
          </w:tcPr>
          <w:p w:rsidR="004173C7" w:rsidRPr="001E5B23" w:rsidRDefault="004173C7" w:rsidP="00B96BB4">
            <w:pPr>
              <w:spacing w:line="240" w:lineRule="auto"/>
              <w:jc w:val="center"/>
              <w:rPr>
                <w:szCs w:val="22"/>
              </w:rPr>
            </w:pPr>
            <w:r w:rsidRPr="001E5B23">
              <w:rPr>
                <w:b/>
                <w:szCs w:val="22"/>
              </w:rPr>
              <w:t>p-value</w:t>
            </w:r>
          </w:p>
        </w:tc>
      </w:tr>
      <w:tr w:rsidR="004173C7" w:rsidRPr="001E5B23" w:rsidTr="00B96BB4">
        <w:tc>
          <w:tcPr>
            <w:tcW w:w="8613" w:type="dxa"/>
            <w:gridSpan w:val="4"/>
          </w:tcPr>
          <w:p w:rsidR="004173C7" w:rsidRPr="001E5B23" w:rsidRDefault="004173C7" w:rsidP="002A3567">
            <w:pPr>
              <w:spacing w:line="240" w:lineRule="auto"/>
              <w:rPr>
                <w:szCs w:val="22"/>
              </w:rPr>
            </w:pPr>
            <w:r w:rsidRPr="001E5B23">
              <w:rPr>
                <w:b/>
                <w:szCs w:val="22"/>
              </w:rPr>
              <w:t>Deep partial-thickness wounds requiring excision/dermabrasion (surgery)</w:t>
            </w: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ab/>
              <w:t>Number of wounds</w:t>
            </w:r>
          </w:p>
        </w:tc>
        <w:tc>
          <w:tcPr>
            <w:tcW w:w="1985" w:type="dxa"/>
          </w:tcPr>
          <w:p w:rsidR="004173C7" w:rsidRPr="001E5B23" w:rsidRDefault="004173C7" w:rsidP="00B96BB4">
            <w:pPr>
              <w:spacing w:line="240" w:lineRule="auto"/>
              <w:ind w:left="-37"/>
              <w:jc w:val="center"/>
              <w:rPr>
                <w:szCs w:val="22"/>
              </w:rPr>
            </w:pPr>
            <w:r w:rsidRPr="001E5B23">
              <w:rPr>
                <w:szCs w:val="22"/>
              </w:rPr>
              <w:t>23</w:t>
            </w:r>
          </w:p>
        </w:tc>
        <w:tc>
          <w:tcPr>
            <w:tcW w:w="1984" w:type="dxa"/>
          </w:tcPr>
          <w:p w:rsidR="004173C7" w:rsidRPr="001E5B23" w:rsidRDefault="004173C7" w:rsidP="00B96BB4">
            <w:pPr>
              <w:spacing w:line="240" w:lineRule="auto"/>
              <w:ind w:left="-73"/>
              <w:jc w:val="center"/>
              <w:rPr>
                <w:szCs w:val="22"/>
              </w:rPr>
            </w:pPr>
            <w:r w:rsidRPr="001E5B23">
              <w:rPr>
                <w:szCs w:val="22"/>
              </w:rPr>
              <w:t>22</w:t>
            </w:r>
          </w:p>
        </w:tc>
        <w:tc>
          <w:tcPr>
            <w:tcW w:w="1559" w:type="dxa"/>
          </w:tcPr>
          <w:p w:rsidR="004173C7" w:rsidRPr="001E5B23" w:rsidRDefault="004173C7" w:rsidP="00B96BB4">
            <w:pPr>
              <w:spacing w:line="240" w:lineRule="auto"/>
              <w:jc w:val="center"/>
              <w:rPr>
                <w:szCs w:val="22"/>
              </w:rPr>
            </w:pP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4173C7" w:rsidRPr="001E5B23" w:rsidRDefault="004173C7" w:rsidP="00B96BB4">
            <w:pPr>
              <w:spacing w:line="240" w:lineRule="auto"/>
              <w:ind w:left="-37"/>
              <w:jc w:val="center"/>
              <w:rPr>
                <w:szCs w:val="22"/>
              </w:rPr>
            </w:pPr>
            <w:r w:rsidRPr="001E5B23">
              <w:rPr>
                <w:szCs w:val="22"/>
              </w:rPr>
              <w:t>21.7%</w:t>
            </w:r>
          </w:p>
        </w:tc>
        <w:tc>
          <w:tcPr>
            <w:tcW w:w="1984" w:type="dxa"/>
          </w:tcPr>
          <w:p w:rsidR="004173C7" w:rsidRPr="001E5B23" w:rsidRDefault="004173C7" w:rsidP="00B96BB4">
            <w:pPr>
              <w:spacing w:line="240" w:lineRule="auto"/>
              <w:ind w:left="-73"/>
              <w:jc w:val="center"/>
              <w:rPr>
                <w:szCs w:val="22"/>
              </w:rPr>
            </w:pPr>
            <w:r w:rsidRPr="001E5B23">
              <w:rPr>
                <w:szCs w:val="22"/>
              </w:rPr>
              <w:t>68.2%</w:t>
            </w:r>
          </w:p>
        </w:tc>
        <w:tc>
          <w:tcPr>
            <w:tcW w:w="1559" w:type="dxa"/>
          </w:tcPr>
          <w:p w:rsidR="004173C7" w:rsidRPr="001E5B23" w:rsidRDefault="004173C7" w:rsidP="00B96BB4">
            <w:pPr>
              <w:spacing w:line="240" w:lineRule="auto"/>
              <w:jc w:val="center"/>
              <w:rPr>
                <w:szCs w:val="22"/>
              </w:rPr>
            </w:pPr>
            <w:r w:rsidRPr="001E5B23">
              <w:rPr>
                <w:szCs w:val="22"/>
              </w:rPr>
              <w:t>0.0017</w:t>
            </w: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Pr>
          <w:p w:rsidR="004173C7" w:rsidRPr="001E5B23" w:rsidRDefault="004173C7" w:rsidP="00B96BB4">
            <w:pPr>
              <w:spacing w:line="240" w:lineRule="auto"/>
              <w:ind w:left="-37"/>
              <w:jc w:val="center"/>
              <w:rPr>
                <w:szCs w:val="22"/>
              </w:rPr>
            </w:pPr>
            <w:r w:rsidRPr="001E5B23">
              <w:rPr>
                <w:szCs w:val="22"/>
              </w:rPr>
              <w:t>7.3% ± 15.7%</w:t>
            </w:r>
          </w:p>
        </w:tc>
        <w:tc>
          <w:tcPr>
            <w:tcW w:w="1984" w:type="dxa"/>
          </w:tcPr>
          <w:p w:rsidR="004173C7" w:rsidRPr="001E5B23" w:rsidRDefault="004173C7" w:rsidP="00B96BB4">
            <w:pPr>
              <w:spacing w:line="240" w:lineRule="auto"/>
              <w:ind w:left="-73"/>
              <w:jc w:val="center"/>
              <w:rPr>
                <w:szCs w:val="22"/>
              </w:rPr>
            </w:pPr>
            <w:r w:rsidRPr="001E5B23">
              <w:rPr>
                <w:szCs w:val="22"/>
              </w:rPr>
              <w:t>64.9% ± 46.4%</w:t>
            </w:r>
          </w:p>
        </w:tc>
        <w:tc>
          <w:tcPr>
            <w:tcW w:w="1559" w:type="dxa"/>
          </w:tcPr>
          <w:p w:rsidR="004173C7" w:rsidRPr="001E5B23" w:rsidRDefault="004173C7" w:rsidP="00B96BB4">
            <w:pPr>
              <w:spacing w:line="240" w:lineRule="auto"/>
              <w:jc w:val="center"/>
              <w:rPr>
                <w:szCs w:val="22"/>
              </w:rPr>
            </w:pPr>
            <w:r w:rsidRPr="001E5B23">
              <w:rPr>
                <w:szCs w:val="22"/>
              </w:rPr>
              <w:t>&lt;0.0001</w:t>
            </w:r>
          </w:p>
        </w:tc>
      </w:tr>
      <w:tr w:rsidR="004173C7" w:rsidRPr="001E5B23" w:rsidTr="00B96BB4">
        <w:tc>
          <w:tcPr>
            <w:tcW w:w="8613" w:type="dxa"/>
            <w:gridSpan w:val="4"/>
          </w:tcPr>
          <w:p w:rsidR="004173C7" w:rsidRPr="001E5B23" w:rsidRDefault="004173C7" w:rsidP="002A3567">
            <w:pPr>
              <w:spacing w:line="240" w:lineRule="auto"/>
              <w:rPr>
                <w:szCs w:val="22"/>
              </w:rPr>
            </w:pPr>
            <w:r w:rsidRPr="001E5B23">
              <w:rPr>
                <w:b/>
                <w:szCs w:val="22"/>
              </w:rPr>
              <w:t>Deep partial-thickness wounds autografted</w:t>
            </w:r>
            <w:r w:rsidR="00CF03C4" w:rsidRPr="001E5B23">
              <w:rPr>
                <w:szCs w:val="22"/>
              </w:rPr>
              <w:t>*</w:t>
            </w: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ab/>
              <w:t>Number of wounds</w:t>
            </w:r>
          </w:p>
        </w:tc>
        <w:tc>
          <w:tcPr>
            <w:tcW w:w="1985" w:type="dxa"/>
          </w:tcPr>
          <w:p w:rsidR="004173C7" w:rsidRPr="001E5B23" w:rsidRDefault="004173C7" w:rsidP="00B96BB4">
            <w:pPr>
              <w:spacing w:line="240" w:lineRule="auto"/>
              <w:ind w:left="-37"/>
              <w:jc w:val="center"/>
              <w:rPr>
                <w:szCs w:val="22"/>
              </w:rPr>
            </w:pPr>
            <w:r w:rsidRPr="001E5B23">
              <w:rPr>
                <w:szCs w:val="22"/>
              </w:rPr>
              <w:t>23</w:t>
            </w:r>
          </w:p>
        </w:tc>
        <w:tc>
          <w:tcPr>
            <w:tcW w:w="1984" w:type="dxa"/>
          </w:tcPr>
          <w:p w:rsidR="004173C7" w:rsidRPr="001E5B23" w:rsidRDefault="004173C7" w:rsidP="00B96BB4">
            <w:pPr>
              <w:spacing w:line="240" w:lineRule="auto"/>
              <w:ind w:left="-73"/>
              <w:jc w:val="center"/>
              <w:rPr>
                <w:szCs w:val="22"/>
              </w:rPr>
            </w:pPr>
            <w:r w:rsidRPr="001E5B23">
              <w:rPr>
                <w:szCs w:val="22"/>
              </w:rPr>
              <w:t>22</w:t>
            </w:r>
          </w:p>
        </w:tc>
        <w:tc>
          <w:tcPr>
            <w:tcW w:w="1559" w:type="dxa"/>
          </w:tcPr>
          <w:p w:rsidR="004173C7" w:rsidRPr="001E5B23" w:rsidRDefault="004173C7" w:rsidP="00B96BB4">
            <w:pPr>
              <w:spacing w:line="240" w:lineRule="auto"/>
              <w:jc w:val="center"/>
              <w:rPr>
                <w:szCs w:val="22"/>
              </w:rPr>
            </w:pP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ab/>
              <w:t>% of wounds autografted</w:t>
            </w:r>
          </w:p>
        </w:tc>
        <w:tc>
          <w:tcPr>
            <w:tcW w:w="1985" w:type="dxa"/>
          </w:tcPr>
          <w:p w:rsidR="004173C7" w:rsidRPr="001E5B23" w:rsidRDefault="004173C7" w:rsidP="00B96BB4">
            <w:pPr>
              <w:spacing w:line="240" w:lineRule="auto"/>
              <w:ind w:left="-37"/>
              <w:jc w:val="center"/>
              <w:rPr>
                <w:szCs w:val="22"/>
              </w:rPr>
            </w:pPr>
            <w:r w:rsidRPr="001E5B23">
              <w:rPr>
                <w:szCs w:val="22"/>
              </w:rPr>
              <w:t>21.7%</w:t>
            </w:r>
          </w:p>
        </w:tc>
        <w:tc>
          <w:tcPr>
            <w:tcW w:w="1984" w:type="dxa"/>
          </w:tcPr>
          <w:p w:rsidR="004173C7" w:rsidRPr="001E5B23" w:rsidRDefault="004173C7" w:rsidP="00B96BB4">
            <w:pPr>
              <w:spacing w:line="240" w:lineRule="auto"/>
              <w:ind w:left="-73"/>
              <w:jc w:val="center"/>
              <w:rPr>
                <w:szCs w:val="22"/>
              </w:rPr>
            </w:pPr>
            <w:r w:rsidRPr="001E5B23">
              <w:rPr>
                <w:szCs w:val="22"/>
              </w:rPr>
              <w:t>31.8%</w:t>
            </w:r>
          </w:p>
        </w:tc>
        <w:tc>
          <w:tcPr>
            <w:tcW w:w="1559" w:type="dxa"/>
          </w:tcPr>
          <w:p w:rsidR="004173C7" w:rsidRPr="001E5B23" w:rsidRDefault="004173C7" w:rsidP="00B96BB4">
            <w:pPr>
              <w:spacing w:line="240" w:lineRule="auto"/>
              <w:jc w:val="center"/>
              <w:rPr>
                <w:szCs w:val="22"/>
              </w:rPr>
            </w:pPr>
            <w:r w:rsidRPr="001E5B23">
              <w:rPr>
                <w:szCs w:val="22"/>
              </w:rPr>
              <w:t>0.4447</w:t>
            </w: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 of wound area autografted (mean ± SD)</w:t>
            </w:r>
          </w:p>
        </w:tc>
        <w:tc>
          <w:tcPr>
            <w:tcW w:w="1985" w:type="dxa"/>
          </w:tcPr>
          <w:p w:rsidR="004173C7" w:rsidRPr="001E5B23" w:rsidRDefault="004173C7" w:rsidP="00B96BB4">
            <w:pPr>
              <w:spacing w:line="240" w:lineRule="auto"/>
              <w:ind w:left="-37"/>
              <w:jc w:val="center"/>
              <w:rPr>
                <w:szCs w:val="22"/>
              </w:rPr>
            </w:pPr>
            <w:r w:rsidRPr="001E5B23">
              <w:rPr>
                <w:szCs w:val="22"/>
              </w:rPr>
              <w:t>6.1% ± 14.7%</w:t>
            </w:r>
          </w:p>
        </w:tc>
        <w:tc>
          <w:tcPr>
            <w:tcW w:w="1984" w:type="dxa"/>
          </w:tcPr>
          <w:p w:rsidR="004173C7" w:rsidRPr="001E5B23" w:rsidRDefault="004173C7" w:rsidP="00B96BB4">
            <w:pPr>
              <w:spacing w:line="240" w:lineRule="auto"/>
              <w:ind w:left="-73"/>
              <w:jc w:val="center"/>
              <w:rPr>
                <w:szCs w:val="22"/>
              </w:rPr>
            </w:pPr>
            <w:r w:rsidRPr="001E5B23">
              <w:rPr>
                <w:szCs w:val="22"/>
              </w:rPr>
              <w:t>24.5% ± 40.6%</w:t>
            </w:r>
          </w:p>
        </w:tc>
        <w:tc>
          <w:tcPr>
            <w:tcW w:w="1559" w:type="dxa"/>
          </w:tcPr>
          <w:p w:rsidR="004173C7" w:rsidRPr="001E5B23" w:rsidRDefault="004173C7" w:rsidP="00B96BB4">
            <w:pPr>
              <w:spacing w:line="240" w:lineRule="auto"/>
              <w:jc w:val="center"/>
              <w:rPr>
                <w:szCs w:val="22"/>
              </w:rPr>
            </w:pPr>
            <w:r w:rsidRPr="001E5B23">
              <w:rPr>
                <w:szCs w:val="22"/>
              </w:rPr>
              <w:t>0.0754</w:t>
            </w:r>
          </w:p>
        </w:tc>
      </w:tr>
      <w:tr w:rsidR="004173C7" w:rsidRPr="001E5B23" w:rsidTr="00B96BB4">
        <w:tc>
          <w:tcPr>
            <w:tcW w:w="8613" w:type="dxa"/>
            <w:gridSpan w:val="4"/>
          </w:tcPr>
          <w:p w:rsidR="004173C7" w:rsidRPr="001E5B23" w:rsidRDefault="004173C7" w:rsidP="002A3567">
            <w:pPr>
              <w:spacing w:line="240" w:lineRule="auto"/>
              <w:rPr>
                <w:szCs w:val="22"/>
              </w:rPr>
            </w:pPr>
            <w:r w:rsidRPr="001E5B23">
              <w:rPr>
                <w:b/>
                <w:szCs w:val="22"/>
              </w:rPr>
              <w:t>Deep partial- and/or full-thickness wounds requiring excision/dermabrasion (surgery)</w:t>
            </w: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ab/>
              <w:t>Number of wounds</w:t>
            </w:r>
          </w:p>
        </w:tc>
        <w:tc>
          <w:tcPr>
            <w:tcW w:w="1985" w:type="dxa"/>
          </w:tcPr>
          <w:p w:rsidR="004173C7" w:rsidRPr="001E5B23" w:rsidRDefault="004173C7" w:rsidP="00B96BB4">
            <w:pPr>
              <w:spacing w:line="240" w:lineRule="auto"/>
              <w:ind w:left="-37"/>
              <w:jc w:val="center"/>
              <w:rPr>
                <w:szCs w:val="22"/>
              </w:rPr>
            </w:pPr>
            <w:r w:rsidRPr="001E5B23">
              <w:rPr>
                <w:szCs w:val="22"/>
              </w:rPr>
              <w:t>29</w:t>
            </w:r>
          </w:p>
        </w:tc>
        <w:tc>
          <w:tcPr>
            <w:tcW w:w="1984" w:type="dxa"/>
          </w:tcPr>
          <w:p w:rsidR="004173C7" w:rsidRPr="001E5B23" w:rsidRDefault="004173C7" w:rsidP="00B96BB4">
            <w:pPr>
              <w:spacing w:line="240" w:lineRule="auto"/>
              <w:ind w:left="-73"/>
              <w:jc w:val="center"/>
              <w:rPr>
                <w:szCs w:val="22"/>
              </w:rPr>
            </w:pPr>
            <w:r w:rsidRPr="001E5B23">
              <w:rPr>
                <w:szCs w:val="22"/>
              </w:rPr>
              <w:t>41</w:t>
            </w:r>
          </w:p>
        </w:tc>
        <w:tc>
          <w:tcPr>
            <w:tcW w:w="1559" w:type="dxa"/>
          </w:tcPr>
          <w:p w:rsidR="004173C7" w:rsidRPr="001E5B23" w:rsidRDefault="004173C7" w:rsidP="00B96BB4">
            <w:pPr>
              <w:spacing w:line="240" w:lineRule="auto"/>
              <w:jc w:val="center"/>
              <w:rPr>
                <w:szCs w:val="22"/>
              </w:rPr>
            </w:pP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4173C7" w:rsidRPr="001E5B23" w:rsidRDefault="004173C7" w:rsidP="00B96BB4">
            <w:pPr>
              <w:spacing w:line="240" w:lineRule="auto"/>
              <w:ind w:left="-37"/>
              <w:jc w:val="center"/>
              <w:rPr>
                <w:szCs w:val="22"/>
              </w:rPr>
            </w:pPr>
            <w:r w:rsidRPr="001E5B23">
              <w:rPr>
                <w:szCs w:val="22"/>
              </w:rPr>
              <w:t>20.7%</w:t>
            </w:r>
          </w:p>
        </w:tc>
        <w:tc>
          <w:tcPr>
            <w:tcW w:w="1984" w:type="dxa"/>
          </w:tcPr>
          <w:p w:rsidR="004173C7" w:rsidRPr="001E5B23" w:rsidRDefault="004173C7" w:rsidP="00B96BB4">
            <w:pPr>
              <w:spacing w:line="240" w:lineRule="auto"/>
              <w:ind w:left="-73"/>
              <w:jc w:val="center"/>
              <w:rPr>
                <w:szCs w:val="22"/>
              </w:rPr>
            </w:pPr>
            <w:r w:rsidRPr="001E5B23">
              <w:rPr>
                <w:szCs w:val="22"/>
              </w:rPr>
              <w:t>78%</w:t>
            </w:r>
          </w:p>
        </w:tc>
        <w:tc>
          <w:tcPr>
            <w:tcW w:w="1559" w:type="dxa"/>
          </w:tcPr>
          <w:p w:rsidR="004173C7" w:rsidRPr="001E5B23" w:rsidRDefault="004173C7" w:rsidP="00B96BB4">
            <w:pPr>
              <w:spacing w:line="240" w:lineRule="auto"/>
              <w:jc w:val="center"/>
              <w:rPr>
                <w:szCs w:val="22"/>
              </w:rPr>
            </w:pPr>
            <w:r w:rsidRPr="001E5B23">
              <w:rPr>
                <w:szCs w:val="22"/>
              </w:rPr>
              <w:t>&lt;0.0001</w:t>
            </w: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Pr>
          <w:p w:rsidR="004173C7" w:rsidRPr="001E5B23" w:rsidRDefault="004173C7" w:rsidP="00B96BB4">
            <w:pPr>
              <w:spacing w:line="240" w:lineRule="auto"/>
              <w:ind w:left="-37"/>
              <w:jc w:val="center"/>
              <w:rPr>
                <w:szCs w:val="22"/>
              </w:rPr>
            </w:pPr>
            <w:r w:rsidRPr="001E5B23">
              <w:rPr>
                <w:szCs w:val="22"/>
              </w:rPr>
              <w:t>7.9% ± 17.6%</w:t>
            </w:r>
          </w:p>
        </w:tc>
        <w:tc>
          <w:tcPr>
            <w:tcW w:w="1984" w:type="dxa"/>
          </w:tcPr>
          <w:p w:rsidR="004173C7" w:rsidRPr="001E5B23" w:rsidRDefault="004173C7" w:rsidP="00B96BB4">
            <w:pPr>
              <w:tabs>
                <w:tab w:val="clear" w:pos="567"/>
              </w:tabs>
              <w:spacing w:line="240" w:lineRule="auto"/>
              <w:ind w:left="-73" w:right="-141"/>
              <w:jc w:val="center"/>
              <w:rPr>
                <w:szCs w:val="22"/>
              </w:rPr>
            </w:pPr>
            <w:r w:rsidRPr="001E5B23">
              <w:rPr>
                <w:szCs w:val="22"/>
              </w:rPr>
              <w:t>73.3% ± 41.1%</w:t>
            </w:r>
          </w:p>
        </w:tc>
        <w:tc>
          <w:tcPr>
            <w:tcW w:w="1559" w:type="dxa"/>
          </w:tcPr>
          <w:p w:rsidR="004173C7" w:rsidRPr="001E5B23" w:rsidRDefault="004173C7" w:rsidP="00B96BB4">
            <w:pPr>
              <w:spacing w:line="240" w:lineRule="auto"/>
              <w:jc w:val="center"/>
              <w:rPr>
                <w:szCs w:val="22"/>
              </w:rPr>
            </w:pPr>
            <w:r w:rsidRPr="001E5B23">
              <w:rPr>
                <w:szCs w:val="22"/>
              </w:rPr>
              <w:t>&lt;0.0001</w:t>
            </w:r>
          </w:p>
        </w:tc>
      </w:tr>
      <w:tr w:rsidR="004173C7" w:rsidRPr="001E5B23" w:rsidTr="00B96BB4">
        <w:tc>
          <w:tcPr>
            <w:tcW w:w="8613" w:type="dxa"/>
            <w:gridSpan w:val="4"/>
          </w:tcPr>
          <w:p w:rsidR="004173C7" w:rsidRPr="001E5B23" w:rsidRDefault="004173C7" w:rsidP="002A3567">
            <w:pPr>
              <w:spacing w:line="240" w:lineRule="auto"/>
              <w:rPr>
                <w:szCs w:val="22"/>
              </w:rPr>
            </w:pPr>
            <w:r w:rsidRPr="001E5B23">
              <w:rPr>
                <w:b/>
                <w:szCs w:val="22"/>
              </w:rPr>
              <w:t>Time to complete wound closure (time from ICF**)</w:t>
            </w: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ab/>
              <w:t>Number of patients</w:t>
            </w:r>
            <w:r w:rsidRPr="001E5B23">
              <w:rPr>
                <w:szCs w:val="22"/>
                <w:vertAlign w:val="superscript"/>
              </w:rPr>
              <w:t>2</w:t>
            </w:r>
          </w:p>
        </w:tc>
        <w:tc>
          <w:tcPr>
            <w:tcW w:w="1985" w:type="dxa"/>
          </w:tcPr>
          <w:p w:rsidR="004173C7" w:rsidRPr="001E5B23" w:rsidRDefault="004173C7" w:rsidP="00B96BB4">
            <w:pPr>
              <w:spacing w:line="240" w:lineRule="auto"/>
              <w:ind w:left="-37"/>
              <w:jc w:val="center"/>
              <w:rPr>
                <w:szCs w:val="22"/>
              </w:rPr>
            </w:pPr>
            <w:r w:rsidRPr="001E5B23">
              <w:rPr>
                <w:szCs w:val="22"/>
              </w:rPr>
              <w:t>14</w:t>
            </w:r>
          </w:p>
        </w:tc>
        <w:tc>
          <w:tcPr>
            <w:tcW w:w="1984" w:type="dxa"/>
          </w:tcPr>
          <w:p w:rsidR="004173C7" w:rsidRPr="001E5B23" w:rsidRDefault="004173C7" w:rsidP="00B96BB4">
            <w:pPr>
              <w:spacing w:line="240" w:lineRule="auto"/>
              <w:ind w:left="-73"/>
              <w:jc w:val="center"/>
              <w:rPr>
                <w:szCs w:val="22"/>
              </w:rPr>
            </w:pPr>
            <w:r w:rsidRPr="001E5B23">
              <w:rPr>
                <w:szCs w:val="22"/>
              </w:rPr>
              <w:t>15</w:t>
            </w:r>
          </w:p>
        </w:tc>
        <w:tc>
          <w:tcPr>
            <w:tcW w:w="1559" w:type="dxa"/>
          </w:tcPr>
          <w:p w:rsidR="004173C7" w:rsidRPr="001E5B23" w:rsidRDefault="004173C7" w:rsidP="00B96BB4">
            <w:pPr>
              <w:spacing w:line="240" w:lineRule="auto"/>
              <w:jc w:val="center"/>
              <w:rPr>
                <w:szCs w:val="22"/>
              </w:rPr>
            </w:pP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Days to closure of last wound (mean ± SD)</w:t>
            </w:r>
          </w:p>
        </w:tc>
        <w:tc>
          <w:tcPr>
            <w:tcW w:w="1985" w:type="dxa"/>
          </w:tcPr>
          <w:p w:rsidR="004173C7" w:rsidRPr="001E5B23" w:rsidRDefault="004173C7" w:rsidP="00B96BB4">
            <w:pPr>
              <w:spacing w:line="240" w:lineRule="auto"/>
              <w:ind w:left="-37"/>
              <w:jc w:val="center"/>
              <w:rPr>
                <w:szCs w:val="22"/>
              </w:rPr>
            </w:pPr>
            <w:r w:rsidRPr="001E5B23">
              <w:rPr>
                <w:szCs w:val="22"/>
              </w:rPr>
              <w:t>29.9 ± 14.3</w:t>
            </w:r>
          </w:p>
        </w:tc>
        <w:tc>
          <w:tcPr>
            <w:tcW w:w="1984" w:type="dxa"/>
          </w:tcPr>
          <w:p w:rsidR="004173C7" w:rsidRPr="001E5B23" w:rsidRDefault="004173C7" w:rsidP="00B96BB4">
            <w:pPr>
              <w:spacing w:line="240" w:lineRule="auto"/>
              <w:ind w:left="-73"/>
              <w:jc w:val="center"/>
              <w:rPr>
                <w:szCs w:val="22"/>
              </w:rPr>
            </w:pPr>
            <w:r w:rsidRPr="001E5B23">
              <w:rPr>
                <w:szCs w:val="22"/>
              </w:rPr>
              <w:t>32.1 ± 18.9</w:t>
            </w:r>
          </w:p>
        </w:tc>
        <w:tc>
          <w:tcPr>
            <w:tcW w:w="1559" w:type="dxa"/>
          </w:tcPr>
          <w:p w:rsidR="004173C7" w:rsidRPr="001E5B23" w:rsidRDefault="004173C7" w:rsidP="00B96BB4">
            <w:pPr>
              <w:spacing w:line="240" w:lineRule="auto"/>
              <w:jc w:val="center"/>
              <w:rPr>
                <w:szCs w:val="22"/>
              </w:rPr>
            </w:pPr>
            <w:r w:rsidRPr="001E5B23">
              <w:rPr>
                <w:szCs w:val="22"/>
              </w:rPr>
              <w:t>0.6075</w:t>
            </w:r>
          </w:p>
        </w:tc>
      </w:tr>
      <w:tr w:rsidR="004173C7" w:rsidRPr="001E5B23" w:rsidTr="00B96BB4">
        <w:tc>
          <w:tcPr>
            <w:tcW w:w="8613" w:type="dxa"/>
            <w:gridSpan w:val="4"/>
          </w:tcPr>
          <w:p w:rsidR="004173C7" w:rsidRPr="001E5B23" w:rsidRDefault="004173C7" w:rsidP="002A3567">
            <w:pPr>
              <w:spacing w:line="240" w:lineRule="auto"/>
              <w:rPr>
                <w:szCs w:val="22"/>
              </w:rPr>
            </w:pPr>
            <w:r w:rsidRPr="001E5B23">
              <w:rPr>
                <w:b/>
                <w:szCs w:val="22"/>
              </w:rPr>
              <w:t>Time to successful eschar removal</w:t>
            </w:r>
          </w:p>
        </w:tc>
      </w:tr>
      <w:tr w:rsidR="004173C7" w:rsidRPr="001E5B23" w:rsidTr="00B96BB4">
        <w:tc>
          <w:tcPr>
            <w:tcW w:w="3085" w:type="dxa"/>
          </w:tcPr>
          <w:p w:rsidR="004173C7" w:rsidRPr="001E5B23" w:rsidRDefault="004173C7" w:rsidP="00B96BB4">
            <w:pPr>
              <w:tabs>
                <w:tab w:val="left" w:pos="90"/>
                <w:tab w:val="left" w:pos="726"/>
              </w:tabs>
              <w:spacing w:line="240" w:lineRule="auto"/>
              <w:ind w:left="90" w:hanging="90"/>
              <w:rPr>
                <w:szCs w:val="22"/>
              </w:rPr>
            </w:pPr>
            <w:r w:rsidRPr="001E5B23">
              <w:rPr>
                <w:szCs w:val="22"/>
              </w:rPr>
              <w:tab/>
              <w:t>Number of patients</w:t>
            </w:r>
          </w:p>
        </w:tc>
        <w:tc>
          <w:tcPr>
            <w:tcW w:w="1985" w:type="dxa"/>
          </w:tcPr>
          <w:p w:rsidR="004173C7" w:rsidRPr="001E5B23" w:rsidRDefault="004173C7" w:rsidP="00B96BB4">
            <w:pPr>
              <w:spacing w:line="240" w:lineRule="auto"/>
              <w:ind w:left="-37"/>
              <w:jc w:val="center"/>
              <w:rPr>
                <w:szCs w:val="22"/>
              </w:rPr>
            </w:pPr>
            <w:r w:rsidRPr="001E5B23">
              <w:rPr>
                <w:szCs w:val="22"/>
              </w:rPr>
              <w:t>14</w:t>
            </w:r>
          </w:p>
        </w:tc>
        <w:tc>
          <w:tcPr>
            <w:tcW w:w="1984" w:type="dxa"/>
          </w:tcPr>
          <w:p w:rsidR="004173C7" w:rsidRPr="001E5B23" w:rsidRDefault="004173C7" w:rsidP="00B96BB4">
            <w:pPr>
              <w:spacing w:line="240" w:lineRule="auto"/>
              <w:ind w:left="-73"/>
              <w:jc w:val="center"/>
              <w:rPr>
                <w:szCs w:val="22"/>
              </w:rPr>
            </w:pPr>
            <w:r w:rsidRPr="001E5B23">
              <w:rPr>
                <w:szCs w:val="22"/>
              </w:rPr>
              <w:t>15</w:t>
            </w:r>
          </w:p>
        </w:tc>
        <w:tc>
          <w:tcPr>
            <w:tcW w:w="1559" w:type="dxa"/>
          </w:tcPr>
          <w:p w:rsidR="004173C7" w:rsidRPr="001E5B23" w:rsidRDefault="004173C7" w:rsidP="00B96BB4">
            <w:pPr>
              <w:spacing w:line="240" w:lineRule="auto"/>
              <w:jc w:val="center"/>
              <w:rPr>
                <w:szCs w:val="22"/>
              </w:rPr>
            </w:pP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 xml:space="preserve">  Days (mean ± SD) from </w:t>
            </w:r>
            <w:r w:rsidRPr="001E5B23">
              <w:rPr>
                <w:szCs w:val="22"/>
              </w:rPr>
              <w:tab/>
              <w:t>injury</w:t>
            </w:r>
          </w:p>
        </w:tc>
        <w:tc>
          <w:tcPr>
            <w:tcW w:w="1985" w:type="dxa"/>
          </w:tcPr>
          <w:p w:rsidR="004173C7" w:rsidRPr="001E5B23" w:rsidRDefault="004173C7" w:rsidP="00B96BB4">
            <w:pPr>
              <w:spacing w:line="240" w:lineRule="auto"/>
              <w:ind w:left="-37"/>
              <w:jc w:val="center"/>
              <w:rPr>
                <w:szCs w:val="22"/>
              </w:rPr>
            </w:pPr>
            <w:r w:rsidRPr="001E5B23">
              <w:rPr>
                <w:szCs w:val="22"/>
              </w:rPr>
              <w:t>1.9 ± 0.8</w:t>
            </w:r>
          </w:p>
        </w:tc>
        <w:tc>
          <w:tcPr>
            <w:tcW w:w="1984" w:type="dxa"/>
          </w:tcPr>
          <w:p w:rsidR="004173C7" w:rsidRPr="001E5B23" w:rsidRDefault="004173C7" w:rsidP="00B96BB4">
            <w:pPr>
              <w:spacing w:line="240" w:lineRule="auto"/>
              <w:ind w:left="-73"/>
              <w:jc w:val="center"/>
              <w:rPr>
                <w:szCs w:val="22"/>
              </w:rPr>
            </w:pPr>
            <w:r w:rsidRPr="001E5B23">
              <w:rPr>
                <w:szCs w:val="22"/>
              </w:rPr>
              <w:t>8.1 ± 6.3</w:t>
            </w:r>
          </w:p>
        </w:tc>
        <w:tc>
          <w:tcPr>
            <w:tcW w:w="1559" w:type="dxa"/>
          </w:tcPr>
          <w:p w:rsidR="004173C7" w:rsidRPr="001E5B23" w:rsidRDefault="004173C7" w:rsidP="00B96BB4">
            <w:pPr>
              <w:spacing w:line="240" w:lineRule="auto"/>
              <w:jc w:val="center"/>
              <w:rPr>
                <w:szCs w:val="22"/>
              </w:rPr>
            </w:pPr>
            <w:r w:rsidRPr="001E5B23">
              <w:rPr>
                <w:szCs w:val="22"/>
              </w:rPr>
              <w:t>&lt;0.0001</w:t>
            </w: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ab/>
              <w:t xml:space="preserve">Days (mean ± SD) from </w:t>
            </w:r>
            <w:r w:rsidRPr="001E5B23">
              <w:rPr>
                <w:szCs w:val="22"/>
              </w:rPr>
              <w:tab/>
              <w:t>consent</w:t>
            </w:r>
          </w:p>
        </w:tc>
        <w:tc>
          <w:tcPr>
            <w:tcW w:w="1985" w:type="dxa"/>
          </w:tcPr>
          <w:p w:rsidR="004173C7" w:rsidRPr="001E5B23" w:rsidRDefault="004173C7" w:rsidP="00B96BB4">
            <w:pPr>
              <w:spacing w:line="240" w:lineRule="auto"/>
              <w:ind w:left="-37"/>
              <w:jc w:val="center"/>
              <w:rPr>
                <w:szCs w:val="22"/>
              </w:rPr>
            </w:pPr>
            <w:r w:rsidRPr="001E5B23">
              <w:rPr>
                <w:szCs w:val="22"/>
              </w:rPr>
              <w:t>0.9 ± 0.7</w:t>
            </w:r>
          </w:p>
        </w:tc>
        <w:tc>
          <w:tcPr>
            <w:tcW w:w="1984" w:type="dxa"/>
          </w:tcPr>
          <w:p w:rsidR="004173C7" w:rsidRPr="001E5B23" w:rsidRDefault="004173C7" w:rsidP="00B96BB4">
            <w:pPr>
              <w:spacing w:line="240" w:lineRule="auto"/>
              <w:ind w:left="-73"/>
              <w:jc w:val="center"/>
              <w:rPr>
                <w:szCs w:val="22"/>
              </w:rPr>
            </w:pPr>
            <w:r w:rsidRPr="001E5B23">
              <w:rPr>
                <w:szCs w:val="22"/>
              </w:rPr>
              <w:t>6.5 ± 5.9</w:t>
            </w:r>
          </w:p>
        </w:tc>
        <w:tc>
          <w:tcPr>
            <w:tcW w:w="1559" w:type="dxa"/>
          </w:tcPr>
          <w:p w:rsidR="004173C7" w:rsidRPr="001E5B23" w:rsidRDefault="004173C7" w:rsidP="00B96BB4">
            <w:pPr>
              <w:spacing w:line="240" w:lineRule="auto"/>
              <w:jc w:val="center"/>
              <w:rPr>
                <w:szCs w:val="22"/>
              </w:rPr>
            </w:pPr>
            <w:r w:rsidRPr="001E5B23">
              <w:rPr>
                <w:szCs w:val="22"/>
              </w:rPr>
              <w:t>&lt;0.0001</w:t>
            </w:r>
          </w:p>
        </w:tc>
      </w:tr>
      <w:tr w:rsidR="004173C7" w:rsidRPr="001E5B23" w:rsidTr="00B96BB4">
        <w:tc>
          <w:tcPr>
            <w:tcW w:w="3085" w:type="dxa"/>
          </w:tcPr>
          <w:p w:rsidR="004173C7" w:rsidRPr="001E5B23" w:rsidRDefault="004173C7" w:rsidP="00B96BB4">
            <w:pPr>
              <w:tabs>
                <w:tab w:val="left" w:pos="90"/>
                <w:tab w:val="left" w:pos="726"/>
              </w:tabs>
              <w:spacing w:line="240" w:lineRule="auto"/>
              <w:rPr>
                <w:szCs w:val="22"/>
              </w:rPr>
            </w:pPr>
            <w:r w:rsidRPr="001E5B23">
              <w:rPr>
                <w:szCs w:val="22"/>
              </w:rPr>
              <w:t xml:space="preserve">Patients not reported to have successful eschar removal </w:t>
            </w:r>
          </w:p>
        </w:tc>
        <w:tc>
          <w:tcPr>
            <w:tcW w:w="1985" w:type="dxa"/>
          </w:tcPr>
          <w:p w:rsidR="004173C7" w:rsidRPr="001E5B23" w:rsidRDefault="004173C7" w:rsidP="00B96BB4">
            <w:pPr>
              <w:spacing w:line="240" w:lineRule="auto"/>
              <w:ind w:left="-37"/>
              <w:jc w:val="center"/>
              <w:rPr>
                <w:szCs w:val="22"/>
              </w:rPr>
            </w:pPr>
            <w:r w:rsidRPr="001E5B23">
              <w:rPr>
                <w:szCs w:val="22"/>
              </w:rPr>
              <w:t>0</w:t>
            </w:r>
          </w:p>
        </w:tc>
        <w:tc>
          <w:tcPr>
            <w:tcW w:w="1984" w:type="dxa"/>
          </w:tcPr>
          <w:p w:rsidR="004173C7" w:rsidRPr="001E5B23" w:rsidRDefault="004173C7" w:rsidP="00B96BB4">
            <w:pPr>
              <w:spacing w:line="240" w:lineRule="auto"/>
              <w:ind w:left="-73"/>
              <w:jc w:val="center"/>
              <w:rPr>
                <w:szCs w:val="22"/>
              </w:rPr>
            </w:pPr>
            <w:r w:rsidRPr="001E5B23">
              <w:rPr>
                <w:szCs w:val="22"/>
              </w:rPr>
              <w:t>1</w:t>
            </w:r>
          </w:p>
        </w:tc>
        <w:tc>
          <w:tcPr>
            <w:tcW w:w="1559" w:type="dxa"/>
          </w:tcPr>
          <w:p w:rsidR="004173C7" w:rsidRPr="001E5B23" w:rsidRDefault="004173C7" w:rsidP="00B96BB4">
            <w:pPr>
              <w:spacing w:line="240" w:lineRule="auto"/>
              <w:jc w:val="center"/>
              <w:rPr>
                <w:szCs w:val="22"/>
              </w:rPr>
            </w:pPr>
          </w:p>
        </w:tc>
      </w:tr>
    </w:tbl>
    <w:p w:rsidR="004173C7" w:rsidRPr="001E5B23" w:rsidRDefault="004173C7" w:rsidP="004173C7">
      <w:pPr>
        <w:tabs>
          <w:tab w:val="left" w:pos="90"/>
          <w:tab w:val="left" w:pos="117"/>
        </w:tabs>
        <w:spacing w:line="240" w:lineRule="auto"/>
        <w:rPr>
          <w:szCs w:val="22"/>
        </w:rPr>
      </w:pPr>
      <w:r w:rsidRPr="001E5B23">
        <w:rPr>
          <w:szCs w:val="22"/>
          <w:vertAlign w:val="superscript"/>
        </w:rPr>
        <w:t>1</w:t>
      </w:r>
      <w:r w:rsidRPr="001E5B23">
        <w:rPr>
          <w:szCs w:val="22"/>
        </w:rPr>
        <w:t xml:space="preserve"> Measured at first session, if there was more than one surgery session. </w:t>
      </w:r>
      <w:r w:rsidRPr="001E5B23">
        <w:rPr>
          <w:szCs w:val="22"/>
        </w:rPr>
        <w:br/>
      </w:r>
      <w:r w:rsidRPr="001E5B23">
        <w:rPr>
          <w:szCs w:val="22"/>
          <w:vertAlign w:val="superscript"/>
        </w:rPr>
        <w:t>2</w:t>
      </w:r>
      <w:r w:rsidRPr="001E5B23">
        <w:rPr>
          <w:szCs w:val="22"/>
        </w:rPr>
        <w:t xml:space="preserve"> All randomised patients for whom data for complete wound closure were available. </w:t>
      </w:r>
    </w:p>
    <w:p w:rsidR="004173C7" w:rsidRPr="001E5B23" w:rsidRDefault="004173C7" w:rsidP="004173C7">
      <w:pPr>
        <w:spacing w:line="240" w:lineRule="auto"/>
        <w:rPr>
          <w:szCs w:val="22"/>
        </w:rPr>
      </w:pPr>
      <w:r w:rsidRPr="001E5B23">
        <w:rPr>
          <w:szCs w:val="22"/>
        </w:rPr>
        <w:t>*The endpoint can only be evaluated for deep partial-thickness wounds without full-thickness areas because full-thickness burns always require grafting.</w:t>
      </w:r>
    </w:p>
    <w:p w:rsidR="00270201" w:rsidRPr="001E5B23" w:rsidRDefault="004173C7" w:rsidP="004173C7">
      <w:pPr>
        <w:tabs>
          <w:tab w:val="left" w:pos="0"/>
        </w:tabs>
        <w:autoSpaceDE w:val="0"/>
        <w:autoSpaceDN w:val="0"/>
        <w:adjustRightInd w:val="0"/>
        <w:spacing w:line="240" w:lineRule="auto"/>
        <w:rPr>
          <w:rFonts w:eastAsia="SimSun"/>
          <w:szCs w:val="22"/>
          <w:lang w:eastAsia="zh-CN"/>
        </w:rPr>
      </w:pPr>
      <w:r w:rsidRPr="001E5B23">
        <w:rPr>
          <w:szCs w:val="22"/>
        </w:rPr>
        <w:t>** Informed Consent Form</w:t>
      </w:r>
    </w:p>
    <w:p w:rsidR="00270201" w:rsidRPr="001E5B23" w:rsidRDefault="00270201" w:rsidP="00D917B9">
      <w:pPr>
        <w:tabs>
          <w:tab w:val="left" w:pos="0"/>
        </w:tabs>
        <w:autoSpaceDE w:val="0"/>
        <w:autoSpaceDN w:val="0"/>
        <w:adjustRightInd w:val="0"/>
        <w:spacing w:line="240" w:lineRule="auto"/>
        <w:rPr>
          <w:rFonts w:eastAsia="SimSun"/>
          <w:szCs w:val="22"/>
          <w:lang w:eastAsia="zh-CN"/>
        </w:rPr>
      </w:pPr>
    </w:p>
    <w:p w:rsidR="00AB2A61" w:rsidRPr="001E5B23" w:rsidRDefault="00D42D06" w:rsidP="00D917B9">
      <w:pPr>
        <w:tabs>
          <w:tab w:val="left" w:pos="0"/>
        </w:tabs>
        <w:autoSpaceDE w:val="0"/>
        <w:autoSpaceDN w:val="0"/>
        <w:adjustRightInd w:val="0"/>
        <w:spacing w:line="240" w:lineRule="auto"/>
        <w:rPr>
          <w:iCs/>
          <w:noProof/>
          <w:szCs w:val="22"/>
        </w:rPr>
      </w:pPr>
      <w:r w:rsidRPr="001E5B23">
        <w:rPr>
          <w:rFonts w:eastAsia="SimSun"/>
          <w:szCs w:val="22"/>
          <w:lang w:eastAsia="zh-CN"/>
        </w:rPr>
        <w:t xml:space="preserve">The European Medicines Agency has deferred the obligation to submit the results of studies with NexoBrid in one or more subsets of the paediatric population in </w:t>
      </w:r>
      <w:r w:rsidR="0045330B" w:rsidRPr="001E5B23">
        <w:rPr>
          <w:rFonts w:eastAsia="SimSun"/>
          <w:szCs w:val="22"/>
          <w:lang w:eastAsia="zh-CN"/>
        </w:rPr>
        <w:t xml:space="preserve">the treatment of burns </w:t>
      </w:r>
      <w:r w:rsidR="00173E50" w:rsidRPr="001E5B23">
        <w:rPr>
          <w:rFonts w:eastAsia="SimSun"/>
          <w:szCs w:val="22"/>
          <w:lang w:eastAsia="zh-CN"/>
        </w:rPr>
        <w:t xml:space="preserve">of external body surface </w:t>
      </w:r>
      <w:r w:rsidRPr="001E5B23">
        <w:rPr>
          <w:rFonts w:eastAsia="SimSun"/>
          <w:szCs w:val="22"/>
          <w:lang w:eastAsia="zh-CN"/>
        </w:rPr>
        <w:t>(see section 4.2 for information on paediatric use).</w:t>
      </w:r>
    </w:p>
    <w:p w:rsidR="00127F5D" w:rsidRPr="001E5B23" w:rsidRDefault="00127F5D" w:rsidP="004777B8">
      <w:pPr>
        <w:numPr>
          <w:ilvl w:val="12"/>
          <w:numId w:val="0"/>
        </w:numPr>
        <w:spacing w:line="240" w:lineRule="auto"/>
        <w:ind w:right="-2"/>
        <w:rPr>
          <w:iCs/>
          <w:noProof/>
          <w:szCs w:val="22"/>
        </w:rPr>
      </w:pPr>
    </w:p>
    <w:p w:rsidR="00AB2A61" w:rsidRPr="001E5B23" w:rsidRDefault="00AB2A61" w:rsidP="004777B8">
      <w:pPr>
        <w:tabs>
          <w:tab w:val="clear" w:pos="567"/>
        </w:tabs>
        <w:spacing w:line="240" w:lineRule="auto"/>
        <w:ind w:left="567" w:hanging="567"/>
        <w:outlineLvl w:val="0"/>
        <w:rPr>
          <w:b/>
          <w:noProof/>
          <w:szCs w:val="22"/>
        </w:rPr>
      </w:pPr>
      <w:r w:rsidRPr="001E5B23">
        <w:rPr>
          <w:b/>
          <w:noProof/>
          <w:szCs w:val="22"/>
        </w:rPr>
        <w:t>5.2</w:t>
      </w:r>
      <w:r w:rsidRPr="001E5B23">
        <w:rPr>
          <w:b/>
          <w:noProof/>
          <w:szCs w:val="22"/>
        </w:rPr>
        <w:tab/>
        <w:t>Pharmacokinetic properties</w:t>
      </w:r>
    </w:p>
    <w:p w:rsidR="00191812" w:rsidRPr="001E5B23" w:rsidRDefault="00191812" w:rsidP="004777B8">
      <w:pPr>
        <w:tabs>
          <w:tab w:val="clear" w:pos="567"/>
        </w:tabs>
        <w:spacing w:line="240" w:lineRule="auto"/>
        <w:ind w:left="567" w:hanging="567"/>
        <w:outlineLvl w:val="0"/>
        <w:rPr>
          <w:b/>
          <w:noProof/>
          <w:szCs w:val="22"/>
        </w:rPr>
      </w:pPr>
      <w:r w:rsidRPr="001E5B23">
        <w:rPr>
          <w:b/>
          <w:noProof/>
          <w:szCs w:val="22"/>
        </w:rPr>
        <w:t xml:space="preserve"> </w:t>
      </w:r>
    </w:p>
    <w:p w:rsidR="00AB2A61" w:rsidRPr="001E5B23" w:rsidRDefault="00191812" w:rsidP="004777B8">
      <w:pPr>
        <w:tabs>
          <w:tab w:val="clear" w:pos="567"/>
        </w:tabs>
        <w:spacing w:line="240" w:lineRule="auto"/>
        <w:ind w:left="567" w:hanging="567"/>
        <w:outlineLvl w:val="0"/>
        <w:rPr>
          <w:bCs/>
          <w:noProof/>
          <w:szCs w:val="22"/>
          <w:u w:val="single"/>
        </w:rPr>
      </w:pPr>
      <w:r w:rsidRPr="001E5B23">
        <w:rPr>
          <w:bCs/>
          <w:noProof/>
          <w:szCs w:val="22"/>
          <w:u w:val="single"/>
        </w:rPr>
        <w:t xml:space="preserve">Absorption </w:t>
      </w:r>
    </w:p>
    <w:p w:rsidR="00D42D06" w:rsidRPr="001E5B23" w:rsidRDefault="00D42D06" w:rsidP="00D917B9">
      <w:pPr>
        <w:spacing w:line="240" w:lineRule="auto"/>
        <w:rPr>
          <w:szCs w:val="22"/>
        </w:rPr>
      </w:pPr>
      <w:r w:rsidRPr="001E5B23">
        <w:rPr>
          <w:szCs w:val="22"/>
        </w:rPr>
        <w:t>The extent of systemic absorption from a burn wound, C</w:t>
      </w:r>
      <w:r w:rsidRPr="001E5B23">
        <w:rPr>
          <w:szCs w:val="22"/>
          <w:vertAlign w:val="subscript"/>
        </w:rPr>
        <w:t>max</w:t>
      </w:r>
      <w:r w:rsidRPr="001E5B23">
        <w:rPr>
          <w:szCs w:val="22"/>
        </w:rPr>
        <w:t>, T</w:t>
      </w:r>
      <w:r w:rsidRPr="001E5B23">
        <w:rPr>
          <w:szCs w:val="22"/>
          <w:vertAlign w:val="subscript"/>
        </w:rPr>
        <w:t>max</w:t>
      </w:r>
      <w:r w:rsidRPr="001E5B23">
        <w:rPr>
          <w:szCs w:val="22"/>
        </w:rPr>
        <w:t>, AUC, and t</w:t>
      </w:r>
      <w:r w:rsidRPr="001E5B23">
        <w:rPr>
          <w:szCs w:val="22"/>
          <w:vertAlign w:val="subscript"/>
        </w:rPr>
        <w:t>½</w:t>
      </w:r>
      <w:r w:rsidRPr="001E5B23">
        <w:rPr>
          <w:szCs w:val="22"/>
        </w:rPr>
        <w:t xml:space="preserve"> of bromelain from NexoBrid have been investigated in </w:t>
      </w:r>
      <w:r w:rsidR="00655095" w:rsidRPr="001E5B23">
        <w:rPr>
          <w:szCs w:val="22"/>
        </w:rPr>
        <w:t xml:space="preserve">16 </w:t>
      </w:r>
      <w:r w:rsidRPr="001E5B23">
        <w:rPr>
          <w:szCs w:val="22"/>
        </w:rPr>
        <w:t xml:space="preserve">burn patients with partial-thickness (mid- and deep-dermal) thermal burns. </w:t>
      </w:r>
      <w:r w:rsidR="00F43831" w:rsidRPr="001E5B23">
        <w:rPr>
          <w:szCs w:val="22"/>
        </w:rPr>
        <w:t>Average TBSA was 10%</w:t>
      </w:r>
      <w:r w:rsidR="00CC5C3D" w:rsidRPr="001E5B23">
        <w:rPr>
          <w:szCs w:val="22"/>
        </w:rPr>
        <w:t>.</w:t>
      </w:r>
      <w:r w:rsidR="00F43831" w:rsidRPr="001E5B23">
        <w:rPr>
          <w:szCs w:val="22"/>
        </w:rPr>
        <w:t xml:space="preserve"> 60% of the treated wounds area </w:t>
      </w:r>
      <w:r w:rsidR="00CC5C3D" w:rsidRPr="001E5B23">
        <w:rPr>
          <w:szCs w:val="22"/>
        </w:rPr>
        <w:t xml:space="preserve">was </w:t>
      </w:r>
      <w:r w:rsidR="00F43831" w:rsidRPr="001E5B23">
        <w:rPr>
          <w:szCs w:val="22"/>
        </w:rPr>
        <w:t xml:space="preserve">partial thickness and/or full thickness. </w:t>
      </w:r>
      <w:r w:rsidRPr="001E5B23">
        <w:rPr>
          <w:szCs w:val="22"/>
        </w:rPr>
        <w:t>NexoBrid was applied</w:t>
      </w:r>
      <w:r w:rsidR="00F43831" w:rsidRPr="001E5B23">
        <w:rPr>
          <w:szCs w:val="22"/>
        </w:rPr>
        <w:t xml:space="preserve"> once</w:t>
      </w:r>
      <w:r w:rsidRPr="001E5B23">
        <w:rPr>
          <w:szCs w:val="22"/>
        </w:rPr>
        <w:t xml:space="preserve"> to the burn wound at a dose of </w:t>
      </w:r>
      <w:smartTag w:uri="urn:schemas-microsoft-com:office:smarttags" w:element="metricconverter">
        <w:smartTagPr>
          <w:attr w:name="ProductID" w:val="2ﾠg"/>
        </w:smartTagPr>
        <w:r w:rsidRPr="001E5B23">
          <w:rPr>
            <w:szCs w:val="22"/>
          </w:rPr>
          <w:t>2 g</w:t>
        </w:r>
      </w:smartTag>
      <w:r w:rsidRPr="001E5B23">
        <w:rPr>
          <w:szCs w:val="22"/>
        </w:rPr>
        <w:t xml:space="preserve"> NexoBrid Powder/20 g gel/100 cm</w:t>
      </w:r>
      <w:r w:rsidRPr="001E5B23">
        <w:rPr>
          <w:szCs w:val="22"/>
          <w:vertAlign w:val="superscript"/>
        </w:rPr>
        <w:t>2</w:t>
      </w:r>
      <w:r w:rsidRPr="001E5B23">
        <w:rPr>
          <w:szCs w:val="22"/>
        </w:rPr>
        <w:t xml:space="preserve"> of skin</w:t>
      </w:r>
      <w:r w:rsidR="00CC5C3D" w:rsidRPr="001E5B23">
        <w:rPr>
          <w:szCs w:val="22"/>
        </w:rPr>
        <w:t>.</w:t>
      </w:r>
    </w:p>
    <w:p w:rsidR="00015D8F" w:rsidRPr="001E5B23" w:rsidRDefault="00D42D06" w:rsidP="00D917B9">
      <w:pPr>
        <w:spacing w:line="240" w:lineRule="auto"/>
        <w:rPr>
          <w:szCs w:val="22"/>
        </w:rPr>
      </w:pPr>
      <w:r w:rsidRPr="001E5B23">
        <w:rPr>
          <w:szCs w:val="22"/>
        </w:rPr>
        <w:t>NexoBrid serum concentrations were determined using a modified sandwich electrochemiluminescence (ECL) immunoassay</w:t>
      </w:r>
      <w:r w:rsidR="00015D8F" w:rsidRPr="001E5B23">
        <w:rPr>
          <w:szCs w:val="22"/>
        </w:rPr>
        <w:t>.</w:t>
      </w:r>
    </w:p>
    <w:p w:rsidR="00D42D06" w:rsidRPr="001E5B23" w:rsidRDefault="00D42D06" w:rsidP="00D917B9">
      <w:pPr>
        <w:spacing w:line="240" w:lineRule="auto"/>
        <w:rPr>
          <w:szCs w:val="22"/>
        </w:rPr>
      </w:pPr>
    </w:p>
    <w:p w:rsidR="00D42D06" w:rsidRPr="001E5B23" w:rsidRDefault="00D42D06" w:rsidP="00D917B9">
      <w:pPr>
        <w:spacing w:line="240" w:lineRule="auto"/>
        <w:rPr>
          <w:szCs w:val="22"/>
        </w:rPr>
      </w:pPr>
      <w:r w:rsidRPr="001E5B23">
        <w:rPr>
          <w:szCs w:val="22"/>
        </w:rPr>
        <w:t xml:space="preserve">The range of </w:t>
      </w:r>
      <w:r w:rsidR="00FF6C34" w:rsidRPr="001E5B23">
        <w:rPr>
          <w:szCs w:val="22"/>
        </w:rPr>
        <w:t xml:space="preserve">total </w:t>
      </w:r>
      <w:r w:rsidRPr="001E5B23">
        <w:rPr>
          <w:szCs w:val="22"/>
        </w:rPr>
        <w:t xml:space="preserve">dose applied was </w:t>
      </w:r>
      <w:r w:rsidR="00335B4F" w:rsidRPr="001E5B23">
        <w:rPr>
          <w:szCs w:val="22"/>
        </w:rPr>
        <w:t xml:space="preserve">5 </w:t>
      </w:r>
      <w:r w:rsidRPr="001E5B23">
        <w:rPr>
          <w:szCs w:val="22"/>
        </w:rPr>
        <w:t xml:space="preserve">to 30 g </w:t>
      </w:r>
      <w:r w:rsidR="008A1014" w:rsidRPr="001E5B23">
        <w:rPr>
          <w:szCs w:val="22"/>
        </w:rPr>
        <w:t>concentrate of</w:t>
      </w:r>
      <w:r w:rsidR="00FE5B89" w:rsidRPr="001E5B23">
        <w:rPr>
          <w:szCs w:val="22"/>
        </w:rPr>
        <w:t xml:space="preserve"> proteolytic enzymes</w:t>
      </w:r>
      <w:r w:rsidR="00FE5B89" w:rsidRPr="001E5B23">
        <w:rPr>
          <w:bCs/>
          <w:szCs w:val="22"/>
        </w:rPr>
        <w:t xml:space="preserve"> </w:t>
      </w:r>
      <w:r w:rsidR="008A1014" w:rsidRPr="001E5B23">
        <w:rPr>
          <w:bCs/>
          <w:szCs w:val="22"/>
        </w:rPr>
        <w:t xml:space="preserve">enriched in bromelain </w:t>
      </w:r>
      <w:r w:rsidRPr="001E5B23">
        <w:rPr>
          <w:szCs w:val="22"/>
        </w:rPr>
        <w:t xml:space="preserve">from NexoBrid. In </w:t>
      </w:r>
      <w:r w:rsidR="00335B4F" w:rsidRPr="001E5B23">
        <w:rPr>
          <w:szCs w:val="22"/>
        </w:rPr>
        <w:t>4</w:t>
      </w:r>
      <w:r w:rsidR="00FC3A3C" w:rsidRPr="001E5B23">
        <w:rPr>
          <w:szCs w:val="22"/>
        </w:rPr>
        <w:t xml:space="preserve"> </w:t>
      </w:r>
      <w:r w:rsidRPr="001E5B23">
        <w:rPr>
          <w:szCs w:val="22"/>
        </w:rPr>
        <w:t xml:space="preserve">patients, having received a dose of </w:t>
      </w:r>
      <w:r w:rsidR="00335B4F" w:rsidRPr="001E5B23">
        <w:rPr>
          <w:szCs w:val="22"/>
        </w:rPr>
        <w:t xml:space="preserve">5, 9, </w:t>
      </w:r>
      <w:r w:rsidRPr="001E5B23">
        <w:rPr>
          <w:szCs w:val="22"/>
        </w:rPr>
        <w:t>12 and 17 g, respectively, there were indications of markedly higher systemic absorption.</w:t>
      </w:r>
    </w:p>
    <w:p w:rsidR="00D42D06" w:rsidRPr="001E5B23" w:rsidRDefault="00D42D06" w:rsidP="00D917B9">
      <w:pPr>
        <w:spacing w:line="240" w:lineRule="auto"/>
        <w:rPr>
          <w:szCs w:val="22"/>
        </w:rPr>
      </w:pPr>
    </w:p>
    <w:p w:rsidR="00D42D06" w:rsidRPr="001E5B23" w:rsidRDefault="00D42D06" w:rsidP="00D917B9">
      <w:pPr>
        <w:pStyle w:val="Default"/>
        <w:rPr>
          <w:color w:val="auto"/>
          <w:sz w:val="22"/>
          <w:szCs w:val="22"/>
          <w:lang w:val="en-GB"/>
        </w:rPr>
      </w:pPr>
      <w:r w:rsidRPr="001E5B23">
        <w:rPr>
          <w:color w:val="auto"/>
          <w:sz w:val="22"/>
          <w:szCs w:val="22"/>
          <w:lang w:val="en-GB"/>
        </w:rPr>
        <w:t>C</w:t>
      </w:r>
      <w:r w:rsidRPr="001E5B23">
        <w:rPr>
          <w:color w:val="auto"/>
          <w:sz w:val="22"/>
          <w:szCs w:val="22"/>
          <w:vertAlign w:val="subscript"/>
          <w:lang w:val="en-GB"/>
        </w:rPr>
        <w:t>max</w:t>
      </w:r>
      <w:r w:rsidRPr="001E5B23">
        <w:rPr>
          <w:color w:val="auto"/>
          <w:sz w:val="22"/>
          <w:szCs w:val="22"/>
          <w:lang w:val="en-GB"/>
        </w:rPr>
        <w:t xml:space="preserve"> was </w:t>
      </w:r>
      <w:r w:rsidR="00D63AFA" w:rsidRPr="001E5B23">
        <w:rPr>
          <w:color w:val="auto"/>
          <w:sz w:val="22"/>
          <w:szCs w:val="22"/>
          <w:lang w:val="en-GB"/>
        </w:rPr>
        <w:t>6020</w:t>
      </w:r>
      <w:r w:rsidRPr="001E5B23">
        <w:rPr>
          <w:color w:val="auto"/>
          <w:sz w:val="22"/>
          <w:szCs w:val="22"/>
          <w:lang w:val="en-GB"/>
        </w:rPr>
        <w:t> ± </w:t>
      </w:r>
      <w:r w:rsidR="00D63AFA" w:rsidRPr="001E5B23">
        <w:rPr>
          <w:color w:val="auto"/>
          <w:sz w:val="22"/>
          <w:szCs w:val="22"/>
          <w:lang w:val="en-GB"/>
        </w:rPr>
        <w:t>5020</w:t>
      </w:r>
      <w:r w:rsidRPr="001E5B23">
        <w:rPr>
          <w:color w:val="auto"/>
          <w:sz w:val="22"/>
          <w:szCs w:val="22"/>
          <w:lang w:val="en-GB"/>
        </w:rPr>
        <w:t xml:space="preserve"> ng/ml (mean ± SD) for the group of </w:t>
      </w:r>
      <w:r w:rsidR="00D63AFA" w:rsidRPr="001E5B23">
        <w:rPr>
          <w:color w:val="auto"/>
          <w:sz w:val="22"/>
          <w:szCs w:val="22"/>
          <w:lang w:val="en-GB"/>
        </w:rPr>
        <w:t>1</w:t>
      </w:r>
      <w:r w:rsidR="00FF6C34" w:rsidRPr="001E5B23">
        <w:rPr>
          <w:color w:val="auto"/>
          <w:sz w:val="22"/>
          <w:szCs w:val="22"/>
          <w:lang w:val="en-GB"/>
        </w:rPr>
        <w:t>5</w:t>
      </w:r>
      <w:r w:rsidRPr="001E5B23">
        <w:rPr>
          <w:color w:val="auto"/>
          <w:sz w:val="22"/>
          <w:szCs w:val="22"/>
          <w:lang w:val="en-GB"/>
        </w:rPr>
        <w:t xml:space="preserve"> patients, with a range of </w:t>
      </w:r>
      <w:r w:rsidR="00D63AFA" w:rsidRPr="001E5B23">
        <w:rPr>
          <w:color w:val="auto"/>
          <w:sz w:val="22"/>
          <w:szCs w:val="22"/>
          <w:lang w:val="en-GB"/>
        </w:rPr>
        <w:t>888</w:t>
      </w:r>
      <w:r w:rsidRPr="001E5B23">
        <w:rPr>
          <w:color w:val="auto"/>
          <w:sz w:val="22"/>
          <w:szCs w:val="22"/>
          <w:lang w:val="en-GB"/>
        </w:rPr>
        <w:t xml:space="preserve"> to </w:t>
      </w:r>
      <w:r w:rsidR="00D63AFA" w:rsidRPr="001E5B23">
        <w:rPr>
          <w:color w:val="auto"/>
          <w:sz w:val="22"/>
          <w:szCs w:val="22"/>
          <w:lang w:val="en-GB"/>
        </w:rPr>
        <w:t>15,700</w:t>
      </w:r>
      <w:r w:rsidRPr="001E5B23">
        <w:rPr>
          <w:color w:val="auto"/>
          <w:sz w:val="22"/>
          <w:szCs w:val="22"/>
          <w:lang w:val="en-GB"/>
        </w:rPr>
        <w:t xml:space="preserve"> ng/ml. In the </w:t>
      </w:r>
      <w:r w:rsidR="00D63AFA" w:rsidRPr="001E5B23">
        <w:rPr>
          <w:color w:val="auto"/>
          <w:sz w:val="22"/>
          <w:szCs w:val="22"/>
          <w:lang w:val="en-GB"/>
        </w:rPr>
        <w:t>4</w:t>
      </w:r>
      <w:r w:rsidRPr="001E5B23">
        <w:rPr>
          <w:color w:val="auto"/>
          <w:sz w:val="22"/>
          <w:szCs w:val="22"/>
          <w:lang w:val="en-GB"/>
        </w:rPr>
        <w:t xml:space="preserve"> patients with indications of higher absorption, dose-normalised C</w:t>
      </w:r>
      <w:r w:rsidRPr="001E5B23">
        <w:rPr>
          <w:color w:val="auto"/>
          <w:sz w:val="22"/>
          <w:szCs w:val="22"/>
          <w:vertAlign w:val="subscript"/>
          <w:lang w:val="en-GB"/>
        </w:rPr>
        <w:t>max</w:t>
      </w:r>
      <w:r w:rsidRPr="001E5B23">
        <w:rPr>
          <w:color w:val="auto"/>
          <w:sz w:val="22"/>
          <w:szCs w:val="22"/>
          <w:lang w:val="en-GB"/>
        </w:rPr>
        <w:t xml:space="preserve"> </w:t>
      </w:r>
      <w:r w:rsidR="00FC3A3C" w:rsidRPr="001E5B23">
        <w:rPr>
          <w:color w:val="auto"/>
          <w:sz w:val="22"/>
          <w:szCs w:val="22"/>
          <w:lang w:val="en-GB"/>
        </w:rPr>
        <w:t xml:space="preserve">ranged from </w:t>
      </w:r>
      <w:r w:rsidR="00FD70D6" w:rsidRPr="001E5B23">
        <w:rPr>
          <w:color w:val="auto"/>
          <w:sz w:val="22"/>
          <w:szCs w:val="22"/>
          <w:lang w:val="en-GB"/>
        </w:rPr>
        <w:t>7</w:t>
      </w:r>
      <w:r w:rsidR="00D338DB" w:rsidRPr="001E5B23">
        <w:rPr>
          <w:color w:val="auto"/>
          <w:sz w:val="22"/>
          <w:szCs w:val="22"/>
          <w:lang w:val="en-GB"/>
        </w:rPr>
        <w:t>88</w:t>
      </w:r>
      <w:r w:rsidR="00534D15" w:rsidRPr="001E5B23">
        <w:rPr>
          <w:color w:val="auto"/>
          <w:sz w:val="22"/>
          <w:szCs w:val="22"/>
          <w:lang w:val="en-GB"/>
        </w:rPr>
        <w:noBreakHyphen/>
      </w:r>
      <w:r w:rsidR="00D338DB" w:rsidRPr="001E5B23">
        <w:rPr>
          <w:color w:val="auto"/>
          <w:sz w:val="22"/>
          <w:szCs w:val="22"/>
          <w:lang w:val="en-GB"/>
        </w:rPr>
        <w:t>900</w:t>
      </w:r>
      <w:r w:rsidRPr="001E5B23">
        <w:rPr>
          <w:color w:val="auto"/>
          <w:sz w:val="22"/>
          <w:szCs w:val="22"/>
          <w:lang w:val="en-GB"/>
        </w:rPr>
        <w:t> ng/ml per gram of NexoBrid. In the other patients, dose-normalised C</w:t>
      </w:r>
      <w:r w:rsidRPr="001E5B23">
        <w:rPr>
          <w:color w:val="auto"/>
          <w:sz w:val="22"/>
          <w:szCs w:val="22"/>
          <w:vertAlign w:val="subscript"/>
          <w:lang w:val="en-GB"/>
        </w:rPr>
        <w:t>max</w:t>
      </w:r>
      <w:r w:rsidRPr="001E5B23">
        <w:rPr>
          <w:color w:val="auto"/>
          <w:sz w:val="22"/>
          <w:szCs w:val="22"/>
          <w:lang w:val="en-GB"/>
        </w:rPr>
        <w:t xml:space="preserve"> ranged from </w:t>
      </w:r>
      <w:r w:rsidR="00CC7290" w:rsidRPr="001E5B23">
        <w:rPr>
          <w:color w:val="auto"/>
          <w:sz w:val="22"/>
          <w:szCs w:val="22"/>
          <w:lang w:val="en-GB"/>
        </w:rPr>
        <w:t>141</w:t>
      </w:r>
      <w:r w:rsidR="00CC7290" w:rsidRPr="001E5B23">
        <w:rPr>
          <w:color w:val="auto"/>
          <w:sz w:val="22"/>
          <w:szCs w:val="22"/>
          <w:lang w:val="en-GB"/>
        </w:rPr>
        <w:noBreakHyphen/>
      </w:r>
      <w:r w:rsidR="00534D15" w:rsidRPr="001E5B23">
        <w:rPr>
          <w:color w:val="auto"/>
          <w:sz w:val="22"/>
          <w:szCs w:val="22"/>
          <w:lang w:val="en-GB"/>
        </w:rPr>
        <w:t>523</w:t>
      </w:r>
      <w:r w:rsidRPr="001E5B23">
        <w:rPr>
          <w:color w:val="auto"/>
          <w:sz w:val="22"/>
          <w:szCs w:val="22"/>
          <w:lang w:val="en-GB"/>
        </w:rPr>
        <w:t> ng/ml per gram of NexoBrid.</w:t>
      </w:r>
    </w:p>
    <w:p w:rsidR="00D42D06" w:rsidRPr="001E5B23" w:rsidRDefault="00D42D06" w:rsidP="00D917B9">
      <w:pPr>
        <w:pStyle w:val="Default"/>
        <w:rPr>
          <w:color w:val="auto"/>
          <w:sz w:val="22"/>
          <w:szCs w:val="22"/>
          <w:lang w:val="en-GB"/>
        </w:rPr>
      </w:pPr>
    </w:p>
    <w:p w:rsidR="002E5C67" w:rsidRPr="001E5B23" w:rsidRDefault="002E5C67" w:rsidP="002E5C67">
      <w:pPr>
        <w:spacing w:line="240" w:lineRule="auto"/>
        <w:rPr>
          <w:szCs w:val="22"/>
        </w:rPr>
      </w:pPr>
      <w:r w:rsidRPr="001E5B23">
        <w:rPr>
          <w:szCs w:val="22"/>
        </w:rPr>
        <w:t>A C</w:t>
      </w:r>
      <w:r w:rsidRPr="001E5B23">
        <w:rPr>
          <w:szCs w:val="22"/>
          <w:vertAlign w:val="subscript"/>
        </w:rPr>
        <w:t>max</w:t>
      </w:r>
      <w:r w:rsidRPr="001E5B23">
        <w:rPr>
          <w:szCs w:val="22"/>
        </w:rPr>
        <w:t xml:space="preserve"> of 40µg/ml may be possible in humans administered NexoBrid under licen</w:t>
      </w:r>
      <w:r w:rsidR="007A63A9" w:rsidRPr="001E5B23">
        <w:rPr>
          <w:szCs w:val="22"/>
        </w:rPr>
        <w:t>sed</w:t>
      </w:r>
      <w:r w:rsidRPr="001E5B23">
        <w:rPr>
          <w:szCs w:val="22"/>
        </w:rPr>
        <w:t xml:space="preserve"> conditions, when it is considered that PK has only been evaluated in patients with largely superficial burns, receiving half the maximum dose</w:t>
      </w:r>
      <w:r w:rsidR="007A63A9" w:rsidRPr="001E5B23">
        <w:rPr>
          <w:szCs w:val="22"/>
        </w:rPr>
        <w:t>.</w:t>
      </w:r>
    </w:p>
    <w:p w:rsidR="002E5C67" w:rsidRPr="001E5B23" w:rsidRDefault="002E5C67" w:rsidP="00D917B9">
      <w:pPr>
        <w:pStyle w:val="Default"/>
        <w:rPr>
          <w:color w:val="auto"/>
          <w:sz w:val="22"/>
          <w:szCs w:val="22"/>
          <w:lang w:val="en-GB"/>
        </w:rPr>
      </w:pPr>
    </w:p>
    <w:p w:rsidR="00D42D06" w:rsidRPr="001E5B23" w:rsidRDefault="00D42D06" w:rsidP="00D917B9">
      <w:pPr>
        <w:pStyle w:val="Default"/>
        <w:rPr>
          <w:color w:val="auto"/>
          <w:sz w:val="22"/>
          <w:szCs w:val="22"/>
          <w:lang w:val="en-GB"/>
        </w:rPr>
      </w:pPr>
      <w:r w:rsidRPr="001E5B23">
        <w:rPr>
          <w:color w:val="auto"/>
          <w:sz w:val="22"/>
          <w:szCs w:val="22"/>
          <w:lang w:val="en-GB"/>
        </w:rPr>
        <w:t>The AUC from time zero to 48</w:t>
      </w:r>
      <w:r w:rsidR="002D51C6" w:rsidRPr="001E5B23">
        <w:rPr>
          <w:color w:val="auto"/>
          <w:sz w:val="22"/>
          <w:szCs w:val="22"/>
          <w:lang w:val="en-GB"/>
        </w:rPr>
        <w:t> </w:t>
      </w:r>
      <w:r w:rsidRPr="001E5B23">
        <w:rPr>
          <w:color w:val="auto"/>
          <w:sz w:val="22"/>
          <w:szCs w:val="22"/>
          <w:lang w:val="en-GB"/>
        </w:rPr>
        <w:t>hours after administration (AUC</w:t>
      </w:r>
      <w:r w:rsidRPr="001E5B23">
        <w:rPr>
          <w:color w:val="auto"/>
          <w:sz w:val="22"/>
          <w:szCs w:val="22"/>
          <w:vertAlign w:val="subscript"/>
          <w:lang w:val="en-GB"/>
        </w:rPr>
        <w:t>last</w:t>
      </w:r>
      <w:r w:rsidRPr="001E5B23">
        <w:rPr>
          <w:color w:val="auto"/>
          <w:sz w:val="22"/>
          <w:szCs w:val="22"/>
          <w:lang w:val="en-GB"/>
        </w:rPr>
        <w:t xml:space="preserve">) was </w:t>
      </w:r>
      <w:r w:rsidR="00977F9F" w:rsidRPr="001E5B23">
        <w:rPr>
          <w:color w:val="auto"/>
          <w:sz w:val="22"/>
          <w:szCs w:val="22"/>
          <w:lang w:val="en-GB"/>
        </w:rPr>
        <w:t>43</w:t>
      </w:r>
      <w:r w:rsidR="00702B62" w:rsidRPr="001E5B23">
        <w:rPr>
          <w:color w:val="auto"/>
          <w:sz w:val="22"/>
          <w:szCs w:val="22"/>
          <w:lang w:val="en-GB"/>
        </w:rPr>
        <w:t>,</w:t>
      </w:r>
      <w:r w:rsidR="00977F9F" w:rsidRPr="001E5B23">
        <w:rPr>
          <w:color w:val="auto"/>
          <w:sz w:val="22"/>
          <w:szCs w:val="22"/>
          <w:lang w:val="en-GB"/>
        </w:rPr>
        <w:t>400</w:t>
      </w:r>
      <w:r w:rsidRPr="001E5B23">
        <w:rPr>
          <w:color w:val="auto"/>
          <w:sz w:val="22"/>
          <w:szCs w:val="22"/>
          <w:lang w:val="en-GB"/>
        </w:rPr>
        <w:t> ± </w:t>
      </w:r>
      <w:r w:rsidR="00977F9F" w:rsidRPr="001E5B23">
        <w:rPr>
          <w:color w:val="auto"/>
          <w:sz w:val="22"/>
          <w:szCs w:val="22"/>
          <w:lang w:val="en-GB"/>
        </w:rPr>
        <w:t>46</w:t>
      </w:r>
      <w:r w:rsidR="00702B62" w:rsidRPr="001E5B23">
        <w:rPr>
          <w:color w:val="auto"/>
          <w:sz w:val="22"/>
          <w:szCs w:val="22"/>
          <w:lang w:val="en-GB"/>
        </w:rPr>
        <w:t>,</w:t>
      </w:r>
      <w:r w:rsidRPr="001E5B23">
        <w:rPr>
          <w:color w:val="auto"/>
          <w:sz w:val="22"/>
          <w:szCs w:val="22"/>
          <w:lang w:val="en-GB"/>
        </w:rPr>
        <w:t xml:space="preserve">100 ngh/ml (mean ± SD) for the group of </w:t>
      </w:r>
      <w:r w:rsidR="00977F9F" w:rsidRPr="001E5B23">
        <w:rPr>
          <w:color w:val="auto"/>
          <w:sz w:val="22"/>
          <w:szCs w:val="22"/>
          <w:lang w:val="en-GB"/>
        </w:rPr>
        <w:t>1</w:t>
      </w:r>
      <w:r w:rsidR="009E49CD" w:rsidRPr="001E5B23">
        <w:rPr>
          <w:color w:val="auto"/>
          <w:sz w:val="22"/>
          <w:szCs w:val="22"/>
          <w:lang w:val="en-GB"/>
        </w:rPr>
        <w:t>5</w:t>
      </w:r>
      <w:r w:rsidRPr="001E5B23">
        <w:rPr>
          <w:color w:val="auto"/>
          <w:sz w:val="22"/>
          <w:szCs w:val="22"/>
          <w:lang w:val="en-GB"/>
        </w:rPr>
        <w:t xml:space="preserve"> patients, with a range of </w:t>
      </w:r>
      <w:r w:rsidR="00977F9F" w:rsidRPr="001E5B23">
        <w:rPr>
          <w:color w:val="auto"/>
          <w:sz w:val="22"/>
          <w:szCs w:val="22"/>
          <w:lang w:val="en-GB"/>
        </w:rPr>
        <w:t>4560</w:t>
      </w:r>
      <w:r w:rsidR="00CC7290" w:rsidRPr="001E5B23">
        <w:rPr>
          <w:color w:val="auto"/>
          <w:sz w:val="22"/>
          <w:szCs w:val="22"/>
          <w:lang w:val="en-GB"/>
        </w:rPr>
        <w:noBreakHyphen/>
      </w:r>
      <w:r w:rsidR="00A74682" w:rsidRPr="001E5B23">
        <w:rPr>
          <w:color w:val="auto"/>
          <w:sz w:val="22"/>
          <w:szCs w:val="22"/>
          <w:lang w:val="en-GB"/>
        </w:rPr>
        <w:t>167</w:t>
      </w:r>
      <w:r w:rsidRPr="001E5B23">
        <w:rPr>
          <w:color w:val="auto"/>
          <w:sz w:val="22"/>
          <w:szCs w:val="22"/>
          <w:lang w:val="en-GB"/>
        </w:rPr>
        <w:t>,000 ngh/ml. In the patients with indications of higher absorption, dose-normalised (per gram of NexoBrid) AUC</w:t>
      </w:r>
      <w:r w:rsidRPr="001E5B23">
        <w:rPr>
          <w:color w:val="auto"/>
          <w:sz w:val="22"/>
          <w:szCs w:val="22"/>
          <w:vertAlign w:val="subscript"/>
          <w:lang w:val="en-GB"/>
        </w:rPr>
        <w:t>last</w:t>
      </w:r>
      <w:r w:rsidRPr="001E5B23">
        <w:rPr>
          <w:color w:val="auto"/>
          <w:sz w:val="22"/>
          <w:szCs w:val="22"/>
          <w:lang w:val="en-GB"/>
        </w:rPr>
        <w:t xml:space="preserve"> </w:t>
      </w:r>
      <w:r w:rsidR="00A74682" w:rsidRPr="001E5B23">
        <w:rPr>
          <w:color w:val="auto"/>
          <w:sz w:val="22"/>
          <w:szCs w:val="22"/>
          <w:lang w:val="en-GB"/>
        </w:rPr>
        <w:t>ranged from</w:t>
      </w:r>
      <w:r w:rsidRPr="001E5B23">
        <w:rPr>
          <w:color w:val="auto"/>
          <w:sz w:val="22"/>
          <w:szCs w:val="22"/>
          <w:lang w:val="en-GB"/>
        </w:rPr>
        <w:t xml:space="preserve"> 4500</w:t>
      </w:r>
      <w:r w:rsidR="00A74682" w:rsidRPr="001E5B23">
        <w:rPr>
          <w:color w:val="auto"/>
          <w:sz w:val="22"/>
          <w:szCs w:val="22"/>
          <w:lang w:val="en-GB"/>
        </w:rPr>
        <w:noBreakHyphen/>
      </w:r>
      <w:r w:rsidRPr="001E5B23">
        <w:rPr>
          <w:color w:val="auto"/>
          <w:sz w:val="22"/>
          <w:szCs w:val="22"/>
          <w:lang w:val="en-GB"/>
        </w:rPr>
        <w:t>9820 ngh/ml per gram of NexoBrid. In the other</w:t>
      </w:r>
      <w:r w:rsidR="00A74682" w:rsidRPr="001E5B23">
        <w:rPr>
          <w:color w:val="auto"/>
          <w:sz w:val="22"/>
          <w:szCs w:val="22"/>
          <w:lang w:val="en-GB"/>
        </w:rPr>
        <w:t xml:space="preserve"> </w:t>
      </w:r>
      <w:r w:rsidRPr="001E5B23">
        <w:rPr>
          <w:color w:val="auto"/>
          <w:sz w:val="22"/>
          <w:szCs w:val="22"/>
          <w:lang w:val="en-GB"/>
        </w:rPr>
        <w:t>patients, dose-normalised AUC</w:t>
      </w:r>
      <w:r w:rsidRPr="001E5B23">
        <w:rPr>
          <w:color w:val="auto"/>
          <w:sz w:val="22"/>
          <w:szCs w:val="22"/>
          <w:vertAlign w:val="subscript"/>
          <w:lang w:val="en-GB"/>
        </w:rPr>
        <w:t>last</w:t>
      </w:r>
      <w:r w:rsidRPr="001E5B23">
        <w:rPr>
          <w:color w:val="auto"/>
          <w:sz w:val="22"/>
          <w:szCs w:val="22"/>
          <w:lang w:val="en-GB"/>
        </w:rPr>
        <w:t xml:space="preserve"> ranged from </w:t>
      </w:r>
      <w:r w:rsidR="0057390B" w:rsidRPr="001E5B23">
        <w:rPr>
          <w:color w:val="auto"/>
          <w:sz w:val="22"/>
          <w:szCs w:val="22"/>
          <w:lang w:val="en-GB"/>
        </w:rPr>
        <w:t>887</w:t>
      </w:r>
      <w:r w:rsidR="00CC7290" w:rsidRPr="001E5B23">
        <w:rPr>
          <w:color w:val="auto"/>
          <w:sz w:val="22"/>
          <w:szCs w:val="22"/>
          <w:lang w:val="en-GB"/>
        </w:rPr>
        <w:noBreakHyphen/>
      </w:r>
      <w:r w:rsidR="00A3265B" w:rsidRPr="001E5B23">
        <w:rPr>
          <w:color w:val="auto"/>
          <w:sz w:val="22"/>
          <w:szCs w:val="22"/>
          <w:lang w:val="en-GB"/>
        </w:rPr>
        <w:t>393</w:t>
      </w:r>
      <w:r w:rsidR="002F6158" w:rsidRPr="001E5B23">
        <w:rPr>
          <w:color w:val="auto"/>
          <w:sz w:val="22"/>
          <w:szCs w:val="22"/>
          <w:lang w:val="en-GB"/>
        </w:rPr>
        <w:t>0</w:t>
      </w:r>
      <w:r w:rsidR="00A3265B" w:rsidRPr="001E5B23">
        <w:rPr>
          <w:color w:val="auto"/>
          <w:sz w:val="22"/>
          <w:szCs w:val="22"/>
          <w:lang w:val="en-GB"/>
        </w:rPr>
        <w:t> </w:t>
      </w:r>
      <w:r w:rsidRPr="001E5B23">
        <w:rPr>
          <w:color w:val="auto"/>
          <w:sz w:val="22"/>
          <w:szCs w:val="22"/>
          <w:lang w:val="en-GB"/>
        </w:rPr>
        <w:t>ngh/ml per gram of NexoBrid.</w:t>
      </w:r>
    </w:p>
    <w:p w:rsidR="00D42D06" w:rsidRPr="001E5B23" w:rsidRDefault="00D42D06" w:rsidP="00D917B9">
      <w:pPr>
        <w:pStyle w:val="Default"/>
        <w:rPr>
          <w:color w:val="auto"/>
          <w:sz w:val="22"/>
          <w:szCs w:val="22"/>
          <w:lang w:val="en-GB"/>
        </w:rPr>
      </w:pPr>
    </w:p>
    <w:p w:rsidR="00D42D06" w:rsidRPr="001E5B23" w:rsidRDefault="00D42D06" w:rsidP="00D917B9">
      <w:pPr>
        <w:pStyle w:val="Default"/>
        <w:rPr>
          <w:color w:val="auto"/>
          <w:sz w:val="22"/>
          <w:szCs w:val="22"/>
          <w:lang w:val="en-GB"/>
        </w:rPr>
      </w:pPr>
      <w:r w:rsidRPr="001E5B23">
        <w:rPr>
          <w:color w:val="auto"/>
          <w:sz w:val="22"/>
          <w:szCs w:val="22"/>
          <w:lang w:val="en-GB"/>
        </w:rPr>
        <w:t>These results for C</w:t>
      </w:r>
      <w:r w:rsidRPr="001E5B23">
        <w:rPr>
          <w:color w:val="auto"/>
          <w:sz w:val="22"/>
          <w:szCs w:val="22"/>
          <w:vertAlign w:val="subscript"/>
          <w:lang w:val="en-GB"/>
        </w:rPr>
        <w:t>max</w:t>
      </w:r>
      <w:r w:rsidRPr="001E5B23">
        <w:rPr>
          <w:color w:val="auto"/>
          <w:sz w:val="22"/>
          <w:szCs w:val="22"/>
          <w:lang w:val="en-GB"/>
        </w:rPr>
        <w:t xml:space="preserve"> and AUC</w:t>
      </w:r>
      <w:r w:rsidRPr="001E5B23">
        <w:rPr>
          <w:color w:val="auto"/>
          <w:sz w:val="22"/>
          <w:szCs w:val="22"/>
          <w:vertAlign w:val="subscript"/>
          <w:lang w:val="en-GB"/>
        </w:rPr>
        <w:t>last</w:t>
      </w:r>
      <w:r w:rsidRPr="001E5B23">
        <w:rPr>
          <w:color w:val="auto"/>
          <w:sz w:val="22"/>
          <w:szCs w:val="22"/>
          <w:lang w:val="en-GB"/>
        </w:rPr>
        <w:t xml:space="preserve"> indicate that systemic absorption may depend both on the applied NexoBrid dose (proportional to the covered wound area) and other, patient-specific factors.</w:t>
      </w:r>
    </w:p>
    <w:p w:rsidR="00D42D06" w:rsidRPr="001E5B23" w:rsidRDefault="00D42D06" w:rsidP="00D917B9">
      <w:pPr>
        <w:pStyle w:val="Default"/>
        <w:rPr>
          <w:color w:val="auto"/>
          <w:sz w:val="22"/>
          <w:szCs w:val="22"/>
          <w:lang w:val="en-GB"/>
        </w:rPr>
      </w:pPr>
    </w:p>
    <w:p w:rsidR="00D42D06" w:rsidRPr="001E5B23" w:rsidRDefault="00D42D06" w:rsidP="00D917B9">
      <w:pPr>
        <w:pStyle w:val="Default"/>
        <w:rPr>
          <w:color w:val="auto"/>
          <w:sz w:val="22"/>
          <w:szCs w:val="22"/>
          <w:lang w:val="en-GB"/>
        </w:rPr>
      </w:pPr>
      <w:r w:rsidRPr="001E5B23">
        <w:rPr>
          <w:color w:val="auto"/>
          <w:sz w:val="22"/>
          <w:szCs w:val="22"/>
          <w:lang w:val="en-GB"/>
        </w:rPr>
        <w:t>T</w:t>
      </w:r>
      <w:r w:rsidRPr="001E5B23">
        <w:rPr>
          <w:color w:val="auto"/>
          <w:sz w:val="22"/>
          <w:szCs w:val="22"/>
          <w:vertAlign w:val="subscript"/>
          <w:lang w:val="en-GB"/>
        </w:rPr>
        <w:t>max</w:t>
      </w:r>
      <w:r w:rsidRPr="001E5B23">
        <w:rPr>
          <w:color w:val="auto"/>
          <w:sz w:val="22"/>
          <w:szCs w:val="22"/>
          <w:lang w:val="en-GB"/>
        </w:rPr>
        <w:t xml:space="preserve"> for </w:t>
      </w:r>
      <w:r w:rsidR="00B87916" w:rsidRPr="001E5B23">
        <w:rPr>
          <w:color w:val="auto"/>
          <w:sz w:val="22"/>
          <w:szCs w:val="22"/>
          <w:lang w:val="en-GB"/>
        </w:rPr>
        <w:t xml:space="preserve">10 </w:t>
      </w:r>
      <w:r w:rsidRPr="001E5B23">
        <w:rPr>
          <w:color w:val="auto"/>
          <w:sz w:val="22"/>
          <w:szCs w:val="22"/>
          <w:lang w:val="en-GB"/>
        </w:rPr>
        <w:t xml:space="preserve">of the </w:t>
      </w:r>
      <w:r w:rsidR="00A3265B" w:rsidRPr="001E5B23">
        <w:rPr>
          <w:color w:val="auto"/>
          <w:sz w:val="22"/>
          <w:szCs w:val="22"/>
          <w:lang w:val="en-GB"/>
        </w:rPr>
        <w:t xml:space="preserve">15 </w:t>
      </w:r>
      <w:r w:rsidRPr="001E5B23">
        <w:rPr>
          <w:color w:val="auto"/>
          <w:sz w:val="22"/>
          <w:szCs w:val="22"/>
          <w:lang w:val="en-GB"/>
        </w:rPr>
        <w:t>patients was 2 hours</w:t>
      </w:r>
      <w:r w:rsidR="00750559" w:rsidRPr="001E5B23">
        <w:rPr>
          <w:color w:val="auto"/>
          <w:sz w:val="22"/>
          <w:szCs w:val="22"/>
          <w:lang w:val="en-GB"/>
        </w:rPr>
        <w:t xml:space="preserve"> and </w:t>
      </w:r>
      <w:r w:rsidRPr="001E5B23">
        <w:rPr>
          <w:color w:val="auto"/>
          <w:sz w:val="22"/>
          <w:szCs w:val="22"/>
          <w:lang w:val="en-GB"/>
        </w:rPr>
        <w:t xml:space="preserve">in </w:t>
      </w:r>
      <w:r w:rsidR="00B87916" w:rsidRPr="001E5B23">
        <w:rPr>
          <w:color w:val="auto"/>
          <w:sz w:val="22"/>
          <w:szCs w:val="22"/>
          <w:lang w:val="en-GB"/>
        </w:rPr>
        <w:t xml:space="preserve">5 </w:t>
      </w:r>
      <w:r w:rsidRPr="001E5B23">
        <w:rPr>
          <w:color w:val="auto"/>
          <w:sz w:val="22"/>
          <w:szCs w:val="22"/>
          <w:lang w:val="en-GB"/>
        </w:rPr>
        <w:t>patient</w:t>
      </w:r>
      <w:r w:rsidR="00B87916" w:rsidRPr="001E5B23">
        <w:rPr>
          <w:color w:val="auto"/>
          <w:sz w:val="22"/>
          <w:szCs w:val="22"/>
          <w:lang w:val="en-GB"/>
        </w:rPr>
        <w:t>s</w:t>
      </w:r>
      <w:r w:rsidRPr="001E5B23">
        <w:rPr>
          <w:color w:val="auto"/>
          <w:sz w:val="22"/>
          <w:szCs w:val="22"/>
          <w:lang w:val="en-GB"/>
        </w:rPr>
        <w:t xml:space="preserve"> T</w:t>
      </w:r>
      <w:r w:rsidRPr="001E5B23">
        <w:rPr>
          <w:color w:val="auto"/>
          <w:sz w:val="22"/>
          <w:szCs w:val="22"/>
          <w:vertAlign w:val="subscript"/>
          <w:lang w:val="en-GB"/>
        </w:rPr>
        <w:t>max</w:t>
      </w:r>
      <w:r w:rsidR="00C252A0" w:rsidRPr="001E5B23">
        <w:rPr>
          <w:color w:val="auto"/>
          <w:sz w:val="22"/>
          <w:szCs w:val="22"/>
          <w:lang w:val="en-GB"/>
        </w:rPr>
        <w:t xml:space="preserve"> was 4 hours</w:t>
      </w:r>
      <w:r w:rsidR="00B87916" w:rsidRPr="001E5B23">
        <w:rPr>
          <w:color w:val="auto"/>
          <w:sz w:val="22"/>
          <w:szCs w:val="22"/>
          <w:lang w:val="en-GB"/>
        </w:rPr>
        <w:t>.</w:t>
      </w:r>
    </w:p>
    <w:p w:rsidR="006942DD" w:rsidRPr="001E5B23" w:rsidRDefault="006942DD" w:rsidP="00D917B9">
      <w:pPr>
        <w:pStyle w:val="Default"/>
        <w:rPr>
          <w:color w:val="auto"/>
          <w:sz w:val="22"/>
          <w:szCs w:val="22"/>
          <w:lang w:val="en-GB"/>
        </w:rPr>
      </w:pPr>
    </w:p>
    <w:p w:rsidR="000834DA" w:rsidRPr="001E5B23" w:rsidRDefault="000834DA" w:rsidP="00D917B9">
      <w:pPr>
        <w:pStyle w:val="Default"/>
        <w:rPr>
          <w:color w:val="auto"/>
          <w:sz w:val="22"/>
          <w:szCs w:val="22"/>
          <w:lang w:val="en-GB"/>
        </w:rPr>
      </w:pPr>
      <w:r w:rsidRPr="001E5B23">
        <w:rPr>
          <w:color w:val="auto"/>
          <w:sz w:val="22"/>
          <w:szCs w:val="22"/>
          <w:lang w:val="en-GB"/>
        </w:rPr>
        <w:t xml:space="preserve">Distribution </w:t>
      </w:r>
    </w:p>
    <w:p w:rsidR="000834DA" w:rsidRPr="001E5B23" w:rsidRDefault="000834DA" w:rsidP="00D917B9">
      <w:pPr>
        <w:pStyle w:val="Default"/>
        <w:rPr>
          <w:color w:val="auto"/>
          <w:sz w:val="22"/>
          <w:szCs w:val="22"/>
          <w:lang w:val="en-GB"/>
        </w:rPr>
      </w:pPr>
    </w:p>
    <w:p w:rsidR="000834DA" w:rsidRPr="001E5B23" w:rsidRDefault="000834DA" w:rsidP="000834DA">
      <w:pPr>
        <w:spacing w:line="240" w:lineRule="auto"/>
        <w:rPr>
          <w:szCs w:val="22"/>
        </w:rPr>
      </w:pPr>
      <w:r w:rsidRPr="001E5B23">
        <w:rPr>
          <w:szCs w:val="22"/>
        </w:rPr>
        <w:t>According to a literature report, in plasma, approximately 50% of bromelain binds to the human plasma antiproteinases α</w:t>
      </w:r>
      <w:r w:rsidRPr="001E5B23">
        <w:rPr>
          <w:szCs w:val="22"/>
          <w:vertAlign w:val="subscript"/>
        </w:rPr>
        <w:t>2</w:t>
      </w:r>
      <w:r w:rsidRPr="001E5B23">
        <w:rPr>
          <w:szCs w:val="22"/>
        </w:rPr>
        <w:t>-macroglobulin and α</w:t>
      </w:r>
      <w:r w:rsidRPr="001E5B23">
        <w:rPr>
          <w:szCs w:val="22"/>
          <w:vertAlign w:val="subscript"/>
        </w:rPr>
        <w:t>1</w:t>
      </w:r>
      <w:r w:rsidRPr="001E5B23">
        <w:rPr>
          <w:szCs w:val="22"/>
        </w:rPr>
        <w:t>-antichymotrypsin.</w:t>
      </w:r>
    </w:p>
    <w:p w:rsidR="000834DA" w:rsidRPr="001E5B23" w:rsidRDefault="000834DA" w:rsidP="000834DA">
      <w:pPr>
        <w:numPr>
          <w:ilvl w:val="12"/>
          <w:numId w:val="0"/>
        </w:numPr>
        <w:spacing w:line="240" w:lineRule="auto"/>
        <w:ind w:right="-2"/>
        <w:rPr>
          <w:iCs/>
          <w:noProof/>
          <w:szCs w:val="22"/>
        </w:rPr>
      </w:pPr>
    </w:p>
    <w:p w:rsidR="00D42D06" w:rsidRPr="001E5B23" w:rsidRDefault="000834DA" w:rsidP="00D917B9">
      <w:pPr>
        <w:pStyle w:val="Default"/>
        <w:rPr>
          <w:color w:val="auto"/>
          <w:sz w:val="22"/>
          <w:szCs w:val="22"/>
          <w:lang w:val="en-GB"/>
        </w:rPr>
      </w:pPr>
      <w:r w:rsidRPr="001E5B23">
        <w:rPr>
          <w:color w:val="auto"/>
          <w:sz w:val="22"/>
          <w:szCs w:val="22"/>
          <w:lang w:val="en-GB"/>
        </w:rPr>
        <w:t xml:space="preserve">Elimination: </w:t>
      </w:r>
    </w:p>
    <w:p w:rsidR="00D42D06" w:rsidRPr="001E5B23" w:rsidRDefault="00D42D06" w:rsidP="00D917B9">
      <w:pPr>
        <w:pStyle w:val="Default"/>
        <w:rPr>
          <w:color w:val="auto"/>
          <w:sz w:val="22"/>
          <w:szCs w:val="22"/>
          <w:lang w:val="en-GB"/>
        </w:rPr>
      </w:pPr>
      <w:r w:rsidRPr="001E5B23">
        <w:rPr>
          <w:color w:val="auto"/>
          <w:sz w:val="22"/>
          <w:szCs w:val="22"/>
          <w:lang w:val="en-GB"/>
        </w:rPr>
        <w:t xml:space="preserve">Terminal half-life (determined using data from </w:t>
      </w:r>
      <w:r w:rsidR="00B87916" w:rsidRPr="001E5B23">
        <w:rPr>
          <w:color w:val="auto"/>
          <w:sz w:val="22"/>
          <w:szCs w:val="22"/>
          <w:lang w:val="en-GB"/>
        </w:rPr>
        <w:t xml:space="preserve">16 </w:t>
      </w:r>
      <w:r w:rsidRPr="001E5B23">
        <w:rPr>
          <w:color w:val="auto"/>
          <w:sz w:val="22"/>
          <w:szCs w:val="22"/>
          <w:lang w:val="en-GB"/>
        </w:rPr>
        <w:t>to 48 hours post</w:t>
      </w:r>
      <w:r w:rsidR="00ED4FBD" w:rsidRPr="001E5B23">
        <w:rPr>
          <w:color w:val="auto"/>
          <w:sz w:val="22"/>
          <w:szCs w:val="22"/>
          <w:lang w:val="en-GB"/>
        </w:rPr>
        <w:t>-</w:t>
      </w:r>
      <w:r w:rsidRPr="001E5B23">
        <w:rPr>
          <w:color w:val="auto"/>
          <w:sz w:val="22"/>
          <w:szCs w:val="22"/>
          <w:lang w:val="en-GB"/>
        </w:rPr>
        <w:t xml:space="preserve">dose for </w:t>
      </w:r>
      <w:r w:rsidR="00A3265B" w:rsidRPr="001E5B23">
        <w:rPr>
          <w:color w:val="auto"/>
          <w:sz w:val="22"/>
          <w:szCs w:val="22"/>
          <w:lang w:val="en-GB"/>
        </w:rPr>
        <w:t>12</w:t>
      </w:r>
      <w:r w:rsidRPr="001E5B23">
        <w:rPr>
          <w:color w:val="auto"/>
          <w:sz w:val="22"/>
          <w:szCs w:val="22"/>
          <w:lang w:val="en-GB"/>
        </w:rPr>
        <w:t xml:space="preserve"> patients) was </w:t>
      </w:r>
      <w:r w:rsidR="00B87916" w:rsidRPr="001E5B23">
        <w:rPr>
          <w:color w:val="auto"/>
          <w:sz w:val="22"/>
          <w:szCs w:val="22"/>
          <w:lang w:val="en-GB"/>
        </w:rPr>
        <w:t>11.7</w:t>
      </w:r>
      <w:r w:rsidRPr="001E5B23">
        <w:rPr>
          <w:color w:val="auto"/>
          <w:sz w:val="22"/>
          <w:szCs w:val="22"/>
          <w:lang w:val="en-GB"/>
        </w:rPr>
        <w:t> ± 3.</w:t>
      </w:r>
      <w:r w:rsidR="00B87916" w:rsidRPr="001E5B23">
        <w:rPr>
          <w:color w:val="auto"/>
          <w:sz w:val="22"/>
          <w:szCs w:val="22"/>
          <w:lang w:val="en-GB"/>
        </w:rPr>
        <w:t>5</w:t>
      </w:r>
      <w:r w:rsidRPr="001E5B23">
        <w:rPr>
          <w:color w:val="auto"/>
          <w:sz w:val="22"/>
          <w:szCs w:val="22"/>
          <w:lang w:val="en-GB"/>
        </w:rPr>
        <w:t> hours (mean ± SD), with a range from 8.</w:t>
      </w:r>
      <w:r w:rsidR="00B87916" w:rsidRPr="001E5B23">
        <w:rPr>
          <w:color w:val="auto"/>
          <w:sz w:val="22"/>
          <w:szCs w:val="22"/>
          <w:lang w:val="en-GB"/>
        </w:rPr>
        <w:t>5</w:t>
      </w:r>
      <w:r w:rsidRPr="001E5B23">
        <w:rPr>
          <w:color w:val="auto"/>
          <w:sz w:val="22"/>
          <w:szCs w:val="22"/>
          <w:lang w:val="en-GB"/>
        </w:rPr>
        <w:t xml:space="preserve"> to 19.9 hours.</w:t>
      </w:r>
    </w:p>
    <w:p w:rsidR="00D42D06" w:rsidRPr="001E5B23" w:rsidRDefault="00D42D06" w:rsidP="00D917B9">
      <w:pPr>
        <w:pStyle w:val="Default"/>
        <w:rPr>
          <w:color w:val="auto"/>
          <w:sz w:val="22"/>
          <w:szCs w:val="22"/>
          <w:lang w:val="en-GB"/>
        </w:rPr>
      </w:pPr>
    </w:p>
    <w:p w:rsidR="00D42D06" w:rsidRPr="001E5B23" w:rsidRDefault="00D42D06" w:rsidP="00D917B9">
      <w:pPr>
        <w:spacing w:line="240" w:lineRule="auto"/>
        <w:rPr>
          <w:szCs w:val="22"/>
          <w:u w:val="single"/>
        </w:rPr>
      </w:pPr>
      <w:r w:rsidRPr="001E5B23">
        <w:rPr>
          <w:i/>
          <w:szCs w:val="22"/>
        </w:rPr>
        <w:t>Paediatric population</w:t>
      </w:r>
    </w:p>
    <w:p w:rsidR="000715AF" w:rsidRPr="001E5B23" w:rsidRDefault="00D42D06" w:rsidP="00EE5C22">
      <w:pPr>
        <w:spacing w:line="240" w:lineRule="auto"/>
        <w:rPr>
          <w:b/>
          <w:noProof/>
          <w:szCs w:val="22"/>
        </w:rPr>
      </w:pPr>
      <w:r w:rsidRPr="001E5B23">
        <w:rPr>
          <w:szCs w:val="22"/>
        </w:rPr>
        <w:t>Pharmacokinetic parameters and the extent of absorption have not been studied in children.</w:t>
      </w:r>
    </w:p>
    <w:p w:rsidR="00D42D06" w:rsidRPr="001E5B23" w:rsidRDefault="00D42D06" w:rsidP="004777B8">
      <w:pPr>
        <w:numPr>
          <w:ilvl w:val="12"/>
          <w:numId w:val="0"/>
        </w:numPr>
        <w:spacing w:line="240" w:lineRule="auto"/>
        <w:ind w:right="-2"/>
        <w:rPr>
          <w:iCs/>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5.3</w:t>
      </w:r>
      <w:r w:rsidRPr="001E5B23">
        <w:rPr>
          <w:b/>
          <w:noProof/>
          <w:szCs w:val="22"/>
        </w:rPr>
        <w:tab/>
        <w:t>Preclinical safety data</w:t>
      </w:r>
    </w:p>
    <w:p w:rsidR="00AB2A61" w:rsidRPr="001E5B23" w:rsidRDefault="00AB2A61" w:rsidP="004777B8">
      <w:pPr>
        <w:tabs>
          <w:tab w:val="clear" w:pos="567"/>
        </w:tabs>
        <w:spacing w:line="240" w:lineRule="auto"/>
        <w:rPr>
          <w:noProof/>
          <w:szCs w:val="22"/>
        </w:rPr>
      </w:pPr>
    </w:p>
    <w:p w:rsidR="00B6042A" w:rsidRPr="001E5B23" w:rsidRDefault="000715AF" w:rsidP="00D917B9">
      <w:pPr>
        <w:pStyle w:val="ListParagraph"/>
        <w:spacing w:line="240" w:lineRule="auto"/>
        <w:ind w:left="0"/>
        <w:rPr>
          <w:szCs w:val="22"/>
        </w:rPr>
      </w:pPr>
      <w:r w:rsidRPr="001E5B23">
        <w:rPr>
          <w:szCs w:val="22"/>
        </w:rPr>
        <w:t>NexoBrid was well tolerated when applied to intact mini-pig skin but caused severe irritation and pain when applied to damaged (abrad</w:t>
      </w:r>
      <w:r w:rsidR="00EE34A8" w:rsidRPr="001E5B23">
        <w:rPr>
          <w:szCs w:val="22"/>
        </w:rPr>
        <w:t>ed) skin.</w:t>
      </w:r>
    </w:p>
    <w:p w:rsidR="00B6042A" w:rsidRPr="001E5B23" w:rsidRDefault="00A73336" w:rsidP="00D917B9">
      <w:pPr>
        <w:pStyle w:val="ListParagraph"/>
        <w:spacing w:line="240" w:lineRule="auto"/>
        <w:ind w:left="0"/>
        <w:rPr>
          <w:szCs w:val="22"/>
        </w:rPr>
      </w:pPr>
      <w:r w:rsidRPr="001E5B23">
        <w:rPr>
          <w:szCs w:val="22"/>
        </w:rPr>
        <w:t xml:space="preserve">A single intravenous infusion of a solution prepared from NexoBrid powder in the mini-pig was well tolerated at dose levels of up to </w:t>
      </w:r>
      <w:r w:rsidR="00B6042A" w:rsidRPr="001E5B23">
        <w:rPr>
          <w:szCs w:val="22"/>
        </w:rPr>
        <w:t xml:space="preserve">12 mg/kg </w:t>
      </w:r>
      <w:r w:rsidR="00B6042A" w:rsidRPr="001E5B23">
        <w:rPr>
          <w:i/>
          <w:szCs w:val="22"/>
        </w:rPr>
        <w:t>(achieving plasma levels 2.5fold of the human plasma level after application of the clinical proposed dosage to 15% TBSA)</w:t>
      </w:r>
      <w:r w:rsidR="00B6042A" w:rsidRPr="001E5B23" w:rsidDel="00B6042A">
        <w:rPr>
          <w:szCs w:val="22"/>
        </w:rPr>
        <w:t xml:space="preserve"> </w:t>
      </w:r>
      <w:r w:rsidRPr="001E5B23">
        <w:rPr>
          <w:szCs w:val="22"/>
        </w:rPr>
        <w:t xml:space="preserve">but higher doses were overtly toxic, causing haemorrhage in several tissues. Repeated intravenous injections of doses up to 12 mg/kg every third day in the mini-pig were well tolerated for the first three injections but severe clinical signs of toxicity </w:t>
      </w:r>
      <w:r w:rsidR="00B6042A" w:rsidRPr="001E5B23">
        <w:rPr>
          <w:szCs w:val="22"/>
        </w:rPr>
        <w:t xml:space="preserve">(e.g. haemorrhages in several organs) </w:t>
      </w:r>
      <w:r w:rsidRPr="001E5B23">
        <w:rPr>
          <w:szCs w:val="22"/>
        </w:rPr>
        <w:t xml:space="preserve">were observed following the remaining three injections. </w:t>
      </w:r>
      <w:r w:rsidR="00B6042A" w:rsidRPr="001E5B23">
        <w:rPr>
          <w:szCs w:val="22"/>
        </w:rPr>
        <w:t>Such effects could still be seen after the recovery period of 2 weeks.</w:t>
      </w:r>
    </w:p>
    <w:p w:rsidR="000715AF" w:rsidRPr="001E5B23" w:rsidRDefault="000715AF" w:rsidP="00D917B9">
      <w:pPr>
        <w:pStyle w:val="ListParagraph"/>
        <w:spacing w:line="240" w:lineRule="auto"/>
        <w:ind w:left="0"/>
        <w:rPr>
          <w:szCs w:val="22"/>
        </w:rPr>
      </w:pPr>
      <w:r w:rsidRPr="001E5B23">
        <w:rPr>
          <w:szCs w:val="22"/>
        </w:rPr>
        <w:t xml:space="preserve">In embryo-foetal development studies in rats and rabbits, intravenously administered NexoBrid revealed no evidence of indirect and direct toxicity to the developing embryo/foetus. </w:t>
      </w:r>
      <w:r w:rsidR="00A73336" w:rsidRPr="001E5B23">
        <w:rPr>
          <w:szCs w:val="22"/>
          <w:lang w:bidi="he-IL"/>
        </w:rPr>
        <w:t>However, maternal exposure levels were considerably lower than those maximally reported in clinical setting (10–500 times lower than human AUC, 3–50 times lower than the human C</w:t>
      </w:r>
      <w:r w:rsidR="00A73336" w:rsidRPr="001E5B23">
        <w:rPr>
          <w:szCs w:val="22"/>
          <w:vertAlign w:val="subscript"/>
          <w:lang w:bidi="he-IL"/>
        </w:rPr>
        <w:t>max</w:t>
      </w:r>
      <w:r w:rsidR="00A73336" w:rsidRPr="001E5B23">
        <w:rPr>
          <w:szCs w:val="22"/>
          <w:lang w:bidi="he-IL"/>
        </w:rPr>
        <w:t xml:space="preserve">). </w:t>
      </w:r>
      <w:r w:rsidRPr="001E5B23">
        <w:rPr>
          <w:szCs w:val="22"/>
        </w:rPr>
        <w:t xml:space="preserve">Since NexoBrid was poorly tolerated by the parent animals, these studies are not considered relevant for human risk assessment. NexoBrid showed no genotoxic activity when investigated in the standard set of </w:t>
      </w:r>
      <w:r w:rsidRPr="001E5B23">
        <w:rPr>
          <w:i/>
          <w:iCs/>
          <w:szCs w:val="22"/>
        </w:rPr>
        <w:t>in vitro</w:t>
      </w:r>
      <w:r w:rsidRPr="001E5B23">
        <w:rPr>
          <w:szCs w:val="22"/>
        </w:rPr>
        <w:t xml:space="preserve"> and </w:t>
      </w:r>
      <w:r w:rsidRPr="001E5B23">
        <w:rPr>
          <w:i/>
          <w:iCs/>
          <w:szCs w:val="22"/>
        </w:rPr>
        <w:t>in vivo</w:t>
      </w:r>
      <w:r w:rsidRPr="001E5B23">
        <w:rPr>
          <w:szCs w:val="22"/>
        </w:rPr>
        <w:t xml:space="preserve"> studies.</w:t>
      </w:r>
    </w:p>
    <w:p w:rsidR="00E87DE5" w:rsidRPr="001E5B23" w:rsidRDefault="00E87DE5" w:rsidP="004777B8">
      <w:pPr>
        <w:spacing w:line="240" w:lineRule="auto"/>
        <w:jc w:val="both"/>
        <w:rPr>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b/>
          <w:noProof/>
          <w:szCs w:val="22"/>
        </w:rPr>
      </w:pPr>
      <w:r w:rsidRPr="001E5B23">
        <w:rPr>
          <w:b/>
          <w:noProof/>
          <w:szCs w:val="22"/>
        </w:rPr>
        <w:t>6.</w:t>
      </w:r>
      <w:r w:rsidRPr="001E5B23">
        <w:rPr>
          <w:b/>
          <w:noProof/>
          <w:szCs w:val="22"/>
        </w:rPr>
        <w:tab/>
        <w:t>PHARMACEUTICAL PARTICULARS</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6.1</w:t>
      </w:r>
      <w:r w:rsidRPr="001E5B23">
        <w:rPr>
          <w:b/>
          <w:noProof/>
          <w:szCs w:val="22"/>
        </w:rPr>
        <w:tab/>
        <w:t>List of excipients</w:t>
      </w:r>
    </w:p>
    <w:p w:rsidR="00AB2A61" w:rsidRPr="001E5B23" w:rsidRDefault="00AB2A61" w:rsidP="004777B8">
      <w:pPr>
        <w:tabs>
          <w:tab w:val="clear" w:pos="567"/>
        </w:tabs>
        <w:spacing w:line="240" w:lineRule="auto"/>
        <w:rPr>
          <w:noProof/>
          <w:szCs w:val="22"/>
        </w:rPr>
      </w:pPr>
    </w:p>
    <w:p w:rsidR="00C07C23" w:rsidRPr="001E5B23" w:rsidRDefault="00C07C23" w:rsidP="00D917B9">
      <w:pPr>
        <w:tabs>
          <w:tab w:val="clear" w:pos="567"/>
        </w:tabs>
        <w:spacing w:line="240" w:lineRule="auto"/>
        <w:rPr>
          <w:iCs/>
          <w:szCs w:val="22"/>
          <w:u w:val="single"/>
        </w:rPr>
      </w:pPr>
      <w:r w:rsidRPr="001E5B23">
        <w:rPr>
          <w:iCs/>
          <w:szCs w:val="22"/>
          <w:u w:val="single"/>
        </w:rPr>
        <w:lastRenderedPageBreak/>
        <w:t>NexoBrid powder</w:t>
      </w:r>
    </w:p>
    <w:p w:rsidR="00C07C23" w:rsidRPr="001E5B23" w:rsidRDefault="00C07C23" w:rsidP="00D917B9">
      <w:pPr>
        <w:tabs>
          <w:tab w:val="clear" w:pos="567"/>
        </w:tabs>
        <w:spacing w:line="240" w:lineRule="auto"/>
        <w:rPr>
          <w:iCs/>
          <w:szCs w:val="22"/>
        </w:rPr>
      </w:pPr>
      <w:r w:rsidRPr="001E5B23">
        <w:rPr>
          <w:iCs/>
          <w:szCs w:val="22"/>
        </w:rPr>
        <w:t xml:space="preserve">Ammonium sulphate </w:t>
      </w:r>
    </w:p>
    <w:p w:rsidR="00C07C23" w:rsidRPr="001E5B23" w:rsidRDefault="00C07C23" w:rsidP="00D917B9">
      <w:pPr>
        <w:tabs>
          <w:tab w:val="clear" w:pos="567"/>
        </w:tabs>
        <w:spacing w:line="240" w:lineRule="auto"/>
        <w:rPr>
          <w:iCs/>
          <w:szCs w:val="22"/>
        </w:rPr>
      </w:pPr>
      <w:r w:rsidRPr="001E5B23">
        <w:rPr>
          <w:iCs/>
          <w:szCs w:val="22"/>
        </w:rPr>
        <w:t xml:space="preserve">Acetic acid </w:t>
      </w:r>
    </w:p>
    <w:p w:rsidR="00C07C23" w:rsidRPr="001E5B23" w:rsidRDefault="00C07C23" w:rsidP="00D917B9">
      <w:pPr>
        <w:spacing w:line="240" w:lineRule="auto"/>
        <w:rPr>
          <w:szCs w:val="22"/>
          <w:u w:val="single"/>
        </w:rPr>
      </w:pPr>
    </w:p>
    <w:p w:rsidR="00C07C23" w:rsidRPr="001E5B23" w:rsidRDefault="005E2781" w:rsidP="00D917B9">
      <w:pPr>
        <w:spacing w:line="240" w:lineRule="auto"/>
        <w:rPr>
          <w:szCs w:val="22"/>
          <w:lang w:val="en-US"/>
        </w:rPr>
      </w:pPr>
      <w:r>
        <w:rPr>
          <w:b/>
          <w:bCs/>
          <w:iCs/>
          <w:noProof/>
          <w:szCs w:val="22"/>
          <w:u w:val="single"/>
          <w:lang w:eastAsia="en-GB"/>
        </w:rPr>
        <mc:AlternateContent>
          <mc:Choice Requires="wps">
            <w:drawing>
              <wp:anchor distT="0" distB="0" distL="114300" distR="114300" simplePos="0" relativeHeight="251657216" behindDoc="0" locked="0" layoutInCell="1" allowOverlap="1">
                <wp:simplePos x="0" y="0"/>
                <wp:positionH relativeFrom="column">
                  <wp:posOffset>3902710</wp:posOffset>
                </wp:positionH>
                <wp:positionV relativeFrom="paragraph">
                  <wp:posOffset>25400</wp:posOffset>
                </wp:positionV>
                <wp:extent cx="1143000" cy="1168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990" w:rsidRPr="007436B2" w:rsidRDefault="00150990" w:rsidP="00C07C23">
                            <w:pPr>
                              <w:jc w:val="center"/>
                              <w:outlineLvl w:val="0"/>
                              <w:rPr>
                                <w:bCs/>
                                <w:sz w:val="16"/>
                                <w:szCs w:val="16"/>
                                <w:rtl/>
                                <w:lang w:val="en-US" w:bidi="he-IL"/>
                              </w:rPr>
                            </w:pPr>
                            <w:r>
                              <w:rPr>
                                <w:bCs/>
                                <w:sz w:val="16"/>
                                <w:szCs w:val="16"/>
                                <w:lang w:val="en-US" w:bidi="he-IL"/>
                              </w:rPr>
                              <w:t>DGD (N=49)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7.3pt;margin-top:2pt;width:90pt;height: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" stroked="f">
                <v:textbox>
                  <w:txbxContent>
                    <w:p w:rsidR="00150990" w:rsidRPr="007436B2" w:rsidRDefault="00150990" w:rsidP="00C07C23">
                      <w:pPr>
                        <w:jc w:val="center"/>
                        <w:outlineLvl w:val="0"/>
                        <w:rPr>
                          <w:bCs/>
                          <w:sz w:val="16"/>
                          <w:szCs w:val="16"/>
                          <w:rtl/>
                          <w:lang w:val="en-US" w:bidi="he-IL"/>
                        </w:rPr>
                      </w:pPr>
                      <w:r>
                        <w:rPr>
                          <w:bCs/>
                          <w:sz w:val="16"/>
                          <w:szCs w:val="16"/>
                          <w:lang w:val="en-US" w:bidi="he-IL"/>
                        </w:rPr>
                        <w:t>DGD (N=49)</w:t>
                      </w:r>
                    </w:p>
                  </w:txbxContent>
                </v:textbox>
              </v:shape>
            </w:pict>
          </mc:Fallback>
        </mc:AlternateContent>
      </w:r>
      <w:r w:rsidR="00C07C23" w:rsidRPr="001E5B23">
        <w:rPr>
          <w:szCs w:val="22"/>
          <w:u w:val="single"/>
          <w:lang w:val="en-US"/>
        </w:rPr>
        <w:t>Gel</w:t>
      </w:r>
    </w:p>
    <w:p w:rsidR="00C07C23" w:rsidRPr="001E5B23" w:rsidRDefault="00C07C23" w:rsidP="00D917B9">
      <w:pPr>
        <w:spacing w:line="240" w:lineRule="auto"/>
        <w:rPr>
          <w:szCs w:val="22"/>
          <w:lang w:val="en-US"/>
        </w:rPr>
      </w:pPr>
      <w:r w:rsidRPr="001E5B23">
        <w:rPr>
          <w:szCs w:val="22"/>
          <w:lang w:val="en-US"/>
        </w:rPr>
        <w:t>Carbomer 980</w:t>
      </w:r>
    </w:p>
    <w:p w:rsidR="009E3FA0" w:rsidRPr="001E5B23" w:rsidRDefault="00700FF1" w:rsidP="00D917B9">
      <w:pPr>
        <w:spacing w:line="240" w:lineRule="auto"/>
        <w:rPr>
          <w:szCs w:val="22"/>
          <w:lang w:val="en-US"/>
        </w:rPr>
      </w:pPr>
      <w:r w:rsidRPr="001E5B23">
        <w:rPr>
          <w:szCs w:val="22"/>
          <w:lang w:val="en-US"/>
        </w:rPr>
        <w:t>disodium phosphate anhydrous</w:t>
      </w:r>
    </w:p>
    <w:p w:rsidR="00C07C23" w:rsidRPr="001E5B23" w:rsidRDefault="00C07C23" w:rsidP="00D917B9">
      <w:pPr>
        <w:spacing w:line="240" w:lineRule="auto"/>
        <w:rPr>
          <w:szCs w:val="22"/>
          <w:lang w:val="en-US"/>
        </w:rPr>
      </w:pPr>
      <w:r w:rsidRPr="001E5B23">
        <w:rPr>
          <w:szCs w:val="22"/>
          <w:lang w:val="en-US"/>
        </w:rPr>
        <w:t xml:space="preserve">Sodium hydroxide </w:t>
      </w:r>
    </w:p>
    <w:p w:rsidR="00C07C23" w:rsidRPr="001E5B23" w:rsidRDefault="00C07C23" w:rsidP="00D917B9">
      <w:pPr>
        <w:tabs>
          <w:tab w:val="clear" w:pos="567"/>
        </w:tabs>
        <w:spacing w:line="240" w:lineRule="auto"/>
        <w:rPr>
          <w:iCs/>
          <w:szCs w:val="22"/>
        </w:rPr>
      </w:pPr>
      <w:r w:rsidRPr="001E5B23">
        <w:rPr>
          <w:iCs/>
          <w:szCs w:val="22"/>
        </w:rPr>
        <w:t>Water for injections</w:t>
      </w:r>
    </w:p>
    <w:p w:rsidR="00C07C23" w:rsidRPr="001E5B23" w:rsidRDefault="00C07C23"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6.2</w:t>
      </w:r>
      <w:r w:rsidRPr="001E5B23">
        <w:rPr>
          <w:b/>
          <w:noProof/>
          <w:szCs w:val="22"/>
        </w:rPr>
        <w:tab/>
        <w:t>Incompatibilities</w:t>
      </w:r>
    </w:p>
    <w:p w:rsidR="00AB2A61" w:rsidRPr="001E5B23" w:rsidRDefault="00AB2A61" w:rsidP="00D917B9">
      <w:pPr>
        <w:tabs>
          <w:tab w:val="clear" w:pos="567"/>
        </w:tabs>
        <w:spacing w:line="240" w:lineRule="auto"/>
        <w:rPr>
          <w:noProof/>
          <w:szCs w:val="22"/>
        </w:rPr>
      </w:pPr>
    </w:p>
    <w:p w:rsidR="00F37910" w:rsidRPr="001E5B23" w:rsidRDefault="00F37910" w:rsidP="00D917B9">
      <w:pPr>
        <w:pStyle w:val="ListParagraph"/>
        <w:spacing w:line="240" w:lineRule="auto"/>
        <w:ind w:left="0"/>
        <w:rPr>
          <w:szCs w:val="22"/>
        </w:rPr>
      </w:pPr>
      <w:r w:rsidRPr="001E5B23">
        <w:rPr>
          <w:szCs w:val="22"/>
        </w:rPr>
        <w:t xml:space="preserve">Topically applied </w:t>
      </w:r>
      <w:r w:rsidR="004F7342" w:rsidRPr="001E5B23">
        <w:rPr>
          <w:szCs w:val="22"/>
        </w:rPr>
        <w:t xml:space="preserve">medicinal products </w:t>
      </w:r>
      <w:r w:rsidRPr="001E5B23">
        <w:rPr>
          <w:szCs w:val="22"/>
        </w:rPr>
        <w:t>(such as silver sul</w:t>
      </w:r>
      <w:r w:rsidR="00661057" w:rsidRPr="001E5B23">
        <w:rPr>
          <w:szCs w:val="22"/>
        </w:rPr>
        <w:t>f</w:t>
      </w:r>
      <w:r w:rsidRPr="001E5B23">
        <w:rPr>
          <w:szCs w:val="22"/>
        </w:rPr>
        <w:t xml:space="preserve">adiazine or povidone-iodine) at the wound site must be removed and the wound cleansed prior to NexoBrid application. </w:t>
      </w:r>
      <w:r w:rsidR="00DA584C" w:rsidRPr="001E5B23">
        <w:rPr>
          <w:iCs/>
          <w:szCs w:val="22"/>
        </w:rPr>
        <w:t xml:space="preserve">Remaining antibacterial </w:t>
      </w:r>
      <w:r w:rsidR="004F7342" w:rsidRPr="001E5B23">
        <w:rPr>
          <w:iCs/>
          <w:szCs w:val="22"/>
        </w:rPr>
        <w:t xml:space="preserve">medicinal products </w:t>
      </w:r>
      <w:r w:rsidR="00DA584C" w:rsidRPr="001E5B23">
        <w:rPr>
          <w:iCs/>
          <w:szCs w:val="22"/>
        </w:rPr>
        <w:t>may interfere with the activity of NexoBrid by decreasing its efficacy.</w:t>
      </w:r>
    </w:p>
    <w:p w:rsidR="00F37910" w:rsidRPr="001E5B23" w:rsidRDefault="00F37910" w:rsidP="00D917B9">
      <w:pPr>
        <w:tabs>
          <w:tab w:val="clear" w:pos="567"/>
        </w:tabs>
        <w:spacing w:line="240" w:lineRule="auto"/>
        <w:rPr>
          <w:szCs w:val="22"/>
        </w:rPr>
      </w:pPr>
    </w:p>
    <w:p w:rsidR="00AB2A61" w:rsidRPr="001E5B23" w:rsidRDefault="00F37910" w:rsidP="00D917B9">
      <w:pPr>
        <w:tabs>
          <w:tab w:val="clear" w:pos="567"/>
        </w:tabs>
        <w:spacing w:line="240" w:lineRule="auto"/>
        <w:rPr>
          <w:noProof/>
          <w:szCs w:val="22"/>
        </w:rPr>
      </w:pPr>
      <w:r w:rsidRPr="001E5B23">
        <w:rPr>
          <w:szCs w:val="22"/>
        </w:rPr>
        <w:t>This medicinal product must not be mixed with other medicinal products.</w:t>
      </w:r>
    </w:p>
    <w:p w:rsidR="00DA584C" w:rsidRPr="001E5B23" w:rsidRDefault="00DA584C"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6.3</w:t>
      </w:r>
      <w:r w:rsidRPr="001E5B23">
        <w:rPr>
          <w:b/>
          <w:noProof/>
          <w:szCs w:val="22"/>
        </w:rPr>
        <w:tab/>
        <w:t>Shelf life</w:t>
      </w:r>
    </w:p>
    <w:p w:rsidR="00AB2A61" w:rsidRPr="001E5B23" w:rsidRDefault="00AB2A61" w:rsidP="004777B8">
      <w:pPr>
        <w:tabs>
          <w:tab w:val="clear" w:pos="567"/>
        </w:tabs>
        <w:spacing w:line="240" w:lineRule="auto"/>
        <w:rPr>
          <w:noProof/>
          <w:szCs w:val="22"/>
        </w:rPr>
      </w:pPr>
    </w:p>
    <w:p w:rsidR="00AB2A61" w:rsidRPr="001E5B23" w:rsidRDefault="00E7787B" w:rsidP="00D917B9">
      <w:pPr>
        <w:tabs>
          <w:tab w:val="clear" w:pos="567"/>
        </w:tabs>
        <w:spacing w:line="240" w:lineRule="auto"/>
        <w:rPr>
          <w:szCs w:val="22"/>
        </w:rPr>
      </w:pPr>
      <w:r w:rsidRPr="001E5B23">
        <w:rPr>
          <w:szCs w:val="22"/>
        </w:rPr>
        <w:t>3</w:t>
      </w:r>
      <w:r w:rsidR="00B204D1" w:rsidRPr="001E5B23">
        <w:rPr>
          <w:szCs w:val="22"/>
        </w:rPr>
        <w:t xml:space="preserve"> years</w:t>
      </w:r>
      <w:r w:rsidRPr="001E5B23">
        <w:rPr>
          <w:szCs w:val="22"/>
        </w:rPr>
        <w:t>.</w:t>
      </w:r>
    </w:p>
    <w:p w:rsidR="007C1320" w:rsidRPr="001E5B23" w:rsidRDefault="007C1320" w:rsidP="00D917B9">
      <w:pPr>
        <w:tabs>
          <w:tab w:val="clear" w:pos="567"/>
        </w:tabs>
        <w:spacing w:line="240" w:lineRule="auto"/>
        <w:rPr>
          <w:noProof/>
          <w:szCs w:val="22"/>
        </w:rPr>
      </w:pPr>
    </w:p>
    <w:p w:rsidR="007C1320" w:rsidRPr="001E5B23" w:rsidRDefault="007C1320" w:rsidP="00D917B9">
      <w:pPr>
        <w:spacing w:line="240" w:lineRule="auto"/>
        <w:rPr>
          <w:szCs w:val="22"/>
        </w:rPr>
      </w:pPr>
      <w:r w:rsidRPr="001E5B23">
        <w:rPr>
          <w:szCs w:val="22"/>
        </w:rPr>
        <w:t>From a microbiological point of view</w:t>
      </w:r>
      <w:r w:rsidR="00B204D1" w:rsidRPr="001E5B23">
        <w:rPr>
          <w:szCs w:val="22"/>
        </w:rPr>
        <w:t xml:space="preserve"> and as the enzymatic activity of the product decreases progressively following mixing</w:t>
      </w:r>
      <w:r w:rsidRPr="001E5B23">
        <w:rPr>
          <w:szCs w:val="22"/>
        </w:rPr>
        <w:t>, the reconstituted product should be used immediately after preparation (within 15 minutes).</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r w:rsidRPr="001E5B23">
        <w:rPr>
          <w:b/>
          <w:noProof/>
          <w:szCs w:val="22"/>
        </w:rPr>
        <w:t>6.4</w:t>
      </w:r>
      <w:r w:rsidRPr="001E5B23">
        <w:rPr>
          <w:b/>
          <w:noProof/>
          <w:szCs w:val="22"/>
        </w:rPr>
        <w:tab/>
        <w:t>Special precautions for storage</w:t>
      </w:r>
    </w:p>
    <w:p w:rsidR="006B3937" w:rsidRPr="001E5B23" w:rsidRDefault="006B3937" w:rsidP="004777B8">
      <w:pPr>
        <w:spacing w:line="240" w:lineRule="auto"/>
        <w:jc w:val="both"/>
        <w:rPr>
          <w:i/>
          <w:noProof/>
          <w:szCs w:val="22"/>
        </w:rPr>
      </w:pPr>
    </w:p>
    <w:p w:rsidR="006B3937" w:rsidRPr="001E5B23" w:rsidRDefault="00B9408A" w:rsidP="00D917B9">
      <w:pPr>
        <w:spacing w:line="240" w:lineRule="auto"/>
        <w:rPr>
          <w:szCs w:val="22"/>
        </w:rPr>
      </w:pPr>
      <w:r w:rsidRPr="001E5B23">
        <w:rPr>
          <w:szCs w:val="22"/>
        </w:rPr>
        <w:t xml:space="preserve">Store </w:t>
      </w:r>
      <w:r w:rsidR="00B204D1" w:rsidRPr="001E5B23">
        <w:rPr>
          <w:szCs w:val="22"/>
        </w:rPr>
        <w:t xml:space="preserve">and transport </w:t>
      </w:r>
      <w:r w:rsidR="006B3937" w:rsidRPr="001E5B23">
        <w:rPr>
          <w:szCs w:val="22"/>
        </w:rPr>
        <w:t>refrigerated (2</w:t>
      </w:r>
      <w:r w:rsidR="006B3937" w:rsidRPr="001E5B23">
        <w:rPr>
          <w:szCs w:val="22"/>
        </w:rPr>
        <w:sym w:font="Symbol" w:char="F0B0"/>
      </w:r>
      <w:r w:rsidR="00645BA9" w:rsidRPr="001E5B23">
        <w:rPr>
          <w:szCs w:val="22"/>
        </w:rPr>
        <w:t>C</w:t>
      </w:r>
      <w:r w:rsidR="00645BA9" w:rsidRPr="001E5B23">
        <w:rPr>
          <w:szCs w:val="22"/>
        </w:rPr>
        <w:noBreakHyphen/>
      </w:r>
      <w:r w:rsidR="006B3937" w:rsidRPr="001E5B23">
        <w:rPr>
          <w:szCs w:val="22"/>
        </w:rPr>
        <w:t>8</w:t>
      </w:r>
      <w:r w:rsidR="006B3937" w:rsidRPr="001E5B23">
        <w:rPr>
          <w:szCs w:val="22"/>
        </w:rPr>
        <w:sym w:font="Symbol" w:char="F0B0"/>
      </w:r>
      <w:r w:rsidR="006B3937" w:rsidRPr="001E5B23">
        <w:rPr>
          <w:szCs w:val="22"/>
        </w:rPr>
        <w:t>C).</w:t>
      </w:r>
    </w:p>
    <w:p w:rsidR="006B3937" w:rsidRPr="001E5B23" w:rsidRDefault="006B3937" w:rsidP="00D917B9">
      <w:pPr>
        <w:spacing w:line="240" w:lineRule="auto"/>
        <w:rPr>
          <w:szCs w:val="22"/>
        </w:rPr>
      </w:pPr>
    </w:p>
    <w:p w:rsidR="00D425B3" w:rsidRPr="001E5B23" w:rsidRDefault="007B0FE4" w:rsidP="00D917B9">
      <w:pPr>
        <w:pStyle w:val="ListParagraph"/>
        <w:spacing w:line="240" w:lineRule="auto"/>
        <w:ind w:left="0"/>
        <w:rPr>
          <w:szCs w:val="22"/>
        </w:rPr>
      </w:pPr>
      <w:r w:rsidRPr="001E5B23">
        <w:rPr>
          <w:szCs w:val="22"/>
        </w:rPr>
        <w:t>Store</w:t>
      </w:r>
      <w:r w:rsidR="00D425B3" w:rsidRPr="001E5B23">
        <w:rPr>
          <w:szCs w:val="22"/>
        </w:rPr>
        <w:t xml:space="preserve"> upright to keep the gel at the bottom of the bottle and in the original package to protect from light.</w:t>
      </w:r>
    </w:p>
    <w:p w:rsidR="00D425B3" w:rsidRPr="001E5B23" w:rsidRDefault="00D425B3" w:rsidP="00D917B9">
      <w:pPr>
        <w:spacing w:line="240" w:lineRule="auto"/>
        <w:rPr>
          <w:szCs w:val="22"/>
        </w:rPr>
      </w:pPr>
    </w:p>
    <w:p w:rsidR="00AB2A61" w:rsidRPr="001E5B23" w:rsidRDefault="006B3937" w:rsidP="00D917B9">
      <w:pPr>
        <w:spacing w:line="240" w:lineRule="auto"/>
        <w:rPr>
          <w:noProof/>
          <w:szCs w:val="22"/>
        </w:rPr>
      </w:pPr>
      <w:r w:rsidRPr="001E5B23">
        <w:rPr>
          <w:szCs w:val="22"/>
        </w:rPr>
        <w:t>Do not freeze.</w:t>
      </w:r>
    </w:p>
    <w:p w:rsidR="00D425B3" w:rsidRPr="001E5B23" w:rsidRDefault="00D425B3" w:rsidP="004777B8">
      <w:pPr>
        <w:tabs>
          <w:tab w:val="clear" w:pos="567"/>
        </w:tabs>
        <w:spacing w:line="240" w:lineRule="auto"/>
        <w:rPr>
          <w:noProof/>
          <w:szCs w:val="22"/>
        </w:rPr>
      </w:pPr>
    </w:p>
    <w:p w:rsidR="00AB2A61" w:rsidRPr="001E5B23" w:rsidRDefault="00AB2A61" w:rsidP="004777B8">
      <w:pPr>
        <w:numPr>
          <w:ilvl w:val="1"/>
          <w:numId w:val="3"/>
        </w:numPr>
        <w:spacing w:line="240" w:lineRule="auto"/>
        <w:outlineLvl w:val="0"/>
        <w:rPr>
          <w:b/>
          <w:noProof/>
          <w:szCs w:val="22"/>
        </w:rPr>
      </w:pPr>
      <w:r w:rsidRPr="001E5B23">
        <w:rPr>
          <w:b/>
          <w:noProof/>
          <w:szCs w:val="22"/>
        </w:rPr>
        <w:t>Nature and contents of container</w:t>
      </w:r>
    </w:p>
    <w:p w:rsidR="00D425B3" w:rsidRPr="001E5B23" w:rsidRDefault="00D425B3" w:rsidP="00D917B9">
      <w:pPr>
        <w:tabs>
          <w:tab w:val="clear" w:pos="567"/>
        </w:tabs>
        <w:spacing w:line="240" w:lineRule="auto"/>
        <w:rPr>
          <w:noProof/>
          <w:szCs w:val="22"/>
        </w:rPr>
      </w:pPr>
    </w:p>
    <w:p w:rsidR="00DF2E48" w:rsidRPr="001E5B23" w:rsidRDefault="00DF2E48" w:rsidP="000C1979">
      <w:pPr>
        <w:tabs>
          <w:tab w:val="clear" w:pos="567"/>
        </w:tabs>
        <w:spacing w:line="240" w:lineRule="auto"/>
        <w:rPr>
          <w:szCs w:val="22"/>
        </w:rPr>
      </w:pPr>
      <w:r w:rsidRPr="001E5B23">
        <w:rPr>
          <w:szCs w:val="22"/>
        </w:rPr>
        <w:t xml:space="preserve">2 g </w:t>
      </w:r>
      <w:r w:rsidR="000F3F63" w:rsidRPr="001E5B23">
        <w:rPr>
          <w:szCs w:val="22"/>
        </w:rPr>
        <w:t xml:space="preserve">powder </w:t>
      </w:r>
      <w:r w:rsidR="00D425B3" w:rsidRPr="001E5B23">
        <w:rPr>
          <w:szCs w:val="22"/>
        </w:rPr>
        <w:t>in</w:t>
      </w:r>
      <w:r w:rsidR="00F6265D" w:rsidRPr="001E5B23">
        <w:rPr>
          <w:szCs w:val="22"/>
        </w:rPr>
        <w:t xml:space="preserve"> </w:t>
      </w:r>
      <w:r w:rsidR="00AC4D78" w:rsidRPr="001E5B23">
        <w:rPr>
          <w:szCs w:val="22"/>
        </w:rPr>
        <w:t xml:space="preserve">a </w:t>
      </w:r>
      <w:r w:rsidR="00DE0748" w:rsidRPr="001E5B23">
        <w:rPr>
          <w:szCs w:val="22"/>
        </w:rPr>
        <w:t>vial</w:t>
      </w:r>
      <w:r w:rsidR="00D425B3" w:rsidRPr="001E5B23">
        <w:rPr>
          <w:szCs w:val="22"/>
        </w:rPr>
        <w:t xml:space="preserve"> </w:t>
      </w:r>
      <w:r w:rsidR="00336131" w:rsidRPr="001E5B23">
        <w:rPr>
          <w:szCs w:val="22"/>
        </w:rPr>
        <w:t xml:space="preserve">(glass </w:t>
      </w:r>
      <w:r w:rsidR="00D666B7" w:rsidRPr="001E5B23">
        <w:rPr>
          <w:szCs w:val="22"/>
        </w:rPr>
        <w:t>t</w:t>
      </w:r>
      <w:r w:rsidR="00D425B3" w:rsidRPr="001E5B23">
        <w:rPr>
          <w:szCs w:val="22"/>
        </w:rPr>
        <w:t>ype II</w:t>
      </w:r>
      <w:r w:rsidR="00336131" w:rsidRPr="001E5B23">
        <w:rPr>
          <w:szCs w:val="22"/>
        </w:rPr>
        <w:t>)</w:t>
      </w:r>
      <w:r w:rsidR="00D425B3" w:rsidRPr="001E5B23">
        <w:rPr>
          <w:szCs w:val="22"/>
        </w:rPr>
        <w:t xml:space="preserve"> sealed with a rubber </w:t>
      </w:r>
      <w:r w:rsidR="00336131" w:rsidRPr="001E5B23">
        <w:rPr>
          <w:szCs w:val="22"/>
        </w:rPr>
        <w:t>(bromobutyl),</w:t>
      </w:r>
      <w:r w:rsidR="00D425B3" w:rsidRPr="001E5B23">
        <w:rPr>
          <w:szCs w:val="22"/>
        </w:rPr>
        <w:t xml:space="preserve"> stopper and covered with</w:t>
      </w:r>
      <w:r w:rsidR="00336131" w:rsidRPr="001E5B23">
        <w:rPr>
          <w:szCs w:val="22"/>
        </w:rPr>
        <w:t xml:space="preserve"> </w:t>
      </w:r>
      <w:r w:rsidR="00F6265D" w:rsidRPr="001E5B23">
        <w:rPr>
          <w:szCs w:val="22"/>
        </w:rPr>
        <w:t xml:space="preserve">a </w:t>
      </w:r>
      <w:r w:rsidR="00D425B3" w:rsidRPr="001E5B23">
        <w:rPr>
          <w:szCs w:val="22"/>
        </w:rPr>
        <w:t>cap</w:t>
      </w:r>
      <w:r w:rsidR="00336131" w:rsidRPr="001E5B23">
        <w:rPr>
          <w:szCs w:val="22"/>
        </w:rPr>
        <w:t xml:space="preserve"> (aluminium)</w:t>
      </w:r>
      <w:r w:rsidR="008D4A43" w:rsidRPr="001E5B23">
        <w:rPr>
          <w:szCs w:val="22"/>
        </w:rPr>
        <w:t>,</w:t>
      </w:r>
      <w:r w:rsidR="00D425B3" w:rsidRPr="001E5B23">
        <w:rPr>
          <w:szCs w:val="22"/>
        </w:rPr>
        <w:t xml:space="preserve"> </w:t>
      </w:r>
      <w:r w:rsidR="00C252A0" w:rsidRPr="001E5B23">
        <w:rPr>
          <w:szCs w:val="22"/>
        </w:rPr>
        <w:t>and 20 </w:t>
      </w:r>
      <w:r w:rsidRPr="001E5B23">
        <w:rPr>
          <w:szCs w:val="22"/>
        </w:rPr>
        <w:t>g gel</w:t>
      </w:r>
      <w:r w:rsidR="00D425B3" w:rsidRPr="001E5B23">
        <w:rPr>
          <w:szCs w:val="22"/>
        </w:rPr>
        <w:t xml:space="preserve"> in a bottle </w:t>
      </w:r>
      <w:r w:rsidR="00336131" w:rsidRPr="001E5B23">
        <w:rPr>
          <w:szCs w:val="22"/>
        </w:rPr>
        <w:t>(borosilicate</w:t>
      </w:r>
      <w:r w:rsidR="00F6265D" w:rsidRPr="001E5B23">
        <w:rPr>
          <w:szCs w:val="22"/>
        </w:rPr>
        <w:t>,</w:t>
      </w:r>
      <w:r w:rsidR="00336131" w:rsidRPr="001E5B23">
        <w:rPr>
          <w:szCs w:val="22"/>
        </w:rPr>
        <w:t xml:space="preserve"> </w:t>
      </w:r>
      <w:r w:rsidR="00D666B7" w:rsidRPr="001E5B23">
        <w:rPr>
          <w:szCs w:val="22"/>
        </w:rPr>
        <w:t>g</w:t>
      </w:r>
      <w:r w:rsidR="00D425B3" w:rsidRPr="001E5B23">
        <w:rPr>
          <w:szCs w:val="22"/>
        </w:rPr>
        <w:t xml:space="preserve">lass </w:t>
      </w:r>
      <w:r w:rsidR="00D666B7" w:rsidRPr="001E5B23">
        <w:rPr>
          <w:szCs w:val="22"/>
        </w:rPr>
        <w:t>t</w:t>
      </w:r>
      <w:r w:rsidR="00D425B3" w:rsidRPr="001E5B23">
        <w:rPr>
          <w:szCs w:val="22"/>
        </w:rPr>
        <w:t>ype I</w:t>
      </w:r>
      <w:r w:rsidR="00336131" w:rsidRPr="001E5B23">
        <w:rPr>
          <w:szCs w:val="22"/>
        </w:rPr>
        <w:t>)</w:t>
      </w:r>
      <w:r w:rsidR="00D425B3" w:rsidRPr="001E5B23">
        <w:rPr>
          <w:szCs w:val="22"/>
        </w:rPr>
        <w:t xml:space="preserve">, sealed with </w:t>
      </w:r>
      <w:r w:rsidR="00F6265D" w:rsidRPr="001E5B23">
        <w:rPr>
          <w:szCs w:val="22"/>
        </w:rPr>
        <w:t>a</w:t>
      </w:r>
      <w:r w:rsidR="00D425B3" w:rsidRPr="001E5B23">
        <w:rPr>
          <w:szCs w:val="22"/>
        </w:rPr>
        <w:t xml:space="preserve"> </w:t>
      </w:r>
      <w:r w:rsidR="000C1979" w:rsidRPr="001E5B23">
        <w:rPr>
          <w:szCs w:val="22"/>
        </w:rPr>
        <w:t>rubber stopper and covered with a</w:t>
      </w:r>
      <w:r w:rsidR="000C1979" w:rsidRPr="001E5B23">
        <w:rPr>
          <w:color w:val="1F497D"/>
          <w:szCs w:val="22"/>
        </w:rPr>
        <w:t xml:space="preserve"> </w:t>
      </w:r>
      <w:r w:rsidR="00D425B3" w:rsidRPr="001E5B23">
        <w:rPr>
          <w:szCs w:val="22"/>
        </w:rPr>
        <w:t>screw cap</w:t>
      </w:r>
      <w:r w:rsidR="00336131" w:rsidRPr="001E5B23">
        <w:rPr>
          <w:szCs w:val="22"/>
        </w:rPr>
        <w:t xml:space="preserve"> (tamper-proof polypropylene)</w:t>
      </w:r>
      <w:r w:rsidRPr="001E5B23">
        <w:rPr>
          <w:szCs w:val="22"/>
        </w:rPr>
        <w:t>.</w:t>
      </w:r>
    </w:p>
    <w:p w:rsidR="00DF2E48" w:rsidRPr="001E5B23" w:rsidRDefault="00DF2E48" w:rsidP="0024612C">
      <w:pPr>
        <w:spacing w:line="240" w:lineRule="auto"/>
        <w:rPr>
          <w:szCs w:val="22"/>
        </w:rPr>
      </w:pPr>
    </w:p>
    <w:p w:rsidR="00531FF2" w:rsidRPr="001E5B23" w:rsidRDefault="00416B9A" w:rsidP="00D917B9">
      <w:pPr>
        <w:pStyle w:val="ListParagraph"/>
        <w:spacing w:line="240" w:lineRule="auto"/>
        <w:ind w:left="0"/>
        <w:rPr>
          <w:szCs w:val="22"/>
        </w:rPr>
      </w:pPr>
      <w:r w:rsidRPr="001E5B23">
        <w:rPr>
          <w:szCs w:val="22"/>
        </w:rPr>
        <w:t>Pack size of 1</w:t>
      </w:r>
      <w:r w:rsidR="00897C97" w:rsidRPr="001E5B23">
        <w:rPr>
          <w:szCs w:val="22"/>
        </w:rPr>
        <w:t xml:space="preserve"> vial of powder and 1</w:t>
      </w:r>
      <w:r w:rsidR="00FD26E5" w:rsidRPr="001E5B23">
        <w:rPr>
          <w:szCs w:val="22"/>
        </w:rPr>
        <w:t xml:space="preserve"> bottle of gel</w:t>
      </w:r>
      <w:r w:rsidRPr="001E5B23">
        <w:rPr>
          <w:szCs w:val="22"/>
        </w:rPr>
        <w:t>.</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outlineLvl w:val="0"/>
        <w:rPr>
          <w:noProof/>
          <w:szCs w:val="22"/>
        </w:rPr>
      </w:pPr>
      <w:bookmarkStart w:id="1" w:name="OLE_LINK1"/>
      <w:r w:rsidRPr="001E5B23">
        <w:rPr>
          <w:b/>
          <w:noProof/>
          <w:szCs w:val="22"/>
        </w:rPr>
        <w:t>6.6</w:t>
      </w:r>
      <w:r w:rsidRPr="001E5B23">
        <w:rPr>
          <w:b/>
          <w:noProof/>
          <w:szCs w:val="22"/>
        </w:rPr>
        <w:tab/>
        <w:t>Special precautions for disposal and other handling</w:t>
      </w:r>
    </w:p>
    <w:p w:rsidR="00AB2A61" w:rsidRPr="001E5B23" w:rsidRDefault="00AB2A61" w:rsidP="00D917B9">
      <w:pPr>
        <w:tabs>
          <w:tab w:val="clear" w:pos="567"/>
        </w:tabs>
        <w:spacing w:line="240" w:lineRule="auto"/>
        <w:rPr>
          <w:noProof/>
          <w:szCs w:val="22"/>
        </w:rPr>
      </w:pPr>
    </w:p>
    <w:bookmarkEnd w:id="1"/>
    <w:p w:rsidR="00693041" w:rsidRPr="001E5B23" w:rsidRDefault="00693041" w:rsidP="00CA79BA">
      <w:pPr>
        <w:spacing w:line="240" w:lineRule="auto"/>
        <w:rPr>
          <w:bCs/>
          <w:szCs w:val="22"/>
        </w:rPr>
      </w:pPr>
      <w:r w:rsidRPr="001E5B23">
        <w:rPr>
          <w:bCs/>
          <w:szCs w:val="22"/>
        </w:rPr>
        <w:t xml:space="preserve">There are reports of occupational exposure to bromelain leading to sensitisation. Sensitisation may have occurred due to inhalation of bromelain powder. Allergic reactions to bromelain </w:t>
      </w:r>
      <w:r w:rsidRPr="001E5B23">
        <w:rPr>
          <w:szCs w:val="22"/>
        </w:rPr>
        <w:t>include anaphylactic reactions and other immediate-type reactions with manifestations such as bronchospasm, angiooedema, urticaria, and mucosal and gastrointestinal reactions</w:t>
      </w:r>
      <w:r w:rsidRPr="001E5B23">
        <w:rPr>
          <w:bCs/>
          <w:szCs w:val="22"/>
        </w:rPr>
        <w:t xml:space="preserve">. This should be considered when mixing NexoBrid powder with the gel. </w:t>
      </w:r>
      <w:r w:rsidR="00D83AA1" w:rsidRPr="001E5B23">
        <w:rPr>
          <w:bCs/>
          <w:szCs w:val="22"/>
        </w:rPr>
        <w:t>The powder should not be inhaled.</w:t>
      </w:r>
      <w:r w:rsidRPr="001E5B23">
        <w:rPr>
          <w:bCs/>
          <w:szCs w:val="22"/>
        </w:rPr>
        <w:t xml:space="preserve">. See also section 4.4. </w:t>
      </w:r>
    </w:p>
    <w:p w:rsidR="00693041" w:rsidRPr="001E5B23" w:rsidRDefault="00693041" w:rsidP="00D917B9">
      <w:pPr>
        <w:tabs>
          <w:tab w:val="clear" w:pos="567"/>
        </w:tabs>
        <w:spacing w:line="240" w:lineRule="auto"/>
        <w:rPr>
          <w:bCs/>
          <w:szCs w:val="22"/>
        </w:rPr>
      </w:pPr>
    </w:p>
    <w:p w:rsidR="00531FF2" w:rsidRPr="001E5B23" w:rsidRDefault="00693041" w:rsidP="00D917B9">
      <w:pPr>
        <w:spacing w:line="240" w:lineRule="auto"/>
        <w:rPr>
          <w:bCs/>
          <w:szCs w:val="22"/>
          <w:u w:val="single"/>
        </w:rPr>
      </w:pPr>
      <w:r w:rsidRPr="001E5B23">
        <w:rPr>
          <w:szCs w:val="22"/>
        </w:rPr>
        <w:t>Accidental eye exposure</w:t>
      </w:r>
      <w:r w:rsidR="00D4047F" w:rsidRPr="001E5B23">
        <w:rPr>
          <w:szCs w:val="22"/>
        </w:rPr>
        <w:t xml:space="preserve"> must be avoided</w:t>
      </w:r>
      <w:r w:rsidRPr="001E5B23">
        <w:rPr>
          <w:szCs w:val="22"/>
        </w:rPr>
        <w:t xml:space="preserve">. In case of eye exposure, exposed eyes </w:t>
      </w:r>
      <w:r w:rsidR="00D4047F" w:rsidRPr="001E5B23">
        <w:rPr>
          <w:szCs w:val="22"/>
        </w:rPr>
        <w:t xml:space="preserve">must be irrigated </w:t>
      </w:r>
      <w:r w:rsidRPr="001E5B23">
        <w:rPr>
          <w:szCs w:val="22"/>
        </w:rPr>
        <w:t>with copious amounts of water for at least 15 minutes.</w:t>
      </w:r>
      <w:r w:rsidRPr="001E5B23" w:rsidDel="001B6153">
        <w:rPr>
          <w:szCs w:val="22"/>
        </w:rPr>
        <w:t xml:space="preserve"> </w:t>
      </w:r>
      <w:r w:rsidRPr="001E5B23">
        <w:rPr>
          <w:szCs w:val="22"/>
        </w:rPr>
        <w:t xml:space="preserve">In case of skin exposure, NexoBrid </w:t>
      </w:r>
      <w:r w:rsidR="00D4047F" w:rsidRPr="001E5B23">
        <w:rPr>
          <w:szCs w:val="22"/>
        </w:rPr>
        <w:t xml:space="preserve">must be rinsed </w:t>
      </w:r>
      <w:r w:rsidRPr="001E5B23">
        <w:rPr>
          <w:szCs w:val="22"/>
        </w:rPr>
        <w:t>off with water.</w:t>
      </w:r>
    </w:p>
    <w:p w:rsidR="00531FF2" w:rsidRPr="001E5B23" w:rsidRDefault="00531FF2" w:rsidP="00D917B9">
      <w:pPr>
        <w:tabs>
          <w:tab w:val="clear" w:pos="567"/>
        </w:tabs>
        <w:spacing w:line="240" w:lineRule="auto"/>
        <w:rPr>
          <w:bCs/>
          <w:szCs w:val="22"/>
          <w:u w:val="single"/>
        </w:rPr>
      </w:pPr>
    </w:p>
    <w:p w:rsidR="00693041" w:rsidRPr="001E5B23" w:rsidRDefault="00693041" w:rsidP="00D917B9">
      <w:pPr>
        <w:tabs>
          <w:tab w:val="clear" w:pos="567"/>
        </w:tabs>
        <w:spacing w:line="240" w:lineRule="auto"/>
        <w:rPr>
          <w:bCs/>
          <w:szCs w:val="22"/>
          <w:u w:val="single"/>
        </w:rPr>
      </w:pPr>
      <w:r w:rsidRPr="001E5B23">
        <w:rPr>
          <w:bCs/>
          <w:szCs w:val="22"/>
          <w:u w:val="single"/>
        </w:rPr>
        <w:t>NexoBrid gel preparation (mixing powder with gel)</w:t>
      </w:r>
    </w:p>
    <w:p w:rsidR="00693041" w:rsidRPr="001E5B23" w:rsidRDefault="00693041" w:rsidP="00D917B9">
      <w:pPr>
        <w:spacing w:line="240" w:lineRule="auto"/>
        <w:rPr>
          <w:szCs w:val="22"/>
        </w:rPr>
      </w:pPr>
    </w:p>
    <w:p w:rsidR="00693041" w:rsidRPr="001E5B23" w:rsidRDefault="00131E92" w:rsidP="00D917B9">
      <w:pPr>
        <w:numPr>
          <w:ilvl w:val="0"/>
          <w:numId w:val="8"/>
        </w:numPr>
        <w:spacing w:line="240" w:lineRule="auto"/>
        <w:ind w:left="562" w:hanging="562"/>
        <w:rPr>
          <w:szCs w:val="22"/>
        </w:rPr>
      </w:pPr>
      <w:r w:rsidRPr="001E5B23">
        <w:rPr>
          <w:szCs w:val="22"/>
        </w:rPr>
        <w:lastRenderedPageBreak/>
        <w:t xml:space="preserve">The NexoBrid powder and gel are sterile. </w:t>
      </w:r>
      <w:r w:rsidR="00AA418D" w:rsidRPr="001E5B23">
        <w:rPr>
          <w:szCs w:val="22"/>
        </w:rPr>
        <w:t>A</w:t>
      </w:r>
      <w:r w:rsidR="00A8728E" w:rsidRPr="001E5B23">
        <w:rPr>
          <w:szCs w:val="22"/>
        </w:rPr>
        <w:t>n a</w:t>
      </w:r>
      <w:r w:rsidR="00693041" w:rsidRPr="001E5B23">
        <w:rPr>
          <w:szCs w:val="22"/>
        </w:rPr>
        <w:t xml:space="preserve">septic technique </w:t>
      </w:r>
      <w:r w:rsidR="00AA418D" w:rsidRPr="001E5B23">
        <w:rPr>
          <w:szCs w:val="22"/>
        </w:rPr>
        <w:t xml:space="preserve">must be </w:t>
      </w:r>
      <w:r w:rsidR="00E65013" w:rsidRPr="001E5B23">
        <w:rPr>
          <w:szCs w:val="22"/>
        </w:rPr>
        <w:t xml:space="preserve">used </w:t>
      </w:r>
      <w:r w:rsidR="00693041" w:rsidRPr="001E5B23">
        <w:rPr>
          <w:szCs w:val="22"/>
        </w:rPr>
        <w:t xml:space="preserve">when </w:t>
      </w:r>
      <w:r w:rsidR="009B02E3" w:rsidRPr="001E5B23">
        <w:rPr>
          <w:bCs/>
          <w:szCs w:val="22"/>
        </w:rPr>
        <w:t xml:space="preserve">mixing </w:t>
      </w:r>
      <w:r w:rsidR="00D83AA1" w:rsidRPr="001E5B23">
        <w:rPr>
          <w:bCs/>
          <w:szCs w:val="22"/>
        </w:rPr>
        <w:t>the</w:t>
      </w:r>
      <w:r w:rsidR="009B02E3" w:rsidRPr="001E5B23">
        <w:rPr>
          <w:bCs/>
          <w:szCs w:val="22"/>
        </w:rPr>
        <w:t xml:space="preserve"> powder with</w:t>
      </w:r>
      <w:r w:rsidR="00693041" w:rsidRPr="001E5B23">
        <w:rPr>
          <w:szCs w:val="22"/>
        </w:rPr>
        <w:t xml:space="preserve"> </w:t>
      </w:r>
      <w:r w:rsidRPr="001E5B23">
        <w:rPr>
          <w:szCs w:val="22"/>
        </w:rPr>
        <w:t xml:space="preserve">the </w:t>
      </w:r>
      <w:r w:rsidR="00693041" w:rsidRPr="001E5B23">
        <w:rPr>
          <w:szCs w:val="22"/>
        </w:rPr>
        <w:t>gel.</w:t>
      </w:r>
    </w:p>
    <w:p w:rsidR="00693041" w:rsidRPr="001E5B23" w:rsidRDefault="00AA418D" w:rsidP="00D917B9">
      <w:pPr>
        <w:numPr>
          <w:ilvl w:val="0"/>
          <w:numId w:val="8"/>
        </w:numPr>
        <w:spacing w:line="240" w:lineRule="auto"/>
        <w:ind w:left="562" w:hanging="562"/>
        <w:rPr>
          <w:szCs w:val="22"/>
        </w:rPr>
      </w:pPr>
      <w:r w:rsidRPr="001E5B23">
        <w:rPr>
          <w:szCs w:val="22"/>
        </w:rPr>
        <w:t>T</w:t>
      </w:r>
      <w:r w:rsidR="00693041" w:rsidRPr="001E5B23">
        <w:rPr>
          <w:szCs w:val="22"/>
        </w:rPr>
        <w:t xml:space="preserve">he powder vial </w:t>
      </w:r>
      <w:r w:rsidRPr="001E5B23">
        <w:rPr>
          <w:szCs w:val="22"/>
        </w:rPr>
        <w:t xml:space="preserve">must be opened </w:t>
      </w:r>
      <w:r w:rsidR="00693041" w:rsidRPr="001E5B23">
        <w:rPr>
          <w:szCs w:val="22"/>
        </w:rPr>
        <w:t>by carefully tearing off the aluminium cap and removing the rubber stopper.</w:t>
      </w:r>
    </w:p>
    <w:p w:rsidR="00693041" w:rsidRPr="001E5B23" w:rsidRDefault="00AA418D" w:rsidP="00D917B9">
      <w:pPr>
        <w:numPr>
          <w:ilvl w:val="0"/>
          <w:numId w:val="8"/>
        </w:numPr>
        <w:spacing w:line="240" w:lineRule="auto"/>
        <w:ind w:left="562" w:hanging="562"/>
        <w:rPr>
          <w:szCs w:val="22"/>
        </w:rPr>
      </w:pPr>
      <w:r w:rsidRPr="001E5B23">
        <w:rPr>
          <w:szCs w:val="22"/>
        </w:rPr>
        <w:t>When opening</w:t>
      </w:r>
      <w:r w:rsidR="00693041" w:rsidRPr="001E5B23">
        <w:rPr>
          <w:szCs w:val="22"/>
        </w:rPr>
        <w:t xml:space="preserve"> the gel bottle</w:t>
      </w:r>
      <w:r w:rsidRPr="001E5B23">
        <w:rPr>
          <w:szCs w:val="22"/>
        </w:rPr>
        <w:t>, it must be confirmed</w:t>
      </w:r>
      <w:r w:rsidR="00693041" w:rsidRPr="001E5B23">
        <w:rPr>
          <w:szCs w:val="22"/>
        </w:rPr>
        <w:t xml:space="preserve"> that the tamper-evident ring is separating from the bottle’s cap. If the tamper-evident ring was already separated from the cap before opening, the gel bottle </w:t>
      </w:r>
      <w:r w:rsidRPr="001E5B23">
        <w:rPr>
          <w:szCs w:val="22"/>
        </w:rPr>
        <w:t xml:space="preserve">must be discarded </w:t>
      </w:r>
      <w:r w:rsidR="00693041" w:rsidRPr="001E5B23">
        <w:rPr>
          <w:szCs w:val="22"/>
        </w:rPr>
        <w:t>and another, new gel bottle</w:t>
      </w:r>
      <w:r w:rsidRPr="001E5B23">
        <w:rPr>
          <w:szCs w:val="22"/>
        </w:rPr>
        <w:t xml:space="preserve"> used</w:t>
      </w:r>
      <w:r w:rsidR="00693041" w:rsidRPr="001E5B23">
        <w:rPr>
          <w:szCs w:val="22"/>
        </w:rPr>
        <w:t>.</w:t>
      </w:r>
    </w:p>
    <w:p w:rsidR="00693041" w:rsidRPr="001E5B23" w:rsidRDefault="00A8728E" w:rsidP="008F1430">
      <w:pPr>
        <w:numPr>
          <w:ilvl w:val="0"/>
          <w:numId w:val="8"/>
        </w:numPr>
        <w:spacing w:line="240" w:lineRule="auto"/>
        <w:ind w:left="562" w:hanging="562"/>
        <w:rPr>
          <w:szCs w:val="22"/>
        </w:rPr>
      </w:pPr>
      <w:r w:rsidRPr="001E5B23">
        <w:rPr>
          <w:szCs w:val="22"/>
        </w:rPr>
        <w:t xml:space="preserve">The </w:t>
      </w:r>
      <w:r w:rsidR="00693041" w:rsidRPr="001E5B23">
        <w:rPr>
          <w:szCs w:val="22"/>
        </w:rPr>
        <w:t xml:space="preserve">powder </w:t>
      </w:r>
      <w:r w:rsidR="00AA418D" w:rsidRPr="001E5B23">
        <w:rPr>
          <w:szCs w:val="22"/>
        </w:rPr>
        <w:t xml:space="preserve">is then transferred </w:t>
      </w:r>
      <w:r w:rsidR="00693041" w:rsidRPr="001E5B23">
        <w:rPr>
          <w:szCs w:val="22"/>
        </w:rPr>
        <w:t xml:space="preserve">into the corresponding gel bottle. </w:t>
      </w:r>
    </w:p>
    <w:p w:rsidR="00693041" w:rsidRPr="001E5B23" w:rsidRDefault="00A8728E" w:rsidP="00D917B9">
      <w:pPr>
        <w:numPr>
          <w:ilvl w:val="0"/>
          <w:numId w:val="8"/>
        </w:numPr>
        <w:spacing w:line="240" w:lineRule="auto"/>
        <w:ind w:left="562" w:hanging="562"/>
        <w:rPr>
          <w:szCs w:val="22"/>
        </w:rPr>
      </w:pPr>
      <w:r w:rsidRPr="001E5B23">
        <w:rPr>
          <w:szCs w:val="22"/>
        </w:rPr>
        <w:t>P</w:t>
      </w:r>
      <w:r w:rsidR="00693041" w:rsidRPr="001E5B23">
        <w:rPr>
          <w:szCs w:val="22"/>
        </w:rPr>
        <w:t xml:space="preserve">owder and gel </w:t>
      </w:r>
      <w:r w:rsidR="00AA418D" w:rsidRPr="001E5B23">
        <w:rPr>
          <w:szCs w:val="22"/>
        </w:rPr>
        <w:t xml:space="preserve">must be mixed </w:t>
      </w:r>
      <w:r w:rsidR="00693041" w:rsidRPr="001E5B23">
        <w:rPr>
          <w:szCs w:val="22"/>
        </w:rPr>
        <w:t>thoroughly until a uniform, slightly tan to slightly brown mixture is obtained. This usually requires mixing the powder and the gel for 1 to 2 minutes.</w:t>
      </w:r>
    </w:p>
    <w:p w:rsidR="00693041" w:rsidRPr="001E5B23" w:rsidRDefault="00A8728E" w:rsidP="00D917B9">
      <w:pPr>
        <w:numPr>
          <w:ilvl w:val="0"/>
          <w:numId w:val="8"/>
        </w:numPr>
        <w:spacing w:line="240" w:lineRule="auto"/>
        <w:ind w:left="562" w:hanging="562"/>
        <w:rPr>
          <w:szCs w:val="22"/>
        </w:rPr>
      </w:pPr>
      <w:r w:rsidRPr="001E5B23">
        <w:rPr>
          <w:szCs w:val="22"/>
        </w:rPr>
        <w:t xml:space="preserve">The </w:t>
      </w:r>
      <w:r w:rsidR="00693041" w:rsidRPr="001E5B23">
        <w:rPr>
          <w:szCs w:val="22"/>
        </w:rPr>
        <w:t xml:space="preserve">gel </w:t>
      </w:r>
      <w:r w:rsidR="00AA418D" w:rsidRPr="001E5B23">
        <w:rPr>
          <w:szCs w:val="22"/>
        </w:rPr>
        <w:t xml:space="preserve">should be prepared </w:t>
      </w:r>
      <w:r w:rsidR="00693041" w:rsidRPr="001E5B23">
        <w:rPr>
          <w:szCs w:val="22"/>
        </w:rPr>
        <w:t>at the patient’s bedside.</w:t>
      </w:r>
    </w:p>
    <w:p w:rsidR="00693041" w:rsidRPr="001E5B23" w:rsidRDefault="00693041" w:rsidP="00D917B9">
      <w:pPr>
        <w:spacing w:line="240" w:lineRule="auto"/>
        <w:ind w:left="567"/>
        <w:rPr>
          <w:szCs w:val="22"/>
        </w:rPr>
      </w:pPr>
    </w:p>
    <w:p w:rsidR="00693041" w:rsidRPr="001E5B23" w:rsidRDefault="00693041" w:rsidP="00D917B9">
      <w:pPr>
        <w:tabs>
          <w:tab w:val="clear" w:pos="567"/>
        </w:tabs>
        <w:spacing w:line="240" w:lineRule="auto"/>
        <w:rPr>
          <w:szCs w:val="22"/>
        </w:rPr>
      </w:pPr>
      <w:r w:rsidRPr="001E5B23">
        <w:rPr>
          <w:szCs w:val="22"/>
        </w:rPr>
        <w:t xml:space="preserve">Any unused </w:t>
      </w:r>
      <w:r w:rsidR="00131E92" w:rsidRPr="001E5B23">
        <w:rPr>
          <w:szCs w:val="22"/>
        </w:rPr>
        <w:t xml:space="preserve">medicinal </w:t>
      </w:r>
      <w:r w:rsidRPr="001E5B23">
        <w:rPr>
          <w:szCs w:val="22"/>
        </w:rPr>
        <w:t>product or waste material should be disposed of in accordance with local requirements.</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noProof/>
          <w:szCs w:val="22"/>
        </w:rPr>
      </w:pPr>
      <w:r w:rsidRPr="001E5B23">
        <w:rPr>
          <w:b/>
          <w:noProof/>
          <w:szCs w:val="22"/>
        </w:rPr>
        <w:t>7.</w:t>
      </w:r>
      <w:r w:rsidRPr="001E5B23">
        <w:rPr>
          <w:b/>
          <w:noProof/>
          <w:szCs w:val="22"/>
        </w:rPr>
        <w:tab/>
        <w:t>MARKETING AUTHORISATION HOLDER</w:t>
      </w:r>
    </w:p>
    <w:p w:rsidR="00AB2A61" w:rsidRPr="001E5B23" w:rsidRDefault="00AB2A61" w:rsidP="004777B8">
      <w:pPr>
        <w:tabs>
          <w:tab w:val="clear" w:pos="567"/>
        </w:tabs>
        <w:spacing w:line="240" w:lineRule="auto"/>
        <w:rPr>
          <w:noProof/>
          <w:szCs w:val="22"/>
        </w:rPr>
      </w:pPr>
    </w:p>
    <w:p w:rsidR="0077283E" w:rsidRPr="006C0E5B" w:rsidRDefault="00E90B5E" w:rsidP="00D917B9">
      <w:pPr>
        <w:spacing w:line="240" w:lineRule="auto"/>
        <w:rPr>
          <w:szCs w:val="22"/>
          <w:lang w:val="en-US"/>
        </w:rPr>
      </w:pPr>
      <w:r w:rsidRPr="006C0E5B">
        <w:rPr>
          <w:szCs w:val="22"/>
          <w:lang w:val="en-US"/>
        </w:rPr>
        <w:t>MediWound Germany GmbH</w:t>
      </w:r>
    </w:p>
    <w:p w:rsidR="00131E92" w:rsidRPr="006C0E5B" w:rsidRDefault="00E90B5E" w:rsidP="00D917B9">
      <w:pPr>
        <w:spacing w:line="240" w:lineRule="auto"/>
        <w:rPr>
          <w:szCs w:val="22"/>
          <w:lang w:val="en-US" w:eastAsia="de-DE"/>
        </w:rPr>
      </w:pPr>
      <w:r w:rsidRPr="006C0E5B">
        <w:rPr>
          <w:szCs w:val="22"/>
          <w:lang w:val="en-US" w:eastAsia="de-DE"/>
        </w:rPr>
        <w:t>Eisenstrasse 5</w:t>
      </w:r>
    </w:p>
    <w:p w:rsidR="0077283E" w:rsidRPr="006C0E5B" w:rsidRDefault="00E90B5E" w:rsidP="00E90B5E">
      <w:pPr>
        <w:spacing w:line="240" w:lineRule="auto"/>
        <w:rPr>
          <w:szCs w:val="22"/>
          <w:lang w:val="en-US"/>
        </w:rPr>
      </w:pPr>
      <w:r w:rsidRPr="006C0E5B">
        <w:rPr>
          <w:szCs w:val="22"/>
          <w:lang w:val="en-US" w:eastAsia="de-DE"/>
        </w:rPr>
        <w:t>65428 Rüsselsheim</w:t>
      </w:r>
    </w:p>
    <w:p w:rsidR="0077283E" w:rsidRPr="001E5B23" w:rsidRDefault="0077283E" w:rsidP="00D917B9">
      <w:pPr>
        <w:spacing w:line="240" w:lineRule="auto"/>
        <w:rPr>
          <w:szCs w:val="22"/>
          <w:lang w:val="en-US"/>
        </w:rPr>
      </w:pPr>
      <w:r w:rsidRPr="001E5B23">
        <w:rPr>
          <w:szCs w:val="22"/>
          <w:lang w:val="en-US"/>
        </w:rPr>
        <w:t>Germany</w:t>
      </w:r>
    </w:p>
    <w:p w:rsidR="00AB2A61" w:rsidRPr="001E5B23" w:rsidRDefault="00AB2A61" w:rsidP="004777B8">
      <w:pPr>
        <w:tabs>
          <w:tab w:val="clear" w:pos="567"/>
        </w:tabs>
        <w:spacing w:line="240" w:lineRule="auto"/>
        <w:rPr>
          <w:noProof/>
          <w:szCs w:val="22"/>
          <w:lang w:val="en-US"/>
        </w:rPr>
      </w:pPr>
    </w:p>
    <w:p w:rsidR="00AB2A61" w:rsidRPr="001E5B23" w:rsidRDefault="00AB2A61" w:rsidP="004777B8">
      <w:pPr>
        <w:tabs>
          <w:tab w:val="clear" w:pos="567"/>
        </w:tabs>
        <w:spacing w:line="240" w:lineRule="auto"/>
        <w:rPr>
          <w:noProof/>
          <w:szCs w:val="22"/>
          <w:lang w:val="en-US"/>
        </w:rPr>
      </w:pPr>
    </w:p>
    <w:p w:rsidR="00AB2A61" w:rsidRPr="001E5B23" w:rsidRDefault="00AB2A61" w:rsidP="004777B8">
      <w:pPr>
        <w:tabs>
          <w:tab w:val="clear" w:pos="567"/>
        </w:tabs>
        <w:spacing w:line="240" w:lineRule="auto"/>
        <w:ind w:left="567" w:hanging="567"/>
        <w:rPr>
          <w:b/>
          <w:noProof/>
          <w:szCs w:val="22"/>
        </w:rPr>
      </w:pPr>
      <w:r w:rsidRPr="001E5B23">
        <w:rPr>
          <w:b/>
          <w:noProof/>
          <w:szCs w:val="22"/>
        </w:rPr>
        <w:t>8.</w:t>
      </w:r>
      <w:r w:rsidRPr="001E5B23">
        <w:rPr>
          <w:b/>
          <w:noProof/>
          <w:szCs w:val="22"/>
        </w:rPr>
        <w:tab/>
        <w:t xml:space="preserve">MARKETING AUTHORISATION NUMBER(S) </w:t>
      </w:r>
    </w:p>
    <w:p w:rsidR="00052CAB" w:rsidRPr="001E5B23" w:rsidRDefault="00052CAB" w:rsidP="004777B8">
      <w:pPr>
        <w:tabs>
          <w:tab w:val="clear" w:pos="567"/>
        </w:tabs>
        <w:spacing w:line="240" w:lineRule="auto"/>
        <w:rPr>
          <w:noProof/>
          <w:szCs w:val="22"/>
        </w:rPr>
      </w:pPr>
    </w:p>
    <w:p w:rsidR="00AB2A61" w:rsidRPr="001E5B23" w:rsidRDefault="00CF0EB3" w:rsidP="004777B8">
      <w:pPr>
        <w:tabs>
          <w:tab w:val="clear" w:pos="567"/>
        </w:tabs>
        <w:spacing w:line="240" w:lineRule="auto"/>
        <w:rPr>
          <w:noProof/>
          <w:szCs w:val="22"/>
        </w:rPr>
      </w:pPr>
      <w:r w:rsidRPr="001E5B23">
        <w:rPr>
          <w:noProof/>
          <w:szCs w:val="22"/>
        </w:rPr>
        <w:t>EU/1/12/803/001</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noProof/>
          <w:szCs w:val="22"/>
        </w:rPr>
      </w:pPr>
      <w:r w:rsidRPr="001E5B23">
        <w:rPr>
          <w:b/>
          <w:noProof/>
          <w:szCs w:val="22"/>
        </w:rPr>
        <w:t>9.</w:t>
      </w:r>
      <w:r w:rsidRPr="001E5B23">
        <w:rPr>
          <w:b/>
          <w:noProof/>
          <w:szCs w:val="22"/>
        </w:rPr>
        <w:tab/>
        <w:t>DATE OF FIRST AUTHORISATION/RENEWAL OF THE AUTHORISATION</w:t>
      </w:r>
    </w:p>
    <w:p w:rsidR="00AB2A61" w:rsidRPr="001E5B23" w:rsidRDefault="00AB2A61" w:rsidP="004777B8">
      <w:pPr>
        <w:tabs>
          <w:tab w:val="clear" w:pos="567"/>
        </w:tabs>
        <w:spacing w:line="240" w:lineRule="auto"/>
        <w:rPr>
          <w:i/>
          <w:noProof/>
          <w:szCs w:val="22"/>
        </w:rPr>
      </w:pPr>
    </w:p>
    <w:p w:rsidR="006F6353" w:rsidRPr="001E5B23" w:rsidRDefault="006F6353" w:rsidP="004777B8">
      <w:pPr>
        <w:suppressLineNumbers/>
        <w:spacing w:line="240" w:lineRule="auto"/>
        <w:rPr>
          <w:i/>
          <w:noProof/>
          <w:szCs w:val="22"/>
        </w:rPr>
      </w:pPr>
      <w:r w:rsidRPr="001E5B23">
        <w:rPr>
          <w:noProof/>
          <w:szCs w:val="22"/>
        </w:rPr>
        <w:t>Date of first authorisation</w:t>
      </w:r>
      <w:r w:rsidR="00ED7CAA" w:rsidRPr="001E5B23">
        <w:rPr>
          <w:noProof/>
          <w:szCs w:val="22"/>
        </w:rPr>
        <w:t>:</w:t>
      </w:r>
      <w:r w:rsidR="00CF0EB3" w:rsidRPr="001E5B23">
        <w:rPr>
          <w:noProof/>
          <w:szCs w:val="22"/>
        </w:rPr>
        <w:t xml:space="preserve"> 18.12.2012</w:t>
      </w:r>
    </w:p>
    <w:p w:rsidR="006942DD" w:rsidRPr="001E5B23" w:rsidRDefault="006942DD" w:rsidP="004777B8">
      <w:pPr>
        <w:tabs>
          <w:tab w:val="clear" w:pos="567"/>
        </w:tabs>
        <w:spacing w:line="240" w:lineRule="auto"/>
        <w:rPr>
          <w:noProof/>
          <w:szCs w:val="22"/>
        </w:rPr>
      </w:pPr>
    </w:p>
    <w:p w:rsidR="00AB2A61" w:rsidRPr="001E5B23" w:rsidRDefault="00503150" w:rsidP="004777B8">
      <w:pPr>
        <w:tabs>
          <w:tab w:val="clear" w:pos="567"/>
        </w:tabs>
        <w:spacing w:line="240" w:lineRule="auto"/>
        <w:rPr>
          <w:noProof/>
          <w:szCs w:val="22"/>
        </w:rPr>
      </w:pPr>
      <w:r w:rsidRPr="001E5B23">
        <w:rPr>
          <w:noProof/>
          <w:szCs w:val="22"/>
        </w:rPr>
        <w:t>Date of latest renewal:</w:t>
      </w:r>
      <w:r w:rsidR="00FE6059">
        <w:rPr>
          <w:noProof/>
          <w:szCs w:val="22"/>
        </w:rPr>
        <w:t xml:space="preserve"> 10.11.2017</w:t>
      </w:r>
    </w:p>
    <w:p w:rsidR="00503150" w:rsidRPr="001E5B23" w:rsidRDefault="00503150"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ind w:left="567" w:hanging="567"/>
        <w:rPr>
          <w:b/>
          <w:noProof/>
          <w:szCs w:val="22"/>
        </w:rPr>
      </w:pPr>
      <w:r w:rsidRPr="001E5B23">
        <w:rPr>
          <w:b/>
          <w:noProof/>
          <w:szCs w:val="22"/>
        </w:rPr>
        <w:t>10.</w:t>
      </w:r>
      <w:r w:rsidRPr="001E5B23">
        <w:rPr>
          <w:b/>
          <w:noProof/>
          <w:szCs w:val="22"/>
        </w:rPr>
        <w:tab/>
        <w:t>DATE OF REVISION OF THE TEXT</w:t>
      </w:r>
    </w:p>
    <w:p w:rsidR="00AB2A61" w:rsidRPr="001E5B23" w:rsidRDefault="00AB2A61" w:rsidP="004777B8">
      <w:pPr>
        <w:numPr>
          <w:ilvl w:val="12"/>
          <w:numId w:val="0"/>
        </w:numPr>
        <w:tabs>
          <w:tab w:val="clear" w:pos="567"/>
        </w:tabs>
        <w:spacing w:line="240" w:lineRule="auto"/>
        <w:ind w:right="-2"/>
        <w:rPr>
          <w:i/>
          <w:iCs/>
          <w:noProof/>
          <w:szCs w:val="22"/>
        </w:rPr>
      </w:pPr>
    </w:p>
    <w:p w:rsidR="00AB2A61" w:rsidRPr="001E5B23" w:rsidRDefault="00AB2A61" w:rsidP="004777B8">
      <w:pPr>
        <w:numPr>
          <w:ilvl w:val="12"/>
          <w:numId w:val="0"/>
        </w:numPr>
        <w:tabs>
          <w:tab w:val="clear" w:pos="567"/>
        </w:tabs>
        <w:spacing w:line="240" w:lineRule="auto"/>
        <w:ind w:right="-2"/>
        <w:rPr>
          <w:noProof/>
          <w:szCs w:val="22"/>
        </w:rPr>
      </w:pPr>
      <w:r w:rsidRPr="001E5B23">
        <w:rPr>
          <w:iCs/>
          <w:noProof/>
          <w:szCs w:val="22"/>
        </w:rPr>
        <w:t xml:space="preserve">Detailed information on this </w:t>
      </w:r>
      <w:r w:rsidR="00B643C3" w:rsidRPr="001E5B23">
        <w:rPr>
          <w:iCs/>
          <w:noProof/>
          <w:szCs w:val="22"/>
        </w:rPr>
        <w:t xml:space="preserve">medicinal </w:t>
      </w:r>
      <w:r w:rsidRPr="001E5B23">
        <w:rPr>
          <w:iCs/>
          <w:noProof/>
          <w:szCs w:val="22"/>
        </w:rPr>
        <w:t xml:space="preserve">product </w:t>
      </w:r>
      <w:r w:rsidRPr="001E5B23">
        <w:rPr>
          <w:noProof/>
          <w:szCs w:val="22"/>
        </w:rPr>
        <w:t>is available on the website of the European Medicines Agency http://www.ema.europa.eu</w:t>
      </w:r>
      <w:r w:rsidR="00466D11" w:rsidRPr="001E5B23">
        <w:rPr>
          <w:noProof/>
          <w:szCs w:val="22"/>
        </w:rPr>
        <w:t>.</w:t>
      </w:r>
    </w:p>
    <w:p w:rsidR="001E4077" w:rsidRPr="001E5B23" w:rsidRDefault="00C17B98" w:rsidP="000A0CB9">
      <w:pPr>
        <w:tabs>
          <w:tab w:val="clear" w:pos="567"/>
        </w:tabs>
        <w:spacing w:line="240" w:lineRule="auto"/>
        <w:ind w:right="566"/>
        <w:rPr>
          <w:noProof/>
          <w:szCs w:val="22"/>
        </w:rPr>
      </w:pPr>
      <w:r w:rsidRPr="001E5B23">
        <w:rPr>
          <w:noProof/>
          <w:szCs w:val="22"/>
        </w:rPr>
        <w:br w:type="page"/>
      </w:r>
    </w:p>
    <w:p w:rsidR="001E4077" w:rsidRPr="001E5B23" w:rsidRDefault="005E2781" w:rsidP="001E4077">
      <w:pPr>
        <w:tabs>
          <w:tab w:val="clear" w:pos="567"/>
        </w:tabs>
        <w:spacing w:line="240" w:lineRule="auto"/>
        <w:rPr>
          <w:i/>
          <w:noProof/>
          <w:szCs w:val="22"/>
        </w:rPr>
      </w:pPr>
      <w:r>
        <w:rPr>
          <w:noProof/>
          <w:szCs w:val="22"/>
          <w:lang w:eastAsia="en-GB"/>
        </w:rPr>
        <w:lastRenderedPageBreak/>
        <w:drawing>
          <wp:inline distT="0" distB="0" distL="0" distR="0">
            <wp:extent cx="200025" cy="171450"/>
            <wp:effectExtent l="0" t="0" r="9525" b="0"/>
            <wp:docPr id="2" name="Picture 2"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T_1000x858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1E4077" w:rsidRPr="001E5B23">
        <w:rPr>
          <w:szCs w:val="22"/>
        </w:rPr>
        <w:t xml:space="preserve"> This medicinal product is subject to additional monitoring. This will allow quick identification of new safety information. Healthcare professionals are asked to report any suspected adverse reactions. See section 4.8 for how to report adverse reactions.</w:t>
      </w:r>
    </w:p>
    <w:p w:rsidR="001E4077" w:rsidRPr="001E5B23" w:rsidRDefault="001E4077" w:rsidP="000A0CB9">
      <w:pPr>
        <w:tabs>
          <w:tab w:val="clear" w:pos="567"/>
        </w:tabs>
        <w:spacing w:line="240" w:lineRule="auto"/>
        <w:ind w:right="566"/>
        <w:rPr>
          <w:noProof/>
          <w:szCs w:val="22"/>
        </w:rPr>
      </w:pPr>
    </w:p>
    <w:p w:rsidR="000A0CB9" w:rsidRPr="001E5B23" w:rsidRDefault="000A0CB9" w:rsidP="000A0CB9">
      <w:pPr>
        <w:tabs>
          <w:tab w:val="clear" w:pos="567"/>
        </w:tabs>
        <w:spacing w:line="240" w:lineRule="auto"/>
        <w:ind w:right="566"/>
        <w:rPr>
          <w:noProof/>
          <w:szCs w:val="22"/>
        </w:rPr>
      </w:pPr>
      <w:r w:rsidRPr="001E5B23">
        <w:rPr>
          <w:b/>
          <w:noProof/>
          <w:szCs w:val="22"/>
        </w:rPr>
        <w:t>1.</w:t>
      </w:r>
      <w:r w:rsidRPr="001E5B23">
        <w:rPr>
          <w:b/>
          <w:noProof/>
          <w:szCs w:val="22"/>
        </w:rPr>
        <w:tab/>
        <w:t>NAME OF THE MEDICINAL PRODUCT</w:t>
      </w:r>
    </w:p>
    <w:p w:rsidR="000A0CB9" w:rsidRPr="001E5B23" w:rsidRDefault="000A0CB9" w:rsidP="004777B8">
      <w:pPr>
        <w:tabs>
          <w:tab w:val="clear" w:pos="567"/>
        </w:tabs>
        <w:spacing w:line="240" w:lineRule="auto"/>
        <w:rPr>
          <w:iCs/>
          <w:noProof/>
          <w:szCs w:val="22"/>
        </w:rPr>
      </w:pPr>
    </w:p>
    <w:p w:rsidR="000A0CB9" w:rsidRPr="001E5B23" w:rsidRDefault="000A0CB9" w:rsidP="00D917B9">
      <w:pPr>
        <w:widowControl w:val="0"/>
        <w:tabs>
          <w:tab w:val="clear" w:pos="567"/>
        </w:tabs>
        <w:spacing w:line="240" w:lineRule="auto"/>
        <w:rPr>
          <w:szCs w:val="22"/>
        </w:rPr>
      </w:pPr>
      <w:r w:rsidRPr="001E5B23">
        <w:rPr>
          <w:szCs w:val="22"/>
        </w:rPr>
        <w:t>NexoBrid 5 g powder and gel for gel</w:t>
      </w:r>
    </w:p>
    <w:p w:rsidR="000A0CB9" w:rsidRPr="001E5B23" w:rsidRDefault="000A0CB9" w:rsidP="004777B8">
      <w:pPr>
        <w:autoSpaceDE w:val="0"/>
        <w:autoSpaceDN w:val="0"/>
        <w:adjustRightInd w:val="0"/>
        <w:spacing w:line="240" w:lineRule="auto"/>
        <w:jc w:val="both"/>
        <w:rPr>
          <w:noProof/>
          <w:szCs w:val="22"/>
        </w:rPr>
      </w:pPr>
    </w:p>
    <w:p w:rsidR="000A0CB9" w:rsidRPr="001E5B23" w:rsidRDefault="000A0CB9" w:rsidP="004777B8">
      <w:pPr>
        <w:widowControl w:val="0"/>
        <w:tabs>
          <w:tab w:val="clear" w:pos="567"/>
        </w:tabs>
        <w:spacing w:line="240" w:lineRule="auto"/>
        <w:rPr>
          <w:bCs/>
          <w:noProof/>
          <w:szCs w:val="22"/>
        </w:rPr>
      </w:pPr>
    </w:p>
    <w:p w:rsidR="000A0CB9" w:rsidRPr="001E5B23" w:rsidRDefault="000A0CB9" w:rsidP="004777B8">
      <w:pPr>
        <w:widowControl w:val="0"/>
        <w:tabs>
          <w:tab w:val="clear" w:pos="567"/>
        </w:tabs>
        <w:spacing w:line="240" w:lineRule="auto"/>
        <w:rPr>
          <w:b/>
          <w:noProof/>
          <w:szCs w:val="22"/>
        </w:rPr>
      </w:pPr>
      <w:r w:rsidRPr="001E5B23">
        <w:rPr>
          <w:b/>
          <w:noProof/>
          <w:szCs w:val="22"/>
        </w:rPr>
        <w:t>2.</w:t>
      </w:r>
      <w:r w:rsidRPr="001E5B23">
        <w:rPr>
          <w:b/>
          <w:noProof/>
          <w:szCs w:val="22"/>
        </w:rPr>
        <w:tab/>
        <w:t>QUALITATIVE AND QUANTITATIVE COMPOSITION</w:t>
      </w:r>
    </w:p>
    <w:p w:rsidR="000A0CB9" w:rsidRPr="001E5B23" w:rsidRDefault="000A0CB9" w:rsidP="004777B8">
      <w:pPr>
        <w:widowControl w:val="0"/>
        <w:tabs>
          <w:tab w:val="clear" w:pos="567"/>
        </w:tabs>
        <w:spacing w:line="240" w:lineRule="auto"/>
        <w:rPr>
          <w:noProof/>
          <w:szCs w:val="22"/>
        </w:rPr>
      </w:pPr>
    </w:p>
    <w:p w:rsidR="000A0CB9" w:rsidRPr="001E5B23" w:rsidRDefault="000A0CB9" w:rsidP="00162C61">
      <w:pPr>
        <w:spacing w:line="240" w:lineRule="auto"/>
        <w:rPr>
          <w:szCs w:val="22"/>
        </w:rPr>
      </w:pPr>
      <w:r w:rsidRPr="001E5B23">
        <w:rPr>
          <w:szCs w:val="22"/>
        </w:rPr>
        <w:t>One vial contains 5 g of concentrate of proteolytic enzymes enriched in bromelain, corresponding to 0.09 g/g concentrate of proteolytic enzymes enriched in bromelain after mixing (or 5 g/55 g gel).</w:t>
      </w:r>
    </w:p>
    <w:p w:rsidR="000A0CB9" w:rsidRPr="001E5B23" w:rsidRDefault="000A0CB9" w:rsidP="00162C61">
      <w:pPr>
        <w:pStyle w:val="EMEAEnBodyText"/>
        <w:autoSpaceDE w:val="0"/>
        <w:autoSpaceDN w:val="0"/>
        <w:adjustRightInd w:val="0"/>
        <w:spacing w:before="0" w:after="0"/>
        <w:jc w:val="left"/>
        <w:rPr>
          <w:szCs w:val="22"/>
        </w:rPr>
      </w:pPr>
    </w:p>
    <w:p w:rsidR="000A0CB9" w:rsidRPr="001E5B23" w:rsidRDefault="000A0CB9" w:rsidP="00162C61">
      <w:pPr>
        <w:pStyle w:val="EMEAEnBodyText"/>
        <w:autoSpaceDE w:val="0"/>
        <w:autoSpaceDN w:val="0"/>
        <w:adjustRightInd w:val="0"/>
        <w:spacing w:before="0" w:after="0"/>
        <w:jc w:val="left"/>
        <w:rPr>
          <w:szCs w:val="22"/>
        </w:rPr>
      </w:pPr>
      <w:r w:rsidRPr="001E5B23">
        <w:rPr>
          <w:szCs w:val="22"/>
        </w:rPr>
        <w:t xml:space="preserve">The proteolytic enzymes are a mixture of enzymes from the stem of </w:t>
      </w:r>
      <w:r w:rsidRPr="001E5B23">
        <w:rPr>
          <w:i/>
          <w:iCs/>
          <w:szCs w:val="22"/>
        </w:rPr>
        <w:t>Ananas comosus</w:t>
      </w:r>
      <w:r w:rsidRPr="001E5B23">
        <w:rPr>
          <w:szCs w:val="22"/>
        </w:rPr>
        <w:t xml:space="preserve"> (pineapple plant).</w:t>
      </w:r>
    </w:p>
    <w:p w:rsidR="000A0CB9" w:rsidRPr="001E5B23" w:rsidRDefault="000A0CB9" w:rsidP="00162C61">
      <w:pPr>
        <w:pStyle w:val="EMEAEnBodyText"/>
        <w:suppressLineNumbers/>
        <w:autoSpaceDE w:val="0"/>
        <w:autoSpaceDN w:val="0"/>
        <w:adjustRightInd w:val="0"/>
        <w:spacing w:before="0" w:after="0"/>
        <w:jc w:val="left"/>
        <w:rPr>
          <w:bCs/>
          <w:noProof/>
          <w:szCs w:val="22"/>
          <w:lang w:val="en-GB"/>
        </w:rPr>
      </w:pPr>
    </w:p>
    <w:p w:rsidR="000A0CB9" w:rsidRPr="001E5B23" w:rsidRDefault="000A0CB9" w:rsidP="00162C61">
      <w:pPr>
        <w:suppressLineNumbers/>
        <w:spacing w:line="240" w:lineRule="auto"/>
        <w:outlineLvl w:val="0"/>
        <w:rPr>
          <w:noProof/>
          <w:szCs w:val="22"/>
        </w:rPr>
      </w:pPr>
      <w:r w:rsidRPr="001E5B23">
        <w:rPr>
          <w:noProof/>
          <w:szCs w:val="22"/>
        </w:rPr>
        <w:t>For the full list of excipients, see section 6.1.</w:t>
      </w:r>
    </w:p>
    <w:p w:rsidR="000A0CB9" w:rsidRPr="001E5B23" w:rsidRDefault="000A0CB9" w:rsidP="004777B8">
      <w:pPr>
        <w:pStyle w:val="EMEAEnBodyText"/>
        <w:suppressLineNumbers/>
        <w:autoSpaceDE w:val="0"/>
        <w:autoSpaceDN w:val="0"/>
        <w:adjustRightInd w:val="0"/>
        <w:spacing w:before="0" w:after="0"/>
        <w:rPr>
          <w:bCs/>
          <w:noProof/>
          <w:szCs w:val="22"/>
          <w:lang w:val="en-GB"/>
        </w:rPr>
      </w:pPr>
    </w:p>
    <w:p w:rsidR="000A0CB9" w:rsidRPr="001E5B23" w:rsidRDefault="000A0CB9" w:rsidP="004777B8">
      <w:pPr>
        <w:pStyle w:val="EMEAEnBodyText"/>
        <w:suppressLineNumbers/>
        <w:autoSpaceDE w:val="0"/>
        <w:autoSpaceDN w:val="0"/>
        <w:adjustRightInd w:val="0"/>
        <w:spacing w:before="0" w:after="0"/>
        <w:rPr>
          <w:bCs/>
          <w:noProof/>
          <w:szCs w:val="22"/>
          <w:lang w:val="en-GB"/>
        </w:rPr>
      </w:pPr>
    </w:p>
    <w:p w:rsidR="000A0CB9" w:rsidRPr="001E5B23" w:rsidRDefault="000A0CB9" w:rsidP="0098654A">
      <w:pPr>
        <w:suppressLineNumbers/>
        <w:spacing w:line="240" w:lineRule="auto"/>
        <w:ind w:left="567" w:hanging="567"/>
        <w:rPr>
          <w:caps/>
          <w:noProof/>
          <w:szCs w:val="22"/>
        </w:rPr>
      </w:pPr>
      <w:r w:rsidRPr="001E5B23">
        <w:rPr>
          <w:b/>
          <w:noProof/>
          <w:szCs w:val="22"/>
        </w:rPr>
        <w:t>3.</w:t>
      </w:r>
      <w:r w:rsidRPr="001E5B23">
        <w:rPr>
          <w:b/>
          <w:noProof/>
          <w:szCs w:val="22"/>
        </w:rPr>
        <w:tab/>
        <w:t>PHARMACEUTICAL FORM</w:t>
      </w:r>
    </w:p>
    <w:p w:rsidR="000A0CB9" w:rsidRPr="001E5B23" w:rsidRDefault="000A0CB9" w:rsidP="0098654A">
      <w:pPr>
        <w:autoSpaceDE w:val="0"/>
        <w:autoSpaceDN w:val="0"/>
        <w:adjustRightInd w:val="0"/>
        <w:spacing w:line="240" w:lineRule="auto"/>
        <w:rPr>
          <w:noProof/>
          <w:szCs w:val="22"/>
        </w:rPr>
      </w:pPr>
    </w:p>
    <w:p w:rsidR="000A0CB9" w:rsidRPr="001E5B23" w:rsidRDefault="000A0CB9" w:rsidP="0098654A">
      <w:pPr>
        <w:spacing w:line="240" w:lineRule="auto"/>
        <w:rPr>
          <w:i/>
          <w:szCs w:val="22"/>
        </w:rPr>
      </w:pPr>
      <w:r w:rsidRPr="001E5B23">
        <w:rPr>
          <w:szCs w:val="22"/>
        </w:rPr>
        <w:t>Powder and gel for gel.</w:t>
      </w: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The powder is off-white to light tan. The gel is clear and colourless.</w:t>
      </w:r>
    </w:p>
    <w:p w:rsidR="000A0CB9" w:rsidRPr="001E5B23" w:rsidRDefault="000A0CB9" w:rsidP="004777B8">
      <w:pPr>
        <w:autoSpaceDE w:val="0"/>
        <w:autoSpaceDN w:val="0"/>
        <w:adjustRightInd w:val="0"/>
        <w:spacing w:line="240" w:lineRule="auto"/>
        <w:jc w:val="both"/>
        <w:rPr>
          <w:noProof/>
          <w:szCs w:val="22"/>
        </w:rPr>
      </w:pP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caps/>
          <w:noProof/>
          <w:szCs w:val="22"/>
        </w:rPr>
      </w:pPr>
      <w:r w:rsidRPr="001E5B23">
        <w:rPr>
          <w:b/>
          <w:caps/>
          <w:noProof/>
          <w:szCs w:val="22"/>
        </w:rPr>
        <w:t>4.</w:t>
      </w:r>
      <w:r w:rsidRPr="001E5B23">
        <w:rPr>
          <w:b/>
          <w:caps/>
          <w:noProof/>
          <w:szCs w:val="22"/>
        </w:rPr>
        <w:tab/>
        <w:t>Clinical particulars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4.1</w:t>
      </w:r>
      <w:r w:rsidRPr="001E5B23">
        <w:rPr>
          <w:b/>
          <w:noProof/>
          <w:szCs w:val="22"/>
        </w:rPr>
        <w:tab/>
        <w:t>Therapeutic indications</w:t>
      </w:r>
    </w:p>
    <w:p w:rsidR="000A0CB9" w:rsidRPr="001E5B23" w:rsidRDefault="000A0CB9" w:rsidP="004777B8">
      <w:pPr>
        <w:tabs>
          <w:tab w:val="clear" w:pos="567"/>
        </w:tabs>
        <w:spacing w:line="240" w:lineRule="auto"/>
        <w:rPr>
          <w:noProof/>
          <w:szCs w:val="22"/>
        </w:rPr>
      </w:pPr>
    </w:p>
    <w:p w:rsidR="000A0CB9" w:rsidRPr="001E5B23" w:rsidRDefault="000A0CB9" w:rsidP="00D917B9">
      <w:pPr>
        <w:spacing w:line="240" w:lineRule="auto"/>
        <w:rPr>
          <w:noProof/>
          <w:szCs w:val="22"/>
        </w:rPr>
      </w:pPr>
      <w:r w:rsidRPr="001E5B23">
        <w:rPr>
          <w:szCs w:val="22"/>
        </w:rPr>
        <w:t>NexoBrid is indicated for removal of eschar in adults with deep partial- and full-thickness thermal burns</w:t>
      </w:r>
      <w:r w:rsidRPr="001E5B23">
        <w:rPr>
          <w:i/>
          <w:szCs w:val="22"/>
        </w:rPr>
        <w:t>.</w:t>
      </w:r>
    </w:p>
    <w:p w:rsidR="000A0CB9" w:rsidRPr="001E5B23" w:rsidRDefault="000A0CB9" w:rsidP="004777B8">
      <w:pPr>
        <w:tabs>
          <w:tab w:val="clear" w:pos="567"/>
        </w:tabs>
        <w:spacing w:line="240" w:lineRule="auto"/>
        <w:rPr>
          <w:noProof/>
          <w:szCs w:val="22"/>
        </w:rPr>
      </w:pPr>
    </w:p>
    <w:p w:rsidR="000A0CB9" w:rsidRPr="001E5B23" w:rsidRDefault="000A0CB9" w:rsidP="00C2168B">
      <w:pPr>
        <w:numPr>
          <w:ilvl w:val="1"/>
          <w:numId w:val="30"/>
        </w:numPr>
        <w:spacing w:line="240" w:lineRule="auto"/>
        <w:outlineLvl w:val="0"/>
        <w:rPr>
          <w:b/>
          <w:noProof/>
          <w:szCs w:val="22"/>
        </w:rPr>
      </w:pPr>
      <w:r w:rsidRPr="001E5B23">
        <w:rPr>
          <w:b/>
          <w:noProof/>
          <w:szCs w:val="22"/>
        </w:rPr>
        <w:t>Posology and method of administration</w:t>
      </w:r>
    </w:p>
    <w:p w:rsidR="000A0CB9" w:rsidRPr="001E5B23" w:rsidRDefault="000A0CB9" w:rsidP="00D917B9">
      <w:pPr>
        <w:tabs>
          <w:tab w:val="clear" w:pos="567"/>
        </w:tabs>
        <w:spacing w:line="240" w:lineRule="auto"/>
        <w:rPr>
          <w:szCs w:val="22"/>
          <w:u w:val="single"/>
        </w:rPr>
      </w:pPr>
    </w:p>
    <w:p w:rsidR="000A0CB9" w:rsidRPr="001E5B23" w:rsidRDefault="000A0CB9" w:rsidP="00D917B9">
      <w:pPr>
        <w:spacing w:line="240" w:lineRule="auto"/>
        <w:rPr>
          <w:szCs w:val="22"/>
        </w:rPr>
      </w:pPr>
      <w:r w:rsidRPr="001E5B23">
        <w:rPr>
          <w:szCs w:val="22"/>
        </w:rPr>
        <w:t>NexoBrid should only be applied by trained healthcare professionals in specialist burn centres.</w:t>
      </w:r>
    </w:p>
    <w:p w:rsidR="000A0CB9" w:rsidRPr="001E5B23" w:rsidRDefault="000A0CB9" w:rsidP="00D917B9">
      <w:pPr>
        <w:spacing w:line="240" w:lineRule="auto"/>
        <w:rPr>
          <w:szCs w:val="22"/>
        </w:rPr>
      </w:pPr>
    </w:p>
    <w:p w:rsidR="000A0CB9" w:rsidRPr="001E5B23" w:rsidRDefault="000A0CB9" w:rsidP="0019198E">
      <w:pPr>
        <w:tabs>
          <w:tab w:val="clear" w:pos="567"/>
        </w:tabs>
        <w:spacing w:line="240" w:lineRule="auto"/>
        <w:rPr>
          <w:szCs w:val="22"/>
          <w:u w:val="single"/>
        </w:rPr>
      </w:pPr>
      <w:r w:rsidRPr="001E5B23">
        <w:rPr>
          <w:szCs w:val="22"/>
          <w:u w:val="single"/>
        </w:rPr>
        <w:t>Posology</w:t>
      </w:r>
    </w:p>
    <w:p w:rsidR="000A0CB9" w:rsidRPr="001E5B23" w:rsidRDefault="000A0CB9" w:rsidP="00D917B9">
      <w:pPr>
        <w:spacing w:line="240" w:lineRule="auto"/>
        <w:rPr>
          <w:szCs w:val="22"/>
        </w:rPr>
      </w:pPr>
      <w:smartTag w:uri="urn:schemas-microsoft-com:office:smarttags" w:element="metricconverter">
        <w:smartTagPr>
          <w:attr w:name="ProductID" w:val="5ﾠg"/>
        </w:smartTagPr>
        <w:r w:rsidRPr="001E5B23">
          <w:rPr>
            <w:szCs w:val="22"/>
          </w:rPr>
          <w:t>5 g</w:t>
        </w:r>
      </w:smartTag>
      <w:r w:rsidRPr="001E5B23">
        <w:rPr>
          <w:szCs w:val="22"/>
        </w:rPr>
        <w:t xml:space="preserve"> NexoBrid powder in 50 g gel is applied to a burn wound area of 250 cm</w:t>
      </w:r>
      <w:r w:rsidRPr="001E5B23">
        <w:rPr>
          <w:szCs w:val="22"/>
          <w:vertAlign w:val="superscript"/>
        </w:rPr>
        <w:t>2</w:t>
      </w:r>
      <w:r w:rsidRPr="001E5B23">
        <w:rPr>
          <w:szCs w:val="22"/>
        </w:rPr>
        <w:t xml:space="preserve">. </w:t>
      </w:r>
    </w:p>
    <w:p w:rsidR="000A0CB9" w:rsidRPr="001E5B23" w:rsidRDefault="000A0CB9" w:rsidP="00D917B9">
      <w:pPr>
        <w:spacing w:line="240" w:lineRule="auto"/>
        <w:rPr>
          <w:szCs w:val="22"/>
        </w:rPr>
      </w:pPr>
    </w:p>
    <w:p w:rsidR="000A0CB9" w:rsidRPr="001E5B23" w:rsidRDefault="000A0CB9" w:rsidP="00D917B9">
      <w:pPr>
        <w:spacing w:line="240" w:lineRule="auto"/>
        <w:rPr>
          <w:szCs w:val="22"/>
        </w:rPr>
      </w:pPr>
      <w:r w:rsidRPr="001E5B23">
        <w:rPr>
          <w:szCs w:val="22"/>
        </w:rPr>
        <w:t>NexoBrid should not be applied to more than 15% Total Body Surface Area (TBSA) (see also section 4.4,</w:t>
      </w:r>
      <w:r w:rsidRPr="001E5B23">
        <w:rPr>
          <w:i/>
          <w:szCs w:val="22"/>
        </w:rPr>
        <w:t xml:space="preserve"> </w:t>
      </w:r>
      <w:r w:rsidRPr="001E5B23">
        <w:rPr>
          <w:szCs w:val="22"/>
        </w:rPr>
        <w:t>Coagulopathy).</w:t>
      </w:r>
    </w:p>
    <w:p w:rsidR="000A0CB9" w:rsidRPr="001E5B23" w:rsidRDefault="000A0CB9" w:rsidP="00D917B9">
      <w:pPr>
        <w:spacing w:line="240" w:lineRule="auto"/>
        <w:rPr>
          <w:szCs w:val="22"/>
        </w:rPr>
      </w:pPr>
    </w:p>
    <w:p w:rsidR="000A0CB9" w:rsidRPr="001E5B23" w:rsidRDefault="000A0CB9" w:rsidP="00D917B9">
      <w:pPr>
        <w:spacing w:line="240" w:lineRule="auto"/>
        <w:rPr>
          <w:szCs w:val="22"/>
        </w:rPr>
      </w:pPr>
      <w:r w:rsidRPr="001E5B23">
        <w:rPr>
          <w:szCs w:val="22"/>
        </w:rPr>
        <w:t>NexoBrid should be left in contact with the burn for a duration of 4 hours. There is very limited information on the use of NexoBrid on areas where eschar remained after the first application.</w:t>
      </w:r>
    </w:p>
    <w:p w:rsidR="000A0CB9" w:rsidRPr="001E5B23" w:rsidRDefault="000A0CB9" w:rsidP="00B504D9">
      <w:pPr>
        <w:spacing w:line="240" w:lineRule="auto"/>
        <w:rPr>
          <w:szCs w:val="22"/>
        </w:rPr>
      </w:pPr>
      <w:r w:rsidRPr="001E5B23">
        <w:rPr>
          <w:szCs w:val="22"/>
        </w:rPr>
        <w:t>A second and subsequent application is not recommended.</w:t>
      </w:r>
    </w:p>
    <w:p w:rsidR="000A0CB9" w:rsidRPr="001E5B23" w:rsidRDefault="000A0CB9" w:rsidP="00D917B9">
      <w:pPr>
        <w:tabs>
          <w:tab w:val="clear" w:pos="567"/>
        </w:tabs>
        <w:spacing w:line="240" w:lineRule="auto"/>
        <w:rPr>
          <w:szCs w:val="22"/>
          <w:u w:val="single"/>
        </w:rPr>
      </w:pPr>
    </w:p>
    <w:p w:rsidR="000A0CB9" w:rsidRPr="001E5B23" w:rsidRDefault="000A0CB9" w:rsidP="00D917B9">
      <w:pPr>
        <w:tabs>
          <w:tab w:val="clear" w:pos="567"/>
        </w:tabs>
        <w:spacing w:line="240" w:lineRule="auto"/>
        <w:rPr>
          <w:szCs w:val="22"/>
          <w:u w:val="single"/>
        </w:rPr>
      </w:pPr>
      <w:r w:rsidRPr="001E5B23">
        <w:rPr>
          <w:szCs w:val="22"/>
          <w:u w:val="single"/>
        </w:rPr>
        <w:t>Special populations</w:t>
      </w:r>
    </w:p>
    <w:p w:rsidR="000A0CB9" w:rsidRPr="001E5B23" w:rsidRDefault="000A0CB9" w:rsidP="00D917B9">
      <w:pPr>
        <w:tabs>
          <w:tab w:val="clear" w:pos="567"/>
        </w:tabs>
        <w:spacing w:line="240" w:lineRule="auto"/>
        <w:rPr>
          <w:szCs w:val="22"/>
          <w:u w:val="single"/>
        </w:rPr>
      </w:pPr>
    </w:p>
    <w:p w:rsidR="000A0CB9" w:rsidRPr="001E5B23" w:rsidRDefault="000A0CB9" w:rsidP="00D917B9">
      <w:pPr>
        <w:spacing w:line="240" w:lineRule="auto"/>
        <w:rPr>
          <w:i/>
          <w:szCs w:val="22"/>
        </w:rPr>
      </w:pPr>
      <w:r w:rsidRPr="001E5B23">
        <w:rPr>
          <w:i/>
          <w:szCs w:val="22"/>
        </w:rPr>
        <w:t>Renal impairment</w:t>
      </w:r>
    </w:p>
    <w:p w:rsidR="000A0CB9" w:rsidRPr="001E5B23" w:rsidRDefault="000A0CB9" w:rsidP="00D917B9">
      <w:pPr>
        <w:spacing w:line="240" w:lineRule="auto"/>
        <w:rPr>
          <w:szCs w:val="22"/>
        </w:rPr>
      </w:pPr>
      <w:r w:rsidRPr="001E5B23">
        <w:rPr>
          <w:szCs w:val="22"/>
        </w:rPr>
        <w:t xml:space="preserve">There is no information on the use of NexoBrid in patients with renal impairment. </w:t>
      </w:r>
      <w:r w:rsidR="00C955B0" w:rsidRPr="001E5B23">
        <w:rPr>
          <w:szCs w:val="22"/>
        </w:rPr>
        <w:t>These patients should be carefully monitored.</w:t>
      </w:r>
    </w:p>
    <w:p w:rsidR="000A0CB9" w:rsidRPr="001E5B23" w:rsidRDefault="000A0CB9" w:rsidP="00D917B9">
      <w:pPr>
        <w:spacing w:line="240" w:lineRule="auto"/>
        <w:rPr>
          <w:i/>
          <w:szCs w:val="22"/>
        </w:rPr>
      </w:pPr>
    </w:p>
    <w:p w:rsidR="000A0CB9" w:rsidRPr="001E5B23" w:rsidRDefault="000A0CB9" w:rsidP="00D917B9">
      <w:pPr>
        <w:spacing w:line="240" w:lineRule="auto"/>
        <w:rPr>
          <w:i/>
          <w:szCs w:val="22"/>
        </w:rPr>
      </w:pPr>
      <w:r w:rsidRPr="001E5B23">
        <w:rPr>
          <w:i/>
          <w:szCs w:val="22"/>
        </w:rPr>
        <w:t>Hepatic impairment</w:t>
      </w:r>
    </w:p>
    <w:p w:rsidR="000A0CB9" w:rsidRPr="001E5B23" w:rsidRDefault="000A0CB9" w:rsidP="00D917B9">
      <w:pPr>
        <w:spacing w:line="240" w:lineRule="auto"/>
        <w:rPr>
          <w:szCs w:val="22"/>
        </w:rPr>
      </w:pPr>
      <w:r w:rsidRPr="001E5B23">
        <w:rPr>
          <w:szCs w:val="22"/>
        </w:rPr>
        <w:t>There is no information on the use of NexoBrid in patients with hepatic impairment.</w:t>
      </w:r>
      <w:r w:rsidR="00C955B0" w:rsidRPr="001E5B23">
        <w:rPr>
          <w:szCs w:val="22"/>
        </w:rPr>
        <w:t xml:space="preserve"> These patients should be carefully monitored.</w:t>
      </w:r>
    </w:p>
    <w:p w:rsidR="000A0CB9" w:rsidRPr="001E5B23" w:rsidRDefault="000A0CB9" w:rsidP="0008341E">
      <w:pPr>
        <w:spacing w:line="240" w:lineRule="auto"/>
        <w:rPr>
          <w:i/>
          <w:szCs w:val="22"/>
        </w:rPr>
      </w:pPr>
    </w:p>
    <w:p w:rsidR="000A0CB9" w:rsidRPr="001E5B23" w:rsidRDefault="000A0CB9" w:rsidP="0008341E">
      <w:pPr>
        <w:spacing w:line="240" w:lineRule="auto"/>
        <w:rPr>
          <w:i/>
          <w:szCs w:val="22"/>
        </w:rPr>
      </w:pPr>
      <w:r w:rsidRPr="001E5B23">
        <w:rPr>
          <w:i/>
          <w:szCs w:val="22"/>
        </w:rPr>
        <w:lastRenderedPageBreak/>
        <w:t>Elderly patients</w:t>
      </w:r>
    </w:p>
    <w:p w:rsidR="000A0CB9" w:rsidRPr="001E5B23" w:rsidRDefault="000A0CB9" w:rsidP="0008341E">
      <w:pPr>
        <w:tabs>
          <w:tab w:val="clear" w:pos="567"/>
        </w:tabs>
        <w:spacing w:line="240" w:lineRule="auto"/>
        <w:rPr>
          <w:szCs w:val="22"/>
        </w:rPr>
      </w:pPr>
      <w:r w:rsidRPr="001E5B23">
        <w:rPr>
          <w:szCs w:val="22"/>
        </w:rPr>
        <w:t>Experience with NexoBrid in elderly patients (&gt;65 years) is limited. Benefit/risk assessment should include consideration of the greater frequency of concomitant disease or other medicinal product therapy in the elderly. No dose adjustment is required.</w:t>
      </w:r>
    </w:p>
    <w:p w:rsidR="000A0CB9" w:rsidRPr="001E5B23" w:rsidRDefault="000A0CB9" w:rsidP="00D917B9">
      <w:pPr>
        <w:tabs>
          <w:tab w:val="clear" w:pos="567"/>
        </w:tabs>
        <w:spacing w:line="240" w:lineRule="auto"/>
        <w:rPr>
          <w:szCs w:val="22"/>
          <w:u w:val="single"/>
        </w:rPr>
      </w:pPr>
    </w:p>
    <w:p w:rsidR="000A0CB9" w:rsidRPr="001E5B23" w:rsidRDefault="000A0CB9" w:rsidP="00D917B9">
      <w:pPr>
        <w:tabs>
          <w:tab w:val="clear" w:pos="567"/>
        </w:tabs>
        <w:spacing w:line="240" w:lineRule="auto"/>
        <w:rPr>
          <w:bCs/>
          <w:i/>
          <w:iCs/>
          <w:szCs w:val="22"/>
        </w:rPr>
      </w:pPr>
      <w:r w:rsidRPr="001E5B23">
        <w:rPr>
          <w:bCs/>
          <w:i/>
          <w:iCs/>
          <w:szCs w:val="22"/>
        </w:rPr>
        <w:t>Paediatric population</w:t>
      </w:r>
    </w:p>
    <w:p w:rsidR="000A0CB9" w:rsidRPr="001E5B23" w:rsidRDefault="000A0CB9" w:rsidP="00D917B9">
      <w:pPr>
        <w:tabs>
          <w:tab w:val="clear" w:pos="567"/>
        </w:tabs>
        <w:spacing w:line="240" w:lineRule="auto"/>
        <w:rPr>
          <w:bCs/>
          <w:i/>
          <w:iCs/>
          <w:szCs w:val="22"/>
        </w:rPr>
      </w:pPr>
      <w:r w:rsidRPr="001E5B23">
        <w:rPr>
          <w:bCs/>
          <w:iCs/>
          <w:szCs w:val="22"/>
        </w:rPr>
        <w:t>The safety and efficacy of NexoBrid in children and adolescents younger than 18 years have not yet been established. Currently available data are described in section 4.8 and 5.1 but no recommendation on a posology can be made.</w:t>
      </w:r>
    </w:p>
    <w:p w:rsidR="000A0CB9" w:rsidRPr="001E5B23" w:rsidRDefault="000A0CB9" w:rsidP="00D917B9">
      <w:pPr>
        <w:spacing w:line="240" w:lineRule="auto"/>
        <w:rPr>
          <w:szCs w:val="22"/>
        </w:rPr>
      </w:pPr>
      <w:r w:rsidRPr="001E5B23">
        <w:rPr>
          <w:bCs/>
          <w:iCs/>
          <w:szCs w:val="22"/>
        </w:rPr>
        <w:t>NexoBrid is not indicated for use in patients younger than 18 years.</w:t>
      </w:r>
    </w:p>
    <w:p w:rsidR="000A0CB9" w:rsidRPr="001E5B23" w:rsidRDefault="000A0CB9" w:rsidP="00D917B9">
      <w:pPr>
        <w:tabs>
          <w:tab w:val="clear" w:pos="567"/>
        </w:tabs>
        <w:spacing w:line="240" w:lineRule="auto"/>
        <w:rPr>
          <w:b/>
          <w:i/>
          <w:szCs w:val="22"/>
        </w:rPr>
      </w:pPr>
    </w:p>
    <w:p w:rsidR="000A0CB9" w:rsidRPr="001E5B23" w:rsidRDefault="000A0CB9" w:rsidP="00D917B9">
      <w:pPr>
        <w:tabs>
          <w:tab w:val="clear" w:pos="567"/>
        </w:tabs>
        <w:spacing w:line="240" w:lineRule="auto"/>
        <w:rPr>
          <w:bCs/>
          <w:szCs w:val="22"/>
          <w:u w:val="single"/>
        </w:rPr>
      </w:pPr>
      <w:r w:rsidRPr="001E5B23">
        <w:rPr>
          <w:bCs/>
          <w:szCs w:val="22"/>
          <w:u w:val="single"/>
        </w:rPr>
        <w:t>Method of administration</w:t>
      </w:r>
    </w:p>
    <w:p w:rsidR="000A0CB9" w:rsidRPr="001E5B23" w:rsidRDefault="000A0CB9" w:rsidP="00D917B9">
      <w:pPr>
        <w:tabs>
          <w:tab w:val="clear" w:pos="567"/>
        </w:tabs>
        <w:spacing w:line="240" w:lineRule="auto"/>
        <w:rPr>
          <w:bCs/>
          <w:szCs w:val="22"/>
          <w:u w:val="single"/>
        </w:rPr>
      </w:pPr>
    </w:p>
    <w:p w:rsidR="000A0CB9" w:rsidRPr="001E5B23" w:rsidRDefault="000A0CB9" w:rsidP="00D917B9">
      <w:pPr>
        <w:spacing w:line="240" w:lineRule="auto"/>
        <w:rPr>
          <w:szCs w:val="22"/>
        </w:rPr>
      </w:pPr>
      <w:r w:rsidRPr="001E5B23">
        <w:rPr>
          <w:szCs w:val="22"/>
        </w:rPr>
        <w:t>Cutaneous use.</w:t>
      </w:r>
    </w:p>
    <w:p w:rsidR="000A0CB9" w:rsidRPr="001E5B23" w:rsidRDefault="000A0CB9" w:rsidP="00D917B9">
      <w:pPr>
        <w:spacing w:line="240" w:lineRule="auto"/>
        <w:rPr>
          <w:szCs w:val="22"/>
        </w:rPr>
      </w:pPr>
    </w:p>
    <w:p w:rsidR="000A0CB9" w:rsidRPr="001E5B23" w:rsidRDefault="000A0CB9" w:rsidP="00D917B9">
      <w:pPr>
        <w:spacing w:line="240" w:lineRule="auto"/>
        <w:rPr>
          <w:i/>
          <w:szCs w:val="22"/>
        </w:rPr>
      </w:pPr>
      <w:r w:rsidRPr="001E5B23">
        <w:rPr>
          <w:szCs w:val="22"/>
        </w:rPr>
        <w:t>Before use, the powder must be mixed with the gel producing a uniform gel.</w:t>
      </w:r>
    </w:p>
    <w:p w:rsidR="000A0CB9" w:rsidRPr="001E5B23" w:rsidRDefault="000A0CB9" w:rsidP="00D917B9">
      <w:pPr>
        <w:spacing w:line="240" w:lineRule="auto"/>
        <w:rPr>
          <w:szCs w:val="22"/>
        </w:rPr>
      </w:pPr>
    </w:p>
    <w:p w:rsidR="000A0CB9" w:rsidRPr="001E5B23" w:rsidRDefault="000A0CB9" w:rsidP="00D917B9">
      <w:pPr>
        <w:spacing w:line="240" w:lineRule="auto"/>
        <w:ind w:right="26" w:firstLine="11"/>
        <w:rPr>
          <w:szCs w:val="22"/>
        </w:rPr>
      </w:pPr>
      <w:r w:rsidRPr="001E5B23">
        <w:rPr>
          <w:szCs w:val="22"/>
        </w:rPr>
        <w:t>NexoBrid should be applied to a clean, keratin-free (blisters removed), and moist wound area.</w:t>
      </w:r>
    </w:p>
    <w:p w:rsidR="000A0CB9" w:rsidRPr="001E5B23" w:rsidRDefault="000A0CB9" w:rsidP="00D917B9">
      <w:pPr>
        <w:spacing w:line="240" w:lineRule="auto"/>
        <w:ind w:right="26" w:firstLine="11"/>
        <w:rPr>
          <w:szCs w:val="22"/>
        </w:rPr>
      </w:pPr>
    </w:p>
    <w:p w:rsidR="000A0CB9" w:rsidRPr="001E5B23" w:rsidRDefault="000A0CB9" w:rsidP="00D917B9">
      <w:pPr>
        <w:spacing w:line="240" w:lineRule="auto"/>
        <w:rPr>
          <w:bCs/>
          <w:i/>
          <w:szCs w:val="22"/>
        </w:rPr>
      </w:pPr>
      <w:r w:rsidRPr="001E5B23">
        <w:rPr>
          <w:szCs w:val="22"/>
        </w:rPr>
        <w:t>Topically applied medicinal products (such as silver sulfadiazine or povidone-iodine) at the wound site must be removed and the wound must be cleansed prior to NexoBrid application.</w:t>
      </w:r>
    </w:p>
    <w:p w:rsidR="000A0CB9" w:rsidRPr="001E5B23" w:rsidRDefault="000A0CB9" w:rsidP="00D917B9">
      <w:pPr>
        <w:spacing w:line="240" w:lineRule="auto"/>
        <w:rPr>
          <w:szCs w:val="22"/>
        </w:rPr>
      </w:pPr>
      <w:r w:rsidRPr="001E5B23">
        <w:rPr>
          <w:szCs w:val="22"/>
        </w:rPr>
        <w:t>See section 6.6 for instructions on NexoBrid gel preparation.</w:t>
      </w:r>
    </w:p>
    <w:p w:rsidR="000A0CB9" w:rsidRPr="001E5B23" w:rsidRDefault="000A0CB9" w:rsidP="00D917B9">
      <w:pPr>
        <w:tabs>
          <w:tab w:val="clear" w:pos="567"/>
        </w:tabs>
        <w:spacing w:line="240" w:lineRule="auto"/>
        <w:rPr>
          <w:i/>
          <w:noProof/>
          <w:szCs w:val="22"/>
        </w:rPr>
      </w:pPr>
    </w:p>
    <w:p w:rsidR="000A0CB9" w:rsidRPr="001E5B23" w:rsidRDefault="000A0CB9" w:rsidP="00D917B9">
      <w:pPr>
        <w:tabs>
          <w:tab w:val="clear" w:pos="567"/>
        </w:tabs>
        <w:spacing w:line="240" w:lineRule="auto"/>
        <w:rPr>
          <w:b/>
          <w:bCs/>
          <w:i/>
          <w:szCs w:val="22"/>
        </w:rPr>
      </w:pPr>
      <w:r w:rsidRPr="001E5B23">
        <w:rPr>
          <w:i/>
          <w:szCs w:val="22"/>
        </w:rPr>
        <w:t>Preparation of patient and wound area</w:t>
      </w:r>
    </w:p>
    <w:p w:rsidR="000A0CB9" w:rsidRPr="001E5B23" w:rsidRDefault="000A0CB9" w:rsidP="000A4FF7">
      <w:pPr>
        <w:spacing w:line="240" w:lineRule="auto"/>
        <w:rPr>
          <w:szCs w:val="22"/>
        </w:rPr>
      </w:pPr>
      <w:r w:rsidRPr="001E5B23">
        <w:rPr>
          <w:szCs w:val="22"/>
        </w:rPr>
        <w:t>A total wound area of not more than 15% TBSA can be treated with NexoBrid (see also section 4.4,</w:t>
      </w:r>
      <w:r w:rsidRPr="001E5B23">
        <w:rPr>
          <w:i/>
          <w:szCs w:val="22"/>
        </w:rPr>
        <w:t xml:space="preserve"> </w:t>
      </w:r>
      <w:r w:rsidRPr="001E5B23">
        <w:rPr>
          <w:szCs w:val="22"/>
        </w:rPr>
        <w:t>Coagulopathy).</w:t>
      </w:r>
    </w:p>
    <w:p w:rsidR="000A0CB9" w:rsidRPr="001E5B23" w:rsidRDefault="000A0CB9" w:rsidP="000A4FF7">
      <w:pPr>
        <w:spacing w:line="240" w:lineRule="auto"/>
        <w:rPr>
          <w:szCs w:val="22"/>
        </w:rPr>
      </w:pPr>
    </w:p>
    <w:p w:rsidR="000A0CB9" w:rsidRPr="001E5B23" w:rsidRDefault="000A0CB9" w:rsidP="000A4FF7">
      <w:pPr>
        <w:numPr>
          <w:ilvl w:val="0"/>
          <w:numId w:val="8"/>
        </w:numPr>
        <w:spacing w:line="240" w:lineRule="auto"/>
        <w:ind w:left="567" w:hanging="562"/>
        <w:rPr>
          <w:szCs w:val="22"/>
        </w:rPr>
      </w:pPr>
      <w:r w:rsidRPr="001E5B23">
        <w:rPr>
          <w:szCs w:val="22"/>
        </w:rPr>
        <w:t>Pain management must be used as commonly practiced for an extensive dressing change; it should be initiated at least 15 minutes prior to NexoBrid application.</w:t>
      </w:r>
    </w:p>
    <w:p w:rsidR="000A0CB9" w:rsidRPr="001E5B23" w:rsidRDefault="000A0CB9" w:rsidP="00D917B9">
      <w:pPr>
        <w:numPr>
          <w:ilvl w:val="0"/>
          <w:numId w:val="8"/>
        </w:numPr>
        <w:spacing w:line="240" w:lineRule="auto"/>
        <w:ind w:left="562" w:hanging="562"/>
        <w:rPr>
          <w:szCs w:val="22"/>
        </w:rPr>
      </w:pPr>
      <w:r w:rsidRPr="001E5B23">
        <w:rPr>
          <w:szCs w:val="22"/>
        </w:rPr>
        <w:t>The wound must be cleaned thoroughly and the superficial keratin layer or blisters removed from the wound area, as the keratin will isolate the eschar from direct contact with NexoBrid and prevent eschar removal by NexoBrid.</w:t>
      </w:r>
    </w:p>
    <w:p w:rsidR="000A0CB9" w:rsidRPr="001E5B23" w:rsidRDefault="000A0CB9" w:rsidP="00D917B9">
      <w:pPr>
        <w:numPr>
          <w:ilvl w:val="0"/>
          <w:numId w:val="8"/>
        </w:numPr>
        <w:spacing w:line="240" w:lineRule="auto"/>
        <w:ind w:left="562" w:hanging="562"/>
        <w:rPr>
          <w:szCs w:val="22"/>
        </w:rPr>
      </w:pPr>
      <w:r w:rsidRPr="001E5B23">
        <w:rPr>
          <w:szCs w:val="22"/>
        </w:rPr>
        <w:t>Dressing soaked with an antibacterial solution must be applied for 2 hours.</w:t>
      </w:r>
    </w:p>
    <w:p w:rsidR="000A0CB9" w:rsidRPr="001E5B23" w:rsidRDefault="000A0CB9" w:rsidP="00D917B9">
      <w:pPr>
        <w:pStyle w:val="ListParagraph"/>
        <w:numPr>
          <w:ilvl w:val="0"/>
          <w:numId w:val="8"/>
        </w:numPr>
        <w:spacing w:line="240" w:lineRule="auto"/>
        <w:ind w:left="567" w:hanging="567"/>
        <w:rPr>
          <w:szCs w:val="22"/>
        </w:rPr>
      </w:pPr>
      <w:r w:rsidRPr="001E5B23">
        <w:rPr>
          <w:iCs/>
          <w:szCs w:val="22"/>
        </w:rPr>
        <w:t>All topically applied antibacterial medicinal products must be removed before applying NexoBrid. Remaining antibacterial medicinal products may interfere with the activity of NexoBrid by decreasing its efficacy.</w:t>
      </w:r>
    </w:p>
    <w:p w:rsidR="000A0CB9" w:rsidRPr="001E5B23" w:rsidRDefault="000A0CB9" w:rsidP="00BB35D9">
      <w:pPr>
        <w:numPr>
          <w:ilvl w:val="0"/>
          <w:numId w:val="8"/>
        </w:numPr>
        <w:spacing w:line="240" w:lineRule="auto"/>
        <w:ind w:left="562" w:hanging="562"/>
        <w:rPr>
          <w:szCs w:val="22"/>
        </w:rPr>
      </w:pPr>
      <w:r w:rsidRPr="001E5B23">
        <w:rPr>
          <w:szCs w:val="22"/>
        </w:rPr>
        <w:t>The area from which you wish to remove the eschar must be surrounded with a sterile paraffin ointment adhesive barrier by applying it a few centimetres outside of the treatment area (using a dispenser). The paraffin layer must not come into contact with the area to be treated to avoid covering the eschar, thus isolating the eschar from direct contact with NexoBrid.</w:t>
      </w:r>
    </w:p>
    <w:p w:rsidR="000A0CB9" w:rsidRPr="001E5B23" w:rsidRDefault="000A0CB9" w:rsidP="00247409">
      <w:pPr>
        <w:spacing w:line="240" w:lineRule="auto"/>
        <w:ind w:left="567"/>
        <w:rPr>
          <w:szCs w:val="22"/>
        </w:rPr>
      </w:pPr>
      <w:r w:rsidRPr="001E5B23">
        <w:rPr>
          <w:szCs w:val="22"/>
        </w:rPr>
        <w:t>To prevent possible irritation of abraded skin by inadvertent contact with NexoBrid</w:t>
      </w:r>
      <w:r w:rsidR="003947C3" w:rsidRPr="003947C3">
        <w:t xml:space="preserve"> </w:t>
      </w:r>
      <w:r w:rsidR="003947C3" w:rsidRPr="003947C3">
        <w:rPr>
          <w:szCs w:val="22"/>
        </w:rPr>
        <w:t>and possible bleeding from the wound bed, acute wound areas such as lacerations or escharotomy incisions should be protected by a layer of a sterile fatty ointment or fatty dressing (e.g. petrolatum gauze).</w:t>
      </w:r>
    </w:p>
    <w:p w:rsidR="000A0CB9" w:rsidRPr="001E5B23" w:rsidRDefault="000A0CB9" w:rsidP="00D917B9">
      <w:pPr>
        <w:numPr>
          <w:ilvl w:val="0"/>
          <w:numId w:val="8"/>
        </w:numPr>
        <w:spacing w:line="240" w:lineRule="auto"/>
        <w:ind w:left="562" w:hanging="562"/>
        <w:rPr>
          <w:szCs w:val="22"/>
        </w:rPr>
      </w:pPr>
      <w:r w:rsidRPr="001E5B23">
        <w:rPr>
          <w:szCs w:val="22"/>
        </w:rPr>
        <w:t>Sterile isotonic sodium chloride 9 mg/ml (0.9%) solution must be sprinkled on the burn wound. The wound must be kept moist during the application procedure.</w:t>
      </w:r>
    </w:p>
    <w:p w:rsidR="000A0CB9" w:rsidRPr="001E5B23" w:rsidRDefault="000A0CB9" w:rsidP="00D917B9">
      <w:pPr>
        <w:tabs>
          <w:tab w:val="clear" w:pos="567"/>
        </w:tabs>
        <w:spacing w:line="240" w:lineRule="auto"/>
        <w:rPr>
          <w:i/>
          <w:noProof/>
          <w:szCs w:val="22"/>
        </w:rPr>
      </w:pPr>
    </w:p>
    <w:p w:rsidR="000A0CB9" w:rsidRPr="001E5B23" w:rsidRDefault="000A0CB9" w:rsidP="00D917B9">
      <w:pPr>
        <w:tabs>
          <w:tab w:val="clear" w:pos="567"/>
        </w:tabs>
        <w:spacing w:line="240" w:lineRule="auto"/>
        <w:rPr>
          <w:szCs w:val="22"/>
        </w:rPr>
      </w:pPr>
      <w:r w:rsidRPr="001E5B23">
        <w:rPr>
          <w:i/>
          <w:szCs w:val="22"/>
        </w:rPr>
        <w:t>NexoBrid application</w:t>
      </w:r>
    </w:p>
    <w:p w:rsidR="000A0CB9" w:rsidRPr="001E5B23" w:rsidRDefault="000A0CB9" w:rsidP="00D917B9">
      <w:pPr>
        <w:numPr>
          <w:ilvl w:val="0"/>
          <w:numId w:val="8"/>
        </w:numPr>
        <w:spacing w:line="240" w:lineRule="auto"/>
        <w:ind w:left="562" w:hanging="562"/>
        <w:rPr>
          <w:szCs w:val="22"/>
        </w:rPr>
      </w:pPr>
      <w:r w:rsidRPr="001E5B23">
        <w:rPr>
          <w:szCs w:val="22"/>
        </w:rPr>
        <w:t>Within 15 minutes of mixing, NexoBrid must be applied topically to the moistened burn wound, at a thickness of 1.5 to 3 millimetres.</w:t>
      </w:r>
    </w:p>
    <w:p w:rsidR="000A0CB9" w:rsidRPr="001E5B23" w:rsidRDefault="000A0CB9" w:rsidP="00D917B9">
      <w:pPr>
        <w:numPr>
          <w:ilvl w:val="0"/>
          <w:numId w:val="8"/>
        </w:numPr>
        <w:tabs>
          <w:tab w:val="num" w:pos="720"/>
        </w:tabs>
        <w:spacing w:line="240" w:lineRule="auto"/>
        <w:ind w:left="562" w:hanging="562"/>
        <w:rPr>
          <w:szCs w:val="22"/>
        </w:rPr>
      </w:pPr>
      <w:r w:rsidRPr="001E5B23">
        <w:rPr>
          <w:szCs w:val="22"/>
        </w:rPr>
        <w:t xml:space="preserve">The wound must then be covered with a sterile occlusive film dressing that adheres to the sterile adhesive barrier material applied as per the instruction above (see </w:t>
      </w:r>
      <w:r w:rsidRPr="001E5B23">
        <w:rPr>
          <w:i/>
          <w:szCs w:val="22"/>
        </w:rPr>
        <w:t>Preparation of patient and wound area</w:t>
      </w:r>
      <w:r w:rsidRPr="001E5B23">
        <w:rPr>
          <w:szCs w:val="22"/>
        </w:rPr>
        <w:t>). The NexoBrid gel must fill the entire occlusive dressing, and special care should be taken not to leave air under this occlusive dressing. Gentle pressing of the occlusive dressing at the area of contact with the adhesive barrier will ensure adherence between the occlusive film and the sterile adhesive barrier and achieve complete containment of NexoBrid on the treatment area.</w:t>
      </w:r>
    </w:p>
    <w:p w:rsidR="000A0CB9" w:rsidRPr="001E5B23" w:rsidRDefault="000A0CB9" w:rsidP="00D917B9">
      <w:pPr>
        <w:numPr>
          <w:ilvl w:val="0"/>
          <w:numId w:val="8"/>
        </w:numPr>
        <w:tabs>
          <w:tab w:val="num" w:pos="720"/>
        </w:tabs>
        <w:spacing w:line="240" w:lineRule="auto"/>
        <w:ind w:left="562" w:hanging="562"/>
        <w:rPr>
          <w:szCs w:val="22"/>
        </w:rPr>
      </w:pPr>
      <w:r w:rsidRPr="001E5B23">
        <w:rPr>
          <w:szCs w:val="22"/>
        </w:rPr>
        <w:lastRenderedPageBreak/>
        <w:t>The dressed wound must be covered with a loose, thick fluffy dressing, held in place with a bandage.</w:t>
      </w:r>
    </w:p>
    <w:p w:rsidR="000A0CB9" w:rsidRPr="001E5B23" w:rsidRDefault="000A0CB9" w:rsidP="00D917B9">
      <w:pPr>
        <w:numPr>
          <w:ilvl w:val="0"/>
          <w:numId w:val="8"/>
        </w:numPr>
        <w:tabs>
          <w:tab w:val="num" w:pos="720"/>
        </w:tabs>
        <w:spacing w:line="240" w:lineRule="auto"/>
        <w:ind w:left="562" w:hanging="562"/>
        <w:rPr>
          <w:szCs w:val="22"/>
        </w:rPr>
      </w:pPr>
      <w:r w:rsidRPr="001E5B23">
        <w:rPr>
          <w:szCs w:val="22"/>
        </w:rPr>
        <w:t>The dressing must remain in place for 4 hours.</w:t>
      </w:r>
    </w:p>
    <w:p w:rsidR="000A0CB9" w:rsidRPr="001E5B23" w:rsidRDefault="000A0CB9" w:rsidP="00CF68E0">
      <w:pPr>
        <w:tabs>
          <w:tab w:val="num" w:pos="720"/>
        </w:tabs>
        <w:spacing w:line="240" w:lineRule="auto"/>
        <w:rPr>
          <w:szCs w:val="22"/>
        </w:rPr>
      </w:pPr>
    </w:p>
    <w:p w:rsidR="000A0CB9" w:rsidRPr="001E5B23" w:rsidRDefault="000A0CB9" w:rsidP="00D917B9">
      <w:pPr>
        <w:tabs>
          <w:tab w:val="clear" w:pos="567"/>
        </w:tabs>
        <w:spacing w:line="240" w:lineRule="auto"/>
        <w:rPr>
          <w:b/>
          <w:bCs/>
          <w:i/>
          <w:szCs w:val="22"/>
        </w:rPr>
      </w:pPr>
      <w:r w:rsidRPr="001E5B23">
        <w:rPr>
          <w:i/>
          <w:szCs w:val="22"/>
        </w:rPr>
        <w:t>Removal of NexoBrid</w:t>
      </w:r>
    </w:p>
    <w:p w:rsidR="000A0CB9" w:rsidRPr="001E5B23" w:rsidRDefault="000A0CB9" w:rsidP="00D917B9">
      <w:pPr>
        <w:numPr>
          <w:ilvl w:val="0"/>
          <w:numId w:val="9"/>
        </w:numPr>
        <w:tabs>
          <w:tab w:val="clear" w:pos="567"/>
          <w:tab w:val="left" w:pos="562"/>
        </w:tabs>
        <w:spacing w:line="240" w:lineRule="auto"/>
        <w:ind w:left="562" w:hanging="562"/>
        <w:rPr>
          <w:b/>
          <w:bCs/>
          <w:szCs w:val="22"/>
        </w:rPr>
      </w:pPr>
      <w:r w:rsidRPr="001E5B23">
        <w:rPr>
          <w:szCs w:val="22"/>
        </w:rPr>
        <w:t>Appropriate preventive analgesia medicinal products must be administered.</w:t>
      </w:r>
    </w:p>
    <w:p w:rsidR="000A0CB9" w:rsidRPr="001E5B23" w:rsidRDefault="000A0CB9" w:rsidP="00D917B9">
      <w:pPr>
        <w:numPr>
          <w:ilvl w:val="0"/>
          <w:numId w:val="8"/>
        </w:numPr>
        <w:spacing w:line="240" w:lineRule="auto"/>
        <w:ind w:left="562" w:hanging="562"/>
        <w:rPr>
          <w:szCs w:val="22"/>
        </w:rPr>
      </w:pPr>
      <w:r w:rsidRPr="001E5B23">
        <w:rPr>
          <w:szCs w:val="22"/>
        </w:rPr>
        <w:t>After 4 hours of NexoBrid treatment, the occlusive dressing must be removed using aseptic techniques.</w:t>
      </w:r>
    </w:p>
    <w:p w:rsidR="000A0CB9" w:rsidRPr="001E5B23" w:rsidRDefault="000A0CB9" w:rsidP="00D917B9">
      <w:pPr>
        <w:numPr>
          <w:ilvl w:val="0"/>
          <w:numId w:val="8"/>
        </w:numPr>
        <w:spacing w:line="240" w:lineRule="auto"/>
        <w:ind w:left="562" w:hanging="562"/>
        <w:rPr>
          <w:szCs w:val="22"/>
        </w:rPr>
      </w:pPr>
      <w:r w:rsidRPr="001E5B23">
        <w:rPr>
          <w:szCs w:val="22"/>
        </w:rPr>
        <w:t>The adhesive barrier must be removed using a sterile blunt-edged instrument (e.g., tongue depressor).</w:t>
      </w:r>
    </w:p>
    <w:p w:rsidR="000A0CB9" w:rsidRPr="001E5B23" w:rsidRDefault="000A0CB9" w:rsidP="00D917B9">
      <w:pPr>
        <w:numPr>
          <w:ilvl w:val="0"/>
          <w:numId w:val="8"/>
        </w:numPr>
        <w:tabs>
          <w:tab w:val="clear" w:pos="567"/>
          <w:tab w:val="left" w:pos="558"/>
        </w:tabs>
        <w:spacing w:line="240" w:lineRule="auto"/>
        <w:ind w:left="562" w:hanging="562"/>
        <w:rPr>
          <w:szCs w:val="22"/>
        </w:rPr>
      </w:pPr>
      <w:r w:rsidRPr="001E5B23">
        <w:rPr>
          <w:szCs w:val="22"/>
        </w:rPr>
        <w:t>The dissolved eschar must be removed from the wound by wiping it away with a sterile blunt-edged instrument.</w:t>
      </w:r>
    </w:p>
    <w:p w:rsidR="000A0CB9" w:rsidRPr="001E5B23" w:rsidRDefault="000A0CB9" w:rsidP="00D917B9">
      <w:pPr>
        <w:numPr>
          <w:ilvl w:val="0"/>
          <w:numId w:val="8"/>
        </w:numPr>
        <w:spacing w:line="240" w:lineRule="auto"/>
        <w:ind w:left="562" w:hanging="562"/>
        <w:rPr>
          <w:szCs w:val="22"/>
        </w:rPr>
      </w:pPr>
      <w:r w:rsidRPr="001E5B23">
        <w:rPr>
          <w:szCs w:val="22"/>
        </w:rPr>
        <w:t>The wound must be wiped thoroughly first with a large sterile dry gauze or napkin, followed by a sterile gauze or napkin that has been soaked with sterile isotonic sodium chloride 9 mg/ml (0.9%) solution. The treated area must be rubbed until the appearance of a pinkish surface with bleeding points or a whitish tissue. Rubbing will not remove adhering undissolved eschar in areas where the eschar still remains.</w:t>
      </w:r>
    </w:p>
    <w:p w:rsidR="000A0CB9" w:rsidRPr="001E5B23" w:rsidRDefault="000A0CB9" w:rsidP="00D917B9">
      <w:pPr>
        <w:numPr>
          <w:ilvl w:val="0"/>
          <w:numId w:val="8"/>
        </w:numPr>
        <w:spacing w:line="240" w:lineRule="auto"/>
        <w:ind w:left="562" w:hanging="562"/>
        <w:rPr>
          <w:szCs w:val="22"/>
        </w:rPr>
      </w:pPr>
      <w:r w:rsidRPr="001E5B23">
        <w:rPr>
          <w:szCs w:val="22"/>
        </w:rPr>
        <w:t>A dressing soaked with an antibacterial solution must be applied for an additional 2 hours.</w:t>
      </w:r>
    </w:p>
    <w:p w:rsidR="000A0CB9" w:rsidRPr="001E5B23" w:rsidRDefault="000A0CB9" w:rsidP="00D917B9">
      <w:pPr>
        <w:spacing w:line="240" w:lineRule="auto"/>
        <w:ind w:left="562" w:hanging="562"/>
        <w:rPr>
          <w:szCs w:val="22"/>
        </w:rPr>
      </w:pPr>
    </w:p>
    <w:p w:rsidR="000A0CB9" w:rsidRPr="001E5B23" w:rsidRDefault="000A0CB9" w:rsidP="00CF68E0">
      <w:pPr>
        <w:spacing w:line="240" w:lineRule="auto"/>
        <w:rPr>
          <w:i/>
          <w:szCs w:val="22"/>
        </w:rPr>
      </w:pPr>
      <w:r w:rsidRPr="001E5B23">
        <w:rPr>
          <w:i/>
          <w:szCs w:val="22"/>
        </w:rPr>
        <w:t>Wound care after debridement</w:t>
      </w:r>
    </w:p>
    <w:p w:rsidR="000A0CB9" w:rsidRPr="001E5B23" w:rsidRDefault="000A0CB9" w:rsidP="00CF68E0">
      <w:pPr>
        <w:numPr>
          <w:ilvl w:val="0"/>
          <w:numId w:val="9"/>
        </w:numPr>
        <w:spacing w:line="240" w:lineRule="auto"/>
        <w:ind w:left="562" w:hanging="562"/>
        <w:rPr>
          <w:szCs w:val="22"/>
        </w:rPr>
      </w:pPr>
      <w:r w:rsidRPr="001E5B23">
        <w:rPr>
          <w:szCs w:val="22"/>
        </w:rPr>
        <w:t>The debrided area must be covered immediately by temporary or permanent skin substitutes or dressings to prevent desiccation and/or formation of pseudoeschar and/or infection.</w:t>
      </w:r>
    </w:p>
    <w:p w:rsidR="000A0CB9" w:rsidRPr="001E5B23" w:rsidRDefault="000A0CB9" w:rsidP="00CF68E0">
      <w:pPr>
        <w:numPr>
          <w:ilvl w:val="0"/>
          <w:numId w:val="9"/>
        </w:numPr>
        <w:spacing w:line="240" w:lineRule="auto"/>
        <w:ind w:left="562" w:hanging="562"/>
        <w:rPr>
          <w:szCs w:val="22"/>
        </w:rPr>
      </w:pPr>
      <w:r w:rsidRPr="001E5B23">
        <w:rPr>
          <w:szCs w:val="22"/>
        </w:rPr>
        <w:t xml:space="preserve">Before a permanent skin cover or temporary skin substitute is applied to a freshly enzymatically debrided area, a soaking wet-to-dry dressing must be applied. </w:t>
      </w:r>
    </w:p>
    <w:p w:rsidR="000A0CB9" w:rsidRPr="001E5B23" w:rsidRDefault="000A0CB9" w:rsidP="00CF68E0">
      <w:pPr>
        <w:numPr>
          <w:ilvl w:val="0"/>
          <w:numId w:val="9"/>
        </w:numPr>
        <w:spacing w:line="240" w:lineRule="auto"/>
        <w:ind w:left="562" w:hanging="562"/>
        <w:rPr>
          <w:szCs w:val="22"/>
        </w:rPr>
      </w:pPr>
      <w:r w:rsidRPr="001E5B23">
        <w:rPr>
          <w:szCs w:val="22"/>
        </w:rPr>
        <w:t>Before application of the grafts or primary dressing, the debrided bed must be cleaned and refreshed by, e.g., brushing or scraping to allow dressing adherence.</w:t>
      </w:r>
    </w:p>
    <w:p w:rsidR="000A0CB9" w:rsidRPr="001E5B23" w:rsidRDefault="000A0CB9" w:rsidP="00C8272D">
      <w:pPr>
        <w:numPr>
          <w:ilvl w:val="0"/>
          <w:numId w:val="9"/>
        </w:numPr>
        <w:spacing w:line="240" w:lineRule="auto"/>
        <w:ind w:left="562" w:hanging="562"/>
        <w:rPr>
          <w:szCs w:val="22"/>
        </w:rPr>
      </w:pPr>
      <w:r w:rsidRPr="001E5B23">
        <w:rPr>
          <w:szCs w:val="22"/>
        </w:rPr>
        <w:t>Wounds with areas of full-thickness and deep burn should be autografted as soon as possible after NexoBrid debridement. Careful consideration should also be given to placing permanent skin covers (e.g. autografts) on deep partial thickness wounds soon after NexoBrid debridement.</w:t>
      </w:r>
    </w:p>
    <w:p w:rsidR="000A0CB9" w:rsidRPr="001E5B23" w:rsidRDefault="000A0CB9" w:rsidP="00CF68E0">
      <w:pPr>
        <w:spacing w:line="240" w:lineRule="auto"/>
        <w:rPr>
          <w:szCs w:val="22"/>
        </w:rPr>
      </w:pPr>
      <w:r w:rsidRPr="001E5B23">
        <w:rPr>
          <w:szCs w:val="22"/>
        </w:rPr>
        <w:tab/>
        <w:t>See section 4.4.</w:t>
      </w:r>
    </w:p>
    <w:p w:rsidR="000A0CB9" w:rsidRPr="001E5B23" w:rsidRDefault="000A0CB9" w:rsidP="00D917B9">
      <w:pPr>
        <w:spacing w:line="240" w:lineRule="auto"/>
        <w:ind w:left="562" w:hanging="562"/>
        <w:rPr>
          <w:szCs w:val="22"/>
        </w:rPr>
      </w:pPr>
    </w:p>
    <w:p w:rsidR="000A0CB9" w:rsidRPr="001E5B23" w:rsidRDefault="000A0CB9" w:rsidP="00D917B9">
      <w:pPr>
        <w:spacing w:line="240" w:lineRule="auto"/>
        <w:rPr>
          <w:szCs w:val="22"/>
        </w:rPr>
      </w:pPr>
      <w:r w:rsidRPr="001E5B23">
        <w:rPr>
          <w:szCs w:val="22"/>
        </w:rPr>
        <w:t>Each NexoBrid vial, gel, or reconstituted gel should be used for a single patient only.</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noProof/>
          <w:szCs w:val="22"/>
        </w:rPr>
      </w:pPr>
      <w:r w:rsidRPr="001E5B23">
        <w:rPr>
          <w:b/>
          <w:noProof/>
          <w:szCs w:val="22"/>
        </w:rPr>
        <w:t>4.3</w:t>
      </w:r>
      <w:r w:rsidRPr="001E5B23">
        <w:rPr>
          <w:b/>
          <w:noProof/>
          <w:szCs w:val="22"/>
        </w:rPr>
        <w:tab/>
        <w:t>Contraindications</w:t>
      </w:r>
    </w:p>
    <w:p w:rsidR="000A0CB9" w:rsidRPr="001E5B23" w:rsidRDefault="000A0CB9" w:rsidP="004777B8">
      <w:pPr>
        <w:tabs>
          <w:tab w:val="clear" w:pos="567"/>
        </w:tabs>
        <w:spacing w:line="240" w:lineRule="auto"/>
        <w:rPr>
          <w:noProof/>
          <w:szCs w:val="22"/>
        </w:rPr>
      </w:pPr>
    </w:p>
    <w:p w:rsidR="000A0CB9" w:rsidRPr="001E5B23" w:rsidRDefault="000A0CB9" w:rsidP="00C63D44">
      <w:pPr>
        <w:pStyle w:val="ListParagraph"/>
        <w:spacing w:line="240" w:lineRule="auto"/>
        <w:ind w:left="0"/>
        <w:jc w:val="both"/>
        <w:rPr>
          <w:szCs w:val="22"/>
        </w:rPr>
      </w:pPr>
      <w:r w:rsidRPr="001E5B23">
        <w:rPr>
          <w:szCs w:val="22"/>
        </w:rPr>
        <w:t>Hypersensitivity to the active substance, to pineapples or papain (see also section 4.4), or to any of the excipients listed in section 6.1.</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b/>
          <w:noProof/>
          <w:szCs w:val="22"/>
        </w:rPr>
      </w:pPr>
      <w:r w:rsidRPr="001E5B23">
        <w:rPr>
          <w:b/>
          <w:noProof/>
          <w:szCs w:val="22"/>
        </w:rPr>
        <w:t>4.4</w:t>
      </w:r>
      <w:r w:rsidRPr="001E5B23">
        <w:rPr>
          <w:b/>
          <w:noProof/>
          <w:szCs w:val="22"/>
        </w:rPr>
        <w:tab/>
        <w:t>Special warnings and precautions for use</w:t>
      </w:r>
    </w:p>
    <w:p w:rsidR="000A0CB9" w:rsidRPr="001E5B23" w:rsidRDefault="000A0CB9" w:rsidP="001D4AA7">
      <w:pPr>
        <w:pStyle w:val="ListParagraph"/>
        <w:spacing w:line="240" w:lineRule="auto"/>
        <w:ind w:left="0"/>
        <w:rPr>
          <w:szCs w:val="22"/>
        </w:rPr>
      </w:pPr>
    </w:p>
    <w:p w:rsidR="000A0CB9" w:rsidRPr="001E5B23" w:rsidDel="005A106F" w:rsidRDefault="000A0CB9" w:rsidP="001D4AA7">
      <w:pPr>
        <w:spacing w:line="240" w:lineRule="auto"/>
        <w:rPr>
          <w:szCs w:val="22"/>
        </w:rPr>
      </w:pPr>
      <w:r w:rsidRPr="001E5B23">
        <w:rPr>
          <w:szCs w:val="22"/>
        </w:rPr>
        <w:t>Concentrate of proteolytic enzymes enriched in bromelain is systemically absorbed from burn wound areas (see section 5.2).</w:t>
      </w:r>
    </w:p>
    <w:p w:rsidR="000A0CB9" w:rsidRPr="001E5B23" w:rsidRDefault="000A0CB9" w:rsidP="00D917B9">
      <w:pPr>
        <w:pStyle w:val="ListParagraph"/>
        <w:spacing w:line="240" w:lineRule="auto"/>
        <w:ind w:left="0"/>
        <w:rPr>
          <w:szCs w:val="22"/>
        </w:rPr>
      </w:pPr>
    </w:p>
    <w:p w:rsidR="000A0CB9" w:rsidRPr="001E5B23" w:rsidRDefault="000A0CB9" w:rsidP="00DA6C19">
      <w:pPr>
        <w:spacing w:line="240" w:lineRule="auto"/>
        <w:ind w:right="26" w:firstLine="11"/>
        <w:rPr>
          <w:szCs w:val="22"/>
        </w:rPr>
      </w:pPr>
      <w:r w:rsidRPr="001E5B23">
        <w:rPr>
          <w:szCs w:val="22"/>
        </w:rPr>
        <w:t>NexoBrid is not recommended for use on:</w:t>
      </w:r>
    </w:p>
    <w:p w:rsidR="000A0CB9" w:rsidRPr="001E5B23" w:rsidRDefault="000A0CB9" w:rsidP="00DA6C19">
      <w:pPr>
        <w:numPr>
          <w:ilvl w:val="0"/>
          <w:numId w:val="10"/>
        </w:numPr>
        <w:spacing w:line="240" w:lineRule="auto"/>
        <w:ind w:left="567" w:right="26" w:hanging="567"/>
        <w:rPr>
          <w:szCs w:val="22"/>
        </w:rPr>
      </w:pPr>
      <w:r w:rsidRPr="001E5B23">
        <w:rPr>
          <w:szCs w:val="22"/>
        </w:rPr>
        <w:t>penetrating burn wounds where foreign materials (e.g. implants, pacemakers, and shunts) and</w:t>
      </w:r>
      <w:r w:rsidRPr="001E5B23">
        <w:rPr>
          <w:color w:val="000000"/>
          <w:szCs w:val="22"/>
        </w:rPr>
        <w:t>/ or vital structures (e.g. larger vessels, eyes) are or could become exposed during debridement</w:t>
      </w:r>
      <w:r w:rsidRPr="001E5B23">
        <w:rPr>
          <w:szCs w:val="22"/>
        </w:rPr>
        <w:t>.</w:t>
      </w:r>
    </w:p>
    <w:p w:rsidR="000A0CB9" w:rsidRPr="001E5B23" w:rsidRDefault="000A0CB9" w:rsidP="00DA6C19">
      <w:pPr>
        <w:numPr>
          <w:ilvl w:val="0"/>
          <w:numId w:val="10"/>
        </w:numPr>
        <w:spacing w:line="240" w:lineRule="auto"/>
        <w:ind w:left="567" w:right="26" w:hanging="567"/>
        <w:rPr>
          <w:szCs w:val="22"/>
        </w:rPr>
      </w:pPr>
      <w:r w:rsidRPr="001E5B23">
        <w:rPr>
          <w:szCs w:val="22"/>
        </w:rPr>
        <w:t>chemical burn wounds.</w:t>
      </w:r>
    </w:p>
    <w:p w:rsidR="000A0CB9" w:rsidRPr="001E5B23" w:rsidRDefault="000A0CB9" w:rsidP="00DA6C19">
      <w:pPr>
        <w:numPr>
          <w:ilvl w:val="0"/>
          <w:numId w:val="10"/>
        </w:numPr>
        <w:spacing w:line="240" w:lineRule="auto"/>
        <w:ind w:left="567" w:right="26" w:hanging="567"/>
        <w:rPr>
          <w:szCs w:val="22"/>
        </w:rPr>
      </w:pPr>
      <w:r w:rsidRPr="001E5B23">
        <w:rPr>
          <w:color w:val="000000"/>
          <w:szCs w:val="22"/>
        </w:rPr>
        <w:t>wounds contaminated with radioactive and other hazardous substances to avoid unforeseeable reactions with the product and an increased risk of spreading the noxious substance.</w:t>
      </w:r>
    </w:p>
    <w:p w:rsidR="000A0CB9" w:rsidRPr="001E5B23" w:rsidRDefault="000A0CB9" w:rsidP="00D917B9">
      <w:pPr>
        <w:pStyle w:val="ListParagraph"/>
        <w:spacing w:line="240" w:lineRule="auto"/>
        <w:ind w:left="0"/>
        <w:rPr>
          <w:szCs w:val="22"/>
        </w:rPr>
      </w:pPr>
    </w:p>
    <w:p w:rsidR="000A0CB9" w:rsidRPr="001E5B23" w:rsidRDefault="000A0CB9" w:rsidP="00D917B9">
      <w:pPr>
        <w:pStyle w:val="ListParagraph"/>
        <w:spacing w:line="240" w:lineRule="auto"/>
        <w:ind w:left="0"/>
        <w:rPr>
          <w:szCs w:val="22"/>
        </w:rPr>
      </w:pPr>
      <w:r w:rsidRPr="001E5B23">
        <w:rPr>
          <w:szCs w:val="22"/>
          <w:u w:val="single"/>
        </w:rPr>
        <w:t>Use in patients with cardiopulmonary and pulmonary disease</w:t>
      </w:r>
    </w:p>
    <w:p w:rsidR="000A0CB9" w:rsidRPr="001E5B23" w:rsidRDefault="000A0CB9" w:rsidP="00C63D44">
      <w:pPr>
        <w:pStyle w:val="ListParagraph"/>
        <w:spacing w:line="240" w:lineRule="auto"/>
        <w:ind w:left="0"/>
        <w:rPr>
          <w:szCs w:val="22"/>
          <w:u w:val="single"/>
        </w:rPr>
      </w:pPr>
      <w:r w:rsidRPr="001E5B23">
        <w:rPr>
          <w:szCs w:val="22"/>
        </w:rPr>
        <w:t>NexoBrid should be used with caution in patients with</w:t>
      </w:r>
      <w:r w:rsidRPr="001E5B23">
        <w:rPr>
          <w:szCs w:val="22"/>
          <w:u w:val="single"/>
        </w:rPr>
        <w:t xml:space="preserve"> </w:t>
      </w:r>
      <w:r w:rsidRPr="001E5B23">
        <w:rPr>
          <w:szCs w:val="22"/>
        </w:rPr>
        <w:t>cardiopulmonary and pulmonary disease, including pulmonary burn trauma and suspected pulmonary burn trauma.</w:t>
      </w:r>
    </w:p>
    <w:p w:rsidR="000A0CB9" w:rsidRPr="001E5B23" w:rsidRDefault="000A0CB9" w:rsidP="00D917B9">
      <w:pPr>
        <w:pStyle w:val="ListParagraph"/>
        <w:spacing w:line="240" w:lineRule="auto"/>
        <w:ind w:left="0"/>
        <w:rPr>
          <w:szCs w:val="22"/>
        </w:rPr>
      </w:pPr>
    </w:p>
    <w:p w:rsidR="000A0CB9" w:rsidRPr="001E5B23" w:rsidRDefault="000A0CB9" w:rsidP="00D917B9">
      <w:pPr>
        <w:pStyle w:val="ListParagraph"/>
        <w:spacing w:line="240" w:lineRule="auto"/>
        <w:ind w:left="0"/>
        <w:rPr>
          <w:szCs w:val="22"/>
        </w:rPr>
      </w:pPr>
      <w:r w:rsidRPr="001E5B23">
        <w:rPr>
          <w:szCs w:val="22"/>
        </w:rPr>
        <w:t>General principles of proper burn wound care must be adhered to when using NexoBrid. This includes proper wound cover for the exposed tissue.</w:t>
      </w:r>
    </w:p>
    <w:p w:rsidR="000A0CB9" w:rsidRPr="001E5B23" w:rsidRDefault="000A0CB9" w:rsidP="00C45FF6">
      <w:pPr>
        <w:spacing w:line="240" w:lineRule="auto"/>
        <w:ind w:right="26"/>
        <w:rPr>
          <w:szCs w:val="22"/>
        </w:rPr>
      </w:pPr>
    </w:p>
    <w:p w:rsidR="000A0CB9" w:rsidRPr="001E5B23" w:rsidRDefault="000A0CB9" w:rsidP="00D917B9">
      <w:pPr>
        <w:pStyle w:val="ListParagraph"/>
        <w:spacing w:line="240" w:lineRule="auto"/>
        <w:ind w:left="0"/>
        <w:rPr>
          <w:szCs w:val="22"/>
          <w:u w:val="single"/>
        </w:rPr>
      </w:pPr>
      <w:r w:rsidRPr="001E5B23">
        <w:rPr>
          <w:szCs w:val="22"/>
          <w:u w:val="single"/>
        </w:rPr>
        <w:t>Burns for which there is limited or no experience</w:t>
      </w:r>
    </w:p>
    <w:p w:rsidR="000A0CB9" w:rsidRPr="001E5B23" w:rsidRDefault="000A0CB9" w:rsidP="00D917B9">
      <w:pPr>
        <w:spacing w:line="240" w:lineRule="auto"/>
        <w:ind w:right="26" w:firstLine="11"/>
        <w:rPr>
          <w:szCs w:val="22"/>
        </w:rPr>
      </w:pPr>
    </w:p>
    <w:p w:rsidR="000A0CB9" w:rsidRPr="001E5B23" w:rsidRDefault="000A0CB9" w:rsidP="00D917B9">
      <w:pPr>
        <w:spacing w:line="240" w:lineRule="auto"/>
        <w:rPr>
          <w:szCs w:val="22"/>
        </w:rPr>
      </w:pPr>
      <w:r w:rsidRPr="001E5B23">
        <w:rPr>
          <w:szCs w:val="22"/>
        </w:rPr>
        <w:t>There is no experience of the use of NexoBrid on:</w:t>
      </w:r>
    </w:p>
    <w:p w:rsidR="000A0CB9" w:rsidRPr="001E5B23" w:rsidRDefault="000A0CB9" w:rsidP="008B72BB">
      <w:pPr>
        <w:numPr>
          <w:ilvl w:val="0"/>
          <w:numId w:val="10"/>
        </w:numPr>
        <w:spacing w:line="240" w:lineRule="auto"/>
        <w:ind w:left="562" w:right="26" w:hanging="562"/>
        <w:rPr>
          <w:szCs w:val="22"/>
        </w:rPr>
      </w:pPr>
      <w:r w:rsidRPr="001E5B23">
        <w:rPr>
          <w:szCs w:val="22"/>
        </w:rPr>
        <w:t>perineal and genital burns.</w:t>
      </w:r>
    </w:p>
    <w:p w:rsidR="000A0CB9" w:rsidRPr="001E5B23" w:rsidRDefault="000A0CB9" w:rsidP="008B72BB">
      <w:pPr>
        <w:numPr>
          <w:ilvl w:val="0"/>
          <w:numId w:val="10"/>
        </w:numPr>
        <w:spacing w:line="240" w:lineRule="auto"/>
        <w:ind w:left="562" w:right="26" w:hanging="562"/>
        <w:rPr>
          <w:szCs w:val="22"/>
        </w:rPr>
      </w:pPr>
      <w:r w:rsidRPr="001E5B23">
        <w:rPr>
          <w:szCs w:val="22"/>
        </w:rPr>
        <w:t>electrical burns.</w:t>
      </w:r>
    </w:p>
    <w:p w:rsidR="000A0CB9" w:rsidRPr="001E5B23" w:rsidRDefault="000A0CB9" w:rsidP="00D917B9">
      <w:pPr>
        <w:spacing w:line="240" w:lineRule="auto"/>
        <w:rPr>
          <w:szCs w:val="22"/>
        </w:rPr>
      </w:pPr>
    </w:p>
    <w:p w:rsidR="000A0CB9" w:rsidRPr="001E5B23" w:rsidRDefault="000A0CB9" w:rsidP="008B72BB">
      <w:pPr>
        <w:spacing w:line="240" w:lineRule="auto"/>
        <w:rPr>
          <w:szCs w:val="22"/>
        </w:rPr>
      </w:pPr>
      <w:r w:rsidRPr="001E5B23">
        <w:rPr>
          <w:szCs w:val="22"/>
        </w:rPr>
        <w:t>There is limited information on the use of NexoBrid on facial burn wounds.</w:t>
      </w:r>
    </w:p>
    <w:p w:rsidR="000A0CB9" w:rsidRPr="001E5B23" w:rsidRDefault="000A0CB9" w:rsidP="008B72BB">
      <w:pPr>
        <w:spacing w:line="240" w:lineRule="auto"/>
        <w:rPr>
          <w:szCs w:val="22"/>
        </w:rPr>
      </w:pPr>
    </w:p>
    <w:p w:rsidR="000A0CB9" w:rsidRPr="001E5B23" w:rsidRDefault="000A0CB9" w:rsidP="00C955B0">
      <w:pPr>
        <w:pStyle w:val="ListParagraph"/>
        <w:spacing w:line="240" w:lineRule="auto"/>
        <w:ind w:left="0"/>
        <w:rPr>
          <w:szCs w:val="22"/>
          <w:u w:val="single"/>
        </w:rPr>
      </w:pPr>
      <w:r w:rsidRPr="001E5B23">
        <w:rPr>
          <w:szCs w:val="22"/>
        </w:rPr>
        <w:t>NexoBrid must be used with caution in such patients.</w:t>
      </w:r>
      <w:r w:rsidR="00D423AB" w:rsidRPr="001E5B23">
        <w:rPr>
          <w:szCs w:val="22"/>
        </w:rPr>
        <w:t xml:space="preserve"> </w:t>
      </w:r>
      <w:r w:rsidR="00C955B0" w:rsidRPr="001E5B23">
        <w:rPr>
          <w:szCs w:val="22"/>
        </w:rPr>
        <w:t>Eyes should be carefully protected during treatment of facial burns using adhesive barrier petroleum ointment.</w:t>
      </w:r>
    </w:p>
    <w:p w:rsidR="000A0CB9" w:rsidRPr="001E5B23" w:rsidRDefault="000A0CB9" w:rsidP="00A53F7D">
      <w:pPr>
        <w:pStyle w:val="ListParagraph"/>
        <w:spacing w:line="240" w:lineRule="auto"/>
        <w:ind w:left="0"/>
        <w:rPr>
          <w:szCs w:val="22"/>
        </w:rPr>
      </w:pPr>
      <w:r w:rsidRPr="001E5B23">
        <w:rPr>
          <w:szCs w:val="22"/>
        </w:rPr>
        <w:t>There is limited pharmacokinetic data in patients with TBSA of more than 15%. Due to safety considerations (see also section 4.4,</w:t>
      </w:r>
      <w:r w:rsidRPr="001E5B23">
        <w:rPr>
          <w:i/>
          <w:szCs w:val="22"/>
        </w:rPr>
        <w:t xml:space="preserve"> </w:t>
      </w:r>
      <w:r w:rsidRPr="001E5B23">
        <w:rPr>
          <w:szCs w:val="22"/>
        </w:rPr>
        <w:t>Coagulopathy) NexoBrid should not be applied to more than 15%Total Body Surface Area (TBSA).</w:t>
      </w:r>
    </w:p>
    <w:p w:rsidR="000A0CB9" w:rsidRPr="001E5B23" w:rsidRDefault="000A0CB9" w:rsidP="00D917B9">
      <w:pPr>
        <w:pStyle w:val="ListParagraph"/>
        <w:spacing w:line="240" w:lineRule="auto"/>
        <w:ind w:left="0"/>
        <w:rPr>
          <w:szCs w:val="22"/>
          <w:u w:val="single"/>
        </w:rPr>
      </w:pPr>
    </w:p>
    <w:p w:rsidR="000A0CB9" w:rsidRPr="001E5B23" w:rsidRDefault="000A0CB9" w:rsidP="00D917B9">
      <w:pPr>
        <w:pStyle w:val="ListParagraph"/>
        <w:spacing w:line="240" w:lineRule="auto"/>
        <w:ind w:left="0"/>
        <w:rPr>
          <w:szCs w:val="22"/>
          <w:u w:val="single"/>
        </w:rPr>
      </w:pPr>
      <w:r w:rsidRPr="001E5B23">
        <w:rPr>
          <w:szCs w:val="22"/>
          <w:u w:val="single"/>
        </w:rPr>
        <w:t>Prevention of wound complications</w:t>
      </w:r>
    </w:p>
    <w:p w:rsidR="000A0CB9" w:rsidRPr="001E5B23" w:rsidRDefault="000A0CB9" w:rsidP="00D917B9">
      <w:pPr>
        <w:pStyle w:val="ListParagraph"/>
        <w:spacing w:line="240" w:lineRule="auto"/>
        <w:ind w:left="0"/>
        <w:rPr>
          <w:szCs w:val="22"/>
          <w:u w:val="single"/>
        </w:rPr>
      </w:pPr>
    </w:p>
    <w:p w:rsidR="000A0CB9" w:rsidRPr="001E5B23" w:rsidRDefault="000A0CB9" w:rsidP="002916A5">
      <w:pPr>
        <w:spacing w:line="240" w:lineRule="auto"/>
        <w:rPr>
          <w:szCs w:val="22"/>
        </w:rPr>
      </w:pPr>
      <w:r w:rsidRPr="001E5B23">
        <w:rPr>
          <w:szCs w:val="22"/>
        </w:rPr>
        <w:t>In NexoBrid studies wounds with visible dermal remnants were allowed to heal by spontaneous epithelialisation. In several cases adequate healing did not occur and autografting was required at a later date, leading to significant delays in wound closure which is associated with increased risk of wound-related complications. Therefore, wounds with areas of full-thickness and deep burn should be autografted as soon as possible after NexoBrid debridement (see section 5.1 for study results). Careful consideration should also be given to placing permanent skin covers (e.g. autografts) on deep partial thickness wounds soon after NexoBrid debridement. See also section 4.2 and 4.8.</w:t>
      </w:r>
    </w:p>
    <w:p w:rsidR="000A0CB9" w:rsidRPr="001E5B23" w:rsidRDefault="000A0CB9" w:rsidP="00D917B9">
      <w:pPr>
        <w:pStyle w:val="ListParagraph"/>
        <w:spacing w:line="240" w:lineRule="auto"/>
        <w:ind w:left="0"/>
        <w:rPr>
          <w:szCs w:val="22"/>
        </w:rPr>
      </w:pPr>
      <w:r w:rsidRPr="001E5B23">
        <w:rPr>
          <w:szCs w:val="22"/>
        </w:rPr>
        <w:t>As in the case of surgically debrided bed, in order to prevent desiccation and/or formation of pseudoeschar and/or infection, the debrided area should be covered immediately by temporary or permanent skin substitutes or dressings. When applying a permanent skin cover (e.g., autograft) or temporary skin substitute (e.g., allograft) to a freshly enzymatically debrided area, care should be taken to clean and refresh the debrided bed by, e.g., brushing or scraping to allow dressing adherence.</w:t>
      </w:r>
    </w:p>
    <w:p w:rsidR="000A0CB9" w:rsidRPr="001E5B23" w:rsidRDefault="000A0CB9" w:rsidP="00D917B9">
      <w:pPr>
        <w:pStyle w:val="ListParagraph"/>
        <w:spacing w:line="240" w:lineRule="auto"/>
        <w:ind w:left="0"/>
        <w:rPr>
          <w:szCs w:val="22"/>
          <w:u w:val="single"/>
        </w:rPr>
      </w:pPr>
    </w:p>
    <w:p w:rsidR="000A0CB9" w:rsidRPr="001E5B23" w:rsidRDefault="000A0CB9" w:rsidP="00D917B9">
      <w:pPr>
        <w:pStyle w:val="ListParagraph"/>
        <w:spacing w:line="240" w:lineRule="auto"/>
        <w:ind w:left="0"/>
        <w:rPr>
          <w:szCs w:val="22"/>
          <w:u w:val="single"/>
        </w:rPr>
      </w:pPr>
      <w:r w:rsidRPr="001E5B23">
        <w:rPr>
          <w:szCs w:val="22"/>
          <w:u w:val="single"/>
        </w:rPr>
        <w:t>Eye protection</w:t>
      </w:r>
    </w:p>
    <w:p w:rsidR="000A0CB9" w:rsidRPr="001E5B23" w:rsidRDefault="000A0CB9" w:rsidP="00D917B9">
      <w:pPr>
        <w:spacing w:line="240" w:lineRule="auto"/>
        <w:ind w:right="26"/>
        <w:rPr>
          <w:szCs w:val="22"/>
        </w:rPr>
      </w:pPr>
    </w:p>
    <w:p w:rsidR="000A0CB9" w:rsidRPr="001E5B23" w:rsidRDefault="000A0CB9" w:rsidP="00484C9D">
      <w:pPr>
        <w:spacing w:line="240" w:lineRule="auto"/>
        <w:ind w:right="26"/>
        <w:rPr>
          <w:szCs w:val="22"/>
        </w:rPr>
      </w:pPr>
      <w:r w:rsidRPr="001E5B23">
        <w:rPr>
          <w:szCs w:val="22"/>
        </w:rPr>
        <w:t>Direct contact with the eyes should be avoided. If there is a risk of eye contact, the patient’s eyes should be protected with fatty ophthalmic ointment.</w:t>
      </w:r>
    </w:p>
    <w:p w:rsidR="000A0CB9" w:rsidRPr="001E5B23" w:rsidRDefault="000A0CB9" w:rsidP="00484C9D">
      <w:pPr>
        <w:spacing w:line="240" w:lineRule="auto"/>
        <w:ind w:right="26"/>
        <w:rPr>
          <w:szCs w:val="22"/>
        </w:rPr>
      </w:pPr>
      <w:r w:rsidRPr="001E5B23">
        <w:rPr>
          <w:szCs w:val="22"/>
        </w:rPr>
        <w:t>In case of eye exposure, irrigate exposed eyes with copious amounts of water for at least 15 minutes.</w:t>
      </w:r>
      <w:r w:rsidRPr="001E5B23" w:rsidDel="001B6153">
        <w:rPr>
          <w:szCs w:val="22"/>
        </w:rPr>
        <w:t xml:space="preserve"> </w:t>
      </w:r>
    </w:p>
    <w:p w:rsidR="000A0CB9" w:rsidRPr="001E5B23" w:rsidRDefault="000A0CB9" w:rsidP="00484C9D">
      <w:pPr>
        <w:spacing w:line="240" w:lineRule="auto"/>
        <w:ind w:right="26"/>
        <w:rPr>
          <w:szCs w:val="22"/>
        </w:rPr>
      </w:pPr>
    </w:p>
    <w:p w:rsidR="000A0CB9" w:rsidRPr="001E5B23" w:rsidRDefault="000A0CB9" w:rsidP="00D917B9">
      <w:pPr>
        <w:pStyle w:val="ListParagraph"/>
        <w:spacing w:line="240" w:lineRule="auto"/>
        <w:ind w:left="0"/>
        <w:rPr>
          <w:szCs w:val="22"/>
          <w:u w:val="single"/>
        </w:rPr>
      </w:pPr>
      <w:r w:rsidRPr="001E5B23">
        <w:rPr>
          <w:szCs w:val="22"/>
          <w:u w:val="single"/>
        </w:rPr>
        <w:t>Hypersensitivity reactions, skin exposure</w:t>
      </w:r>
    </w:p>
    <w:p w:rsidR="000A0CB9" w:rsidRPr="001E5B23" w:rsidRDefault="000A0CB9" w:rsidP="00D917B9">
      <w:pPr>
        <w:spacing w:line="240" w:lineRule="auto"/>
        <w:ind w:right="26"/>
        <w:rPr>
          <w:szCs w:val="22"/>
        </w:rPr>
      </w:pPr>
    </w:p>
    <w:p w:rsidR="000A0CB9" w:rsidRPr="001E5B23" w:rsidRDefault="00BC67DD" w:rsidP="00BC67DD">
      <w:pPr>
        <w:spacing w:line="240" w:lineRule="auto"/>
        <w:ind w:right="26"/>
        <w:jc w:val="both"/>
        <w:rPr>
          <w:b/>
          <w:iCs/>
          <w:color w:val="000000"/>
          <w:szCs w:val="22"/>
          <w:u w:val="single"/>
        </w:rPr>
      </w:pPr>
      <w:r w:rsidRPr="001E5B23">
        <w:rPr>
          <w:szCs w:val="22"/>
        </w:rPr>
        <w:t>There have been reports of serious allergic reactions including anaphylaxis (with manifestations such as rash, erythema, hypotension, tachycardia) in patients undergoing debridement with NexoBrid.</w:t>
      </w:r>
    </w:p>
    <w:p w:rsidR="00DF2569" w:rsidRPr="001E5B23" w:rsidRDefault="00DF2569" w:rsidP="00BC67DD">
      <w:pPr>
        <w:spacing w:line="240" w:lineRule="auto"/>
        <w:ind w:right="26"/>
        <w:jc w:val="both"/>
        <w:rPr>
          <w:szCs w:val="22"/>
        </w:rPr>
      </w:pPr>
    </w:p>
    <w:p w:rsidR="000A0CB9" w:rsidRPr="001E5B23" w:rsidRDefault="000A0CB9" w:rsidP="00BC67DD">
      <w:pPr>
        <w:tabs>
          <w:tab w:val="clear" w:pos="567"/>
        </w:tabs>
        <w:autoSpaceDE w:val="0"/>
        <w:autoSpaceDN w:val="0"/>
        <w:adjustRightInd w:val="0"/>
        <w:spacing w:line="240" w:lineRule="auto"/>
        <w:jc w:val="both"/>
        <w:rPr>
          <w:szCs w:val="22"/>
        </w:rPr>
      </w:pPr>
      <w:r w:rsidRPr="001E5B23">
        <w:rPr>
          <w:szCs w:val="22"/>
        </w:rPr>
        <w:t xml:space="preserve">Allergic reactions to bromelain </w:t>
      </w:r>
      <w:r w:rsidR="00BC67DD" w:rsidRPr="001E5B23">
        <w:rPr>
          <w:szCs w:val="22"/>
        </w:rPr>
        <w:t xml:space="preserve">have been reported in the literature </w:t>
      </w:r>
      <w:r w:rsidRPr="001E5B23">
        <w:rPr>
          <w:szCs w:val="22"/>
        </w:rPr>
        <w:t>(including anaphylactic reactions and other immediate-type reactions with manifestations such as bronchospasm, angiooedema, urticaria, and mucosal and gastrointestinal reactions)</w:t>
      </w:r>
      <w:r w:rsidRPr="001E5B23">
        <w:rPr>
          <w:szCs w:val="22"/>
          <w:lang w:val="en-US"/>
        </w:rPr>
        <w:t xml:space="preserve">. </w:t>
      </w:r>
      <w:r w:rsidR="00BC67DD" w:rsidRPr="001E5B23">
        <w:rPr>
          <w:szCs w:val="22"/>
        </w:rPr>
        <w:t xml:space="preserve">In addition, a delayed-type allergic skin reaction (cheilitis) after longer-term dermal exposure (mouthwash) as well as suspected </w:t>
      </w:r>
      <w:r w:rsidRPr="001E5B23">
        <w:rPr>
          <w:szCs w:val="22"/>
        </w:rPr>
        <w:t>sensitisation following oral exposure and following repeated occupational airway exposure</w:t>
      </w:r>
      <w:r w:rsidR="00600891" w:rsidRPr="001E5B23">
        <w:rPr>
          <w:szCs w:val="22"/>
        </w:rPr>
        <w:t xml:space="preserve"> have been reported.</w:t>
      </w:r>
      <w:r w:rsidRPr="001E5B23">
        <w:rPr>
          <w:szCs w:val="22"/>
        </w:rPr>
        <w:t xml:space="preserve">. </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6833A5">
      <w:pPr>
        <w:tabs>
          <w:tab w:val="clear" w:pos="567"/>
        </w:tabs>
        <w:autoSpaceDE w:val="0"/>
        <w:autoSpaceDN w:val="0"/>
        <w:adjustRightInd w:val="0"/>
        <w:spacing w:line="240" w:lineRule="auto"/>
        <w:jc w:val="both"/>
        <w:rPr>
          <w:szCs w:val="22"/>
        </w:rPr>
      </w:pPr>
      <w:r w:rsidRPr="001E5B23">
        <w:rPr>
          <w:szCs w:val="22"/>
        </w:rPr>
        <w:t>The potential of NexoBrid (a protein product) to cause sensitisation should be taken into account when re-exposing patients to bromelain-containing products at a later point in time. The use of NexoBrid in subsequent burn injury is not recommended.</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6833A5">
      <w:pPr>
        <w:tabs>
          <w:tab w:val="clear" w:pos="567"/>
        </w:tabs>
        <w:autoSpaceDE w:val="0"/>
        <w:autoSpaceDN w:val="0"/>
        <w:adjustRightInd w:val="0"/>
        <w:spacing w:line="240" w:lineRule="auto"/>
        <w:jc w:val="both"/>
        <w:rPr>
          <w:szCs w:val="22"/>
        </w:rPr>
      </w:pPr>
      <w:r w:rsidRPr="001E5B23">
        <w:rPr>
          <w:szCs w:val="22"/>
        </w:rPr>
        <w:t>In case of skin exposure, NexoBrid should be rinsed off with water to reduce the likelihood of skin sensitisation (see section 6.6).</w:t>
      </w:r>
    </w:p>
    <w:p w:rsidR="000A0CB9" w:rsidRPr="001E5B23" w:rsidRDefault="000A0CB9" w:rsidP="004D261E">
      <w:pPr>
        <w:tabs>
          <w:tab w:val="clear" w:pos="567"/>
        </w:tabs>
        <w:autoSpaceDE w:val="0"/>
        <w:autoSpaceDN w:val="0"/>
        <w:adjustRightInd w:val="0"/>
        <w:spacing w:line="240" w:lineRule="auto"/>
        <w:rPr>
          <w:szCs w:val="22"/>
        </w:rPr>
      </w:pPr>
    </w:p>
    <w:p w:rsidR="000A0CB9" w:rsidRPr="001E5B23" w:rsidRDefault="000A0CB9" w:rsidP="004D261E">
      <w:pPr>
        <w:tabs>
          <w:tab w:val="clear" w:pos="567"/>
        </w:tabs>
        <w:autoSpaceDE w:val="0"/>
        <w:autoSpaceDN w:val="0"/>
        <w:adjustRightInd w:val="0"/>
        <w:spacing w:line="240" w:lineRule="auto"/>
        <w:rPr>
          <w:szCs w:val="22"/>
          <w:u w:val="single"/>
        </w:rPr>
      </w:pPr>
      <w:r w:rsidRPr="001E5B23">
        <w:rPr>
          <w:szCs w:val="22"/>
          <w:u w:val="single"/>
        </w:rPr>
        <w:t>Cross-sensitivity</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6833A5">
      <w:pPr>
        <w:tabs>
          <w:tab w:val="clear" w:pos="567"/>
        </w:tabs>
        <w:autoSpaceDE w:val="0"/>
        <w:autoSpaceDN w:val="0"/>
        <w:adjustRightInd w:val="0"/>
        <w:spacing w:line="240" w:lineRule="auto"/>
        <w:jc w:val="both"/>
        <w:rPr>
          <w:szCs w:val="22"/>
        </w:rPr>
      </w:pPr>
      <w:r w:rsidRPr="001E5B23">
        <w:rPr>
          <w:szCs w:val="22"/>
        </w:rPr>
        <w:lastRenderedPageBreak/>
        <w:t>Cross-sensitivity between bromelain and papain as well as latex proteins (known as latex-fruit syndrome), bee venom, and olive tree pollen has been reported in the literature.</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szCs w:val="22"/>
          <w:u w:val="single"/>
        </w:rPr>
      </w:pPr>
      <w:r w:rsidRPr="001E5B23">
        <w:rPr>
          <w:szCs w:val="22"/>
          <w:u w:val="single"/>
        </w:rPr>
        <w:t>Coagulopathy</w:t>
      </w:r>
    </w:p>
    <w:p w:rsidR="000A0CB9" w:rsidRPr="001E5B23" w:rsidRDefault="000A0CB9" w:rsidP="00D917B9">
      <w:pPr>
        <w:tabs>
          <w:tab w:val="clear" w:pos="567"/>
        </w:tabs>
        <w:autoSpaceDE w:val="0"/>
        <w:autoSpaceDN w:val="0"/>
        <w:adjustRightInd w:val="0"/>
        <w:spacing w:line="240" w:lineRule="auto"/>
        <w:rPr>
          <w:szCs w:val="22"/>
          <w:u w:val="single"/>
        </w:rPr>
      </w:pPr>
    </w:p>
    <w:p w:rsidR="000A0CB9" w:rsidRPr="001E5B23" w:rsidRDefault="000A0CB9" w:rsidP="004D261E">
      <w:pPr>
        <w:spacing w:line="240" w:lineRule="auto"/>
        <w:ind w:right="26"/>
        <w:rPr>
          <w:iCs/>
          <w:szCs w:val="22"/>
        </w:rPr>
      </w:pPr>
      <w:r w:rsidRPr="001E5B23">
        <w:rPr>
          <w:iCs/>
          <w:szCs w:val="22"/>
        </w:rPr>
        <w:t>It is not known if NexoBrid application has any clinically relevant effect on haemostasis.</w:t>
      </w:r>
    </w:p>
    <w:p w:rsidR="000A0CB9" w:rsidRPr="001E5B23" w:rsidRDefault="000A0CB9" w:rsidP="004D261E">
      <w:pPr>
        <w:spacing w:line="240" w:lineRule="auto"/>
        <w:ind w:right="26"/>
        <w:rPr>
          <w:iCs/>
          <w:szCs w:val="22"/>
        </w:rPr>
      </w:pPr>
      <w:r w:rsidRPr="001E5B23">
        <w:rPr>
          <w:iCs/>
          <w:szCs w:val="22"/>
        </w:rPr>
        <w:t xml:space="preserve">An increase in heart rate (including tachycardia), reduction of platelet aggregation and plasma fibrinogen levels and a moderate increase in partial thromboplastin and prothrombin times have been reported in the literature as possible effects following oral administration of bromelain. </w:t>
      </w:r>
      <w:r w:rsidRPr="001E5B23">
        <w:rPr>
          <w:i/>
          <w:iCs/>
          <w:szCs w:val="22"/>
        </w:rPr>
        <w:t>In vitro</w:t>
      </w:r>
      <w:r w:rsidRPr="001E5B23">
        <w:rPr>
          <w:iCs/>
          <w:szCs w:val="22"/>
        </w:rPr>
        <w:t xml:space="preserve"> and animal data suggest that bromelain can also promote fibrinolysis. During the clinical development of NexoBrid, there was no indication of an increased bleeding tendency or bleeding at the site of debridement. </w:t>
      </w:r>
    </w:p>
    <w:p w:rsidR="000A0CB9" w:rsidRPr="001E5B23" w:rsidRDefault="000A0CB9" w:rsidP="004D261E">
      <w:pPr>
        <w:spacing w:line="240" w:lineRule="auto"/>
        <w:ind w:right="26"/>
        <w:rPr>
          <w:iCs/>
          <w:szCs w:val="22"/>
        </w:rPr>
      </w:pPr>
    </w:p>
    <w:p w:rsidR="000A0CB9" w:rsidRPr="001E5B23" w:rsidRDefault="000A0CB9" w:rsidP="004D261E">
      <w:pPr>
        <w:spacing w:line="240" w:lineRule="auto"/>
        <w:ind w:right="26"/>
        <w:rPr>
          <w:iCs/>
          <w:szCs w:val="22"/>
        </w:rPr>
      </w:pPr>
      <w:r w:rsidRPr="001E5B23">
        <w:rPr>
          <w:iCs/>
          <w:szCs w:val="22"/>
        </w:rPr>
        <w:t>NexoBrid should be used with caution in patients with disorders of coagulation, low platelet counts and increased risk of bleeding from other causes e.g. peptic ulcers and sepsis.</w:t>
      </w:r>
    </w:p>
    <w:p w:rsidR="000A0CB9" w:rsidRPr="001E5B23" w:rsidRDefault="000A0CB9" w:rsidP="00FC1E7F">
      <w:pPr>
        <w:pStyle w:val="Listenabsatz1"/>
        <w:spacing w:line="240" w:lineRule="auto"/>
        <w:ind w:left="0"/>
        <w:jc w:val="both"/>
        <w:rPr>
          <w:iCs/>
          <w:szCs w:val="22"/>
        </w:rPr>
      </w:pPr>
      <w:r w:rsidRPr="001E5B23">
        <w:rPr>
          <w:iCs/>
          <w:szCs w:val="22"/>
        </w:rPr>
        <w:t>Patients should be monitored for possible signs of coagulation abnormalities.</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pStyle w:val="ListParagraph"/>
        <w:spacing w:line="240" w:lineRule="auto"/>
        <w:ind w:left="0"/>
        <w:rPr>
          <w:szCs w:val="22"/>
          <w:u w:val="single"/>
        </w:rPr>
      </w:pPr>
      <w:r w:rsidRPr="001E5B23">
        <w:rPr>
          <w:szCs w:val="22"/>
          <w:u w:val="single"/>
        </w:rPr>
        <w:t>Monitoring</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In addition to routine monitoring for burn patients (e.g., vital signs, volume/water/electrolyte status, complete blood count, serum albumin and hepatic enzyme levels), patients treated with NexoBrid should be monitored for:</w:t>
      </w:r>
    </w:p>
    <w:p w:rsidR="000A0CB9" w:rsidRPr="001E5B23" w:rsidRDefault="000A0CB9" w:rsidP="00D917B9">
      <w:pPr>
        <w:numPr>
          <w:ilvl w:val="0"/>
          <w:numId w:val="10"/>
        </w:numPr>
        <w:spacing w:line="240" w:lineRule="auto"/>
        <w:ind w:left="562" w:hanging="562"/>
        <w:rPr>
          <w:szCs w:val="22"/>
        </w:rPr>
      </w:pPr>
      <w:r w:rsidRPr="001E5B23">
        <w:rPr>
          <w:szCs w:val="22"/>
        </w:rPr>
        <w:t xml:space="preserve">Rise in body temperature. </w:t>
      </w:r>
    </w:p>
    <w:p w:rsidR="000A0CB9" w:rsidRPr="001E5B23" w:rsidRDefault="000A0CB9" w:rsidP="00D917B9">
      <w:pPr>
        <w:numPr>
          <w:ilvl w:val="0"/>
          <w:numId w:val="10"/>
        </w:numPr>
        <w:spacing w:line="240" w:lineRule="auto"/>
        <w:ind w:left="562" w:hanging="562"/>
        <w:rPr>
          <w:szCs w:val="22"/>
        </w:rPr>
      </w:pPr>
      <w:r w:rsidRPr="001E5B23">
        <w:rPr>
          <w:szCs w:val="22"/>
        </w:rPr>
        <w:t xml:space="preserve">Signs of local and systemic inflammatory and infectious processes. </w:t>
      </w:r>
    </w:p>
    <w:p w:rsidR="000A0CB9" w:rsidRPr="001E5B23" w:rsidRDefault="000A0CB9" w:rsidP="00D917B9">
      <w:pPr>
        <w:numPr>
          <w:ilvl w:val="0"/>
          <w:numId w:val="10"/>
        </w:numPr>
        <w:spacing w:line="240" w:lineRule="auto"/>
        <w:ind w:left="562" w:hanging="562"/>
        <w:rPr>
          <w:szCs w:val="22"/>
        </w:rPr>
      </w:pPr>
      <w:r w:rsidRPr="001E5B23">
        <w:rPr>
          <w:szCs w:val="22"/>
        </w:rPr>
        <w:t xml:space="preserve">Conditions that could be precipitated or worsened by analgesic premedication (e.g., gastric dilatation, nausea and risk of sudden vomiting, constipation) or antibiotic prophylaxis (e.g., diarrhoea). </w:t>
      </w:r>
    </w:p>
    <w:p w:rsidR="000A0CB9" w:rsidRPr="001E5B23" w:rsidRDefault="000A0CB9" w:rsidP="00D917B9">
      <w:pPr>
        <w:numPr>
          <w:ilvl w:val="0"/>
          <w:numId w:val="10"/>
        </w:numPr>
        <w:spacing w:line="240" w:lineRule="auto"/>
        <w:ind w:left="562" w:hanging="562"/>
        <w:rPr>
          <w:szCs w:val="22"/>
        </w:rPr>
      </w:pPr>
      <w:r w:rsidRPr="001E5B23">
        <w:rPr>
          <w:szCs w:val="22"/>
        </w:rPr>
        <w:t>Signs of local or systemic allergic reactions.</w:t>
      </w:r>
    </w:p>
    <w:p w:rsidR="000A0CB9" w:rsidRPr="001E5B23" w:rsidRDefault="000A0CB9" w:rsidP="00661E8B">
      <w:pPr>
        <w:numPr>
          <w:ilvl w:val="0"/>
          <w:numId w:val="10"/>
        </w:numPr>
        <w:spacing w:line="240" w:lineRule="auto"/>
        <w:ind w:left="562" w:hanging="562"/>
        <w:rPr>
          <w:szCs w:val="22"/>
        </w:rPr>
      </w:pPr>
      <w:r w:rsidRPr="001E5B23">
        <w:rPr>
          <w:szCs w:val="22"/>
        </w:rPr>
        <w:t>Potential effects on haemostasis (see above).</w:t>
      </w:r>
    </w:p>
    <w:p w:rsidR="000A0CB9" w:rsidRPr="001E5B23" w:rsidRDefault="000A0CB9" w:rsidP="00D917B9">
      <w:pPr>
        <w:pStyle w:val="ListParagraph"/>
        <w:spacing w:line="240" w:lineRule="auto"/>
        <w:ind w:left="0"/>
        <w:rPr>
          <w:i/>
          <w:strike/>
          <w:szCs w:val="22"/>
        </w:rPr>
      </w:pPr>
    </w:p>
    <w:p w:rsidR="000A0CB9" w:rsidRPr="001E5B23" w:rsidRDefault="000A0CB9" w:rsidP="00D917B9">
      <w:pPr>
        <w:pStyle w:val="ListParagraph"/>
        <w:spacing w:line="240" w:lineRule="auto"/>
        <w:ind w:left="0"/>
        <w:rPr>
          <w:iCs/>
          <w:szCs w:val="22"/>
          <w:u w:val="single"/>
        </w:rPr>
      </w:pPr>
      <w:r w:rsidRPr="001E5B23">
        <w:rPr>
          <w:iCs/>
          <w:szCs w:val="22"/>
          <w:u w:val="single"/>
        </w:rPr>
        <w:t>Removal of topically applied antibacterial medicinal products before NexoBrid application</w:t>
      </w:r>
    </w:p>
    <w:p w:rsidR="000A0CB9" w:rsidRPr="001E5B23" w:rsidRDefault="000A0CB9" w:rsidP="00D917B9">
      <w:pPr>
        <w:pStyle w:val="ListParagraph"/>
        <w:spacing w:line="240" w:lineRule="auto"/>
        <w:ind w:left="0"/>
        <w:rPr>
          <w:iCs/>
          <w:szCs w:val="22"/>
        </w:rPr>
      </w:pPr>
    </w:p>
    <w:p w:rsidR="000A0CB9" w:rsidRPr="001E5B23" w:rsidRDefault="000A0CB9" w:rsidP="00D917B9">
      <w:pPr>
        <w:pStyle w:val="ListParagraph"/>
        <w:spacing w:line="240" w:lineRule="auto"/>
        <w:ind w:left="0"/>
        <w:rPr>
          <w:iCs/>
          <w:szCs w:val="22"/>
        </w:rPr>
      </w:pPr>
      <w:r w:rsidRPr="001E5B23">
        <w:rPr>
          <w:iCs/>
          <w:szCs w:val="22"/>
        </w:rPr>
        <w:t>All topically applied antibacterial medicinal products must be removed before applying NexoBrid. Remaining antibacterial medicinal products may interfere with the activity of NexoBrid by decreasing its efficacy.</w:t>
      </w:r>
    </w:p>
    <w:p w:rsidR="000A0CB9" w:rsidRPr="001E5B23" w:rsidRDefault="000A0CB9" w:rsidP="00D917B9">
      <w:pPr>
        <w:spacing w:line="240" w:lineRule="auto"/>
        <w:outlineLvl w:val="0"/>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4.5</w:t>
      </w:r>
      <w:r w:rsidRPr="001E5B23">
        <w:rPr>
          <w:b/>
          <w:noProof/>
          <w:szCs w:val="22"/>
        </w:rPr>
        <w:tab/>
        <w:t>Interaction with other medicinal products and other forms of interaction</w:t>
      </w:r>
    </w:p>
    <w:p w:rsidR="000A0CB9" w:rsidRPr="001E5B23" w:rsidRDefault="000A0CB9" w:rsidP="004777B8">
      <w:pPr>
        <w:tabs>
          <w:tab w:val="clear" w:pos="567"/>
        </w:tabs>
        <w:spacing w:line="240" w:lineRule="auto"/>
        <w:rPr>
          <w:noProof/>
          <w:szCs w:val="22"/>
        </w:rPr>
      </w:pPr>
    </w:p>
    <w:p w:rsidR="000A0CB9" w:rsidRPr="001E5B23" w:rsidRDefault="000A0CB9" w:rsidP="00D917B9">
      <w:pPr>
        <w:tabs>
          <w:tab w:val="clear" w:pos="567"/>
        </w:tabs>
        <w:spacing w:line="240" w:lineRule="auto"/>
        <w:rPr>
          <w:szCs w:val="22"/>
        </w:rPr>
      </w:pPr>
      <w:r w:rsidRPr="001E5B23">
        <w:rPr>
          <w:szCs w:val="22"/>
        </w:rPr>
        <w:t xml:space="preserve">No interaction studies with NexoBrid have been performed. </w:t>
      </w:r>
    </w:p>
    <w:p w:rsidR="000A0CB9" w:rsidRPr="001E5B23" w:rsidRDefault="000A0CB9" w:rsidP="00D917B9">
      <w:pPr>
        <w:tabs>
          <w:tab w:val="clear" w:pos="567"/>
        </w:tabs>
        <w:spacing w:line="240" w:lineRule="auto"/>
        <w:rPr>
          <w:szCs w:val="22"/>
        </w:rPr>
      </w:pPr>
    </w:p>
    <w:p w:rsidR="000A0CB9" w:rsidRPr="001E5B23" w:rsidRDefault="000A0CB9" w:rsidP="00D917B9">
      <w:pPr>
        <w:tabs>
          <w:tab w:val="clear" w:pos="567"/>
        </w:tabs>
        <w:autoSpaceDE w:val="0"/>
        <w:autoSpaceDN w:val="0"/>
        <w:adjustRightInd w:val="0"/>
        <w:spacing w:line="240" w:lineRule="auto"/>
        <w:rPr>
          <w:iCs/>
          <w:szCs w:val="22"/>
        </w:rPr>
      </w:pPr>
      <w:r w:rsidRPr="001E5B23">
        <w:rPr>
          <w:iCs/>
          <w:szCs w:val="22"/>
        </w:rPr>
        <w:t xml:space="preserve">Reduction of platelet aggregation and plasma fibrinogen levels and a moderate increase in partial thromboplastin and prothrombin times have been reported as possible effects following oral administration of bromelain. </w:t>
      </w:r>
      <w:r w:rsidRPr="001E5B23">
        <w:rPr>
          <w:i/>
          <w:szCs w:val="22"/>
        </w:rPr>
        <w:t>I</w:t>
      </w:r>
      <w:r w:rsidRPr="001E5B23">
        <w:rPr>
          <w:i/>
          <w:iCs/>
          <w:szCs w:val="22"/>
        </w:rPr>
        <w:t>n vitro</w:t>
      </w:r>
      <w:r w:rsidRPr="001E5B23">
        <w:rPr>
          <w:iCs/>
          <w:szCs w:val="22"/>
        </w:rPr>
        <w:t xml:space="preserve"> and animal data suggest that bromelain can also promote fibrinolysis. Caution and monitoring is therefore needed when prescribing concomitant medicinal products that affect coagulation. See also section 4.4.</w:t>
      </w:r>
    </w:p>
    <w:p w:rsidR="000A0CB9" w:rsidRPr="001E5B23" w:rsidRDefault="000A0CB9" w:rsidP="004777B8">
      <w:pPr>
        <w:tabs>
          <w:tab w:val="clear" w:pos="567"/>
        </w:tabs>
        <w:spacing w:line="240" w:lineRule="auto"/>
        <w:jc w:val="both"/>
        <w:rPr>
          <w:szCs w:val="22"/>
        </w:rPr>
      </w:pPr>
    </w:p>
    <w:p w:rsidR="000A0CB9" w:rsidRPr="001E5B23" w:rsidRDefault="000A0CB9" w:rsidP="00661E8B">
      <w:pPr>
        <w:tabs>
          <w:tab w:val="clear" w:pos="567"/>
        </w:tabs>
        <w:autoSpaceDE w:val="0"/>
        <w:autoSpaceDN w:val="0"/>
        <w:adjustRightInd w:val="0"/>
        <w:spacing w:line="240" w:lineRule="auto"/>
        <w:rPr>
          <w:i/>
          <w:noProof/>
          <w:szCs w:val="22"/>
        </w:rPr>
      </w:pPr>
      <w:r w:rsidRPr="001E5B23">
        <w:rPr>
          <w:noProof/>
          <w:szCs w:val="22"/>
        </w:rPr>
        <w:t xml:space="preserve">NexoBrid, when absorbed, is an inhibitor of cytochrome P 450 2C8 (CYP2C8) and P450 2C9 (CYP2C9). This should be taken into account if NexoBrid is used in patients receiving CYP2C8 substrates (including amiodarone, amodiaquine, chloroquine, fluvastatin, paclitaxel, pioglitazone, repaglinide, rosiglitazone, sorafenib and torasemide) and CYP2C9 substrates (including </w:t>
      </w:r>
      <w:r w:rsidRPr="001E5B23">
        <w:rPr>
          <w:szCs w:val="22"/>
        </w:rPr>
        <w:t>ibuprofen, tolbutamide, glipizide, losartan, celecoxib, warfarin, and phenytoin)</w:t>
      </w:r>
      <w:r w:rsidRPr="001E5B23">
        <w:rPr>
          <w:noProof/>
          <w:szCs w:val="22"/>
        </w:rPr>
        <w:t xml:space="preserve">. </w:t>
      </w:r>
    </w:p>
    <w:p w:rsidR="000A0CB9" w:rsidRPr="001E5B23" w:rsidRDefault="000A0CB9" w:rsidP="004777B8">
      <w:pPr>
        <w:tabs>
          <w:tab w:val="clear" w:pos="567"/>
        </w:tabs>
        <w:spacing w:line="240" w:lineRule="auto"/>
        <w:jc w:val="both"/>
        <w:rPr>
          <w:szCs w:val="22"/>
        </w:rPr>
      </w:pPr>
    </w:p>
    <w:p w:rsidR="000A0CB9" w:rsidRPr="001E5B23" w:rsidRDefault="000A0CB9" w:rsidP="00594438">
      <w:pPr>
        <w:tabs>
          <w:tab w:val="clear" w:pos="567"/>
          <w:tab w:val="left" w:pos="708"/>
        </w:tabs>
        <w:autoSpaceDE w:val="0"/>
        <w:autoSpaceDN w:val="0"/>
        <w:adjustRightInd w:val="0"/>
        <w:spacing w:line="240" w:lineRule="auto"/>
        <w:rPr>
          <w:i/>
          <w:noProof/>
          <w:szCs w:val="22"/>
        </w:rPr>
      </w:pPr>
      <w:r w:rsidRPr="001E5B23">
        <w:rPr>
          <w:noProof/>
          <w:szCs w:val="22"/>
        </w:rPr>
        <w:t>Topically applied antibacterial medicinal products (e.g. silver sulfadiazine or povidone iodine) may decrease the efficacy of NexoBrid (see section 4.4).</w:t>
      </w:r>
    </w:p>
    <w:p w:rsidR="000A0CB9" w:rsidRPr="001E5B23" w:rsidRDefault="000A0CB9" w:rsidP="004777B8">
      <w:pPr>
        <w:tabs>
          <w:tab w:val="clear" w:pos="567"/>
        </w:tabs>
        <w:spacing w:line="240" w:lineRule="auto"/>
        <w:jc w:val="both"/>
        <w:rPr>
          <w:szCs w:val="22"/>
        </w:rPr>
      </w:pPr>
    </w:p>
    <w:p w:rsidR="000A0CB9" w:rsidRPr="001E5B23" w:rsidRDefault="000A0CB9" w:rsidP="00C17AE8">
      <w:pPr>
        <w:pStyle w:val="ListParagraph"/>
        <w:ind w:left="0"/>
        <w:rPr>
          <w:szCs w:val="22"/>
        </w:rPr>
      </w:pPr>
      <w:r w:rsidRPr="001E5B23">
        <w:rPr>
          <w:szCs w:val="22"/>
        </w:rPr>
        <w:t>Bromelain may enhance the actions of fluorouracil and vincristine.</w:t>
      </w:r>
      <w:r w:rsidR="00D423AB" w:rsidRPr="001E5B23">
        <w:rPr>
          <w:szCs w:val="22"/>
        </w:rPr>
        <w:t xml:space="preserve"> Patients should be monitored for increased toxicity</w:t>
      </w:r>
    </w:p>
    <w:p w:rsidR="000A0CB9" w:rsidRPr="001E5B23" w:rsidRDefault="000A0CB9" w:rsidP="004777B8">
      <w:pPr>
        <w:tabs>
          <w:tab w:val="clear" w:pos="567"/>
        </w:tabs>
        <w:spacing w:line="240" w:lineRule="auto"/>
        <w:rPr>
          <w:szCs w:val="22"/>
        </w:rPr>
      </w:pPr>
    </w:p>
    <w:p w:rsidR="000A0CB9" w:rsidRPr="001E5B23" w:rsidRDefault="000A0CB9" w:rsidP="00722DB0">
      <w:pPr>
        <w:pStyle w:val="ListParagraph"/>
        <w:ind w:left="0"/>
        <w:rPr>
          <w:szCs w:val="22"/>
        </w:rPr>
      </w:pPr>
      <w:r w:rsidRPr="001E5B23">
        <w:rPr>
          <w:szCs w:val="22"/>
        </w:rPr>
        <w:t>Bromelain may enhance the hypotensive effect of ACE inhibitors, causing larger decreases in blood pressure than expected.</w:t>
      </w:r>
      <w:r w:rsidR="00722DB0" w:rsidRPr="001E5B23">
        <w:rPr>
          <w:szCs w:val="22"/>
        </w:rPr>
        <w:t xml:space="preserve"> Blood pressure should be monitored in patients receiving ACE inhibitors</w:t>
      </w:r>
      <w:r w:rsidR="00D423AB" w:rsidRPr="001E5B23">
        <w:rPr>
          <w:szCs w:val="22"/>
        </w:rPr>
        <w:t xml:space="preserve"> </w:t>
      </w:r>
      <w:r w:rsidRPr="001E5B23">
        <w:rPr>
          <w:szCs w:val="22"/>
        </w:rPr>
        <w:t>Bromelain may increase drowsiness caused by some medicinal products (e.g., benzodiazepines, barbiturates, narcotics and antidepressants).</w:t>
      </w:r>
      <w:r w:rsidR="00D423AB" w:rsidRPr="001E5B23">
        <w:rPr>
          <w:szCs w:val="22"/>
        </w:rPr>
        <w:t xml:space="preserve"> This should be taken into account when dosing such products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4.6</w:t>
      </w:r>
      <w:r w:rsidRPr="001E5B23">
        <w:rPr>
          <w:b/>
          <w:noProof/>
          <w:szCs w:val="22"/>
        </w:rPr>
        <w:tab/>
      </w:r>
      <w:r w:rsidRPr="001E5B23">
        <w:rPr>
          <w:b/>
          <w:bCs/>
          <w:szCs w:val="22"/>
        </w:rPr>
        <w:t>Fertility, p</w:t>
      </w:r>
      <w:r w:rsidRPr="001E5B23">
        <w:rPr>
          <w:b/>
          <w:noProof/>
          <w:szCs w:val="22"/>
        </w:rPr>
        <w:t>regnancy and lactation</w:t>
      </w:r>
    </w:p>
    <w:p w:rsidR="000A0CB9" w:rsidRPr="001E5B23" w:rsidRDefault="000A0CB9" w:rsidP="004777B8">
      <w:pPr>
        <w:tabs>
          <w:tab w:val="clear" w:pos="567"/>
        </w:tabs>
        <w:spacing w:line="240" w:lineRule="auto"/>
        <w:rPr>
          <w:i/>
          <w:noProof/>
          <w:szCs w:val="22"/>
        </w:rPr>
      </w:pPr>
    </w:p>
    <w:p w:rsidR="000A0CB9" w:rsidRPr="001E5B23" w:rsidRDefault="000A0CB9" w:rsidP="00D917B9">
      <w:pPr>
        <w:tabs>
          <w:tab w:val="clear" w:pos="567"/>
        </w:tabs>
        <w:spacing w:line="240" w:lineRule="auto"/>
        <w:rPr>
          <w:noProof/>
          <w:szCs w:val="22"/>
          <w:u w:val="single"/>
        </w:rPr>
      </w:pPr>
      <w:r w:rsidRPr="001E5B23">
        <w:rPr>
          <w:noProof/>
          <w:szCs w:val="22"/>
          <w:u w:val="single"/>
        </w:rPr>
        <w:t>Pregnancy</w:t>
      </w:r>
    </w:p>
    <w:p w:rsidR="000A0CB9" w:rsidRPr="001E5B23" w:rsidRDefault="000A0CB9" w:rsidP="00D917B9">
      <w:pPr>
        <w:spacing w:line="240" w:lineRule="auto"/>
        <w:rPr>
          <w:bCs/>
          <w:iCs/>
          <w:szCs w:val="22"/>
          <w:u w:val="single"/>
        </w:rPr>
      </w:pPr>
    </w:p>
    <w:p w:rsidR="000A0CB9" w:rsidRPr="001E5B23" w:rsidRDefault="000A0CB9" w:rsidP="00696472">
      <w:pPr>
        <w:pStyle w:val="ListParagraph"/>
        <w:ind w:left="0"/>
        <w:rPr>
          <w:szCs w:val="22"/>
        </w:rPr>
      </w:pPr>
      <w:r w:rsidRPr="001E5B23">
        <w:rPr>
          <w:szCs w:val="22"/>
        </w:rPr>
        <w:t>There are no data from the use of NexoBrid in pregnant women.</w:t>
      </w:r>
    </w:p>
    <w:p w:rsidR="000A0CB9" w:rsidRPr="001E5B23" w:rsidRDefault="000A0CB9" w:rsidP="00D917B9">
      <w:pPr>
        <w:pStyle w:val="ListParagraph"/>
        <w:spacing w:line="240" w:lineRule="auto"/>
        <w:ind w:left="0"/>
        <w:rPr>
          <w:szCs w:val="22"/>
        </w:rPr>
      </w:pPr>
      <w:r w:rsidRPr="001E5B23">
        <w:rPr>
          <w:szCs w:val="22"/>
        </w:rPr>
        <w:t>Animal studies are insufficient to properly assess the potential of NexoBrid to interfere with embryonal/foetal development (see section 5.3).</w:t>
      </w:r>
    </w:p>
    <w:p w:rsidR="000A0CB9" w:rsidRPr="001E5B23" w:rsidRDefault="000A0CB9" w:rsidP="00D917B9">
      <w:pPr>
        <w:spacing w:line="240" w:lineRule="auto"/>
        <w:rPr>
          <w:szCs w:val="22"/>
        </w:rPr>
      </w:pPr>
    </w:p>
    <w:p w:rsidR="000A0CB9" w:rsidRPr="001E5B23" w:rsidRDefault="000A0CB9" w:rsidP="00D917B9">
      <w:pPr>
        <w:spacing w:line="240" w:lineRule="auto"/>
        <w:rPr>
          <w:szCs w:val="22"/>
        </w:rPr>
      </w:pPr>
      <w:r w:rsidRPr="001E5B23">
        <w:rPr>
          <w:szCs w:val="22"/>
        </w:rPr>
        <w:t>Since the safe use of NexoBrid during pregnancy has not yet been established, NexoBrid is not recommended during pregnancy.</w:t>
      </w:r>
    </w:p>
    <w:p w:rsidR="000A0CB9" w:rsidRPr="001E5B23" w:rsidRDefault="000A0CB9" w:rsidP="00D917B9">
      <w:pPr>
        <w:spacing w:line="240" w:lineRule="auto"/>
        <w:rPr>
          <w:i/>
          <w:szCs w:val="22"/>
        </w:rPr>
      </w:pPr>
    </w:p>
    <w:p w:rsidR="000A0CB9" w:rsidRPr="001E5B23" w:rsidRDefault="000A0CB9" w:rsidP="004B7093">
      <w:pPr>
        <w:spacing w:line="240" w:lineRule="auto"/>
        <w:rPr>
          <w:noProof/>
          <w:szCs w:val="22"/>
          <w:u w:val="single"/>
        </w:rPr>
      </w:pPr>
      <w:r w:rsidRPr="001E5B23">
        <w:rPr>
          <w:noProof/>
          <w:szCs w:val="22"/>
          <w:u w:val="single"/>
        </w:rPr>
        <w:t>Breastfeeding</w:t>
      </w:r>
    </w:p>
    <w:p w:rsidR="000A0CB9" w:rsidRPr="001E5B23" w:rsidRDefault="000A0CB9" w:rsidP="00D917B9">
      <w:pPr>
        <w:spacing w:line="240" w:lineRule="auto"/>
        <w:rPr>
          <w:szCs w:val="22"/>
          <w:u w:val="single"/>
        </w:rPr>
      </w:pPr>
    </w:p>
    <w:p w:rsidR="000A0CB9" w:rsidRPr="001E5B23" w:rsidRDefault="000A0CB9" w:rsidP="00722DB0">
      <w:pPr>
        <w:spacing w:line="240" w:lineRule="auto"/>
        <w:rPr>
          <w:szCs w:val="22"/>
        </w:rPr>
      </w:pPr>
      <w:r w:rsidRPr="001E5B23">
        <w:rPr>
          <w:szCs w:val="22"/>
        </w:rPr>
        <w:t xml:space="preserve">It is unknown whether concentrate of proteolytic enzymes enriched in bromelain or its metabolites are excreted in human milk. A risk to newborns/infants cannot be excluded. Breast-feeding should be discontinued at least 4 days </w:t>
      </w:r>
      <w:r w:rsidR="00D423AB" w:rsidRPr="001E5B23">
        <w:rPr>
          <w:szCs w:val="22"/>
        </w:rPr>
        <w:t xml:space="preserve">from </w:t>
      </w:r>
      <w:r w:rsidRPr="001E5B23">
        <w:rPr>
          <w:szCs w:val="22"/>
        </w:rPr>
        <w:t>NexoBrid application</w:t>
      </w:r>
      <w:r w:rsidR="00722DB0" w:rsidRPr="001E5B23">
        <w:rPr>
          <w:szCs w:val="22"/>
        </w:rPr>
        <w:t xml:space="preserve"> initiation</w:t>
      </w:r>
      <w:r w:rsidRPr="001E5B23">
        <w:rPr>
          <w:szCs w:val="22"/>
        </w:rPr>
        <w:t>.</w:t>
      </w:r>
    </w:p>
    <w:p w:rsidR="000A0CB9" w:rsidRPr="001E5B23" w:rsidRDefault="000A0CB9" w:rsidP="00D917B9">
      <w:pPr>
        <w:spacing w:line="240" w:lineRule="auto"/>
        <w:rPr>
          <w:noProof/>
          <w:szCs w:val="22"/>
        </w:rPr>
      </w:pPr>
    </w:p>
    <w:p w:rsidR="000A0CB9" w:rsidRPr="001E5B23" w:rsidRDefault="000A0CB9" w:rsidP="00D917B9">
      <w:pPr>
        <w:spacing w:line="240" w:lineRule="auto"/>
        <w:rPr>
          <w:noProof/>
          <w:szCs w:val="22"/>
          <w:u w:val="single"/>
        </w:rPr>
      </w:pPr>
      <w:r w:rsidRPr="001E5B23">
        <w:rPr>
          <w:noProof/>
          <w:szCs w:val="22"/>
          <w:u w:val="single"/>
        </w:rPr>
        <w:t>Fertility</w:t>
      </w:r>
    </w:p>
    <w:p w:rsidR="000A0CB9" w:rsidRPr="001E5B23" w:rsidRDefault="000A0CB9" w:rsidP="00D917B9">
      <w:pPr>
        <w:spacing w:line="240" w:lineRule="auto"/>
        <w:rPr>
          <w:szCs w:val="22"/>
          <w:u w:val="single"/>
        </w:rPr>
      </w:pPr>
    </w:p>
    <w:p w:rsidR="000A0CB9" w:rsidRPr="001E5B23" w:rsidRDefault="000A0CB9" w:rsidP="00D917B9">
      <w:pPr>
        <w:spacing w:line="240" w:lineRule="auto"/>
        <w:rPr>
          <w:szCs w:val="22"/>
        </w:rPr>
      </w:pPr>
      <w:r w:rsidRPr="001E5B23">
        <w:rPr>
          <w:szCs w:val="22"/>
        </w:rPr>
        <w:t>No studies were performed to assess the effects of NexoBrid on fertility.</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4.7</w:t>
      </w:r>
      <w:r w:rsidRPr="001E5B23">
        <w:rPr>
          <w:b/>
          <w:noProof/>
          <w:szCs w:val="22"/>
        </w:rPr>
        <w:tab/>
        <w:t>Effects on ability to drive and use machines</w:t>
      </w:r>
    </w:p>
    <w:p w:rsidR="000A0CB9" w:rsidRPr="001E5B23" w:rsidRDefault="000A0CB9" w:rsidP="004777B8">
      <w:pPr>
        <w:tabs>
          <w:tab w:val="clear" w:pos="567"/>
        </w:tabs>
        <w:spacing w:line="240" w:lineRule="auto"/>
        <w:rPr>
          <w:szCs w:val="22"/>
        </w:rPr>
      </w:pPr>
    </w:p>
    <w:p w:rsidR="000A0CB9" w:rsidRPr="001E5B23" w:rsidRDefault="000A0CB9" w:rsidP="004777B8">
      <w:pPr>
        <w:tabs>
          <w:tab w:val="clear" w:pos="567"/>
        </w:tabs>
        <w:spacing w:line="240" w:lineRule="auto"/>
        <w:rPr>
          <w:szCs w:val="22"/>
        </w:rPr>
      </w:pPr>
      <w:r w:rsidRPr="001E5B23">
        <w:rPr>
          <w:szCs w:val="22"/>
        </w:rPr>
        <w:t>Not relevant.</w:t>
      </w:r>
    </w:p>
    <w:p w:rsidR="000A0CB9" w:rsidRPr="001E5B23" w:rsidRDefault="000A0CB9" w:rsidP="004777B8">
      <w:pPr>
        <w:tabs>
          <w:tab w:val="clear" w:pos="567"/>
        </w:tabs>
        <w:spacing w:line="240" w:lineRule="auto"/>
        <w:rPr>
          <w:noProof/>
          <w:szCs w:val="22"/>
        </w:rPr>
      </w:pPr>
    </w:p>
    <w:p w:rsidR="000A0CB9" w:rsidRPr="001E5B23" w:rsidRDefault="000A0CB9" w:rsidP="00157E3A">
      <w:pPr>
        <w:numPr>
          <w:ilvl w:val="1"/>
          <w:numId w:val="28"/>
        </w:numPr>
        <w:spacing w:line="240" w:lineRule="auto"/>
        <w:outlineLvl w:val="0"/>
        <w:rPr>
          <w:b/>
          <w:noProof/>
          <w:szCs w:val="22"/>
        </w:rPr>
      </w:pPr>
      <w:r w:rsidRPr="001E5B23">
        <w:rPr>
          <w:b/>
          <w:szCs w:val="22"/>
        </w:rPr>
        <w:t>U</w:t>
      </w:r>
      <w:r w:rsidRPr="001E5B23">
        <w:rPr>
          <w:b/>
          <w:noProof/>
          <w:szCs w:val="22"/>
        </w:rPr>
        <w:t>ndesirable effects</w:t>
      </w:r>
    </w:p>
    <w:p w:rsidR="000A0CB9" w:rsidRPr="001E5B23" w:rsidRDefault="000A0CB9" w:rsidP="004777B8">
      <w:pPr>
        <w:tabs>
          <w:tab w:val="clear" w:pos="567"/>
        </w:tabs>
        <w:spacing w:line="240" w:lineRule="auto"/>
        <w:rPr>
          <w:i/>
          <w:noProof/>
          <w:szCs w:val="22"/>
        </w:rPr>
      </w:pPr>
    </w:p>
    <w:p w:rsidR="000A0CB9" w:rsidRPr="001E5B23" w:rsidRDefault="000A0CB9" w:rsidP="00D917B9">
      <w:pPr>
        <w:pStyle w:val="ListParagraph"/>
        <w:spacing w:line="240" w:lineRule="auto"/>
        <w:ind w:left="0"/>
        <w:rPr>
          <w:iCs/>
          <w:szCs w:val="22"/>
          <w:u w:val="single"/>
        </w:rPr>
      </w:pPr>
      <w:r w:rsidRPr="001E5B23">
        <w:rPr>
          <w:iCs/>
          <w:szCs w:val="22"/>
          <w:u w:val="single"/>
        </w:rPr>
        <w:t>Summary of the safety profile</w:t>
      </w:r>
    </w:p>
    <w:p w:rsidR="000A0CB9" w:rsidRPr="001E5B23" w:rsidRDefault="000A0CB9" w:rsidP="00D917B9">
      <w:pPr>
        <w:numPr>
          <w:ilvl w:val="12"/>
          <w:numId w:val="0"/>
        </w:numPr>
        <w:spacing w:line="240" w:lineRule="auto"/>
        <w:ind w:right="-2"/>
        <w:rPr>
          <w:iCs/>
          <w:szCs w:val="22"/>
        </w:rPr>
      </w:pPr>
    </w:p>
    <w:p w:rsidR="000A0CB9" w:rsidRPr="001E5B23" w:rsidRDefault="000A0CB9" w:rsidP="00D917B9">
      <w:pPr>
        <w:numPr>
          <w:ilvl w:val="12"/>
          <w:numId w:val="0"/>
        </w:numPr>
        <w:spacing w:line="240" w:lineRule="auto"/>
        <w:ind w:right="-2"/>
        <w:rPr>
          <w:iCs/>
          <w:szCs w:val="22"/>
        </w:rPr>
      </w:pPr>
      <w:r w:rsidRPr="001E5B23">
        <w:rPr>
          <w:iCs/>
          <w:szCs w:val="22"/>
        </w:rPr>
        <w:t>The most commonly reported adverse reactions of the use of NexoBrid are local pain and transient pyrexia/hyperthermia. When NexoBrid was used in a regimen which included recommended preventive analgesia as routinely practiced for extensive dressing changes in burn patients as well as antibacterial soaking of the treatment area before and after NexoBrid application (see section 4.2), pain was reported in 3.6% of patients, pyrexia/hyperthermia in 19.1% of patients. The frequency of pain and pyrexia/hyperthermia was higher without these precautionary measures (see below).</w:t>
      </w:r>
    </w:p>
    <w:p w:rsidR="000A0CB9" w:rsidRPr="001E5B23" w:rsidRDefault="000A0CB9" w:rsidP="00D917B9">
      <w:pPr>
        <w:numPr>
          <w:ilvl w:val="12"/>
          <w:numId w:val="0"/>
        </w:numPr>
        <w:spacing w:line="240" w:lineRule="auto"/>
        <w:ind w:right="-2"/>
        <w:rPr>
          <w:iCs/>
          <w:szCs w:val="22"/>
        </w:rPr>
      </w:pPr>
    </w:p>
    <w:p w:rsidR="000A0CB9" w:rsidRPr="001E5B23" w:rsidRDefault="000A0CB9" w:rsidP="00D917B9">
      <w:pPr>
        <w:tabs>
          <w:tab w:val="clear" w:pos="567"/>
        </w:tabs>
        <w:autoSpaceDE w:val="0"/>
        <w:autoSpaceDN w:val="0"/>
        <w:adjustRightInd w:val="0"/>
        <w:spacing w:line="240" w:lineRule="auto"/>
        <w:rPr>
          <w:szCs w:val="22"/>
          <w:u w:val="single"/>
        </w:rPr>
      </w:pPr>
      <w:r w:rsidRPr="001E5B23">
        <w:rPr>
          <w:szCs w:val="22"/>
          <w:u w:val="single"/>
        </w:rPr>
        <w:t>Tabulated list of adverse reactions</w:t>
      </w:r>
    </w:p>
    <w:p w:rsidR="000A0CB9" w:rsidRPr="001E5B23" w:rsidRDefault="000A0CB9" w:rsidP="00D917B9">
      <w:pPr>
        <w:numPr>
          <w:ilvl w:val="12"/>
          <w:numId w:val="0"/>
        </w:numPr>
        <w:spacing w:line="240" w:lineRule="auto"/>
        <w:ind w:right="-2"/>
        <w:rPr>
          <w:iCs/>
          <w:szCs w:val="22"/>
        </w:rPr>
      </w:pP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The following definitions apply to the frequency terminology used hereafter:</w:t>
      </w: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Very common (≥1/10)</w:t>
      </w: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Common (≥1/100 to &lt;1/10)</w:t>
      </w:r>
    </w:p>
    <w:p w:rsidR="000A0CB9" w:rsidRPr="001E5B23" w:rsidRDefault="000A0CB9" w:rsidP="00D917B9">
      <w:pPr>
        <w:pStyle w:val="EndnoteText"/>
        <w:tabs>
          <w:tab w:val="left" w:pos="720"/>
        </w:tabs>
        <w:rPr>
          <w:noProof/>
          <w:szCs w:val="22"/>
          <w:lang w:eastAsia="en-US"/>
        </w:rPr>
      </w:pPr>
      <w:r w:rsidRPr="001E5B23">
        <w:rPr>
          <w:noProof/>
          <w:szCs w:val="22"/>
          <w:lang w:eastAsia="en-US"/>
        </w:rPr>
        <w:t>Uncommon (</w:t>
      </w:r>
      <w:r w:rsidRPr="001E5B23">
        <w:rPr>
          <w:noProof/>
          <w:szCs w:val="22"/>
          <w:lang w:eastAsia="en-US"/>
        </w:rPr>
        <w:sym w:font="Symbol" w:char="F0B3"/>
      </w:r>
      <w:r w:rsidRPr="001E5B23">
        <w:rPr>
          <w:noProof/>
          <w:szCs w:val="22"/>
          <w:lang w:eastAsia="en-US"/>
        </w:rPr>
        <w:t>1/1,000 to &lt;1/100)</w:t>
      </w:r>
    </w:p>
    <w:p w:rsidR="000A0CB9" w:rsidRPr="001E5B23" w:rsidRDefault="000A0CB9" w:rsidP="00D917B9">
      <w:pPr>
        <w:pStyle w:val="EndnoteText"/>
        <w:tabs>
          <w:tab w:val="left" w:pos="720"/>
        </w:tabs>
        <w:rPr>
          <w:noProof/>
          <w:szCs w:val="22"/>
          <w:lang w:eastAsia="en-US"/>
        </w:rPr>
      </w:pPr>
      <w:r w:rsidRPr="001E5B23">
        <w:rPr>
          <w:noProof/>
          <w:szCs w:val="22"/>
          <w:lang w:eastAsia="en-US"/>
        </w:rPr>
        <w:t>Rare (</w:t>
      </w:r>
      <w:r w:rsidRPr="001E5B23">
        <w:rPr>
          <w:noProof/>
          <w:szCs w:val="22"/>
          <w:lang w:eastAsia="en-US"/>
        </w:rPr>
        <w:sym w:font="Symbol" w:char="F0B3"/>
      </w:r>
      <w:r w:rsidRPr="001E5B23">
        <w:rPr>
          <w:noProof/>
          <w:szCs w:val="22"/>
          <w:lang w:eastAsia="en-US"/>
        </w:rPr>
        <w:t>1/10,000 to &lt;1/1,000)</w:t>
      </w:r>
    </w:p>
    <w:p w:rsidR="000A0CB9" w:rsidRPr="001E5B23" w:rsidRDefault="000A0CB9" w:rsidP="00D917B9">
      <w:pPr>
        <w:pStyle w:val="EndnoteText"/>
        <w:tabs>
          <w:tab w:val="left" w:pos="720"/>
        </w:tabs>
        <w:rPr>
          <w:noProof/>
          <w:szCs w:val="22"/>
          <w:lang w:eastAsia="en-US"/>
        </w:rPr>
      </w:pPr>
      <w:r w:rsidRPr="001E5B23">
        <w:rPr>
          <w:noProof/>
          <w:szCs w:val="22"/>
          <w:lang w:eastAsia="en-US"/>
        </w:rPr>
        <w:t>Very rare (&lt;1/10,000)</w:t>
      </w:r>
    </w:p>
    <w:p w:rsidR="000A0CB9" w:rsidRPr="001E5B23" w:rsidRDefault="000A0CB9" w:rsidP="00D917B9">
      <w:pPr>
        <w:pStyle w:val="ListParagraph"/>
        <w:spacing w:line="240" w:lineRule="auto"/>
        <w:ind w:left="0"/>
        <w:rPr>
          <w:noProof/>
          <w:szCs w:val="22"/>
        </w:rPr>
      </w:pPr>
      <w:r w:rsidRPr="001E5B23">
        <w:rPr>
          <w:noProof/>
          <w:szCs w:val="22"/>
        </w:rPr>
        <w:t>Not known (cannot be estimated from the available data)</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The frequencies of the adverse reactions presented below reflect the use of NexoBrid to remove eschar from deep partial- or full-thickness burns in a regimen with local antibacterial prophylaxis, recommended analgesia, as well as coverage of the wound area after application of NexoBrid for 4 hours with an occlusive dressing for containment of NexoBrid on the wound.</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An asterisk (*) indicates that additional information on the respective adverse reaction is provided below the list of adverse reactions.</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i/>
          <w:szCs w:val="22"/>
        </w:rPr>
      </w:pPr>
      <w:r w:rsidRPr="001E5B23">
        <w:rPr>
          <w:i/>
          <w:szCs w:val="22"/>
        </w:rPr>
        <w:t>Infections and infestations</w:t>
      </w: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Common:</w:t>
      </w:r>
      <w:r w:rsidRPr="001E5B23">
        <w:rPr>
          <w:szCs w:val="22"/>
        </w:rPr>
        <w:tab/>
      </w:r>
      <w:r w:rsidRPr="001E5B23">
        <w:rPr>
          <w:szCs w:val="22"/>
        </w:rPr>
        <w:tab/>
        <w:t>Wound infection</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423AB">
      <w:pPr>
        <w:tabs>
          <w:tab w:val="clear" w:pos="567"/>
        </w:tabs>
        <w:autoSpaceDE w:val="0"/>
        <w:autoSpaceDN w:val="0"/>
        <w:adjustRightInd w:val="0"/>
        <w:spacing w:line="240" w:lineRule="auto"/>
        <w:rPr>
          <w:i/>
          <w:szCs w:val="22"/>
        </w:rPr>
      </w:pPr>
      <w:r w:rsidRPr="001E5B23">
        <w:rPr>
          <w:i/>
          <w:szCs w:val="22"/>
        </w:rPr>
        <w:t>Skin and subcutaneous tissue disorders</w:t>
      </w:r>
    </w:p>
    <w:p w:rsidR="000A0CB9" w:rsidRPr="001E5B23" w:rsidRDefault="000A0CB9" w:rsidP="00192616">
      <w:pPr>
        <w:tabs>
          <w:tab w:val="clear" w:pos="567"/>
        </w:tabs>
        <w:autoSpaceDE w:val="0"/>
        <w:autoSpaceDN w:val="0"/>
        <w:adjustRightInd w:val="0"/>
        <w:spacing w:line="240" w:lineRule="auto"/>
        <w:rPr>
          <w:szCs w:val="22"/>
        </w:rPr>
      </w:pPr>
      <w:r w:rsidRPr="001E5B23">
        <w:rPr>
          <w:szCs w:val="22"/>
        </w:rPr>
        <w:t>Common:</w:t>
      </w:r>
      <w:r w:rsidRPr="001E5B23">
        <w:rPr>
          <w:szCs w:val="22"/>
        </w:rPr>
        <w:tab/>
      </w:r>
      <w:r w:rsidRPr="001E5B23">
        <w:rPr>
          <w:szCs w:val="22"/>
        </w:rPr>
        <w:tab/>
        <w:t>Wound complication*</w:t>
      </w:r>
    </w:p>
    <w:p w:rsidR="000A0CB9" w:rsidRPr="001E5B23" w:rsidRDefault="000A0CB9" w:rsidP="00D917B9">
      <w:pPr>
        <w:tabs>
          <w:tab w:val="clear" w:pos="567"/>
        </w:tabs>
        <w:autoSpaceDE w:val="0"/>
        <w:autoSpaceDN w:val="0"/>
        <w:adjustRightInd w:val="0"/>
        <w:spacing w:line="240" w:lineRule="auto"/>
        <w:rPr>
          <w:szCs w:val="22"/>
          <w:u w:val="single"/>
        </w:rPr>
      </w:pPr>
    </w:p>
    <w:p w:rsidR="000A0CB9" w:rsidRPr="001E5B23" w:rsidRDefault="000A0CB9" w:rsidP="00D917B9">
      <w:pPr>
        <w:tabs>
          <w:tab w:val="clear" w:pos="567"/>
        </w:tabs>
        <w:autoSpaceDE w:val="0"/>
        <w:autoSpaceDN w:val="0"/>
        <w:adjustRightInd w:val="0"/>
        <w:spacing w:line="240" w:lineRule="auto"/>
        <w:rPr>
          <w:i/>
          <w:szCs w:val="22"/>
        </w:rPr>
      </w:pPr>
      <w:r w:rsidRPr="001E5B23">
        <w:rPr>
          <w:i/>
          <w:szCs w:val="22"/>
        </w:rPr>
        <w:t>General disorders and administration site conditions</w:t>
      </w:r>
    </w:p>
    <w:p w:rsidR="000A0CB9" w:rsidRPr="001E5B23" w:rsidRDefault="000A0CB9" w:rsidP="00D917B9">
      <w:pPr>
        <w:tabs>
          <w:tab w:val="clear" w:pos="567"/>
        </w:tabs>
        <w:autoSpaceDE w:val="0"/>
        <w:autoSpaceDN w:val="0"/>
        <w:adjustRightInd w:val="0"/>
        <w:spacing w:line="240" w:lineRule="auto"/>
        <w:rPr>
          <w:szCs w:val="22"/>
        </w:rPr>
      </w:pPr>
      <w:r w:rsidRPr="001E5B23">
        <w:rPr>
          <w:szCs w:val="22"/>
        </w:rPr>
        <w:t>Very common:</w:t>
      </w:r>
      <w:r w:rsidRPr="001E5B23">
        <w:rPr>
          <w:szCs w:val="22"/>
        </w:rPr>
        <w:tab/>
        <w:t xml:space="preserve">Pyrexia/hyperthermia* </w:t>
      </w:r>
    </w:p>
    <w:p w:rsidR="000A0CB9" w:rsidRPr="001E5B23" w:rsidRDefault="000A0CB9" w:rsidP="0013497F">
      <w:pPr>
        <w:tabs>
          <w:tab w:val="clear" w:pos="567"/>
        </w:tabs>
        <w:autoSpaceDE w:val="0"/>
        <w:autoSpaceDN w:val="0"/>
        <w:adjustRightInd w:val="0"/>
        <w:spacing w:line="240" w:lineRule="auto"/>
        <w:ind w:left="1701" w:hanging="1701"/>
        <w:rPr>
          <w:szCs w:val="22"/>
        </w:rPr>
      </w:pPr>
      <w:r w:rsidRPr="001E5B23">
        <w:rPr>
          <w:szCs w:val="22"/>
        </w:rPr>
        <w:t>Common:</w:t>
      </w:r>
      <w:r w:rsidRPr="001E5B23">
        <w:rPr>
          <w:szCs w:val="22"/>
        </w:rPr>
        <w:tab/>
        <w:t xml:space="preserve">Local pain* </w:t>
      </w:r>
    </w:p>
    <w:p w:rsidR="000A0CB9" w:rsidRPr="001E5B23" w:rsidRDefault="000A0CB9" w:rsidP="00D917B9">
      <w:pPr>
        <w:tabs>
          <w:tab w:val="clear" w:pos="567"/>
        </w:tabs>
        <w:autoSpaceDE w:val="0"/>
        <w:autoSpaceDN w:val="0"/>
        <w:adjustRightInd w:val="0"/>
        <w:spacing w:line="240" w:lineRule="auto"/>
        <w:rPr>
          <w:szCs w:val="22"/>
        </w:rPr>
      </w:pPr>
    </w:p>
    <w:p w:rsidR="00BC67DD" w:rsidRPr="001E5B23" w:rsidRDefault="00BC67DD" w:rsidP="00BC67DD">
      <w:pPr>
        <w:tabs>
          <w:tab w:val="clear" w:pos="567"/>
        </w:tabs>
        <w:autoSpaceDE w:val="0"/>
        <w:autoSpaceDN w:val="0"/>
        <w:adjustRightInd w:val="0"/>
        <w:spacing w:line="240" w:lineRule="auto"/>
        <w:rPr>
          <w:i/>
          <w:szCs w:val="22"/>
        </w:rPr>
      </w:pPr>
      <w:r w:rsidRPr="001E5B23">
        <w:rPr>
          <w:i/>
          <w:szCs w:val="22"/>
        </w:rPr>
        <w:t>Immune system disorders</w:t>
      </w:r>
    </w:p>
    <w:p w:rsidR="00BC67DD" w:rsidRPr="001E5B23" w:rsidRDefault="00BC67DD" w:rsidP="00BC67DD">
      <w:pPr>
        <w:tabs>
          <w:tab w:val="clear" w:pos="567"/>
        </w:tabs>
        <w:autoSpaceDE w:val="0"/>
        <w:autoSpaceDN w:val="0"/>
        <w:adjustRightInd w:val="0"/>
        <w:spacing w:line="240" w:lineRule="auto"/>
        <w:rPr>
          <w:szCs w:val="22"/>
        </w:rPr>
      </w:pPr>
      <w:r w:rsidRPr="001E5B23">
        <w:rPr>
          <w:szCs w:val="22"/>
        </w:rPr>
        <w:t>Not known:</w:t>
      </w:r>
      <w:r w:rsidRPr="001E5B23">
        <w:rPr>
          <w:szCs w:val="22"/>
        </w:rPr>
        <w:tab/>
        <w:t xml:space="preserve"> </w:t>
      </w:r>
      <w:r w:rsidRPr="001E5B23">
        <w:rPr>
          <w:szCs w:val="22"/>
        </w:rPr>
        <w:tab/>
        <w:t xml:space="preserve">Serious allergic reactions including anaphylaxis </w:t>
      </w:r>
    </w:p>
    <w:p w:rsidR="00BC67DD" w:rsidRPr="001E5B23" w:rsidRDefault="00BC67DD" w:rsidP="00D917B9">
      <w:pPr>
        <w:tabs>
          <w:tab w:val="clear" w:pos="567"/>
        </w:tabs>
        <w:autoSpaceDE w:val="0"/>
        <w:autoSpaceDN w:val="0"/>
        <w:adjustRightInd w:val="0"/>
        <w:spacing w:line="240" w:lineRule="auto"/>
        <w:rPr>
          <w:szCs w:val="22"/>
          <w:u w:val="single"/>
        </w:rPr>
      </w:pPr>
    </w:p>
    <w:p w:rsidR="000A0CB9" w:rsidRPr="001E5B23" w:rsidRDefault="000A0CB9" w:rsidP="00D917B9">
      <w:pPr>
        <w:tabs>
          <w:tab w:val="clear" w:pos="567"/>
        </w:tabs>
        <w:autoSpaceDE w:val="0"/>
        <w:autoSpaceDN w:val="0"/>
        <w:adjustRightInd w:val="0"/>
        <w:spacing w:line="240" w:lineRule="auto"/>
        <w:rPr>
          <w:szCs w:val="22"/>
          <w:u w:val="single"/>
        </w:rPr>
      </w:pPr>
      <w:r w:rsidRPr="001E5B23">
        <w:rPr>
          <w:szCs w:val="22"/>
          <w:u w:val="single"/>
        </w:rPr>
        <w:t>Description of selected adverse reactions</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szCs w:val="22"/>
        </w:rPr>
      </w:pPr>
      <w:r w:rsidRPr="001E5B23">
        <w:rPr>
          <w:i/>
          <w:szCs w:val="22"/>
        </w:rPr>
        <w:t>Pyrexia/hyperthermia</w:t>
      </w:r>
      <w:r w:rsidRPr="001E5B23">
        <w:rPr>
          <w:szCs w:val="22"/>
        </w:rPr>
        <w:t xml:space="preserve"> </w:t>
      </w:r>
    </w:p>
    <w:p w:rsidR="000A0CB9" w:rsidRPr="001E5B23" w:rsidRDefault="000A0CB9" w:rsidP="003A1416">
      <w:pPr>
        <w:tabs>
          <w:tab w:val="clear" w:pos="567"/>
        </w:tabs>
        <w:autoSpaceDE w:val="0"/>
        <w:autoSpaceDN w:val="0"/>
        <w:adjustRightInd w:val="0"/>
        <w:spacing w:line="240" w:lineRule="auto"/>
        <w:rPr>
          <w:szCs w:val="22"/>
        </w:rPr>
      </w:pPr>
      <w:r w:rsidRPr="001E5B23">
        <w:rPr>
          <w:iCs/>
          <w:szCs w:val="22"/>
        </w:rPr>
        <w:t>In studies implementing routine antibacterial soaking of the treatment area before and after NexoBrid application (see section 4.2)</w:t>
      </w:r>
      <w:r w:rsidRPr="001E5B23">
        <w:rPr>
          <w:szCs w:val="22"/>
        </w:rPr>
        <w:t xml:space="preserve"> pyrexia or hyperthermia was reported in 19.1% of patients treated with NexoBrid and in 15.8% of the control patients treated according standard of care. In the NexoBrid group, the event was graded as mild, moderate or severe in 9.1%, 9.1%, and 0% of patients, respectively.</w:t>
      </w:r>
    </w:p>
    <w:p w:rsidR="000A0CB9" w:rsidRPr="001E5B23" w:rsidRDefault="000A0CB9" w:rsidP="00AE6117">
      <w:pPr>
        <w:autoSpaceDE w:val="0"/>
        <w:autoSpaceDN w:val="0"/>
        <w:adjustRightInd w:val="0"/>
        <w:spacing w:line="240" w:lineRule="auto"/>
        <w:rPr>
          <w:szCs w:val="22"/>
        </w:rPr>
      </w:pPr>
      <w:r w:rsidRPr="001E5B23">
        <w:rPr>
          <w:szCs w:val="22"/>
        </w:rPr>
        <w:t>In studies without antibacterial soaking, pyrexia or hyperthermia was reported in 35.6% of NexoBrid-treated patients compared with 18.6% in control patients. In the NexoBrid group, the event was graded as mild, moderate or severe in 30.0%, 5.6% and 1.1% of patients, respectively.</w:t>
      </w:r>
    </w:p>
    <w:p w:rsidR="000A0CB9" w:rsidRPr="001E5B23" w:rsidRDefault="000A0CB9" w:rsidP="00D917B9">
      <w:pPr>
        <w:tabs>
          <w:tab w:val="clear" w:pos="567"/>
        </w:tabs>
        <w:autoSpaceDE w:val="0"/>
        <w:autoSpaceDN w:val="0"/>
        <w:adjustRightInd w:val="0"/>
        <w:spacing w:line="240" w:lineRule="auto"/>
        <w:rPr>
          <w:szCs w:val="22"/>
        </w:rPr>
      </w:pPr>
    </w:p>
    <w:p w:rsidR="000A0CB9" w:rsidRPr="001E5B23" w:rsidRDefault="000A0CB9" w:rsidP="00D917B9">
      <w:pPr>
        <w:tabs>
          <w:tab w:val="clear" w:pos="567"/>
        </w:tabs>
        <w:autoSpaceDE w:val="0"/>
        <w:autoSpaceDN w:val="0"/>
        <w:adjustRightInd w:val="0"/>
        <w:spacing w:line="240" w:lineRule="auto"/>
        <w:rPr>
          <w:szCs w:val="22"/>
        </w:rPr>
      </w:pPr>
      <w:r w:rsidRPr="001E5B23">
        <w:rPr>
          <w:i/>
          <w:szCs w:val="22"/>
        </w:rPr>
        <w:t>Pain</w:t>
      </w:r>
    </w:p>
    <w:p w:rsidR="000A0CB9" w:rsidRPr="001E5B23" w:rsidRDefault="000A0CB9" w:rsidP="003A1416">
      <w:pPr>
        <w:tabs>
          <w:tab w:val="clear" w:pos="567"/>
        </w:tabs>
        <w:autoSpaceDE w:val="0"/>
        <w:autoSpaceDN w:val="0"/>
        <w:adjustRightInd w:val="0"/>
        <w:spacing w:line="240" w:lineRule="auto"/>
        <w:rPr>
          <w:szCs w:val="22"/>
        </w:rPr>
      </w:pPr>
      <w:r w:rsidRPr="001E5B23">
        <w:rPr>
          <w:iCs/>
          <w:szCs w:val="22"/>
        </w:rPr>
        <w:t xml:space="preserve">In studies where the NexoBrid regimen included recommended preventive analgesia as routinely practiced for extensive dressing changes in burn patients (see section 4.2) </w:t>
      </w:r>
      <w:r w:rsidRPr="001E5B23">
        <w:rPr>
          <w:szCs w:val="22"/>
        </w:rPr>
        <w:t>local pain was reported in 3.6% of patients treated with NexoBrid and in 4.0% of the control patients treated according to standard of care. In the NexoBrid group, the event was graded as mild, moderate or severe in 0.9%, 0.9%, and 1.8% of patients, respectively.</w:t>
      </w:r>
    </w:p>
    <w:p w:rsidR="000A0CB9" w:rsidRPr="001E5B23" w:rsidRDefault="000A0CB9" w:rsidP="00FE56D5">
      <w:pPr>
        <w:tabs>
          <w:tab w:val="clear" w:pos="567"/>
        </w:tabs>
        <w:autoSpaceDE w:val="0"/>
        <w:autoSpaceDN w:val="0"/>
        <w:adjustRightInd w:val="0"/>
        <w:spacing w:line="240" w:lineRule="auto"/>
        <w:rPr>
          <w:noProof/>
          <w:szCs w:val="22"/>
        </w:rPr>
      </w:pPr>
      <w:r w:rsidRPr="001E5B23">
        <w:rPr>
          <w:iCs/>
          <w:szCs w:val="22"/>
        </w:rPr>
        <w:t xml:space="preserve">In studies where analgesia was provided in NexoBrid-treated patients on an on-demand basis, </w:t>
      </w:r>
      <w:r w:rsidRPr="001E5B23">
        <w:rPr>
          <w:szCs w:val="22"/>
        </w:rPr>
        <w:t>local pain was reported in 23.3% of patients treated with NexoBrid and in 11.4% of the control patients. In the NexoBrid group, the event was graded as mild, moderate or severe in 6.7%, 7.8% and 8.9% of patients, respectively.</w:t>
      </w:r>
    </w:p>
    <w:p w:rsidR="000A0CB9" w:rsidRPr="001E5B23" w:rsidRDefault="000A0CB9" w:rsidP="00D917B9">
      <w:pPr>
        <w:tabs>
          <w:tab w:val="clear" w:pos="567"/>
        </w:tabs>
        <w:spacing w:line="240" w:lineRule="auto"/>
        <w:rPr>
          <w:noProof/>
          <w:szCs w:val="22"/>
        </w:rPr>
      </w:pPr>
    </w:p>
    <w:p w:rsidR="000A0CB9" w:rsidRPr="001E5B23" w:rsidRDefault="000A0CB9" w:rsidP="00D917B9">
      <w:pPr>
        <w:tabs>
          <w:tab w:val="clear" w:pos="567"/>
        </w:tabs>
        <w:spacing w:line="240" w:lineRule="auto"/>
        <w:rPr>
          <w:i/>
          <w:iCs/>
          <w:szCs w:val="22"/>
        </w:rPr>
      </w:pPr>
      <w:r w:rsidRPr="001E5B23">
        <w:rPr>
          <w:i/>
          <w:iCs/>
          <w:szCs w:val="22"/>
        </w:rPr>
        <w:t>Wound complications</w:t>
      </w:r>
    </w:p>
    <w:p w:rsidR="000A0CB9" w:rsidRPr="001E5B23" w:rsidRDefault="000A0CB9" w:rsidP="00D917B9">
      <w:pPr>
        <w:tabs>
          <w:tab w:val="clear" w:pos="567"/>
        </w:tabs>
        <w:spacing w:line="240" w:lineRule="auto"/>
        <w:rPr>
          <w:iCs/>
          <w:szCs w:val="22"/>
          <w:u w:val="single"/>
        </w:rPr>
      </w:pPr>
    </w:p>
    <w:p w:rsidR="000A0CB9" w:rsidRPr="001E5B23" w:rsidRDefault="000A0CB9" w:rsidP="006F4945">
      <w:pPr>
        <w:rPr>
          <w:szCs w:val="22"/>
        </w:rPr>
      </w:pPr>
      <w:r w:rsidRPr="001E5B23">
        <w:rPr>
          <w:szCs w:val="22"/>
        </w:rPr>
        <w:t>In phase 2 and phase 3 clinical studies, certain types of wound complications were reported more frequently in the NexoBrid group than in the group treated according to the study sites’ Standard of Care (SOC)</w:t>
      </w:r>
      <w:r w:rsidRPr="001E5B23">
        <w:rPr>
          <w:color w:val="00B050"/>
          <w:szCs w:val="22"/>
        </w:rPr>
        <w:t xml:space="preserve">. </w:t>
      </w:r>
      <w:r w:rsidRPr="001E5B23">
        <w:rPr>
          <w:szCs w:val="22"/>
        </w:rPr>
        <w:t>These events included: Wound deepening or desiccation (decomposition) in 5 patients (2.4%) with NexoBrid and 0 with SOC as well as (partial) graft failure in 6 patients (2.9%) with NexoBrid and 2 (1.6%) with SOC (see section 4.4).</w:t>
      </w:r>
    </w:p>
    <w:p w:rsidR="000A0CB9" w:rsidRPr="001E5B23" w:rsidRDefault="000A0CB9" w:rsidP="000C6985">
      <w:pPr>
        <w:pStyle w:val="Listenabsatz1"/>
        <w:tabs>
          <w:tab w:val="left" w:pos="1710"/>
        </w:tabs>
        <w:spacing w:line="240" w:lineRule="auto"/>
        <w:ind w:left="0"/>
        <w:rPr>
          <w:szCs w:val="22"/>
        </w:rPr>
      </w:pPr>
    </w:p>
    <w:p w:rsidR="000A0CB9" w:rsidRPr="001E5B23" w:rsidRDefault="000A0CB9" w:rsidP="009376C4">
      <w:pPr>
        <w:numPr>
          <w:ilvl w:val="12"/>
          <w:numId w:val="0"/>
        </w:numPr>
        <w:spacing w:line="240" w:lineRule="auto"/>
        <w:ind w:right="-2"/>
        <w:rPr>
          <w:iCs/>
          <w:szCs w:val="22"/>
          <w:u w:val="single"/>
        </w:rPr>
      </w:pPr>
      <w:r w:rsidRPr="001E5B23">
        <w:rPr>
          <w:iCs/>
          <w:szCs w:val="22"/>
          <w:u w:val="single"/>
        </w:rPr>
        <w:t>General Infections</w:t>
      </w:r>
    </w:p>
    <w:p w:rsidR="000A0CB9" w:rsidRPr="001E5B23" w:rsidRDefault="000A0CB9" w:rsidP="009376C4">
      <w:pPr>
        <w:numPr>
          <w:ilvl w:val="12"/>
          <w:numId w:val="0"/>
        </w:numPr>
        <w:spacing w:line="240" w:lineRule="auto"/>
        <w:ind w:right="-2"/>
        <w:rPr>
          <w:iCs/>
          <w:szCs w:val="22"/>
          <w:u w:val="single"/>
        </w:rPr>
      </w:pPr>
    </w:p>
    <w:p w:rsidR="000A0CB9" w:rsidRPr="001E5B23" w:rsidRDefault="000A0CB9" w:rsidP="00FE56D5">
      <w:pPr>
        <w:numPr>
          <w:ilvl w:val="12"/>
          <w:numId w:val="0"/>
        </w:numPr>
        <w:spacing w:line="240" w:lineRule="auto"/>
        <w:ind w:right="-2"/>
        <w:rPr>
          <w:iCs/>
          <w:szCs w:val="22"/>
          <w:u w:val="single"/>
        </w:rPr>
      </w:pPr>
      <w:r w:rsidRPr="001E5B23">
        <w:rPr>
          <w:szCs w:val="22"/>
        </w:rPr>
        <w:t>In phase 2 and phase 3 clinical studies general infections (not wound related. e.g. urinary tract infections, viral infections) were reported more frequently in the NexoBrid group (0.147 events per patient) than in the group treated according to SOC (0.079 events per patient).</w:t>
      </w:r>
    </w:p>
    <w:p w:rsidR="000A0CB9" w:rsidRPr="001E5B23" w:rsidRDefault="000A0CB9" w:rsidP="000C6985">
      <w:pPr>
        <w:tabs>
          <w:tab w:val="clear" w:pos="567"/>
        </w:tabs>
        <w:spacing w:line="240" w:lineRule="auto"/>
        <w:rPr>
          <w:noProof/>
          <w:szCs w:val="22"/>
        </w:rPr>
      </w:pPr>
    </w:p>
    <w:p w:rsidR="000A0CB9" w:rsidRPr="001E5B23" w:rsidRDefault="000A0CB9" w:rsidP="00D917B9">
      <w:pPr>
        <w:numPr>
          <w:ilvl w:val="12"/>
          <w:numId w:val="0"/>
        </w:numPr>
        <w:spacing w:line="240" w:lineRule="auto"/>
        <w:ind w:right="-2"/>
        <w:rPr>
          <w:iCs/>
          <w:szCs w:val="22"/>
          <w:u w:val="single"/>
        </w:rPr>
      </w:pPr>
      <w:r w:rsidRPr="001E5B23">
        <w:rPr>
          <w:iCs/>
          <w:szCs w:val="22"/>
          <w:u w:val="single"/>
        </w:rPr>
        <w:t>Paediatric population</w:t>
      </w:r>
    </w:p>
    <w:p w:rsidR="000A0CB9" w:rsidRPr="001E5B23" w:rsidRDefault="000A0CB9" w:rsidP="00D917B9">
      <w:pPr>
        <w:numPr>
          <w:ilvl w:val="12"/>
          <w:numId w:val="0"/>
        </w:numPr>
        <w:spacing w:line="240" w:lineRule="auto"/>
        <w:ind w:right="-2"/>
        <w:rPr>
          <w:iCs/>
          <w:szCs w:val="22"/>
        </w:rPr>
      </w:pPr>
    </w:p>
    <w:p w:rsidR="000A0CB9" w:rsidRPr="001E5B23" w:rsidRDefault="000A0CB9" w:rsidP="00D917B9">
      <w:pPr>
        <w:numPr>
          <w:ilvl w:val="12"/>
          <w:numId w:val="0"/>
        </w:numPr>
        <w:spacing w:line="240" w:lineRule="auto"/>
        <w:ind w:right="-2"/>
        <w:rPr>
          <w:iCs/>
          <w:szCs w:val="22"/>
        </w:rPr>
      </w:pPr>
      <w:r w:rsidRPr="001E5B23">
        <w:rPr>
          <w:iCs/>
          <w:szCs w:val="22"/>
        </w:rPr>
        <w:lastRenderedPageBreak/>
        <w:t>There is only limited safety data from the use in the paediatric population. From these data it is expected that the overall safety profile in children 4 years of age and older and in adolescents is similar to the profile in adults.</w:t>
      </w:r>
    </w:p>
    <w:p w:rsidR="000A0CB9" w:rsidRPr="001E5B23" w:rsidRDefault="000A0CB9" w:rsidP="00D917B9">
      <w:pPr>
        <w:tabs>
          <w:tab w:val="clear" w:pos="567"/>
        </w:tabs>
        <w:spacing w:line="240" w:lineRule="auto"/>
        <w:rPr>
          <w:noProof/>
          <w:szCs w:val="22"/>
        </w:rPr>
      </w:pPr>
    </w:p>
    <w:p w:rsidR="00157E3A" w:rsidRPr="001E5B23" w:rsidRDefault="00157E3A" w:rsidP="00157E3A">
      <w:pPr>
        <w:autoSpaceDE w:val="0"/>
        <w:autoSpaceDN w:val="0"/>
        <w:adjustRightInd w:val="0"/>
        <w:rPr>
          <w:szCs w:val="22"/>
          <w:u w:val="single"/>
        </w:rPr>
      </w:pPr>
      <w:r w:rsidRPr="001E5B23">
        <w:rPr>
          <w:szCs w:val="22"/>
          <w:u w:val="single"/>
        </w:rPr>
        <w:t>Reporting of suspected adverse reactions</w:t>
      </w:r>
    </w:p>
    <w:p w:rsidR="00157E3A" w:rsidRPr="001E5B23" w:rsidRDefault="00157E3A" w:rsidP="00157E3A">
      <w:pPr>
        <w:autoSpaceDE w:val="0"/>
        <w:autoSpaceDN w:val="0"/>
        <w:adjustRightInd w:val="0"/>
        <w:rPr>
          <w:szCs w:val="22"/>
          <w:u w:val="single"/>
        </w:rPr>
      </w:pPr>
    </w:p>
    <w:p w:rsidR="00157E3A" w:rsidRPr="001E5B23" w:rsidRDefault="00157E3A" w:rsidP="00157E3A">
      <w:pPr>
        <w:tabs>
          <w:tab w:val="clear" w:pos="567"/>
        </w:tabs>
        <w:spacing w:line="240" w:lineRule="auto"/>
        <w:rPr>
          <w:szCs w:val="22"/>
        </w:rPr>
      </w:pPr>
      <w:r w:rsidRPr="001E5B23">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1E5B23">
        <w:rPr>
          <w:szCs w:val="22"/>
          <w:highlight w:val="lightGray"/>
        </w:rPr>
        <w:t xml:space="preserve">the national reporting system listed in </w:t>
      </w:r>
      <w:hyperlink r:id="rId10" w:history="1">
        <w:r w:rsidRPr="001E5B23">
          <w:rPr>
            <w:rStyle w:val="Hyperlink"/>
            <w:szCs w:val="22"/>
            <w:highlight w:val="lightGray"/>
          </w:rPr>
          <w:t>Appendix V</w:t>
        </w:r>
      </w:hyperlink>
    </w:p>
    <w:p w:rsidR="00157E3A" w:rsidRPr="001E5B23" w:rsidRDefault="00157E3A" w:rsidP="00D917B9">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4.9</w:t>
      </w:r>
      <w:r w:rsidRPr="001E5B23">
        <w:rPr>
          <w:b/>
          <w:noProof/>
          <w:szCs w:val="22"/>
        </w:rPr>
        <w:tab/>
        <w:t>Overdose</w:t>
      </w:r>
    </w:p>
    <w:p w:rsidR="000A0CB9" w:rsidRPr="001E5B23" w:rsidRDefault="000A0CB9" w:rsidP="004777B8">
      <w:pPr>
        <w:tabs>
          <w:tab w:val="clear" w:pos="567"/>
        </w:tabs>
        <w:spacing w:line="240" w:lineRule="auto"/>
        <w:rPr>
          <w:noProof/>
          <w:szCs w:val="22"/>
        </w:rPr>
      </w:pPr>
    </w:p>
    <w:p w:rsidR="000A0CB9" w:rsidRPr="001E5B23" w:rsidRDefault="000A0CB9" w:rsidP="00D917B9">
      <w:pPr>
        <w:spacing w:line="240" w:lineRule="auto"/>
        <w:rPr>
          <w:szCs w:val="22"/>
        </w:rPr>
      </w:pPr>
      <w:r w:rsidRPr="001E5B23">
        <w:rPr>
          <w:szCs w:val="22"/>
        </w:rPr>
        <w:t>Treatment with</w:t>
      </w:r>
      <w:r w:rsidRPr="001E5B23">
        <w:rPr>
          <w:bCs/>
          <w:szCs w:val="22"/>
        </w:rPr>
        <w:t xml:space="preserve"> </w:t>
      </w:r>
      <w:r w:rsidRPr="001E5B23">
        <w:rPr>
          <w:szCs w:val="22"/>
          <w:lang w:val="en-US"/>
        </w:rPr>
        <w:t xml:space="preserve">concentrate of </w:t>
      </w:r>
      <w:r w:rsidRPr="001E5B23">
        <w:rPr>
          <w:bCs/>
          <w:szCs w:val="22"/>
        </w:rPr>
        <w:t xml:space="preserve">proteolytic enzymes enriched in bromelain </w:t>
      </w:r>
      <w:r w:rsidRPr="001E5B23">
        <w:rPr>
          <w:szCs w:val="22"/>
        </w:rPr>
        <w:t xml:space="preserve">prepared in a powder:gel ratio of 1:5 (0.16g per g of mixed gel) in patients with deep partial- and/or full-thickness burns within the framework of a clinical study did not result in significantly different safety findings when compared to treatment with </w:t>
      </w:r>
      <w:r w:rsidRPr="001E5B23">
        <w:rPr>
          <w:bCs/>
          <w:szCs w:val="22"/>
        </w:rPr>
        <w:t xml:space="preserve">concentrate of proteolytic enzymes enriched in bromelain </w:t>
      </w:r>
      <w:r w:rsidRPr="001E5B23">
        <w:rPr>
          <w:szCs w:val="22"/>
        </w:rPr>
        <w:t>prepared in a powder:gel ratio of 1:10 (0.09 g per 1g of mixed gel).</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noProof/>
          <w:szCs w:val="22"/>
        </w:rPr>
      </w:pPr>
      <w:r w:rsidRPr="001E5B23">
        <w:rPr>
          <w:b/>
          <w:noProof/>
          <w:szCs w:val="22"/>
        </w:rPr>
        <w:t>5.</w:t>
      </w:r>
      <w:r w:rsidRPr="001E5B23">
        <w:rPr>
          <w:b/>
          <w:noProof/>
          <w:szCs w:val="22"/>
        </w:rPr>
        <w:tab/>
        <w:t>PHARMACOLOGICAL PROPERTIES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 xml:space="preserve">5.1 </w:t>
      </w:r>
      <w:r w:rsidRPr="001E5B23">
        <w:rPr>
          <w:b/>
          <w:noProof/>
          <w:szCs w:val="22"/>
        </w:rPr>
        <w:tab/>
        <w:t>Pharmacodynamic properties</w:t>
      </w:r>
    </w:p>
    <w:p w:rsidR="000A0CB9" w:rsidRPr="001E5B23" w:rsidRDefault="000A0CB9" w:rsidP="004777B8">
      <w:pPr>
        <w:tabs>
          <w:tab w:val="clear" w:pos="567"/>
        </w:tabs>
        <w:spacing w:line="240" w:lineRule="auto"/>
        <w:rPr>
          <w:noProof/>
          <w:szCs w:val="22"/>
        </w:rPr>
      </w:pPr>
    </w:p>
    <w:p w:rsidR="000A0CB9" w:rsidRPr="001E5B23" w:rsidRDefault="000A0CB9" w:rsidP="00A24D3B">
      <w:pPr>
        <w:tabs>
          <w:tab w:val="clear" w:pos="567"/>
        </w:tabs>
        <w:spacing w:line="240" w:lineRule="auto"/>
        <w:outlineLvl w:val="0"/>
        <w:rPr>
          <w:szCs w:val="22"/>
        </w:rPr>
      </w:pPr>
      <w:r w:rsidRPr="001E5B23">
        <w:rPr>
          <w:szCs w:val="22"/>
        </w:rPr>
        <w:t>Pharmacotherapeutic group:</w:t>
      </w:r>
      <w:r w:rsidR="00071ADE" w:rsidRPr="001E5B23">
        <w:rPr>
          <w:szCs w:val="22"/>
        </w:rPr>
        <w:t xml:space="preserve"> Preparations for treatment of wounds and ulcers, proteolytic enzymes;</w:t>
      </w:r>
      <w:r w:rsidRPr="001E5B23">
        <w:rPr>
          <w:szCs w:val="22"/>
        </w:rPr>
        <w:t xml:space="preserve"> ATC code: </w:t>
      </w:r>
      <w:r w:rsidR="00A24D3B" w:rsidRPr="001E5B23">
        <w:rPr>
          <w:bCs/>
          <w:szCs w:val="22"/>
        </w:rPr>
        <w:t>D03BA03</w:t>
      </w:r>
    </w:p>
    <w:p w:rsidR="000A0CB9" w:rsidRPr="001E5B23" w:rsidRDefault="000A0CB9" w:rsidP="00D917B9">
      <w:pPr>
        <w:tabs>
          <w:tab w:val="clear" w:pos="567"/>
        </w:tabs>
        <w:spacing w:line="240" w:lineRule="auto"/>
        <w:outlineLvl w:val="0"/>
        <w:rPr>
          <w:noProof/>
          <w:szCs w:val="22"/>
        </w:rPr>
      </w:pPr>
    </w:p>
    <w:p w:rsidR="000A0CB9" w:rsidRPr="001E5B23" w:rsidRDefault="000A0CB9" w:rsidP="00D917B9">
      <w:pPr>
        <w:numPr>
          <w:ilvl w:val="12"/>
          <w:numId w:val="0"/>
        </w:numPr>
        <w:spacing w:line="240" w:lineRule="auto"/>
        <w:ind w:right="-2"/>
        <w:rPr>
          <w:szCs w:val="22"/>
        </w:rPr>
      </w:pPr>
      <w:r w:rsidRPr="001E5B23">
        <w:rPr>
          <w:bCs/>
          <w:szCs w:val="22"/>
        </w:rPr>
        <w:t xml:space="preserve">Concentrate of proteolytic enzymes </w:t>
      </w:r>
      <w:r w:rsidRPr="001E5B23">
        <w:rPr>
          <w:szCs w:val="22"/>
          <w:lang w:val="en-US"/>
        </w:rPr>
        <w:t>enriched in bromelain</w:t>
      </w:r>
      <w:r w:rsidRPr="001E5B23" w:rsidDel="00F54CBE">
        <w:rPr>
          <w:szCs w:val="22"/>
        </w:rPr>
        <w:t xml:space="preserve"> </w:t>
      </w:r>
      <w:r w:rsidRPr="001E5B23">
        <w:rPr>
          <w:szCs w:val="22"/>
        </w:rPr>
        <w:t xml:space="preserve">is a debriding agent, applied topically for removal of eschar in deep partial- and full-thickness burns. </w:t>
      </w:r>
    </w:p>
    <w:p w:rsidR="000A0CB9" w:rsidRPr="001E5B23" w:rsidRDefault="000A0CB9" w:rsidP="00D917B9">
      <w:pPr>
        <w:numPr>
          <w:ilvl w:val="12"/>
          <w:numId w:val="0"/>
        </w:numPr>
        <w:spacing w:line="240" w:lineRule="auto"/>
        <w:ind w:right="-2"/>
        <w:rPr>
          <w:szCs w:val="22"/>
        </w:rPr>
      </w:pPr>
    </w:p>
    <w:p w:rsidR="000A0CB9" w:rsidRPr="001E5B23" w:rsidRDefault="000A0CB9" w:rsidP="00D917B9">
      <w:pPr>
        <w:spacing w:line="240" w:lineRule="auto"/>
        <w:rPr>
          <w:szCs w:val="22"/>
          <w:u w:val="single"/>
        </w:rPr>
      </w:pPr>
      <w:r w:rsidRPr="001E5B23">
        <w:rPr>
          <w:szCs w:val="22"/>
          <w:u w:val="single"/>
        </w:rPr>
        <w:t>Mechanism of action</w:t>
      </w:r>
    </w:p>
    <w:p w:rsidR="000A0CB9" w:rsidRPr="001E5B23" w:rsidRDefault="000A0CB9" w:rsidP="00D917B9">
      <w:pPr>
        <w:spacing w:line="240" w:lineRule="auto"/>
        <w:rPr>
          <w:szCs w:val="22"/>
          <w:u w:val="single"/>
        </w:rPr>
      </w:pPr>
    </w:p>
    <w:p w:rsidR="000A0CB9" w:rsidRPr="001E5B23" w:rsidRDefault="000A0CB9" w:rsidP="00D917B9">
      <w:pPr>
        <w:spacing w:line="240" w:lineRule="auto"/>
        <w:rPr>
          <w:szCs w:val="22"/>
        </w:rPr>
      </w:pPr>
      <w:r w:rsidRPr="001E5B23">
        <w:rPr>
          <w:szCs w:val="22"/>
        </w:rPr>
        <w:t>The mixture of enzymes in NexoBrid dissolves burn wound eschar. The specific components responsible for this effect have not been identified. The major constituent is stem bromelain.</w:t>
      </w:r>
    </w:p>
    <w:p w:rsidR="000A0CB9" w:rsidRPr="001E5B23" w:rsidRDefault="000A0CB9" w:rsidP="00D917B9">
      <w:pPr>
        <w:spacing w:line="240" w:lineRule="auto"/>
        <w:rPr>
          <w:szCs w:val="22"/>
          <w:u w:val="single"/>
        </w:rPr>
      </w:pPr>
    </w:p>
    <w:p w:rsidR="000A0CB9" w:rsidRPr="001E5B23" w:rsidRDefault="000A0CB9" w:rsidP="00D917B9">
      <w:pPr>
        <w:spacing w:line="240" w:lineRule="auto"/>
        <w:rPr>
          <w:szCs w:val="22"/>
          <w:u w:val="single"/>
        </w:rPr>
      </w:pPr>
      <w:r w:rsidRPr="001E5B23">
        <w:rPr>
          <w:szCs w:val="22"/>
          <w:u w:val="single"/>
        </w:rPr>
        <w:t>Clinical efficacy</w:t>
      </w:r>
    </w:p>
    <w:p w:rsidR="000A0CB9" w:rsidRPr="001E5B23" w:rsidRDefault="000A0CB9" w:rsidP="00D917B9">
      <w:pPr>
        <w:spacing w:line="240" w:lineRule="auto"/>
        <w:rPr>
          <w:szCs w:val="22"/>
        </w:rPr>
      </w:pPr>
    </w:p>
    <w:p w:rsidR="000A0CB9" w:rsidRPr="001E5B23" w:rsidRDefault="000A0CB9" w:rsidP="008F7A0A">
      <w:pPr>
        <w:spacing w:line="240" w:lineRule="auto"/>
        <w:rPr>
          <w:szCs w:val="22"/>
        </w:rPr>
      </w:pPr>
      <w:r w:rsidRPr="001E5B23">
        <w:rPr>
          <w:szCs w:val="22"/>
        </w:rPr>
        <w:t xml:space="preserve">During clinical development, a total of 362 patients were treated with the concentrate of proteolytic enzymes enriched in bromelain. </w:t>
      </w:r>
    </w:p>
    <w:p w:rsidR="000A0CB9" w:rsidRPr="001E5B23" w:rsidRDefault="000A0CB9" w:rsidP="00D917B9">
      <w:pPr>
        <w:spacing w:line="240" w:lineRule="auto"/>
        <w:rPr>
          <w:szCs w:val="22"/>
        </w:rPr>
      </w:pPr>
      <w:r w:rsidRPr="001E5B23">
        <w:rPr>
          <w:szCs w:val="22"/>
        </w:rPr>
        <w:t>The efficacy of NexoBrid in humans was evaluated, compared to standard of care, in a randomised, multi-centre, multi-national, open-label, confirmatory phase 3 study in hospitalised patients with deep partial- and/or full-thickness thermal burns of 5 to 30% Total Body Surface Area (TBSA), but with total burn wounds of no more than 30% TBSA.</w:t>
      </w:r>
    </w:p>
    <w:p w:rsidR="000A0CB9" w:rsidRPr="001E5B23" w:rsidRDefault="000A0CB9" w:rsidP="00D917B9">
      <w:pPr>
        <w:spacing w:line="240" w:lineRule="auto"/>
        <w:rPr>
          <w:szCs w:val="22"/>
        </w:rPr>
      </w:pPr>
    </w:p>
    <w:p w:rsidR="000A0CB9" w:rsidRPr="001E5B23" w:rsidRDefault="000A0CB9" w:rsidP="00D917B9">
      <w:pPr>
        <w:spacing w:line="240" w:lineRule="auto"/>
        <w:rPr>
          <w:szCs w:val="22"/>
        </w:rPr>
      </w:pPr>
      <w:r w:rsidRPr="001E5B23">
        <w:rPr>
          <w:szCs w:val="22"/>
        </w:rPr>
        <w:t>NexoBrid (2 g/100 cm</w:t>
      </w:r>
      <w:r w:rsidRPr="001E5B23">
        <w:rPr>
          <w:szCs w:val="22"/>
          <w:vertAlign w:val="superscript"/>
        </w:rPr>
        <w:t>2</w:t>
      </w:r>
      <w:r w:rsidRPr="001E5B23">
        <w:rPr>
          <w:szCs w:val="22"/>
        </w:rPr>
        <w:t>, corresponding to 0.02 g/cm</w:t>
      </w:r>
      <w:r w:rsidRPr="001E5B23">
        <w:rPr>
          <w:szCs w:val="22"/>
          <w:vertAlign w:val="superscript"/>
        </w:rPr>
        <w:t>2</w:t>
      </w:r>
      <w:r w:rsidRPr="001E5B23">
        <w:rPr>
          <w:szCs w:val="22"/>
        </w:rPr>
        <w:t>) was used as described in section 4.2.</w:t>
      </w:r>
    </w:p>
    <w:p w:rsidR="000A0CB9" w:rsidRPr="001E5B23" w:rsidRDefault="000A0CB9" w:rsidP="00D917B9">
      <w:pPr>
        <w:tabs>
          <w:tab w:val="clear" w:pos="567"/>
        </w:tabs>
        <w:spacing w:line="240" w:lineRule="auto"/>
        <w:outlineLvl w:val="0"/>
        <w:rPr>
          <w:noProof/>
          <w:szCs w:val="22"/>
        </w:rPr>
      </w:pPr>
    </w:p>
    <w:p w:rsidR="000A0CB9" w:rsidRPr="001E5B23" w:rsidRDefault="000A0CB9" w:rsidP="00D917B9">
      <w:pPr>
        <w:spacing w:line="240" w:lineRule="auto"/>
        <w:rPr>
          <w:szCs w:val="22"/>
        </w:rPr>
      </w:pPr>
      <w:r w:rsidRPr="001E5B23">
        <w:rPr>
          <w:szCs w:val="22"/>
        </w:rPr>
        <w:t>Standard of care consisted of primary surgical excision and/or nonsurgical debridement using topical medicinal products to induce maceration and autolysis of eschar according to each study site’s standard practice.</w:t>
      </w:r>
    </w:p>
    <w:p w:rsidR="000A0CB9" w:rsidRPr="001E5B23" w:rsidRDefault="000A0CB9" w:rsidP="00D917B9">
      <w:pPr>
        <w:spacing w:line="240" w:lineRule="auto"/>
        <w:rPr>
          <w:szCs w:val="22"/>
        </w:rPr>
      </w:pPr>
    </w:p>
    <w:p w:rsidR="000A0CB9" w:rsidRPr="001E5B23" w:rsidRDefault="000A0CB9" w:rsidP="00D917B9">
      <w:pPr>
        <w:spacing w:line="240" w:lineRule="auto"/>
        <w:rPr>
          <w:szCs w:val="22"/>
        </w:rPr>
      </w:pPr>
      <w:r w:rsidRPr="001E5B23">
        <w:rPr>
          <w:szCs w:val="22"/>
        </w:rPr>
        <w:t xml:space="preserve">The age range in the group treated with NexoBrid was 4.4 to 55.7 years. The age range in the SOC group was 5.1 to 55.7 years. </w:t>
      </w:r>
    </w:p>
    <w:p w:rsidR="000A0CB9" w:rsidRPr="001E5B23" w:rsidRDefault="000A0CB9" w:rsidP="00D917B9">
      <w:pPr>
        <w:spacing w:line="240" w:lineRule="auto"/>
        <w:rPr>
          <w:szCs w:val="22"/>
        </w:rPr>
      </w:pPr>
    </w:p>
    <w:p w:rsidR="000A0CB9" w:rsidRPr="001E5B23" w:rsidRDefault="000A0CB9" w:rsidP="009639C0">
      <w:pPr>
        <w:spacing w:line="240" w:lineRule="auto"/>
        <w:rPr>
          <w:szCs w:val="22"/>
        </w:rPr>
      </w:pPr>
      <w:r w:rsidRPr="001E5B23">
        <w:rPr>
          <w:szCs w:val="22"/>
        </w:rPr>
        <w:t xml:space="preserve">The efficacy of eschar removal was evaluated by determining the percentage of wound area left with eschar that required further removal by excision or dermabrasion, and the percentage of wounds requiring such surgical removal. </w:t>
      </w:r>
    </w:p>
    <w:p w:rsidR="000A0CB9" w:rsidRPr="001E5B23" w:rsidRDefault="000A0CB9" w:rsidP="009639C0">
      <w:pPr>
        <w:spacing w:line="240" w:lineRule="auto"/>
        <w:rPr>
          <w:szCs w:val="22"/>
        </w:rPr>
      </w:pPr>
      <w:r w:rsidRPr="001E5B23">
        <w:rPr>
          <w:szCs w:val="22"/>
        </w:rPr>
        <w:lastRenderedPageBreak/>
        <w:t>The effect on the timing of eschar removal was evaluated in patients with successful eschar removal (with at least 90% eschar removal in all wounds of a patient combined), by determining the time from injury as well as from informed consent to successful removal.</w:t>
      </w:r>
    </w:p>
    <w:p w:rsidR="000A0CB9" w:rsidRPr="001E5B23" w:rsidRDefault="000A0CB9" w:rsidP="00D917B9">
      <w:pPr>
        <w:spacing w:line="240" w:lineRule="auto"/>
        <w:rPr>
          <w:szCs w:val="22"/>
        </w:rPr>
      </w:pPr>
    </w:p>
    <w:p w:rsidR="000A0CB9" w:rsidRPr="001E5B23" w:rsidRDefault="000A0CB9" w:rsidP="00F32CB5">
      <w:pPr>
        <w:spacing w:line="240" w:lineRule="auto"/>
        <w:rPr>
          <w:szCs w:val="22"/>
        </w:rPr>
      </w:pPr>
      <w:r w:rsidRPr="001E5B23">
        <w:rPr>
          <w:szCs w:val="22"/>
        </w:rPr>
        <w:t>The co-primary endpoints for the efficacy analysis were:</w:t>
      </w:r>
    </w:p>
    <w:p w:rsidR="000A0CB9" w:rsidRPr="001E5B23" w:rsidRDefault="000A0CB9" w:rsidP="00F32CB5">
      <w:pPr>
        <w:numPr>
          <w:ilvl w:val="0"/>
          <w:numId w:val="10"/>
        </w:numPr>
        <w:spacing w:line="240" w:lineRule="auto"/>
        <w:ind w:left="562" w:hanging="562"/>
        <w:rPr>
          <w:szCs w:val="22"/>
        </w:rPr>
      </w:pPr>
      <w:r w:rsidRPr="001E5B23">
        <w:rPr>
          <w:szCs w:val="22"/>
        </w:rPr>
        <w:t>the percentage of deep partial thickness wounds requiring excision or dermabrasion, and</w:t>
      </w:r>
    </w:p>
    <w:p w:rsidR="000A0CB9" w:rsidRPr="001E5B23" w:rsidRDefault="000A0CB9" w:rsidP="008F7A0A">
      <w:pPr>
        <w:numPr>
          <w:ilvl w:val="0"/>
          <w:numId w:val="10"/>
        </w:numPr>
        <w:spacing w:line="240" w:lineRule="auto"/>
        <w:ind w:left="562" w:hanging="562"/>
        <w:rPr>
          <w:szCs w:val="22"/>
        </w:rPr>
      </w:pPr>
      <w:r w:rsidRPr="001E5B23">
        <w:rPr>
          <w:szCs w:val="22"/>
        </w:rPr>
        <w:t>the percentage of deep partial thickness wounds autografted.</w:t>
      </w:r>
    </w:p>
    <w:p w:rsidR="000A0CB9" w:rsidRPr="001E5B23" w:rsidRDefault="000A0CB9" w:rsidP="00D917B9">
      <w:pPr>
        <w:spacing w:line="240" w:lineRule="auto"/>
        <w:rPr>
          <w:szCs w:val="22"/>
        </w:rPr>
      </w:pPr>
      <w:r w:rsidRPr="001E5B23">
        <w:rPr>
          <w:szCs w:val="22"/>
        </w:rPr>
        <w:t>This endpoint can only be evaluated for deep partial-thickness wounds without full-thickness areas because full-thickness burns always require grafting.</w:t>
      </w:r>
    </w:p>
    <w:p w:rsidR="000A0CB9" w:rsidRPr="001E5B23" w:rsidRDefault="000A0CB9" w:rsidP="00D917B9">
      <w:pPr>
        <w:spacing w:line="240" w:lineRule="auto"/>
        <w:rPr>
          <w:szCs w:val="22"/>
        </w:rPr>
      </w:pPr>
    </w:p>
    <w:p w:rsidR="000A0CB9" w:rsidRPr="001E5B23" w:rsidRDefault="000A0CB9" w:rsidP="003C665C">
      <w:pPr>
        <w:spacing w:line="240" w:lineRule="auto"/>
        <w:rPr>
          <w:bCs/>
          <w:szCs w:val="22"/>
        </w:rPr>
      </w:pPr>
      <w:r w:rsidRPr="001E5B23">
        <w:rPr>
          <w:szCs w:val="22"/>
        </w:rPr>
        <w:t xml:space="preserve">Efficacy data generated in this study for all age groups combined as well as from a subgroup analysis for children and adolescents are summarised below. </w:t>
      </w:r>
    </w:p>
    <w:p w:rsidR="000A0CB9" w:rsidRPr="001E5B23" w:rsidRDefault="000A0CB9" w:rsidP="00967641">
      <w:pPr>
        <w:numPr>
          <w:ilvl w:val="12"/>
          <w:numId w:val="0"/>
        </w:numPr>
        <w:spacing w:line="240" w:lineRule="auto"/>
        <w:ind w:right="-2"/>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985"/>
        <w:gridCol w:w="1842"/>
        <w:gridCol w:w="1418"/>
      </w:tblGrid>
      <w:tr w:rsidR="000A0CB9" w:rsidRPr="001E5B23" w:rsidTr="00F91AD3">
        <w:tc>
          <w:tcPr>
            <w:tcW w:w="3085" w:type="dxa"/>
            <w:tcBorders>
              <w:top w:val="nil"/>
              <w:left w:val="nil"/>
              <w:bottom w:val="nil"/>
            </w:tcBorders>
          </w:tcPr>
          <w:p w:rsidR="000A0CB9" w:rsidRPr="001E5B23" w:rsidRDefault="000A0CB9" w:rsidP="00F91AD3">
            <w:pPr>
              <w:tabs>
                <w:tab w:val="left" w:pos="90"/>
                <w:tab w:val="left" w:pos="726"/>
              </w:tabs>
              <w:spacing w:line="240" w:lineRule="auto"/>
              <w:rPr>
                <w:szCs w:val="22"/>
              </w:rPr>
            </w:pPr>
          </w:p>
        </w:tc>
        <w:tc>
          <w:tcPr>
            <w:tcW w:w="1985" w:type="dxa"/>
          </w:tcPr>
          <w:p w:rsidR="000A0CB9" w:rsidRPr="001E5B23" w:rsidRDefault="000A0CB9" w:rsidP="00F91AD3">
            <w:pPr>
              <w:spacing w:line="240" w:lineRule="auto"/>
              <w:ind w:left="-64"/>
              <w:jc w:val="center"/>
              <w:rPr>
                <w:szCs w:val="22"/>
              </w:rPr>
            </w:pPr>
            <w:r w:rsidRPr="001E5B23">
              <w:rPr>
                <w:b/>
                <w:szCs w:val="22"/>
              </w:rPr>
              <w:t>NexoBrid</w:t>
            </w:r>
          </w:p>
        </w:tc>
        <w:tc>
          <w:tcPr>
            <w:tcW w:w="1842" w:type="dxa"/>
          </w:tcPr>
          <w:p w:rsidR="000A0CB9" w:rsidRPr="001E5B23" w:rsidRDefault="000A0CB9" w:rsidP="00F91AD3">
            <w:pPr>
              <w:spacing w:line="240" w:lineRule="auto"/>
              <w:ind w:left="-41"/>
              <w:jc w:val="center"/>
              <w:rPr>
                <w:szCs w:val="22"/>
              </w:rPr>
            </w:pPr>
            <w:r w:rsidRPr="001E5B23">
              <w:rPr>
                <w:b/>
                <w:szCs w:val="22"/>
              </w:rPr>
              <w:t>SOC</w:t>
            </w:r>
          </w:p>
        </w:tc>
        <w:tc>
          <w:tcPr>
            <w:tcW w:w="1418" w:type="dxa"/>
          </w:tcPr>
          <w:p w:rsidR="000A0CB9" w:rsidRPr="001E5B23" w:rsidRDefault="000A0CB9" w:rsidP="00F91AD3">
            <w:pPr>
              <w:spacing w:line="240" w:lineRule="auto"/>
              <w:jc w:val="center"/>
              <w:rPr>
                <w:szCs w:val="22"/>
              </w:rPr>
            </w:pPr>
            <w:r w:rsidRPr="001E5B23">
              <w:rPr>
                <w:b/>
                <w:szCs w:val="22"/>
              </w:rPr>
              <w:t>p-value</w:t>
            </w:r>
          </w:p>
        </w:tc>
      </w:tr>
      <w:tr w:rsidR="000A0CB9" w:rsidRPr="001E5B23" w:rsidTr="00F91AD3">
        <w:tc>
          <w:tcPr>
            <w:tcW w:w="8330" w:type="dxa"/>
            <w:gridSpan w:val="4"/>
          </w:tcPr>
          <w:p w:rsidR="000A0CB9" w:rsidRPr="001E5B23" w:rsidRDefault="000A0CB9" w:rsidP="0007616D">
            <w:pPr>
              <w:spacing w:line="240" w:lineRule="auto"/>
              <w:rPr>
                <w:szCs w:val="22"/>
              </w:rPr>
            </w:pPr>
            <w:r w:rsidRPr="001E5B23">
              <w:rPr>
                <w:b/>
                <w:szCs w:val="22"/>
              </w:rPr>
              <w:t>Deep partial-thickness wounds requiring excision/dermabrasion (surgery)</w:t>
            </w: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ab/>
              <w:t>Number of wounds</w:t>
            </w:r>
          </w:p>
        </w:tc>
        <w:tc>
          <w:tcPr>
            <w:tcW w:w="1985" w:type="dxa"/>
          </w:tcPr>
          <w:p w:rsidR="000A0CB9" w:rsidRPr="001E5B23" w:rsidRDefault="000A0CB9" w:rsidP="00F91AD3">
            <w:pPr>
              <w:spacing w:line="240" w:lineRule="auto"/>
              <w:ind w:left="-64"/>
              <w:jc w:val="center"/>
              <w:rPr>
                <w:szCs w:val="22"/>
              </w:rPr>
            </w:pPr>
            <w:r w:rsidRPr="001E5B23">
              <w:rPr>
                <w:szCs w:val="22"/>
              </w:rPr>
              <w:t>106</w:t>
            </w:r>
          </w:p>
        </w:tc>
        <w:tc>
          <w:tcPr>
            <w:tcW w:w="1842" w:type="dxa"/>
          </w:tcPr>
          <w:p w:rsidR="000A0CB9" w:rsidRPr="001E5B23" w:rsidRDefault="000A0CB9" w:rsidP="00F91AD3">
            <w:pPr>
              <w:spacing w:line="240" w:lineRule="auto"/>
              <w:ind w:left="-50"/>
              <w:jc w:val="center"/>
              <w:rPr>
                <w:szCs w:val="22"/>
              </w:rPr>
            </w:pPr>
            <w:r w:rsidRPr="001E5B23">
              <w:rPr>
                <w:szCs w:val="22"/>
              </w:rPr>
              <w:t>88</w:t>
            </w:r>
          </w:p>
        </w:tc>
        <w:tc>
          <w:tcPr>
            <w:tcW w:w="1418" w:type="dxa"/>
          </w:tcPr>
          <w:p w:rsidR="000A0CB9" w:rsidRPr="001E5B23" w:rsidRDefault="000A0CB9" w:rsidP="00F91AD3">
            <w:pPr>
              <w:spacing w:line="240" w:lineRule="auto"/>
              <w:jc w:val="center"/>
              <w:rPr>
                <w:szCs w:val="22"/>
              </w:rPr>
            </w:pPr>
          </w:p>
        </w:tc>
      </w:tr>
      <w:tr w:rsidR="000A0CB9" w:rsidRPr="001E5B23" w:rsidTr="00F91AD3">
        <w:tc>
          <w:tcPr>
            <w:tcW w:w="3085" w:type="dxa"/>
          </w:tcPr>
          <w:p w:rsidR="000A0CB9" w:rsidRPr="001E5B23" w:rsidRDefault="000A0CB9" w:rsidP="00F91AD3">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0A0CB9" w:rsidRPr="001E5B23" w:rsidRDefault="000A0CB9" w:rsidP="00F91AD3">
            <w:pPr>
              <w:spacing w:line="240" w:lineRule="auto"/>
              <w:ind w:left="-64"/>
              <w:jc w:val="center"/>
              <w:rPr>
                <w:szCs w:val="22"/>
              </w:rPr>
            </w:pPr>
            <w:r w:rsidRPr="001E5B23">
              <w:rPr>
                <w:szCs w:val="22"/>
              </w:rPr>
              <w:t>15.1%</w:t>
            </w:r>
          </w:p>
        </w:tc>
        <w:tc>
          <w:tcPr>
            <w:tcW w:w="1842" w:type="dxa"/>
          </w:tcPr>
          <w:p w:rsidR="000A0CB9" w:rsidRPr="001E5B23" w:rsidRDefault="000A0CB9" w:rsidP="00F91AD3">
            <w:pPr>
              <w:spacing w:line="240" w:lineRule="auto"/>
              <w:ind w:left="-50"/>
              <w:jc w:val="center"/>
              <w:rPr>
                <w:szCs w:val="22"/>
              </w:rPr>
            </w:pPr>
            <w:r w:rsidRPr="001E5B23">
              <w:rPr>
                <w:szCs w:val="22"/>
              </w:rPr>
              <w:t>62.5%</w:t>
            </w:r>
          </w:p>
        </w:tc>
        <w:tc>
          <w:tcPr>
            <w:tcW w:w="1418" w:type="dxa"/>
          </w:tcPr>
          <w:p w:rsidR="000A0CB9" w:rsidRPr="001E5B23" w:rsidRDefault="000A0CB9" w:rsidP="00F91AD3">
            <w:pPr>
              <w:spacing w:line="240" w:lineRule="auto"/>
              <w:jc w:val="center"/>
              <w:rPr>
                <w:szCs w:val="22"/>
              </w:rPr>
            </w:pPr>
            <w:r w:rsidRPr="001E5B23">
              <w:rPr>
                <w:szCs w:val="22"/>
              </w:rPr>
              <w:t>&lt;0.0001</w:t>
            </w:r>
          </w:p>
        </w:tc>
      </w:tr>
      <w:tr w:rsidR="000A0CB9" w:rsidRPr="001E5B23" w:rsidTr="00F91AD3">
        <w:tc>
          <w:tcPr>
            <w:tcW w:w="3085" w:type="dxa"/>
            <w:tcBorders>
              <w:bottom w:val="single" w:sz="4" w:space="0" w:color="auto"/>
            </w:tcBorders>
          </w:tcPr>
          <w:p w:rsidR="000A0CB9" w:rsidRPr="001E5B23" w:rsidRDefault="000A0CB9" w:rsidP="00F91AD3">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Borders>
              <w:bottom w:val="single" w:sz="4" w:space="0" w:color="auto"/>
            </w:tcBorders>
          </w:tcPr>
          <w:p w:rsidR="000A0CB9" w:rsidRPr="001E5B23" w:rsidRDefault="000A0CB9" w:rsidP="00F91AD3">
            <w:pPr>
              <w:spacing w:line="240" w:lineRule="auto"/>
              <w:ind w:left="-64"/>
              <w:jc w:val="center"/>
              <w:rPr>
                <w:szCs w:val="22"/>
              </w:rPr>
            </w:pPr>
            <w:r w:rsidRPr="001E5B23">
              <w:rPr>
                <w:szCs w:val="22"/>
              </w:rPr>
              <w:t>5.5% ± 14.6</w:t>
            </w:r>
          </w:p>
        </w:tc>
        <w:tc>
          <w:tcPr>
            <w:tcW w:w="1842" w:type="dxa"/>
            <w:tcBorders>
              <w:bottom w:val="single" w:sz="4" w:space="0" w:color="auto"/>
            </w:tcBorders>
          </w:tcPr>
          <w:p w:rsidR="000A0CB9" w:rsidRPr="001E5B23" w:rsidRDefault="000A0CB9" w:rsidP="00F91AD3">
            <w:pPr>
              <w:spacing w:line="240" w:lineRule="auto"/>
              <w:ind w:left="-50"/>
              <w:jc w:val="center"/>
              <w:rPr>
                <w:szCs w:val="22"/>
              </w:rPr>
            </w:pPr>
            <w:r w:rsidRPr="001E5B23">
              <w:rPr>
                <w:szCs w:val="22"/>
              </w:rPr>
              <w:t>52.0% ± 44.5</w:t>
            </w:r>
          </w:p>
        </w:tc>
        <w:tc>
          <w:tcPr>
            <w:tcW w:w="1418" w:type="dxa"/>
            <w:tcBorders>
              <w:bottom w:val="single" w:sz="4" w:space="0" w:color="auto"/>
            </w:tcBorders>
          </w:tcPr>
          <w:p w:rsidR="000A0CB9" w:rsidRPr="001E5B23" w:rsidRDefault="000A0CB9" w:rsidP="00F91AD3">
            <w:pPr>
              <w:spacing w:line="240" w:lineRule="auto"/>
              <w:jc w:val="center"/>
              <w:rPr>
                <w:szCs w:val="22"/>
              </w:rPr>
            </w:pPr>
            <w:r w:rsidRPr="001E5B23">
              <w:rPr>
                <w:szCs w:val="22"/>
              </w:rPr>
              <w:t>&lt;0.0001</w:t>
            </w:r>
          </w:p>
        </w:tc>
      </w:tr>
      <w:tr w:rsidR="000A0CB9" w:rsidRPr="001E5B23" w:rsidTr="00F91AD3">
        <w:tc>
          <w:tcPr>
            <w:tcW w:w="8330" w:type="dxa"/>
            <w:gridSpan w:val="4"/>
          </w:tcPr>
          <w:p w:rsidR="000A0CB9" w:rsidRPr="001E5B23" w:rsidRDefault="000A0CB9" w:rsidP="003C5D22">
            <w:pPr>
              <w:spacing w:line="240" w:lineRule="auto"/>
              <w:rPr>
                <w:szCs w:val="22"/>
              </w:rPr>
            </w:pPr>
            <w:r w:rsidRPr="001E5B23">
              <w:rPr>
                <w:b/>
                <w:szCs w:val="22"/>
              </w:rPr>
              <w:t>Deep partial-thickness wounds autografted</w:t>
            </w:r>
            <w:r w:rsidRPr="001E5B23">
              <w:rPr>
                <w:szCs w:val="22"/>
              </w:rPr>
              <w:t>*</w:t>
            </w: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ab/>
              <w:t>Number of wounds</w:t>
            </w:r>
          </w:p>
        </w:tc>
        <w:tc>
          <w:tcPr>
            <w:tcW w:w="1985" w:type="dxa"/>
          </w:tcPr>
          <w:p w:rsidR="000A0CB9" w:rsidRPr="001E5B23" w:rsidRDefault="000A0CB9" w:rsidP="00F91AD3">
            <w:pPr>
              <w:spacing w:line="240" w:lineRule="auto"/>
              <w:ind w:left="-64"/>
              <w:jc w:val="center"/>
              <w:rPr>
                <w:szCs w:val="22"/>
              </w:rPr>
            </w:pPr>
            <w:r w:rsidRPr="001E5B23">
              <w:rPr>
                <w:szCs w:val="22"/>
              </w:rPr>
              <w:t>106</w:t>
            </w:r>
          </w:p>
        </w:tc>
        <w:tc>
          <w:tcPr>
            <w:tcW w:w="1842" w:type="dxa"/>
          </w:tcPr>
          <w:p w:rsidR="000A0CB9" w:rsidRPr="001E5B23" w:rsidRDefault="000A0CB9" w:rsidP="00F91AD3">
            <w:pPr>
              <w:spacing w:line="240" w:lineRule="auto"/>
              <w:ind w:left="-50"/>
              <w:jc w:val="center"/>
              <w:rPr>
                <w:szCs w:val="22"/>
              </w:rPr>
            </w:pPr>
            <w:r w:rsidRPr="001E5B23">
              <w:rPr>
                <w:szCs w:val="22"/>
              </w:rPr>
              <w:t>88</w:t>
            </w:r>
          </w:p>
        </w:tc>
        <w:tc>
          <w:tcPr>
            <w:tcW w:w="1418" w:type="dxa"/>
          </w:tcPr>
          <w:p w:rsidR="000A0CB9" w:rsidRPr="001E5B23" w:rsidRDefault="000A0CB9" w:rsidP="00F91AD3">
            <w:pPr>
              <w:spacing w:line="240" w:lineRule="auto"/>
              <w:jc w:val="center"/>
              <w:rPr>
                <w:szCs w:val="22"/>
              </w:rPr>
            </w:pP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ab/>
              <w:t>% of wounds autografted</w:t>
            </w:r>
          </w:p>
        </w:tc>
        <w:tc>
          <w:tcPr>
            <w:tcW w:w="1985" w:type="dxa"/>
          </w:tcPr>
          <w:p w:rsidR="000A0CB9" w:rsidRPr="001E5B23" w:rsidRDefault="000A0CB9" w:rsidP="00F91AD3">
            <w:pPr>
              <w:spacing w:line="240" w:lineRule="auto"/>
              <w:ind w:left="-64"/>
              <w:jc w:val="center"/>
              <w:rPr>
                <w:szCs w:val="22"/>
              </w:rPr>
            </w:pPr>
            <w:r w:rsidRPr="001E5B23">
              <w:rPr>
                <w:szCs w:val="22"/>
              </w:rPr>
              <w:t>17.9%</w:t>
            </w:r>
          </w:p>
        </w:tc>
        <w:tc>
          <w:tcPr>
            <w:tcW w:w="1842" w:type="dxa"/>
          </w:tcPr>
          <w:p w:rsidR="000A0CB9" w:rsidRPr="001E5B23" w:rsidRDefault="000A0CB9" w:rsidP="00F91AD3">
            <w:pPr>
              <w:spacing w:line="240" w:lineRule="auto"/>
              <w:ind w:left="-50"/>
              <w:jc w:val="center"/>
              <w:rPr>
                <w:szCs w:val="22"/>
              </w:rPr>
            </w:pPr>
            <w:r w:rsidRPr="001E5B23">
              <w:rPr>
                <w:szCs w:val="22"/>
              </w:rPr>
              <w:t>34.1%</w:t>
            </w:r>
          </w:p>
        </w:tc>
        <w:tc>
          <w:tcPr>
            <w:tcW w:w="1418" w:type="dxa"/>
          </w:tcPr>
          <w:p w:rsidR="000A0CB9" w:rsidRPr="001E5B23" w:rsidRDefault="000A0CB9" w:rsidP="00F91AD3">
            <w:pPr>
              <w:spacing w:line="240" w:lineRule="auto"/>
              <w:jc w:val="center"/>
              <w:rPr>
                <w:szCs w:val="22"/>
              </w:rPr>
            </w:pPr>
            <w:r w:rsidRPr="001E5B23">
              <w:rPr>
                <w:szCs w:val="22"/>
              </w:rPr>
              <w:t>0.0099</w:t>
            </w:r>
          </w:p>
        </w:tc>
      </w:tr>
      <w:tr w:rsidR="000A0CB9" w:rsidRPr="001E5B23" w:rsidTr="00F91AD3">
        <w:tc>
          <w:tcPr>
            <w:tcW w:w="3085" w:type="dxa"/>
          </w:tcPr>
          <w:p w:rsidR="000A0CB9" w:rsidRPr="001E5B23" w:rsidRDefault="000A0CB9" w:rsidP="00F91AD3">
            <w:pPr>
              <w:tabs>
                <w:tab w:val="left" w:pos="90"/>
                <w:tab w:val="left" w:pos="726"/>
              </w:tabs>
              <w:spacing w:line="240" w:lineRule="auto"/>
              <w:ind w:left="90" w:hanging="90"/>
              <w:rPr>
                <w:szCs w:val="22"/>
              </w:rPr>
            </w:pPr>
            <w:r w:rsidRPr="001E5B23">
              <w:rPr>
                <w:szCs w:val="22"/>
              </w:rPr>
              <w:tab/>
              <w:t>% of wound area autografted (mean ± SD)</w:t>
            </w:r>
          </w:p>
        </w:tc>
        <w:tc>
          <w:tcPr>
            <w:tcW w:w="1985" w:type="dxa"/>
          </w:tcPr>
          <w:p w:rsidR="000A0CB9" w:rsidRPr="001E5B23" w:rsidRDefault="000A0CB9" w:rsidP="00F91AD3">
            <w:pPr>
              <w:spacing w:line="240" w:lineRule="auto"/>
              <w:ind w:left="-64"/>
              <w:jc w:val="center"/>
              <w:rPr>
                <w:szCs w:val="22"/>
              </w:rPr>
            </w:pPr>
            <w:r w:rsidRPr="001E5B23">
              <w:rPr>
                <w:szCs w:val="22"/>
              </w:rPr>
              <w:t>8.4% ± 21.3</w:t>
            </w:r>
          </w:p>
        </w:tc>
        <w:tc>
          <w:tcPr>
            <w:tcW w:w="1842" w:type="dxa"/>
          </w:tcPr>
          <w:p w:rsidR="000A0CB9" w:rsidRPr="001E5B23" w:rsidRDefault="000A0CB9" w:rsidP="00F91AD3">
            <w:pPr>
              <w:spacing w:line="240" w:lineRule="auto"/>
              <w:ind w:left="-50"/>
              <w:jc w:val="center"/>
              <w:rPr>
                <w:szCs w:val="22"/>
              </w:rPr>
            </w:pPr>
            <w:r w:rsidRPr="001E5B23">
              <w:rPr>
                <w:szCs w:val="22"/>
              </w:rPr>
              <w:t>21.5% ± 34.8</w:t>
            </w:r>
          </w:p>
        </w:tc>
        <w:tc>
          <w:tcPr>
            <w:tcW w:w="1418" w:type="dxa"/>
          </w:tcPr>
          <w:p w:rsidR="000A0CB9" w:rsidRPr="001E5B23" w:rsidRDefault="000A0CB9" w:rsidP="00F91AD3">
            <w:pPr>
              <w:spacing w:line="240" w:lineRule="auto"/>
              <w:jc w:val="center"/>
              <w:rPr>
                <w:szCs w:val="22"/>
              </w:rPr>
            </w:pPr>
            <w:r w:rsidRPr="001E5B23">
              <w:rPr>
                <w:szCs w:val="22"/>
              </w:rPr>
              <w:t>0.0054</w:t>
            </w:r>
          </w:p>
        </w:tc>
      </w:tr>
      <w:tr w:rsidR="000A0CB9" w:rsidRPr="001E5B23" w:rsidTr="00F91AD3">
        <w:tc>
          <w:tcPr>
            <w:tcW w:w="8330" w:type="dxa"/>
            <w:gridSpan w:val="4"/>
          </w:tcPr>
          <w:p w:rsidR="000A0CB9" w:rsidRPr="001E5B23" w:rsidRDefault="000A0CB9" w:rsidP="003C5D22">
            <w:pPr>
              <w:spacing w:line="240" w:lineRule="auto"/>
              <w:rPr>
                <w:szCs w:val="22"/>
              </w:rPr>
            </w:pPr>
            <w:r w:rsidRPr="001E5B23">
              <w:rPr>
                <w:b/>
                <w:szCs w:val="22"/>
              </w:rPr>
              <w:t>Deep partial- and/or full-thickness wounds requiring excision/dermabrasion (surgery)</w:t>
            </w: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ab/>
              <w:t>Number of wounds</w:t>
            </w:r>
          </w:p>
        </w:tc>
        <w:tc>
          <w:tcPr>
            <w:tcW w:w="1985" w:type="dxa"/>
          </w:tcPr>
          <w:p w:rsidR="000A0CB9" w:rsidRPr="001E5B23" w:rsidRDefault="000A0CB9" w:rsidP="00F91AD3">
            <w:pPr>
              <w:spacing w:line="240" w:lineRule="auto"/>
              <w:ind w:left="-64"/>
              <w:jc w:val="center"/>
              <w:rPr>
                <w:szCs w:val="22"/>
              </w:rPr>
            </w:pPr>
            <w:r w:rsidRPr="001E5B23">
              <w:rPr>
                <w:szCs w:val="22"/>
              </w:rPr>
              <w:t>163</w:t>
            </w:r>
          </w:p>
        </w:tc>
        <w:tc>
          <w:tcPr>
            <w:tcW w:w="1842" w:type="dxa"/>
          </w:tcPr>
          <w:p w:rsidR="000A0CB9" w:rsidRPr="001E5B23" w:rsidRDefault="000A0CB9" w:rsidP="00F91AD3">
            <w:pPr>
              <w:spacing w:line="240" w:lineRule="auto"/>
              <w:ind w:left="-41"/>
              <w:jc w:val="center"/>
              <w:rPr>
                <w:szCs w:val="22"/>
              </w:rPr>
            </w:pPr>
            <w:r w:rsidRPr="001E5B23">
              <w:rPr>
                <w:szCs w:val="22"/>
              </w:rPr>
              <w:t>170</w:t>
            </w:r>
          </w:p>
        </w:tc>
        <w:tc>
          <w:tcPr>
            <w:tcW w:w="1418" w:type="dxa"/>
          </w:tcPr>
          <w:p w:rsidR="000A0CB9" w:rsidRPr="001E5B23" w:rsidRDefault="000A0CB9" w:rsidP="00F91AD3">
            <w:pPr>
              <w:spacing w:line="240" w:lineRule="auto"/>
              <w:jc w:val="center"/>
              <w:rPr>
                <w:szCs w:val="22"/>
              </w:rPr>
            </w:pPr>
          </w:p>
        </w:tc>
      </w:tr>
      <w:tr w:rsidR="000A0CB9" w:rsidRPr="001E5B23" w:rsidTr="00F91AD3">
        <w:tc>
          <w:tcPr>
            <w:tcW w:w="3085" w:type="dxa"/>
          </w:tcPr>
          <w:p w:rsidR="000A0CB9" w:rsidRPr="001E5B23" w:rsidRDefault="000A0CB9" w:rsidP="00F91AD3">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0A0CB9" w:rsidRPr="001E5B23" w:rsidRDefault="000A0CB9" w:rsidP="00F91AD3">
            <w:pPr>
              <w:spacing w:line="240" w:lineRule="auto"/>
              <w:ind w:left="-64"/>
              <w:jc w:val="center"/>
              <w:rPr>
                <w:szCs w:val="22"/>
              </w:rPr>
            </w:pPr>
            <w:r w:rsidRPr="001E5B23">
              <w:rPr>
                <w:szCs w:val="22"/>
              </w:rPr>
              <w:t>24.5%</w:t>
            </w:r>
          </w:p>
        </w:tc>
        <w:tc>
          <w:tcPr>
            <w:tcW w:w="1842" w:type="dxa"/>
          </w:tcPr>
          <w:p w:rsidR="000A0CB9" w:rsidRPr="001E5B23" w:rsidRDefault="000A0CB9" w:rsidP="00F91AD3">
            <w:pPr>
              <w:spacing w:line="240" w:lineRule="auto"/>
              <w:ind w:left="-41"/>
              <w:jc w:val="center"/>
              <w:rPr>
                <w:szCs w:val="22"/>
              </w:rPr>
            </w:pPr>
            <w:r w:rsidRPr="001E5B23">
              <w:rPr>
                <w:szCs w:val="22"/>
              </w:rPr>
              <w:t>70.0%</w:t>
            </w:r>
          </w:p>
        </w:tc>
        <w:tc>
          <w:tcPr>
            <w:tcW w:w="1418" w:type="dxa"/>
          </w:tcPr>
          <w:p w:rsidR="000A0CB9" w:rsidRPr="001E5B23" w:rsidRDefault="000A0CB9" w:rsidP="00F91AD3">
            <w:pPr>
              <w:spacing w:line="240" w:lineRule="auto"/>
              <w:jc w:val="center"/>
              <w:rPr>
                <w:szCs w:val="22"/>
              </w:rPr>
            </w:pPr>
            <w:r w:rsidRPr="001E5B23">
              <w:rPr>
                <w:szCs w:val="22"/>
              </w:rPr>
              <w:t>&lt;0.0001</w:t>
            </w:r>
          </w:p>
        </w:tc>
      </w:tr>
      <w:tr w:rsidR="000A0CB9" w:rsidRPr="001E5B23" w:rsidTr="00F91AD3">
        <w:tc>
          <w:tcPr>
            <w:tcW w:w="3085" w:type="dxa"/>
          </w:tcPr>
          <w:p w:rsidR="000A0CB9" w:rsidRPr="001E5B23" w:rsidRDefault="000A0CB9" w:rsidP="00F91AD3">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Pr>
          <w:p w:rsidR="000A0CB9" w:rsidRPr="001E5B23" w:rsidRDefault="000A0CB9" w:rsidP="00F91AD3">
            <w:pPr>
              <w:spacing w:line="240" w:lineRule="auto"/>
              <w:ind w:left="-64"/>
              <w:jc w:val="center"/>
              <w:rPr>
                <w:szCs w:val="22"/>
              </w:rPr>
            </w:pPr>
            <w:r w:rsidRPr="001E5B23">
              <w:rPr>
                <w:szCs w:val="22"/>
              </w:rPr>
              <w:t>13.1% ± 26.9</w:t>
            </w:r>
          </w:p>
        </w:tc>
        <w:tc>
          <w:tcPr>
            <w:tcW w:w="1842" w:type="dxa"/>
          </w:tcPr>
          <w:p w:rsidR="000A0CB9" w:rsidRPr="001E5B23" w:rsidRDefault="000A0CB9" w:rsidP="00F91AD3">
            <w:pPr>
              <w:spacing w:line="240" w:lineRule="auto"/>
              <w:ind w:left="-41"/>
              <w:jc w:val="center"/>
              <w:rPr>
                <w:szCs w:val="22"/>
              </w:rPr>
            </w:pPr>
            <w:r w:rsidRPr="001E5B23">
              <w:rPr>
                <w:szCs w:val="22"/>
              </w:rPr>
              <w:t>56.7% ± 43.3</w:t>
            </w:r>
          </w:p>
        </w:tc>
        <w:tc>
          <w:tcPr>
            <w:tcW w:w="1418" w:type="dxa"/>
          </w:tcPr>
          <w:p w:rsidR="000A0CB9" w:rsidRPr="001E5B23" w:rsidRDefault="000A0CB9" w:rsidP="00F91AD3">
            <w:pPr>
              <w:spacing w:line="240" w:lineRule="auto"/>
              <w:jc w:val="center"/>
              <w:rPr>
                <w:szCs w:val="22"/>
              </w:rPr>
            </w:pPr>
            <w:r w:rsidRPr="001E5B23">
              <w:rPr>
                <w:szCs w:val="22"/>
              </w:rPr>
              <w:t>&lt;0.0001</w:t>
            </w:r>
          </w:p>
        </w:tc>
      </w:tr>
      <w:tr w:rsidR="000A0CB9" w:rsidRPr="001E5B23" w:rsidTr="00F91AD3">
        <w:tc>
          <w:tcPr>
            <w:tcW w:w="8330" w:type="dxa"/>
            <w:gridSpan w:val="4"/>
          </w:tcPr>
          <w:p w:rsidR="000A0CB9" w:rsidRPr="001E5B23" w:rsidRDefault="000A0CB9" w:rsidP="003C5D22">
            <w:pPr>
              <w:spacing w:line="240" w:lineRule="auto"/>
              <w:rPr>
                <w:szCs w:val="22"/>
              </w:rPr>
            </w:pPr>
            <w:r w:rsidRPr="001E5B23">
              <w:rPr>
                <w:b/>
                <w:szCs w:val="22"/>
              </w:rPr>
              <w:t>Time to complete wound closure (time from ICF**)</w:t>
            </w: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ab/>
              <w:t>Number of patients</w:t>
            </w:r>
            <w:r w:rsidRPr="001E5B23">
              <w:rPr>
                <w:szCs w:val="22"/>
                <w:vertAlign w:val="superscript"/>
              </w:rPr>
              <w:t>2</w:t>
            </w:r>
          </w:p>
        </w:tc>
        <w:tc>
          <w:tcPr>
            <w:tcW w:w="1985" w:type="dxa"/>
          </w:tcPr>
          <w:p w:rsidR="000A0CB9" w:rsidRPr="001E5B23" w:rsidRDefault="000A0CB9" w:rsidP="00F91AD3">
            <w:pPr>
              <w:spacing w:line="240" w:lineRule="auto"/>
              <w:ind w:left="-64"/>
              <w:jc w:val="center"/>
              <w:rPr>
                <w:szCs w:val="22"/>
              </w:rPr>
            </w:pPr>
            <w:r w:rsidRPr="001E5B23">
              <w:rPr>
                <w:szCs w:val="22"/>
              </w:rPr>
              <w:t>70</w:t>
            </w:r>
          </w:p>
        </w:tc>
        <w:tc>
          <w:tcPr>
            <w:tcW w:w="1842" w:type="dxa"/>
          </w:tcPr>
          <w:p w:rsidR="000A0CB9" w:rsidRPr="001E5B23" w:rsidRDefault="000A0CB9" w:rsidP="00F91AD3">
            <w:pPr>
              <w:spacing w:line="240" w:lineRule="auto"/>
              <w:ind w:left="-32"/>
              <w:jc w:val="center"/>
              <w:rPr>
                <w:szCs w:val="22"/>
              </w:rPr>
            </w:pPr>
            <w:r w:rsidRPr="001E5B23">
              <w:rPr>
                <w:szCs w:val="22"/>
              </w:rPr>
              <w:t>78</w:t>
            </w:r>
          </w:p>
        </w:tc>
        <w:tc>
          <w:tcPr>
            <w:tcW w:w="1418" w:type="dxa"/>
          </w:tcPr>
          <w:p w:rsidR="000A0CB9" w:rsidRPr="001E5B23" w:rsidRDefault="000A0CB9" w:rsidP="00F91AD3">
            <w:pPr>
              <w:spacing w:line="240" w:lineRule="auto"/>
              <w:jc w:val="center"/>
              <w:rPr>
                <w:szCs w:val="22"/>
              </w:rPr>
            </w:pPr>
          </w:p>
        </w:tc>
      </w:tr>
      <w:tr w:rsidR="000A0CB9" w:rsidRPr="001E5B23" w:rsidTr="00F91AD3">
        <w:tc>
          <w:tcPr>
            <w:tcW w:w="3085" w:type="dxa"/>
          </w:tcPr>
          <w:p w:rsidR="000A0CB9" w:rsidRPr="001E5B23" w:rsidRDefault="000A0CB9" w:rsidP="00F91AD3">
            <w:pPr>
              <w:tabs>
                <w:tab w:val="left" w:pos="90"/>
                <w:tab w:val="left" w:pos="726"/>
              </w:tabs>
              <w:spacing w:line="240" w:lineRule="auto"/>
              <w:ind w:left="90" w:hanging="90"/>
              <w:rPr>
                <w:szCs w:val="22"/>
              </w:rPr>
            </w:pPr>
            <w:r w:rsidRPr="001E5B23">
              <w:rPr>
                <w:szCs w:val="22"/>
              </w:rPr>
              <w:tab/>
              <w:t>Days to closure of last wound (mean ± SD)</w:t>
            </w:r>
          </w:p>
        </w:tc>
        <w:tc>
          <w:tcPr>
            <w:tcW w:w="1985" w:type="dxa"/>
          </w:tcPr>
          <w:p w:rsidR="000A0CB9" w:rsidRPr="001E5B23" w:rsidRDefault="000A0CB9" w:rsidP="00F91AD3">
            <w:pPr>
              <w:spacing w:line="240" w:lineRule="auto"/>
              <w:ind w:left="-64"/>
              <w:jc w:val="center"/>
              <w:rPr>
                <w:szCs w:val="22"/>
              </w:rPr>
            </w:pPr>
            <w:r w:rsidRPr="001E5B23">
              <w:rPr>
                <w:szCs w:val="22"/>
              </w:rPr>
              <w:t>36.2 ± 18.5</w:t>
            </w:r>
          </w:p>
        </w:tc>
        <w:tc>
          <w:tcPr>
            <w:tcW w:w="1842" w:type="dxa"/>
          </w:tcPr>
          <w:p w:rsidR="000A0CB9" w:rsidRPr="001E5B23" w:rsidRDefault="000A0CB9" w:rsidP="00F91AD3">
            <w:pPr>
              <w:spacing w:line="240" w:lineRule="auto"/>
              <w:ind w:left="-32"/>
              <w:jc w:val="center"/>
              <w:rPr>
                <w:szCs w:val="22"/>
              </w:rPr>
            </w:pPr>
            <w:r w:rsidRPr="001E5B23">
              <w:rPr>
                <w:szCs w:val="22"/>
              </w:rPr>
              <w:t>28.8 ± 15.6</w:t>
            </w:r>
          </w:p>
        </w:tc>
        <w:tc>
          <w:tcPr>
            <w:tcW w:w="1418" w:type="dxa"/>
          </w:tcPr>
          <w:p w:rsidR="000A0CB9" w:rsidRPr="001E5B23" w:rsidRDefault="000A0CB9" w:rsidP="00F91AD3">
            <w:pPr>
              <w:spacing w:line="240" w:lineRule="auto"/>
              <w:jc w:val="center"/>
              <w:rPr>
                <w:szCs w:val="22"/>
              </w:rPr>
            </w:pPr>
            <w:r w:rsidRPr="001E5B23">
              <w:rPr>
                <w:szCs w:val="22"/>
              </w:rPr>
              <w:t>0.0185</w:t>
            </w:r>
          </w:p>
        </w:tc>
      </w:tr>
      <w:tr w:rsidR="000A0CB9" w:rsidRPr="001E5B23" w:rsidTr="00F91AD3">
        <w:tc>
          <w:tcPr>
            <w:tcW w:w="8330" w:type="dxa"/>
            <w:gridSpan w:val="4"/>
          </w:tcPr>
          <w:p w:rsidR="000A0CB9" w:rsidRPr="001E5B23" w:rsidRDefault="000A0CB9" w:rsidP="003C5D22">
            <w:pPr>
              <w:spacing w:line="240" w:lineRule="auto"/>
              <w:rPr>
                <w:szCs w:val="22"/>
              </w:rPr>
            </w:pPr>
            <w:r w:rsidRPr="001E5B23">
              <w:rPr>
                <w:b/>
                <w:szCs w:val="22"/>
              </w:rPr>
              <w:t>Time to successful eschar removal</w:t>
            </w:r>
          </w:p>
        </w:tc>
      </w:tr>
      <w:tr w:rsidR="000A0CB9" w:rsidRPr="001E5B23" w:rsidTr="00F91AD3">
        <w:tc>
          <w:tcPr>
            <w:tcW w:w="3085" w:type="dxa"/>
          </w:tcPr>
          <w:p w:rsidR="000A0CB9" w:rsidRPr="001E5B23" w:rsidRDefault="000A0CB9" w:rsidP="00F91AD3">
            <w:pPr>
              <w:tabs>
                <w:tab w:val="left" w:pos="90"/>
                <w:tab w:val="left" w:pos="726"/>
              </w:tabs>
              <w:spacing w:line="240" w:lineRule="auto"/>
              <w:ind w:left="90" w:hanging="90"/>
              <w:rPr>
                <w:szCs w:val="22"/>
              </w:rPr>
            </w:pPr>
            <w:r w:rsidRPr="001E5B23">
              <w:rPr>
                <w:szCs w:val="22"/>
              </w:rPr>
              <w:tab/>
              <w:t>Number of patients</w:t>
            </w:r>
          </w:p>
        </w:tc>
        <w:tc>
          <w:tcPr>
            <w:tcW w:w="1985" w:type="dxa"/>
          </w:tcPr>
          <w:p w:rsidR="000A0CB9" w:rsidRPr="001E5B23" w:rsidRDefault="000A0CB9" w:rsidP="00F91AD3">
            <w:pPr>
              <w:spacing w:line="240" w:lineRule="auto"/>
              <w:ind w:left="-64"/>
              <w:jc w:val="center"/>
              <w:rPr>
                <w:szCs w:val="22"/>
              </w:rPr>
            </w:pPr>
            <w:r w:rsidRPr="001E5B23">
              <w:rPr>
                <w:szCs w:val="22"/>
              </w:rPr>
              <w:t>67</w:t>
            </w:r>
          </w:p>
        </w:tc>
        <w:tc>
          <w:tcPr>
            <w:tcW w:w="1842" w:type="dxa"/>
          </w:tcPr>
          <w:p w:rsidR="000A0CB9" w:rsidRPr="001E5B23" w:rsidRDefault="000A0CB9" w:rsidP="00F91AD3">
            <w:pPr>
              <w:spacing w:line="240" w:lineRule="auto"/>
              <w:ind w:left="-32"/>
              <w:jc w:val="center"/>
              <w:rPr>
                <w:szCs w:val="22"/>
              </w:rPr>
            </w:pPr>
            <w:r w:rsidRPr="001E5B23">
              <w:rPr>
                <w:szCs w:val="22"/>
              </w:rPr>
              <w:t>73</w:t>
            </w:r>
          </w:p>
        </w:tc>
        <w:tc>
          <w:tcPr>
            <w:tcW w:w="1418" w:type="dxa"/>
          </w:tcPr>
          <w:p w:rsidR="000A0CB9" w:rsidRPr="001E5B23" w:rsidRDefault="000A0CB9" w:rsidP="00F91AD3">
            <w:pPr>
              <w:spacing w:line="240" w:lineRule="auto"/>
              <w:jc w:val="center"/>
              <w:rPr>
                <w:szCs w:val="22"/>
              </w:rPr>
            </w:pP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 xml:space="preserve">  Days (mean ± SD) from </w:t>
            </w:r>
            <w:r w:rsidRPr="001E5B23">
              <w:rPr>
                <w:szCs w:val="22"/>
              </w:rPr>
              <w:tab/>
              <w:t>injury</w:t>
            </w:r>
          </w:p>
        </w:tc>
        <w:tc>
          <w:tcPr>
            <w:tcW w:w="1985" w:type="dxa"/>
          </w:tcPr>
          <w:p w:rsidR="000A0CB9" w:rsidRPr="001E5B23" w:rsidRDefault="000A0CB9" w:rsidP="00F91AD3">
            <w:pPr>
              <w:spacing w:line="240" w:lineRule="auto"/>
              <w:ind w:left="-64"/>
              <w:jc w:val="center"/>
              <w:rPr>
                <w:szCs w:val="22"/>
              </w:rPr>
            </w:pPr>
            <w:r w:rsidRPr="001E5B23">
              <w:rPr>
                <w:szCs w:val="22"/>
              </w:rPr>
              <w:t>2.2 ± 1.4</w:t>
            </w:r>
          </w:p>
        </w:tc>
        <w:tc>
          <w:tcPr>
            <w:tcW w:w="1842" w:type="dxa"/>
          </w:tcPr>
          <w:p w:rsidR="000A0CB9" w:rsidRPr="001E5B23" w:rsidRDefault="000A0CB9" w:rsidP="00F91AD3">
            <w:pPr>
              <w:spacing w:line="240" w:lineRule="auto"/>
              <w:ind w:left="-32"/>
              <w:jc w:val="center"/>
              <w:rPr>
                <w:szCs w:val="22"/>
              </w:rPr>
            </w:pPr>
            <w:r w:rsidRPr="001E5B23">
              <w:rPr>
                <w:szCs w:val="22"/>
              </w:rPr>
              <w:t>8.7 ± 5.7</w:t>
            </w:r>
          </w:p>
        </w:tc>
        <w:tc>
          <w:tcPr>
            <w:tcW w:w="1418" w:type="dxa"/>
          </w:tcPr>
          <w:p w:rsidR="000A0CB9" w:rsidRPr="001E5B23" w:rsidRDefault="000A0CB9" w:rsidP="00F91AD3">
            <w:pPr>
              <w:spacing w:line="240" w:lineRule="auto"/>
              <w:jc w:val="center"/>
              <w:rPr>
                <w:szCs w:val="22"/>
              </w:rPr>
            </w:pPr>
            <w:r w:rsidRPr="001E5B23">
              <w:rPr>
                <w:szCs w:val="22"/>
              </w:rPr>
              <w:t>&lt;0.0001</w:t>
            </w: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ab/>
              <w:t xml:space="preserve">Days (mean ± SD) from </w:t>
            </w:r>
            <w:r w:rsidRPr="001E5B23">
              <w:rPr>
                <w:szCs w:val="22"/>
              </w:rPr>
              <w:tab/>
              <w:t>consent</w:t>
            </w:r>
          </w:p>
        </w:tc>
        <w:tc>
          <w:tcPr>
            <w:tcW w:w="1985" w:type="dxa"/>
          </w:tcPr>
          <w:p w:rsidR="000A0CB9" w:rsidRPr="001E5B23" w:rsidRDefault="000A0CB9" w:rsidP="00F91AD3">
            <w:pPr>
              <w:spacing w:line="240" w:lineRule="auto"/>
              <w:ind w:left="-64"/>
              <w:jc w:val="center"/>
              <w:rPr>
                <w:szCs w:val="22"/>
              </w:rPr>
            </w:pPr>
            <w:r w:rsidRPr="001E5B23">
              <w:rPr>
                <w:szCs w:val="22"/>
              </w:rPr>
              <w:t>0.8 ± 0.8</w:t>
            </w:r>
          </w:p>
        </w:tc>
        <w:tc>
          <w:tcPr>
            <w:tcW w:w="1842" w:type="dxa"/>
          </w:tcPr>
          <w:p w:rsidR="000A0CB9" w:rsidRPr="001E5B23" w:rsidRDefault="000A0CB9" w:rsidP="00F91AD3">
            <w:pPr>
              <w:spacing w:line="240" w:lineRule="auto"/>
              <w:ind w:left="-32"/>
              <w:jc w:val="center"/>
              <w:rPr>
                <w:szCs w:val="22"/>
              </w:rPr>
            </w:pPr>
            <w:r w:rsidRPr="001E5B23">
              <w:rPr>
                <w:szCs w:val="22"/>
              </w:rPr>
              <w:t>6.7 ± 5.8</w:t>
            </w:r>
          </w:p>
        </w:tc>
        <w:tc>
          <w:tcPr>
            <w:tcW w:w="1418" w:type="dxa"/>
          </w:tcPr>
          <w:p w:rsidR="000A0CB9" w:rsidRPr="001E5B23" w:rsidRDefault="000A0CB9" w:rsidP="00F91AD3">
            <w:pPr>
              <w:spacing w:line="240" w:lineRule="auto"/>
              <w:jc w:val="center"/>
              <w:rPr>
                <w:szCs w:val="22"/>
              </w:rPr>
            </w:pPr>
            <w:r w:rsidRPr="001E5B23">
              <w:rPr>
                <w:szCs w:val="22"/>
              </w:rPr>
              <w:t>&lt;0.0001</w:t>
            </w:r>
          </w:p>
        </w:tc>
      </w:tr>
      <w:tr w:rsidR="000A0CB9" w:rsidRPr="001E5B23" w:rsidTr="00F91AD3">
        <w:tc>
          <w:tcPr>
            <w:tcW w:w="3085" w:type="dxa"/>
          </w:tcPr>
          <w:p w:rsidR="000A0CB9" w:rsidRPr="001E5B23" w:rsidRDefault="000A0CB9" w:rsidP="00F91AD3">
            <w:pPr>
              <w:tabs>
                <w:tab w:val="left" w:pos="90"/>
                <w:tab w:val="left" w:pos="726"/>
              </w:tabs>
              <w:spacing w:line="240" w:lineRule="auto"/>
              <w:rPr>
                <w:szCs w:val="22"/>
              </w:rPr>
            </w:pPr>
            <w:r w:rsidRPr="001E5B23">
              <w:rPr>
                <w:szCs w:val="22"/>
              </w:rPr>
              <w:t xml:space="preserve">Patients not reported to have successful eschar removal </w:t>
            </w:r>
          </w:p>
        </w:tc>
        <w:tc>
          <w:tcPr>
            <w:tcW w:w="1985" w:type="dxa"/>
          </w:tcPr>
          <w:p w:rsidR="000A0CB9" w:rsidRPr="001E5B23" w:rsidRDefault="000A0CB9" w:rsidP="00F91AD3">
            <w:pPr>
              <w:spacing w:line="240" w:lineRule="auto"/>
              <w:ind w:left="-64"/>
              <w:jc w:val="center"/>
              <w:rPr>
                <w:szCs w:val="22"/>
              </w:rPr>
            </w:pPr>
            <w:r w:rsidRPr="001E5B23">
              <w:rPr>
                <w:szCs w:val="22"/>
              </w:rPr>
              <w:t>7</w:t>
            </w:r>
          </w:p>
        </w:tc>
        <w:tc>
          <w:tcPr>
            <w:tcW w:w="1842" w:type="dxa"/>
          </w:tcPr>
          <w:p w:rsidR="000A0CB9" w:rsidRPr="001E5B23" w:rsidRDefault="000A0CB9" w:rsidP="00F91AD3">
            <w:pPr>
              <w:spacing w:line="240" w:lineRule="auto"/>
              <w:ind w:left="-32"/>
              <w:jc w:val="center"/>
              <w:rPr>
                <w:szCs w:val="22"/>
              </w:rPr>
            </w:pPr>
            <w:r w:rsidRPr="001E5B23">
              <w:rPr>
                <w:szCs w:val="22"/>
              </w:rPr>
              <w:t>8</w:t>
            </w:r>
          </w:p>
        </w:tc>
        <w:tc>
          <w:tcPr>
            <w:tcW w:w="1418" w:type="dxa"/>
          </w:tcPr>
          <w:p w:rsidR="000A0CB9" w:rsidRPr="001E5B23" w:rsidRDefault="000A0CB9" w:rsidP="00F91AD3">
            <w:pPr>
              <w:spacing w:line="240" w:lineRule="auto"/>
              <w:jc w:val="center"/>
              <w:rPr>
                <w:szCs w:val="22"/>
              </w:rPr>
            </w:pPr>
          </w:p>
        </w:tc>
      </w:tr>
    </w:tbl>
    <w:p w:rsidR="000A0CB9" w:rsidRPr="001E5B23" w:rsidRDefault="000A0CB9" w:rsidP="00967641">
      <w:pPr>
        <w:tabs>
          <w:tab w:val="left" w:pos="90"/>
          <w:tab w:val="left" w:pos="117"/>
        </w:tabs>
        <w:spacing w:line="240" w:lineRule="auto"/>
        <w:rPr>
          <w:szCs w:val="22"/>
        </w:rPr>
      </w:pPr>
      <w:r w:rsidRPr="001E5B23">
        <w:rPr>
          <w:szCs w:val="22"/>
          <w:vertAlign w:val="superscript"/>
        </w:rPr>
        <w:t>1</w:t>
      </w:r>
      <w:r w:rsidRPr="001E5B23">
        <w:rPr>
          <w:szCs w:val="22"/>
        </w:rPr>
        <w:t xml:space="preserve"> Measured at first session, if there was more than one surgery session. </w:t>
      </w:r>
      <w:r w:rsidRPr="001E5B23">
        <w:rPr>
          <w:szCs w:val="22"/>
        </w:rPr>
        <w:br/>
      </w:r>
      <w:r w:rsidRPr="001E5B23">
        <w:rPr>
          <w:szCs w:val="22"/>
          <w:vertAlign w:val="superscript"/>
        </w:rPr>
        <w:t>2</w:t>
      </w:r>
      <w:r w:rsidRPr="001E5B23">
        <w:rPr>
          <w:szCs w:val="22"/>
        </w:rPr>
        <w:t xml:space="preserve"> All randomised patients for whom data for complete wound closure were available. </w:t>
      </w:r>
    </w:p>
    <w:p w:rsidR="000A0CB9" w:rsidRPr="001E5B23" w:rsidRDefault="000A0CB9" w:rsidP="009668A6">
      <w:pPr>
        <w:spacing w:line="240" w:lineRule="auto"/>
        <w:rPr>
          <w:szCs w:val="22"/>
        </w:rPr>
      </w:pPr>
      <w:r w:rsidRPr="001E5B23">
        <w:rPr>
          <w:szCs w:val="22"/>
        </w:rPr>
        <w:t>*The endpoint can only be evaluated for deep partial-thickness wounds without full-thickness areas because full-thickness burns always require grafting.</w:t>
      </w:r>
    </w:p>
    <w:p w:rsidR="000A0CB9" w:rsidRPr="001E5B23" w:rsidRDefault="000A0CB9" w:rsidP="00967641">
      <w:pPr>
        <w:spacing w:line="240" w:lineRule="auto"/>
        <w:rPr>
          <w:szCs w:val="22"/>
        </w:rPr>
      </w:pPr>
      <w:r w:rsidRPr="001E5B23">
        <w:rPr>
          <w:szCs w:val="22"/>
        </w:rPr>
        <w:t>** Informed Consent Form</w:t>
      </w:r>
    </w:p>
    <w:p w:rsidR="000A0CB9" w:rsidRPr="001E5B23" w:rsidRDefault="000A0CB9" w:rsidP="009668A6">
      <w:pPr>
        <w:spacing w:line="240" w:lineRule="auto"/>
        <w:rPr>
          <w:szCs w:val="22"/>
        </w:rPr>
      </w:pPr>
    </w:p>
    <w:p w:rsidR="000A0CB9" w:rsidRPr="001E5B23" w:rsidRDefault="000A0CB9" w:rsidP="005C69E5">
      <w:pPr>
        <w:spacing w:line="240" w:lineRule="auto"/>
        <w:rPr>
          <w:szCs w:val="22"/>
          <w:lang w:val="en-US"/>
        </w:rPr>
      </w:pPr>
      <w:r w:rsidRPr="001E5B23">
        <w:rPr>
          <w:szCs w:val="22"/>
        </w:rPr>
        <w:t>The following table shows results in mixed wounds.</w:t>
      </w:r>
      <w:r w:rsidRPr="001E5B23">
        <w:rPr>
          <w:szCs w:val="22"/>
          <w:lang w:val="en-US"/>
        </w:rPr>
        <w:t xml:space="preserve"> The comparisons in mixed wounds should be interpreted with caution since they are based on groups that are not fully randomized and the mixed wounds treated by NexoBrid were overall larger and had a larger full thickness area.</w:t>
      </w:r>
    </w:p>
    <w:p w:rsidR="000A0CB9" w:rsidRPr="001E5B23" w:rsidRDefault="000A0CB9" w:rsidP="005C69E5">
      <w:pPr>
        <w:spacing w:line="240" w:lineRule="auto"/>
        <w:rPr>
          <w:szCs w:val="22"/>
        </w:rPr>
      </w:pPr>
    </w:p>
    <w:p w:rsidR="000A0CB9" w:rsidRPr="001E5B23" w:rsidRDefault="000A0CB9" w:rsidP="005C69E5">
      <w:pPr>
        <w:spacing w:line="240" w:lineRule="auto"/>
        <w:rPr>
          <w:szCs w:val="22"/>
          <w:lang w:val="en-US"/>
        </w:rPr>
      </w:pPr>
      <w:r w:rsidRPr="001E5B23">
        <w:rPr>
          <w:b/>
          <w:szCs w:val="22"/>
        </w:rPr>
        <w:t>Mixed wounds (with partial and full-thickness area) requiring excision/dermabrasion (surgery)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A0CB9" w:rsidRPr="001E5B23" w:rsidTr="00EC5693">
        <w:tc>
          <w:tcPr>
            <w:tcW w:w="2952" w:type="dxa"/>
            <w:tcBorders>
              <w:bottom w:val="single" w:sz="4" w:space="0" w:color="auto"/>
            </w:tcBorders>
          </w:tcPr>
          <w:p w:rsidR="000A0CB9" w:rsidRPr="001E5B23" w:rsidRDefault="000A0CB9" w:rsidP="00EC5693">
            <w:pPr>
              <w:spacing w:line="240" w:lineRule="auto"/>
              <w:rPr>
                <w:szCs w:val="22"/>
              </w:rPr>
            </w:pPr>
          </w:p>
        </w:tc>
        <w:tc>
          <w:tcPr>
            <w:tcW w:w="2952" w:type="dxa"/>
            <w:tcBorders>
              <w:bottom w:val="single" w:sz="4" w:space="0" w:color="auto"/>
            </w:tcBorders>
          </w:tcPr>
          <w:p w:rsidR="000A0CB9" w:rsidRPr="001E5B23" w:rsidRDefault="000A0CB9" w:rsidP="00EC5693">
            <w:pPr>
              <w:spacing w:line="240" w:lineRule="auto"/>
              <w:rPr>
                <w:b/>
                <w:bCs/>
                <w:szCs w:val="22"/>
              </w:rPr>
            </w:pPr>
            <w:r w:rsidRPr="001E5B23">
              <w:rPr>
                <w:b/>
                <w:bCs/>
                <w:szCs w:val="22"/>
              </w:rPr>
              <w:t>NexoBrid</w:t>
            </w:r>
          </w:p>
          <w:p w:rsidR="000A0CB9" w:rsidRPr="001E5B23" w:rsidRDefault="000A0CB9" w:rsidP="00EC5693">
            <w:pPr>
              <w:spacing w:line="240" w:lineRule="auto"/>
              <w:rPr>
                <w:szCs w:val="22"/>
                <w:lang w:val="en-US"/>
              </w:rPr>
            </w:pPr>
            <w:r w:rsidRPr="001E5B23">
              <w:rPr>
                <w:b/>
                <w:bCs/>
                <w:szCs w:val="22"/>
              </w:rPr>
              <w:t>(Number of wounds)</w:t>
            </w:r>
          </w:p>
        </w:tc>
        <w:tc>
          <w:tcPr>
            <w:tcW w:w="2952" w:type="dxa"/>
            <w:tcBorders>
              <w:bottom w:val="single" w:sz="4" w:space="0" w:color="auto"/>
            </w:tcBorders>
          </w:tcPr>
          <w:p w:rsidR="000A0CB9" w:rsidRPr="001E5B23" w:rsidRDefault="000A0CB9" w:rsidP="00EC5693">
            <w:pPr>
              <w:spacing w:line="240" w:lineRule="auto"/>
              <w:rPr>
                <w:b/>
                <w:bCs/>
                <w:szCs w:val="22"/>
              </w:rPr>
            </w:pPr>
            <w:r w:rsidRPr="001E5B23">
              <w:rPr>
                <w:b/>
                <w:bCs/>
                <w:szCs w:val="22"/>
              </w:rPr>
              <w:t>SOC</w:t>
            </w:r>
          </w:p>
          <w:p w:rsidR="000A0CB9" w:rsidRPr="001E5B23" w:rsidRDefault="000A0CB9" w:rsidP="00EC5693">
            <w:pPr>
              <w:spacing w:line="240" w:lineRule="auto"/>
              <w:rPr>
                <w:szCs w:val="22"/>
                <w:lang w:val="en-US"/>
              </w:rPr>
            </w:pPr>
            <w:r w:rsidRPr="001E5B23">
              <w:rPr>
                <w:b/>
                <w:bCs/>
                <w:szCs w:val="22"/>
              </w:rPr>
              <w:t>(Number of wounds)</w:t>
            </w:r>
          </w:p>
        </w:tc>
      </w:tr>
      <w:tr w:rsidR="000A0CB9" w:rsidRPr="001E5B23" w:rsidTr="00EC5693">
        <w:trPr>
          <w:trHeight w:val="264"/>
        </w:trPr>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 of wounds requiring surgery</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41.7% (20/48)</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78.3% (47/60)</w:t>
            </w:r>
          </w:p>
        </w:tc>
      </w:tr>
      <w:tr w:rsidR="000A0CB9" w:rsidRPr="001E5B23" w:rsidTr="00EC5693">
        <w:trPr>
          <w:trHeight w:val="264"/>
        </w:trPr>
        <w:tc>
          <w:tcPr>
            <w:tcW w:w="2952" w:type="dxa"/>
            <w:tcBorders>
              <w:top w:val="nil"/>
              <w:bottom w:val="single" w:sz="4" w:space="0" w:color="auto"/>
            </w:tcBorders>
          </w:tcPr>
          <w:p w:rsidR="000A0CB9" w:rsidRPr="001E5B23" w:rsidRDefault="000A0CB9" w:rsidP="00EC5693">
            <w:pPr>
              <w:spacing w:line="240" w:lineRule="auto"/>
              <w:rPr>
                <w:szCs w:val="22"/>
              </w:rPr>
            </w:pPr>
            <w:r w:rsidRPr="001E5B23">
              <w:rPr>
                <w:szCs w:val="22"/>
              </w:rPr>
              <w:lastRenderedPageBreak/>
              <w:t>% of wound area excised or dermabraded</w:t>
            </w:r>
          </w:p>
        </w:tc>
        <w:tc>
          <w:tcPr>
            <w:tcW w:w="2952" w:type="dxa"/>
            <w:tcBorders>
              <w:top w:val="nil"/>
              <w:bottom w:val="single" w:sz="4" w:space="0" w:color="auto"/>
            </w:tcBorders>
          </w:tcPr>
          <w:p w:rsidR="000A0CB9" w:rsidRPr="001E5B23" w:rsidRDefault="000A0CB9" w:rsidP="00EC5693">
            <w:pPr>
              <w:spacing w:line="240" w:lineRule="auto"/>
              <w:rPr>
                <w:szCs w:val="22"/>
              </w:rPr>
            </w:pPr>
            <w:r w:rsidRPr="001E5B23">
              <w:rPr>
                <w:szCs w:val="22"/>
              </w:rPr>
              <w:t>25.5% (n=48)</w:t>
            </w:r>
          </w:p>
        </w:tc>
        <w:tc>
          <w:tcPr>
            <w:tcW w:w="2952" w:type="dxa"/>
            <w:tcBorders>
              <w:top w:val="nil"/>
              <w:bottom w:val="single" w:sz="4" w:space="0" w:color="auto"/>
            </w:tcBorders>
          </w:tcPr>
          <w:p w:rsidR="000A0CB9" w:rsidRPr="001E5B23" w:rsidRDefault="000A0CB9" w:rsidP="00EC5693">
            <w:pPr>
              <w:spacing w:line="240" w:lineRule="auto"/>
              <w:rPr>
                <w:szCs w:val="22"/>
              </w:rPr>
            </w:pPr>
            <w:r w:rsidRPr="001E5B23">
              <w:rPr>
                <w:szCs w:val="22"/>
              </w:rPr>
              <w:t>64.0% (n=60)</w:t>
            </w:r>
          </w:p>
        </w:tc>
      </w:tr>
    </w:tbl>
    <w:p w:rsidR="000A0CB9" w:rsidRPr="001E5B23" w:rsidRDefault="000A0CB9" w:rsidP="005C69E5">
      <w:pPr>
        <w:spacing w:line="240" w:lineRule="auto"/>
        <w:rPr>
          <w:b/>
          <w:szCs w:val="22"/>
        </w:rPr>
      </w:pPr>
    </w:p>
    <w:p w:rsidR="000A0CB9" w:rsidRPr="001E5B23" w:rsidRDefault="000A0CB9" w:rsidP="005C69E5">
      <w:pPr>
        <w:spacing w:line="240" w:lineRule="auto"/>
        <w:rPr>
          <w:szCs w:val="22"/>
          <w:lang w:val="en-US"/>
        </w:rPr>
      </w:pPr>
      <w:r w:rsidRPr="001E5B23">
        <w:rPr>
          <w:b/>
          <w:szCs w:val="22"/>
        </w:rPr>
        <w:t>Mixed wounds (with partial and full-thickness area) autografted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A0CB9" w:rsidRPr="001E5B23" w:rsidTr="00EC5693">
        <w:tc>
          <w:tcPr>
            <w:tcW w:w="2952" w:type="dxa"/>
            <w:tcBorders>
              <w:bottom w:val="single" w:sz="4" w:space="0" w:color="auto"/>
            </w:tcBorders>
          </w:tcPr>
          <w:p w:rsidR="000A0CB9" w:rsidRPr="001E5B23" w:rsidRDefault="000A0CB9" w:rsidP="00EC5693">
            <w:pPr>
              <w:spacing w:line="240" w:lineRule="auto"/>
              <w:rPr>
                <w:szCs w:val="22"/>
                <w:lang w:val="en-US"/>
              </w:rPr>
            </w:pPr>
          </w:p>
        </w:tc>
        <w:tc>
          <w:tcPr>
            <w:tcW w:w="2952" w:type="dxa"/>
            <w:tcBorders>
              <w:bottom w:val="single" w:sz="4" w:space="0" w:color="auto"/>
            </w:tcBorders>
          </w:tcPr>
          <w:p w:rsidR="000A0CB9" w:rsidRPr="001E5B23" w:rsidRDefault="000A0CB9" w:rsidP="00EC5693">
            <w:pPr>
              <w:spacing w:line="240" w:lineRule="auto"/>
              <w:rPr>
                <w:b/>
                <w:bCs/>
                <w:szCs w:val="22"/>
              </w:rPr>
            </w:pPr>
            <w:r w:rsidRPr="001E5B23">
              <w:rPr>
                <w:b/>
                <w:bCs/>
                <w:szCs w:val="22"/>
              </w:rPr>
              <w:t>NexoBrid</w:t>
            </w:r>
          </w:p>
          <w:p w:rsidR="000A0CB9" w:rsidRPr="001E5B23" w:rsidRDefault="000A0CB9" w:rsidP="00EC5693">
            <w:pPr>
              <w:spacing w:line="240" w:lineRule="auto"/>
              <w:rPr>
                <w:szCs w:val="22"/>
                <w:lang w:val="en-US"/>
              </w:rPr>
            </w:pPr>
            <w:r w:rsidRPr="001E5B23">
              <w:rPr>
                <w:b/>
                <w:bCs/>
                <w:szCs w:val="22"/>
              </w:rPr>
              <w:t>(Number of wounds)</w:t>
            </w:r>
          </w:p>
        </w:tc>
        <w:tc>
          <w:tcPr>
            <w:tcW w:w="2952" w:type="dxa"/>
            <w:tcBorders>
              <w:bottom w:val="single" w:sz="4" w:space="0" w:color="auto"/>
            </w:tcBorders>
          </w:tcPr>
          <w:p w:rsidR="000A0CB9" w:rsidRPr="001E5B23" w:rsidRDefault="000A0CB9" w:rsidP="00EC5693">
            <w:pPr>
              <w:spacing w:line="240" w:lineRule="auto"/>
              <w:rPr>
                <w:b/>
                <w:bCs/>
                <w:szCs w:val="22"/>
              </w:rPr>
            </w:pPr>
            <w:r w:rsidRPr="001E5B23">
              <w:rPr>
                <w:b/>
                <w:bCs/>
                <w:szCs w:val="22"/>
              </w:rPr>
              <w:t>SOC</w:t>
            </w:r>
          </w:p>
          <w:p w:rsidR="000A0CB9" w:rsidRPr="001E5B23" w:rsidRDefault="000A0CB9" w:rsidP="00EC5693">
            <w:pPr>
              <w:spacing w:line="240" w:lineRule="auto"/>
              <w:rPr>
                <w:szCs w:val="22"/>
                <w:lang w:val="en-US"/>
              </w:rPr>
            </w:pPr>
            <w:r w:rsidRPr="001E5B23">
              <w:rPr>
                <w:b/>
                <w:bCs/>
                <w:szCs w:val="22"/>
              </w:rPr>
              <w:t>(Number of wounds)</w:t>
            </w:r>
          </w:p>
        </w:tc>
      </w:tr>
      <w:tr w:rsidR="000A0CB9" w:rsidRPr="001E5B23" w:rsidTr="00EC5693">
        <w:trPr>
          <w:trHeight w:val="438"/>
        </w:trPr>
        <w:tc>
          <w:tcPr>
            <w:tcW w:w="2952" w:type="dxa"/>
            <w:tcBorders>
              <w:bottom w:val="nil"/>
            </w:tcBorders>
          </w:tcPr>
          <w:p w:rsidR="000A0CB9" w:rsidRPr="001E5B23" w:rsidRDefault="000A0CB9" w:rsidP="00EC5693">
            <w:pPr>
              <w:spacing w:line="240" w:lineRule="auto"/>
              <w:rPr>
                <w:szCs w:val="22"/>
                <w:lang w:val="en-US"/>
              </w:rPr>
            </w:pPr>
            <w:r w:rsidRPr="001E5B23">
              <w:rPr>
                <w:b/>
                <w:bCs/>
                <w:szCs w:val="22"/>
              </w:rPr>
              <w:t>All mixed burns baseline characteristics</w:t>
            </w:r>
          </w:p>
        </w:tc>
        <w:tc>
          <w:tcPr>
            <w:tcW w:w="2952" w:type="dxa"/>
            <w:tcBorders>
              <w:bottom w:val="nil"/>
            </w:tcBorders>
          </w:tcPr>
          <w:p w:rsidR="000A0CB9" w:rsidRPr="001E5B23" w:rsidRDefault="000A0CB9" w:rsidP="00EC5693">
            <w:pPr>
              <w:spacing w:line="240" w:lineRule="auto"/>
              <w:rPr>
                <w:szCs w:val="22"/>
              </w:rPr>
            </w:pPr>
            <w:r w:rsidRPr="001E5B23">
              <w:rPr>
                <w:szCs w:val="22"/>
              </w:rPr>
              <w:t>48 wounds</w:t>
            </w:r>
          </w:p>
        </w:tc>
        <w:tc>
          <w:tcPr>
            <w:tcW w:w="2952" w:type="dxa"/>
            <w:tcBorders>
              <w:bottom w:val="nil"/>
            </w:tcBorders>
          </w:tcPr>
          <w:p w:rsidR="000A0CB9" w:rsidRPr="001E5B23" w:rsidRDefault="000A0CB9" w:rsidP="00EC5693">
            <w:pPr>
              <w:spacing w:line="240" w:lineRule="auto"/>
              <w:rPr>
                <w:szCs w:val="22"/>
                <w:lang w:val="en-US"/>
              </w:rPr>
            </w:pPr>
            <w:r w:rsidRPr="001E5B23">
              <w:rPr>
                <w:szCs w:val="22"/>
                <w:lang w:val="en-US"/>
              </w:rPr>
              <w:t>60 wounds</w:t>
            </w:r>
          </w:p>
        </w:tc>
      </w:tr>
      <w:tr w:rsidR="000A0CB9" w:rsidRPr="001E5B23" w:rsidTr="00EC5693">
        <w:trPr>
          <w:trHeight w:val="264"/>
        </w:trPr>
        <w:tc>
          <w:tcPr>
            <w:tcW w:w="2952" w:type="dxa"/>
            <w:tcBorders>
              <w:top w:val="nil"/>
              <w:bottom w:val="nil"/>
            </w:tcBorders>
          </w:tcPr>
          <w:p w:rsidR="000A0CB9" w:rsidRPr="001E5B23" w:rsidRDefault="000A0CB9" w:rsidP="00EC5693">
            <w:pPr>
              <w:spacing w:line="240" w:lineRule="auto"/>
              <w:rPr>
                <w:szCs w:val="22"/>
                <w:lang w:val="en-US"/>
              </w:rPr>
            </w:pPr>
            <w:r w:rsidRPr="001E5B23">
              <w:rPr>
                <w:b/>
                <w:bCs/>
                <w:szCs w:val="22"/>
              </w:rPr>
              <w:t>Size</w:t>
            </w:r>
            <w:r w:rsidRPr="001E5B23">
              <w:rPr>
                <w:szCs w:val="22"/>
              </w:rPr>
              <w:t xml:space="preserve">: % mean TBSA </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7.43</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6.33</w:t>
            </w:r>
          </w:p>
        </w:tc>
      </w:tr>
      <w:tr w:rsidR="000A0CB9" w:rsidRPr="001E5B23" w:rsidTr="00EC5693">
        <w:tc>
          <w:tcPr>
            <w:tcW w:w="2952" w:type="dxa"/>
            <w:tcBorders>
              <w:top w:val="nil"/>
              <w:bottom w:val="nil"/>
            </w:tcBorders>
          </w:tcPr>
          <w:p w:rsidR="000A0CB9" w:rsidRPr="001E5B23" w:rsidRDefault="000A0CB9" w:rsidP="00EC5693">
            <w:pPr>
              <w:spacing w:line="240" w:lineRule="auto"/>
              <w:rPr>
                <w:szCs w:val="22"/>
              </w:rPr>
            </w:pPr>
            <w:r w:rsidRPr="001E5B23">
              <w:rPr>
                <w:b/>
                <w:bCs/>
                <w:szCs w:val="22"/>
              </w:rPr>
              <w:t>Depth</w:t>
            </w:r>
            <w:r w:rsidRPr="001E5B23">
              <w:rPr>
                <w:szCs w:val="22"/>
              </w:rPr>
              <w:t xml:space="preserve">: </w:t>
            </w:r>
          </w:p>
        </w:tc>
        <w:tc>
          <w:tcPr>
            <w:tcW w:w="2952" w:type="dxa"/>
            <w:tcBorders>
              <w:top w:val="nil"/>
              <w:bottom w:val="nil"/>
            </w:tcBorders>
          </w:tcPr>
          <w:p w:rsidR="000A0CB9" w:rsidRPr="001E5B23" w:rsidRDefault="000A0CB9" w:rsidP="00EC5693">
            <w:pPr>
              <w:spacing w:line="240" w:lineRule="auto"/>
              <w:rPr>
                <w:szCs w:val="22"/>
                <w:lang w:val="en-US"/>
              </w:rPr>
            </w:pPr>
          </w:p>
        </w:tc>
        <w:tc>
          <w:tcPr>
            <w:tcW w:w="2952" w:type="dxa"/>
            <w:tcBorders>
              <w:top w:val="nil"/>
              <w:bottom w:val="nil"/>
            </w:tcBorders>
          </w:tcPr>
          <w:p w:rsidR="000A0CB9" w:rsidRPr="001E5B23" w:rsidRDefault="000A0CB9" w:rsidP="00EC5693">
            <w:pPr>
              <w:spacing w:line="240" w:lineRule="auto"/>
              <w:rPr>
                <w:szCs w:val="22"/>
                <w:lang w:val="en-US"/>
              </w:rPr>
            </w:pPr>
          </w:p>
        </w:tc>
      </w:tr>
      <w:tr w:rsidR="000A0CB9" w:rsidRPr="001E5B23" w:rsidTr="00EC5693">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 xml:space="preserve">  Superficial (%TBSA)</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0.67</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0.92</w:t>
            </w:r>
          </w:p>
        </w:tc>
      </w:tr>
      <w:tr w:rsidR="000A0CB9" w:rsidRPr="001E5B23" w:rsidTr="00EC5693">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 xml:space="preserve">  DPT (% TBSA)</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3.85</w:t>
            </w:r>
          </w:p>
        </w:tc>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3.13</w:t>
            </w:r>
          </w:p>
        </w:tc>
      </w:tr>
      <w:tr w:rsidR="000A0CB9" w:rsidRPr="001E5B23" w:rsidTr="00EC5693">
        <w:tc>
          <w:tcPr>
            <w:tcW w:w="2952" w:type="dxa"/>
            <w:tcBorders>
              <w:top w:val="nil"/>
              <w:bottom w:val="nil"/>
            </w:tcBorders>
          </w:tcPr>
          <w:p w:rsidR="000A0CB9" w:rsidRPr="001E5B23" w:rsidRDefault="000A0CB9" w:rsidP="00EC5693">
            <w:pPr>
              <w:spacing w:line="240" w:lineRule="auto"/>
              <w:rPr>
                <w:szCs w:val="22"/>
              </w:rPr>
            </w:pPr>
            <w:r w:rsidRPr="001E5B23">
              <w:rPr>
                <w:szCs w:val="22"/>
              </w:rPr>
              <w:t xml:space="preserve">  FT    (% TBSA)</w:t>
            </w:r>
          </w:p>
        </w:tc>
        <w:tc>
          <w:tcPr>
            <w:tcW w:w="2952" w:type="dxa"/>
            <w:tcBorders>
              <w:top w:val="nil"/>
              <w:bottom w:val="nil"/>
            </w:tcBorders>
          </w:tcPr>
          <w:p w:rsidR="000A0CB9" w:rsidRPr="001E5B23" w:rsidRDefault="000A0CB9" w:rsidP="00EC5693">
            <w:pPr>
              <w:spacing w:line="240" w:lineRule="auto"/>
              <w:rPr>
                <w:szCs w:val="22"/>
              </w:rPr>
            </w:pPr>
            <w:r w:rsidRPr="001E5B23">
              <w:rPr>
                <w:szCs w:val="22"/>
              </w:rPr>
              <w:t>2.90</w:t>
            </w:r>
          </w:p>
        </w:tc>
        <w:tc>
          <w:tcPr>
            <w:tcW w:w="2952" w:type="dxa"/>
            <w:tcBorders>
              <w:top w:val="nil"/>
              <w:bottom w:val="nil"/>
            </w:tcBorders>
          </w:tcPr>
          <w:p w:rsidR="000A0CB9" w:rsidRPr="001E5B23" w:rsidRDefault="000A0CB9" w:rsidP="00EC5693">
            <w:pPr>
              <w:spacing w:line="240" w:lineRule="auto"/>
              <w:rPr>
                <w:szCs w:val="22"/>
              </w:rPr>
            </w:pPr>
            <w:r w:rsidRPr="001E5B23">
              <w:rPr>
                <w:szCs w:val="22"/>
              </w:rPr>
              <w:t>2.29</w:t>
            </w:r>
          </w:p>
        </w:tc>
      </w:tr>
      <w:tr w:rsidR="000A0CB9" w:rsidRPr="001E5B23" w:rsidTr="00EC5693">
        <w:trPr>
          <w:trHeight w:val="323"/>
        </w:trPr>
        <w:tc>
          <w:tcPr>
            <w:tcW w:w="2952" w:type="dxa"/>
            <w:tcBorders>
              <w:top w:val="nil"/>
              <w:bottom w:val="nil"/>
            </w:tcBorders>
          </w:tcPr>
          <w:p w:rsidR="000A0CB9" w:rsidRPr="001E5B23" w:rsidRDefault="000A0CB9" w:rsidP="00EC5693">
            <w:pPr>
              <w:spacing w:line="240" w:lineRule="auto"/>
              <w:rPr>
                <w:szCs w:val="22"/>
                <w:lang w:val="en-US"/>
              </w:rPr>
            </w:pPr>
            <w:r w:rsidRPr="001E5B23">
              <w:rPr>
                <w:szCs w:val="22"/>
              </w:rPr>
              <w:t>Incidence of autograft</w:t>
            </w:r>
          </w:p>
        </w:tc>
        <w:tc>
          <w:tcPr>
            <w:tcW w:w="2952" w:type="dxa"/>
            <w:tcBorders>
              <w:top w:val="nil"/>
              <w:bottom w:val="nil"/>
            </w:tcBorders>
          </w:tcPr>
          <w:p w:rsidR="000A0CB9" w:rsidRPr="001E5B23" w:rsidRDefault="000A0CB9" w:rsidP="00EC5693">
            <w:pPr>
              <w:spacing w:line="240" w:lineRule="auto"/>
              <w:rPr>
                <w:szCs w:val="22"/>
              </w:rPr>
            </w:pPr>
            <w:r w:rsidRPr="001E5B23">
              <w:rPr>
                <w:szCs w:val="22"/>
              </w:rPr>
              <w:t>70.8% (34/48)</w:t>
            </w:r>
          </w:p>
        </w:tc>
        <w:tc>
          <w:tcPr>
            <w:tcW w:w="2952" w:type="dxa"/>
            <w:tcBorders>
              <w:top w:val="nil"/>
              <w:bottom w:val="nil"/>
            </w:tcBorders>
          </w:tcPr>
          <w:p w:rsidR="000A0CB9" w:rsidRPr="001E5B23" w:rsidRDefault="000A0CB9" w:rsidP="00EC5693">
            <w:pPr>
              <w:spacing w:line="240" w:lineRule="auto"/>
              <w:rPr>
                <w:szCs w:val="22"/>
              </w:rPr>
            </w:pPr>
            <w:r w:rsidRPr="001E5B23">
              <w:rPr>
                <w:szCs w:val="22"/>
              </w:rPr>
              <w:t xml:space="preserve">63.3% (38/60) </w:t>
            </w:r>
          </w:p>
        </w:tc>
      </w:tr>
      <w:tr w:rsidR="000A0CB9" w:rsidRPr="001E5B23" w:rsidTr="00EC5693">
        <w:trPr>
          <w:trHeight w:val="273"/>
        </w:trPr>
        <w:tc>
          <w:tcPr>
            <w:tcW w:w="2952" w:type="dxa"/>
            <w:tcBorders>
              <w:top w:val="nil"/>
            </w:tcBorders>
          </w:tcPr>
          <w:p w:rsidR="000A0CB9" w:rsidRPr="001E5B23" w:rsidRDefault="000A0CB9" w:rsidP="00EC5693">
            <w:pPr>
              <w:spacing w:line="240" w:lineRule="auto"/>
              <w:rPr>
                <w:szCs w:val="22"/>
                <w:lang w:val="en-US"/>
              </w:rPr>
            </w:pPr>
            <w:r w:rsidRPr="001E5B23">
              <w:rPr>
                <w:szCs w:val="22"/>
              </w:rPr>
              <w:t xml:space="preserve">% wound area autografted </w:t>
            </w:r>
          </w:p>
        </w:tc>
        <w:tc>
          <w:tcPr>
            <w:tcW w:w="2952" w:type="dxa"/>
            <w:tcBorders>
              <w:top w:val="nil"/>
            </w:tcBorders>
          </w:tcPr>
          <w:p w:rsidR="000A0CB9" w:rsidRPr="001E5B23" w:rsidRDefault="000A0CB9" w:rsidP="00EC5693">
            <w:pPr>
              <w:spacing w:line="240" w:lineRule="auto"/>
              <w:rPr>
                <w:szCs w:val="22"/>
              </w:rPr>
            </w:pPr>
            <w:r w:rsidRPr="001E5B23">
              <w:rPr>
                <w:szCs w:val="22"/>
              </w:rPr>
              <w:t>55.5% (n=48)</w:t>
            </w:r>
          </w:p>
        </w:tc>
        <w:tc>
          <w:tcPr>
            <w:tcW w:w="2952" w:type="dxa"/>
            <w:tcBorders>
              <w:top w:val="nil"/>
            </w:tcBorders>
          </w:tcPr>
          <w:p w:rsidR="000A0CB9" w:rsidRPr="001E5B23" w:rsidRDefault="000A0CB9" w:rsidP="00EC5693">
            <w:pPr>
              <w:spacing w:line="240" w:lineRule="auto"/>
              <w:rPr>
                <w:szCs w:val="22"/>
                <w:lang w:val="en-US"/>
              </w:rPr>
            </w:pPr>
            <w:r w:rsidRPr="001E5B23">
              <w:rPr>
                <w:szCs w:val="22"/>
              </w:rPr>
              <w:t xml:space="preserve">45.8% (n=60) </w:t>
            </w:r>
          </w:p>
        </w:tc>
      </w:tr>
    </w:tbl>
    <w:p w:rsidR="000A0CB9" w:rsidRPr="001E5B23" w:rsidRDefault="000A0CB9" w:rsidP="009668A6">
      <w:pPr>
        <w:spacing w:line="240" w:lineRule="auto"/>
        <w:rPr>
          <w:szCs w:val="22"/>
        </w:rPr>
      </w:pPr>
    </w:p>
    <w:p w:rsidR="000A0CB9" w:rsidRPr="001E5B23" w:rsidRDefault="000A0CB9" w:rsidP="001972EE">
      <w:pPr>
        <w:spacing w:line="240" w:lineRule="auto"/>
        <w:rPr>
          <w:szCs w:val="22"/>
        </w:rPr>
      </w:pPr>
      <w:r w:rsidRPr="001E5B23">
        <w:rPr>
          <w:szCs w:val="22"/>
        </w:rPr>
        <w:t>The following table shows the time to complete wound closure from start of debridement.*</w:t>
      </w:r>
    </w:p>
    <w:p w:rsidR="000A0CB9" w:rsidRPr="001E5B23" w:rsidRDefault="000A0CB9" w:rsidP="00F90177">
      <w:pPr>
        <w:spacing w:line="240" w:lineRule="auto"/>
        <w:rPr>
          <w:szCs w:val="22"/>
        </w:rPr>
      </w:pPr>
    </w:p>
    <w:tbl>
      <w:tblPr>
        <w:tblW w:w="7974" w:type="dxa"/>
        <w:tblLayout w:type="fixed"/>
        <w:tblCellMar>
          <w:left w:w="0" w:type="dxa"/>
          <w:right w:w="0" w:type="dxa"/>
        </w:tblCellMar>
        <w:tblLook w:val="04A0" w:firstRow="1" w:lastRow="0" w:firstColumn="1" w:lastColumn="0" w:noHBand="0" w:noVBand="1"/>
      </w:tblPr>
      <w:tblGrid>
        <w:gridCol w:w="3474"/>
        <w:gridCol w:w="2250"/>
        <w:gridCol w:w="2250"/>
      </w:tblGrid>
      <w:tr w:rsidR="000A0CB9" w:rsidRPr="001E5B23" w:rsidTr="00870DD7">
        <w:trPr>
          <w:trHeight w:val="35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rPr>
                <w:b/>
                <w:bCs/>
                <w:color w:val="000000"/>
                <w:kern w:val="24"/>
                <w:szCs w:val="22"/>
              </w:rPr>
            </w:pPr>
            <w:r w:rsidRPr="001E5B23">
              <w:rPr>
                <w:b/>
                <w:bCs/>
                <w:color w:val="000000"/>
                <w:kern w:val="24"/>
                <w:szCs w:val="22"/>
              </w:rPr>
              <w:t xml:space="preserve">Wound Type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b/>
                <w:bCs/>
                <w:color w:val="000000"/>
                <w:kern w:val="24"/>
                <w:szCs w:val="22"/>
              </w:rPr>
            </w:pPr>
            <w:r w:rsidRPr="001E5B23">
              <w:rPr>
                <w:b/>
                <w:bCs/>
                <w:color w:val="000000"/>
                <w:kern w:val="24"/>
                <w:szCs w:val="22"/>
              </w:rPr>
              <w:t xml:space="preserve">NexoBrid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b/>
                <w:bCs/>
                <w:color w:val="000000"/>
                <w:kern w:val="24"/>
                <w:szCs w:val="22"/>
              </w:rPr>
            </w:pPr>
            <w:r w:rsidRPr="001E5B23">
              <w:rPr>
                <w:b/>
                <w:bCs/>
                <w:color w:val="000000"/>
                <w:kern w:val="24"/>
                <w:szCs w:val="22"/>
              </w:rPr>
              <w:t xml:space="preserve">SOC </w:t>
            </w:r>
          </w:p>
        </w:tc>
      </w:tr>
      <w:tr w:rsidR="000A0CB9" w:rsidRPr="001E5B23" w:rsidTr="00870DD7">
        <w:trPr>
          <w:trHeight w:val="35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rPr>
                <w:szCs w:val="22"/>
                <w:lang w:val="en-US"/>
              </w:rPr>
            </w:pP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b/>
                <w:bCs/>
                <w:color w:val="000000"/>
                <w:kern w:val="24"/>
                <w:szCs w:val="22"/>
              </w:rPr>
              <w:t>Days (mean ± SD)</w:t>
            </w:r>
            <w:r w:rsidRPr="001E5B23">
              <w:rPr>
                <w:b/>
                <w:bCs/>
                <w:color w:val="000000"/>
                <w:kern w:val="24"/>
                <w:szCs w:val="22"/>
              </w:rPr>
              <w:br/>
              <w:t xml:space="preserve">(Number of wounds)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b/>
                <w:bCs/>
                <w:color w:val="000000"/>
                <w:kern w:val="24"/>
                <w:szCs w:val="22"/>
              </w:rPr>
              <w:t>Days (mean ± SD)</w:t>
            </w:r>
            <w:r w:rsidRPr="001E5B23">
              <w:rPr>
                <w:b/>
                <w:bCs/>
                <w:color w:val="000000"/>
                <w:kern w:val="24"/>
                <w:szCs w:val="22"/>
              </w:rPr>
              <w:br/>
              <w:t>(Number of wounds)</w:t>
            </w:r>
          </w:p>
        </w:tc>
      </w:tr>
      <w:tr w:rsidR="000A0CB9" w:rsidRPr="001E5B23" w:rsidTr="00870DD7">
        <w:trPr>
          <w:trHeight w:val="395"/>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E65013">
            <w:pPr>
              <w:spacing w:line="240" w:lineRule="auto"/>
              <w:rPr>
                <w:szCs w:val="22"/>
                <w:lang w:val="en-US"/>
              </w:rPr>
            </w:pPr>
            <w:r w:rsidRPr="001E5B23">
              <w:rPr>
                <w:color w:val="000000"/>
                <w:kern w:val="24"/>
                <w:szCs w:val="22"/>
              </w:rPr>
              <w:t>All wounds (ITT</w:t>
            </w:r>
            <w:r w:rsidRPr="001E5B23">
              <w:rPr>
                <w:color w:val="000000"/>
                <w:kern w:val="24"/>
                <w:szCs w:val="22"/>
                <w:vertAlign w:val="superscript"/>
              </w:rPr>
              <w:t>1</w:t>
            </w:r>
            <w:r w:rsidRPr="001E5B23">
              <w:rPr>
                <w:color w:val="000000"/>
                <w:kern w:val="24"/>
                <w:szCs w:val="22"/>
              </w:rPr>
              <w: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30.5 ± 16.9</w:t>
            </w:r>
            <w:r w:rsidRPr="001E5B23">
              <w:rPr>
                <w:color w:val="000000"/>
                <w:kern w:val="24"/>
                <w:szCs w:val="22"/>
              </w:rPr>
              <w:br/>
              <w:t>(154)</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 xml:space="preserve">26.1 ± 16.0 </w:t>
            </w:r>
            <w:r w:rsidRPr="001E5B23">
              <w:rPr>
                <w:color w:val="000000"/>
                <w:kern w:val="24"/>
                <w:szCs w:val="22"/>
              </w:rPr>
              <w:br/>
              <w:t xml:space="preserve">(164) </w:t>
            </w:r>
          </w:p>
        </w:tc>
      </w:tr>
      <w:tr w:rsidR="000A0CB9" w:rsidRPr="001E5B23" w:rsidTr="00870DD7">
        <w:trPr>
          <w:trHeight w:val="395"/>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tabs>
                <w:tab w:val="clear" w:pos="567"/>
              </w:tabs>
              <w:spacing w:line="240" w:lineRule="auto"/>
              <w:rPr>
                <w:color w:val="000000"/>
                <w:kern w:val="24"/>
                <w:szCs w:val="22"/>
              </w:rPr>
            </w:pPr>
            <w:r w:rsidRPr="001E5B23">
              <w:rPr>
                <w:color w:val="000000"/>
                <w:kern w:val="24"/>
                <w:szCs w:val="22"/>
              </w:rPr>
              <w:t>Non-autografted wounds (ITT)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23.9 ± 13.0</w:t>
            </w:r>
            <w:r w:rsidRPr="001E5B23">
              <w:rPr>
                <w:color w:val="000000"/>
                <w:kern w:val="24"/>
                <w:szCs w:val="22"/>
              </w:rPr>
              <w:br/>
              <w:t>(95)</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24.5 ± 14.1</w:t>
            </w:r>
            <w:r w:rsidRPr="001E5B23">
              <w:rPr>
                <w:color w:val="000000"/>
                <w:kern w:val="24"/>
                <w:szCs w:val="22"/>
              </w:rPr>
              <w:br/>
              <w:t>(85)</w:t>
            </w:r>
          </w:p>
        </w:tc>
      </w:tr>
      <w:tr w:rsidR="000A0CB9" w:rsidRPr="001E5B23" w:rsidTr="00870DD7">
        <w:trPr>
          <w:trHeight w:val="395"/>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tabs>
                <w:tab w:val="clear" w:pos="567"/>
              </w:tabs>
              <w:spacing w:line="240" w:lineRule="auto"/>
              <w:rPr>
                <w:color w:val="000000"/>
                <w:kern w:val="24"/>
                <w:szCs w:val="22"/>
              </w:rPr>
            </w:pPr>
            <w:r w:rsidRPr="001E5B23">
              <w:rPr>
                <w:color w:val="000000"/>
                <w:kern w:val="24"/>
                <w:szCs w:val="22"/>
              </w:rPr>
              <w:t>Autografted wounds (ITT)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41.0 ± 17.3</w:t>
            </w:r>
            <w:r w:rsidRPr="001E5B23">
              <w:rPr>
                <w:color w:val="000000"/>
                <w:kern w:val="24"/>
                <w:szCs w:val="22"/>
              </w:rPr>
              <w:br/>
              <w:t>(59)</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27.8 ± 17.7</w:t>
            </w:r>
            <w:r w:rsidRPr="001E5B23">
              <w:rPr>
                <w:color w:val="000000"/>
                <w:kern w:val="24"/>
                <w:szCs w:val="22"/>
              </w:rPr>
              <w:br/>
              <w:t>(79)</w:t>
            </w:r>
          </w:p>
        </w:tc>
      </w:tr>
      <w:tr w:rsidR="000A0CB9" w:rsidRPr="001E5B23" w:rsidTr="00870DD7">
        <w:trPr>
          <w:trHeight w:val="363"/>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rPr>
                <w:szCs w:val="22"/>
                <w:lang w:val="en-US"/>
              </w:rPr>
            </w:pPr>
            <w:r w:rsidRPr="001E5B23">
              <w:rPr>
                <w:color w:val="000000"/>
                <w:kern w:val="24"/>
                <w:szCs w:val="22"/>
              </w:rPr>
              <w:t>Deep Partial Thickness wounds</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26.6 ± 15.4</w:t>
            </w:r>
            <w:r w:rsidRPr="001E5B23">
              <w:rPr>
                <w:color w:val="000000"/>
                <w:kern w:val="24"/>
                <w:szCs w:val="22"/>
              </w:rPr>
              <w:br/>
              <w:t>(101)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23.7 ± 13.6</w:t>
            </w:r>
            <w:r w:rsidRPr="001E5B23">
              <w:rPr>
                <w:color w:val="000000"/>
                <w:kern w:val="24"/>
                <w:szCs w:val="22"/>
              </w:rPr>
              <w:br/>
              <w:t>(87)</w:t>
            </w:r>
          </w:p>
        </w:tc>
      </w:tr>
      <w:tr w:rsidR="000A0CB9" w:rsidRPr="001E5B23" w:rsidTr="00870DD7">
        <w:trPr>
          <w:trHeight w:val="431"/>
        </w:trPr>
        <w:tc>
          <w:tcPr>
            <w:tcW w:w="34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rPr>
                <w:color w:val="000000"/>
                <w:kern w:val="24"/>
                <w:szCs w:val="22"/>
              </w:rPr>
            </w:pPr>
            <w:r w:rsidRPr="001E5B23">
              <w:rPr>
                <w:color w:val="000000"/>
                <w:kern w:val="24"/>
                <w:szCs w:val="22"/>
              </w:rPr>
              <w:t>Full Thickness wounds</w:t>
            </w:r>
          </w:p>
          <w:p w:rsidR="000A0CB9" w:rsidRPr="001E5B23" w:rsidRDefault="000A0CB9" w:rsidP="00870DD7">
            <w:pPr>
              <w:spacing w:line="240" w:lineRule="auto"/>
              <w:rPr>
                <w:szCs w:val="22"/>
                <w:lang w:val="en-US"/>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31.9 ± 10.1</w:t>
            </w:r>
            <w:r w:rsidRPr="001E5B23">
              <w:rPr>
                <w:color w:val="000000"/>
                <w:kern w:val="24"/>
                <w:szCs w:val="22"/>
              </w:rPr>
              <w:br/>
              <w:t>(7)</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36.3 ± 26.0</w:t>
            </w:r>
            <w:r w:rsidRPr="001E5B23">
              <w:rPr>
                <w:color w:val="000000"/>
                <w:kern w:val="24"/>
                <w:szCs w:val="22"/>
              </w:rPr>
              <w:br/>
              <w:t>(14)</w:t>
            </w:r>
          </w:p>
        </w:tc>
      </w:tr>
      <w:tr w:rsidR="000A0CB9" w:rsidRPr="001E5B23" w:rsidTr="00870DD7">
        <w:trPr>
          <w:trHeight w:val="34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rPr>
                <w:color w:val="000000"/>
                <w:kern w:val="24"/>
                <w:szCs w:val="22"/>
              </w:rPr>
            </w:pPr>
            <w:r w:rsidRPr="001E5B23">
              <w:rPr>
                <w:color w:val="000000"/>
                <w:kern w:val="24"/>
                <w:szCs w:val="22"/>
              </w:rPr>
              <w:t>Mixed wounds</w:t>
            </w:r>
          </w:p>
          <w:p w:rsidR="000A0CB9" w:rsidRPr="001E5B23" w:rsidRDefault="000A0CB9" w:rsidP="00870DD7">
            <w:pPr>
              <w:spacing w:line="240" w:lineRule="auto"/>
              <w:rPr>
                <w:szCs w:val="22"/>
                <w:lang w:val="en-US"/>
              </w:rPr>
            </w:pPr>
            <w:r w:rsidRPr="001E5B23">
              <w:rPr>
                <w:color w:val="000000"/>
                <w:kern w:val="24"/>
                <w:szCs w:val="22"/>
              </w:rPr>
              <w:t xml:space="preserve">(deep partial and full thickness)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40.2 ± 17.1</w:t>
            </w:r>
            <w:r w:rsidRPr="001E5B23">
              <w:rPr>
                <w:color w:val="000000"/>
                <w:kern w:val="24"/>
                <w:szCs w:val="22"/>
              </w:rPr>
              <w:br/>
              <w:t>(44)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szCs w:val="22"/>
                <w:lang w:val="en-US"/>
              </w:rPr>
            </w:pPr>
            <w:r w:rsidRPr="001E5B23">
              <w:rPr>
                <w:color w:val="000000"/>
                <w:kern w:val="24"/>
                <w:szCs w:val="22"/>
              </w:rPr>
              <w:t>27.7 ± 15.8</w:t>
            </w:r>
            <w:r w:rsidRPr="001E5B23">
              <w:rPr>
                <w:color w:val="000000"/>
                <w:kern w:val="24"/>
                <w:szCs w:val="22"/>
              </w:rPr>
              <w:br/>
              <w:t>(59)</w:t>
            </w:r>
          </w:p>
        </w:tc>
      </w:tr>
      <w:tr w:rsidR="000A0CB9" w:rsidRPr="001E5B23" w:rsidTr="00870DD7">
        <w:trPr>
          <w:trHeight w:val="340"/>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rPr>
                <w:color w:val="000000"/>
                <w:kern w:val="24"/>
                <w:szCs w:val="22"/>
              </w:rPr>
            </w:pPr>
            <w:r w:rsidRPr="001E5B23">
              <w:rPr>
                <w:color w:val="000000"/>
                <w:kern w:val="24"/>
                <w:szCs w:val="22"/>
              </w:rPr>
              <w:t>Non-autografted mixed wounds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29.5 ± 12.1</w:t>
            </w:r>
            <w:r w:rsidRPr="001E5B23">
              <w:rPr>
                <w:color w:val="000000"/>
                <w:kern w:val="24"/>
                <w:szCs w:val="22"/>
              </w:rPr>
              <w:br/>
              <w:t>(11)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30.3 ± 15.5</w:t>
            </w:r>
            <w:r w:rsidRPr="001E5B23">
              <w:rPr>
                <w:color w:val="000000"/>
                <w:kern w:val="24"/>
                <w:szCs w:val="22"/>
              </w:rPr>
              <w:br/>
              <w:t>(22)</w:t>
            </w:r>
          </w:p>
        </w:tc>
      </w:tr>
      <w:tr w:rsidR="000A0CB9" w:rsidRPr="001E5B23" w:rsidTr="00870DD7">
        <w:trPr>
          <w:trHeight w:val="525"/>
        </w:trPr>
        <w:tc>
          <w:tcPr>
            <w:tcW w:w="3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rPr>
                <w:color w:val="000000"/>
                <w:kern w:val="24"/>
                <w:szCs w:val="22"/>
              </w:rPr>
            </w:pPr>
            <w:r w:rsidRPr="001E5B23">
              <w:rPr>
                <w:color w:val="000000"/>
                <w:kern w:val="24"/>
                <w:szCs w:val="22"/>
              </w:rPr>
              <w:t>Autografted mixed wounds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43.7 ± 17.3</w:t>
            </w:r>
            <w:r w:rsidRPr="001E5B23">
              <w:rPr>
                <w:color w:val="000000"/>
                <w:kern w:val="24"/>
                <w:szCs w:val="22"/>
              </w:rPr>
              <w:br/>
              <w:t>(33)</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A0CB9" w:rsidRPr="001E5B23" w:rsidRDefault="000A0CB9" w:rsidP="00870DD7">
            <w:pPr>
              <w:spacing w:line="240" w:lineRule="auto"/>
              <w:jc w:val="center"/>
              <w:rPr>
                <w:color w:val="000000"/>
                <w:kern w:val="24"/>
                <w:szCs w:val="22"/>
              </w:rPr>
            </w:pPr>
            <w:r w:rsidRPr="001E5B23">
              <w:rPr>
                <w:color w:val="000000"/>
                <w:kern w:val="24"/>
                <w:szCs w:val="22"/>
              </w:rPr>
              <w:t>26.2 ± 16.0</w:t>
            </w:r>
            <w:r w:rsidRPr="001E5B23">
              <w:rPr>
                <w:color w:val="000000"/>
                <w:kern w:val="24"/>
                <w:szCs w:val="22"/>
              </w:rPr>
              <w:br/>
              <w:t>(37)</w:t>
            </w:r>
          </w:p>
        </w:tc>
      </w:tr>
    </w:tbl>
    <w:p w:rsidR="000A0CB9" w:rsidRPr="001E5B23" w:rsidRDefault="000A0CB9" w:rsidP="002C6923">
      <w:pPr>
        <w:spacing w:line="240" w:lineRule="auto"/>
        <w:rPr>
          <w:szCs w:val="22"/>
          <w:lang w:val="en-US"/>
        </w:rPr>
      </w:pPr>
      <w:r w:rsidRPr="001E5B23">
        <w:rPr>
          <w:szCs w:val="22"/>
        </w:rPr>
        <w:t>*</w:t>
      </w:r>
      <w:r w:rsidRPr="001E5B23">
        <w:rPr>
          <w:szCs w:val="22"/>
          <w:lang w:val="en-US"/>
        </w:rPr>
        <w:t xml:space="preserve">These comparisons should be interpreted with caution since they are based on groups </w:t>
      </w:r>
    </w:p>
    <w:p w:rsidR="000A0CB9" w:rsidRPr="001E5B23" w:rsidRDefault="000A0CB9" w:rsidP="001972EE">
      <w:pPr>
        <w:spacing w:line="240" w:lineRule="auto"/>
        <w:rPr>
          <w:szCs w:val="22"/>
          <w:vertAlign w:val="superscript"/>
          <w:lang w:val="en-US"/>
        </w:rPr>
      </w:pPr>
      <w:r w:rsidRPr="001E5B23">
        <w:rPr>
          <w:szCs w:val="22"/>
          <w:lang w:val="en-US"/>
        </w:rPr>
        <w:t>that are not fully randomized.</w:t>
      </w:r>
    </w:p>
    <w:p w:rsidR="000A0CB9" w:rsidRPr="001E5B23" w:rsidRDefault="000A0CB9" w:rsidP="001972EE">
      <w:pPr>
        <w:spacing w:line="240" w:lineRule="auto"/>
        <w:rPr>
          <w:szCs w:val="22"/>
        </w:rPr>
      </w:pPr>
      <w:r w:rsidRPr="001E5B23">
        <w:rPr>
          <w:szCs w:val="22"/>
          <w:vertAlign w:val="superscript"/>
          <w:lang w:val="en-US"/>
        </w:rPr>
        <w:t xml:space="preserve">1 </w:t>
      </w:r>
      <w:r w:rsidRPr="001E5B23">
        <w:rPr>
          <w:szCs w:val="22"/>
          <w:lang w:val="en-US"/>
        </w:rPr>
        <w:t>ITT (Intent To Treat population): all randomized patients</w:t>
      </w:r>
    </w:p>
    <w:p w:rsidR="000A0CB9" w:rsidRPr="001E5B23" w:rsidRDefault="000A0CB9" w:rsidP="00743A9F">
      <w:pPr>
        <w:spacing w:line="240" w:lineRule="auto"/>
        <w:rPr>
          <w:szCs w:val="22"/>
        </w:rPr>
      </w:pPr>
      <w:r w:rsidRPr="001E5B23">
        <w:rPr>
          <w:szCs w:val="22"/>
        </w:rPr>
        <w:t>The difference in time to complete wound closure is mainly related to the wound care strategy applied by the physician, where an attempt to minimise grafting and allow for spontaneous epithelialisation of the wound areas that still have dermis may prolong time to first autograft (time to autograft: NexoBrid: 14.7 days vs. SOC: 5.9 days</w:t>
      </w:r>
      <w:r w:rsidRPr="001E5B23">
        <w:rPr>
          <w:i/>
          <w:iCs/>
          <w:szCs w:val="22"/>
        </w:rPr>
        <w:t>)</w:t>
      </w:r>
      <w:r w:rsidRPr="001E5B23">
        <w:rPr>
          <w:szCs w:val="22"/>
        </w:rPr>
        <w:t xml:space="preserve"> and hence prolong complete wound closure.</w:t>
      </w:r>
    </w:p>
    <w:p w:rsidR="000A0CB9" w:rsidRPr="001E5B23" w:rsidRDefault="000A0CB9" w:rsidP="001972EE">
      <w:pPr>
        <w:spacing w:line="240" w:lineRule="auto"/>
        <w:rPr>
          <w:szCs w:val="22"/>
        </w:rPr>
      </w:pPr>
    </w:p>
    <w:p w:rsidR="000A0CB9" w:rsidRPr="001E5B23" w:rsidRDefault="000A0CB9" w:rsidP="00D917B9">
      <w:pPr>
        <w:spacing w:line="240" w:lineRule="auto"/>
        <w:rPr>
          <w:bCs/>
          <w:i/>
          <w:iCs/>
          <w:szCs w:val="22"/>
        </w:rPr>
      </w:pPr>
      <w:r w:rsidRPr="001E5B23">
        <w:rPr>
          <w:bCs/>
          <w:i/>
          <w:iCs/>
          <w:szCs w:val="22"/>
        </w:rPr>
        <w:t>Paediatric population</w:t>
      </w:r>
    </w:p>
    <w:p w:rsidR="000A0CB9" w:rsidRPr="001E5B23" w:rsidRDefault="000A0CB9" w:rsidP="00270201">
      <w:pPr>
        <w:spacing w:line="240" w:lineRule="auto"/>
        <w:rPr>
          <w:szCs w:val="22"/>
        </w:rPr>
      </w:pPr>
      <w:r w:rsidRPr="001E5B23">
        <w:rPr>
          <w:szCs w:val="22"/>
        </w:rPr>
        <w:t xml:space="preserve">Efficacy data generated in this study from a subgroup analysis for children and adolescents are summarised below. The available data are limited and NexoBrid should not be used in patients younger than 18 years. </w:t>
      </w:r>
    </w:p>
    <w:p w:rsidR="000A0CB9" w:rsidRPr="001E5B23" w:rsidRDefault="000A0CB9" w:rsidP="00D917B9">
      <w:pPr>
        <w:tabs>
          <w:tab w:val="left" w:pos="0"/>
        </w:tabs>
        <w:autoSpaceDE w:val="0"/>
        <w:autoSpaceDN w:val="0"/>
        <w:adjustRightInd w:val="0"/>
        <w:spacing w:line="240" w:lineRule="auto"/>
        <w:rPr>
          <w:rFonts w:eastAsia="SimSun"/>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985"/>
        <w:gridCol w:w="1984"/>
        <w:gridCol w:w="1559"/>
      </w:tblGrid>
      <w:tr w:rsidR="000A0CB9" w:rsidRPr="001E5B23" w:rsidTr="00253B58">
        <w:tc>
          <w:tcPr>
            <w:tcW w:w="3085" w:type="dxa"/>
            <w:tcBorders>
              <w:top w:val="nil"/>
              <w:left w:val="nil"/>
            </w:tcBorders>
          </w:tcPr>
          <w:p w:rsidR="000A0CB9" w:rsidRPr="001E5B23" w:rsidRDefault="000A0CB9" w:rsidP="00B96BB4">
            <w:pPr>
              <w:tabs>
                <w:tab w:val="left" w:pos="90"/>
                <w:tab w:val="left" w:pos="726"/>
              </w:tabs>
              <w:spacing w:line="240" w:lineRule="auto"/>
              <w:rPr>
                <w:szCs w:val="22"/>
              </w:rPr>
            </w:pPr>
          </w:p>
        </w:tc>
        <w:tc>
          <w:tcPr>
            <w:tcW w:w="1985" w:type="dxa"/>
          </w:tcPr>
          <w:p w:rsidR="000A0CB9" w:rsidRPr="001E5B23" w:rsidRDefault="000A0CB9" w:rsidP="00B96BB4">
            <w:pPr>
              <w:spacing w:line="240" w:lineRule="auto"/>
              <w:ind w:left="-37"/>
              <w:jc w:val="center"/>
              <w:rPr>
                <w:szCs w:val="22"/>
              </w:rPr>
            </w:pPr>
            <w:r w:rsidRPr="001E5B23">
              <w:rPr>
                <w:b/>
                <w:szCs w:val="22"/>
              </w:rPr>
              <w:t>NexoBrid</w:t>
            </w:r>
          </w:p>
        </w:tc>
        <w:tc>
          <w:tcPr>
            <w:tcW w:w="1984" w:type="dxa"/>
          </w:tcPr>
          <w:p w:rsidR="000A0CB9" w:rsidRPr="001E5B23" w:rsidRDefault="000A0CB9" w:rsidP="00B96BB4">
            <w:pPr>
              <w:spacing w:line="240" w:lineRule="auto"/>
              <w:ind w:left="-73"/>
              <w:jc w:val="center"/>
              <w:rPr>
                <w:szCs w:val="22"/>
              </w:rPr>
            </w:pPr>
            <w:r w:rsidRPr="001E5B23">
              <w:rPr>
                <w:b/>
                <w:szCs w:val="22"/>
              </w:rPr>
              <w:t>SOC</w:t>
            </w:r>
          </w:p>
        </w:tc>
        <w:tc>
          <w:tcPr>
            <w:tcW w:w="1559" w:type="dxa"/>
          </w:tcPr>
          <w:p w:rsidR="000A0CB9" w:rsidRPr="001E5B23" w:rsidRDefault="000A0CB9" w:rsidP="00B96BB4">
            <w:pPr>
              <w:spacing w:line="240" w:lineRule="auto"/>
              <w:jc w:val="center"/>
              <w:rPr>
                <w:szCs w:val="22"/>
              </w:rPr>
            </w:pPr>
            <w:r w:rsidRPr="001E5B23">
              <w:rPr>
                <w:b/>
                <w:szCs w:val="22"/>
              </w:rPr>
              <w:t>p-value</w:t>
            </w:r>
          </w:p>
        </w:tc>
      </w:tr>
      <w:tr w:rsidR="000A0CB9" w:rsidRPr="001E5B23" w:rsidTr="00B96BB4">
        <w:tc>
          <w:tcPr>
            <w:tcW w:w="8613" w:type="dxa"/>
            <w:gridSpan w:val="4"/>
          </w:tcPr>
          <w:p w:rsidR="000A0CB9" w:rsidRPr="001E5B23" w:rsidRDefault="000A0CB9" w:rsidP="002A3567">
            <w:pPr>
              <w:spacing w:line="240" w:lineRule="auto"/>
              <w:rPr>
                <w:szCs w:val="22"/>
              </w:rPr>
            </w:pPr>
            <w:r w:rsidRPr="001E5B23">
              <w:rPr>
                <w:b/>
                <w:szCs w:val="22"/>
              </w:rPr>
              <w:t>Deep partial-thickness wounds requiring excision/dermabrasion (surgery)</w:t>
            </w: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ab/>
              <w:t>Number of wounds</w:t>
            </w:r>
          </w:p>
        </w:tc>
        <w:tc>
          <w:tcPr>
            <w:tcW w:w="1985" w:type="dxa"/>
          </w:tcPr>
          <w:p w:rsidR="000A0CB9" w:rsidRPr="001E5B23" w:rsidRDefault="000A0CB9" w:rsidP="00B96BB4">
            <w:pPr>
              <w:spacing w:line="240" w:lineRule="auto"/>
              <w:ind w:left="-37"/>
              <w:jc w:val="center"/>
              <w:rPr>
                <w:szCs w:val="22"/>
              </w:rPr>
            </w:pPr>
            <w:r w:rsidRPr="001E5B23">
              <w:rPr>
                <w:szCs w:val="22"/>
              </w:rPr>
              <w:t>23</w:t>
            </w:r>
          </w:p>
        </w:tc>
        <w:tc>
          <w:tcPr>
            <w:tcW w:w="1984" w:type="dxa"/>
          </w:tcPr>
          <w:p w:rsidR="000A0CB9" w:rsidRPr="001E5B23" w:rsidRDefault="000A0CB9" w:rsidP="00B96BB4">
            <w:pPr>
              <w:spacing w:line="240" w:lineRule="auto"/>
              <w:ind w:left="-73"/>
              <w:jc w:val="center"/>
              <w:rPr>
                <w:szCs w:val="22"/>
              </w:rPr>
            </w:pPr>
            <w:r w:rsidRPr="001E5B23">
              <w:rPr>
                <w:szCs w:val="22"/>
              </w:rPr>
              <w:t>22</w:t>
            </w:r>
          </w:p>
        </w:tc>
        <w:tc>
          <w:tcPr>
            <w:tcW w:w="1559" w:type="dxa"/>
          </w:tcPr>
          <w:p w:rsidR="000A0CB9" w:rsidRPr="001E5B23" w:rsidRDefault="000A0CB9" w:rsidP="00B96BB4">
            <w:pPr>
              <w:spacing w:line="240" w:lineRule="auto"/>
              <w:jc w:val="center"/>
              <w:rPr>
                <w:szCs w:val="22"/>
              </w:rPr>
            </w:pP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0A0CB9" w:rsidRPr="001E5B23" w:rsidRDefault="000A0CB9" w:rsidP="00B96BB4">
            <w:pPr>
              <w:spacing w:line="240" w:lineRule="auto"/>
              <w:ind w:left="-37"/>
              <w:jc w:val="center"/>
              <w:rPr>
                <w:szCs w:val="22"/>
              </w:rPr>
            </w:pPr>
            <w:r w:rsidRPr="001E5B23">
              <w:rPr>
                <w:szCs w:val="22"/>
              </w:rPr>
              <w:t>21.7%</w:t>
            </w:r>
          </w:p>
        </w:tc>
        <w:tc>
          <w:tcPr>
            <w:tcW w:w="1984" w:type="dxa"/>
          </w:tcPr>
          <w:p w:rsidR="000A0CB9" w:rsidRPr="001E5B23" w:rsidRDefault="000A0CB9" w:rsidP="00B96BB4">
            <w:pPr>
              <w:spacing w:line="240" w:lineRule="auto"/>
              <w:ind w:left="-73"/>
              <w:jc w:val="center"/>
              <w:rPr>
                <w:szCs w:val="22"/>
              </w:rPr>
            </w:pPr>
            <w:r w:rsidRPr="001E5B23">
              <w:rPr>
                <w:szCs w:val="22"/>
              </w:rPr>
              <w:t>68.2%</w:t>
            </w:r>
          </w:p>
        </w:tc>
        <w:tc>
          <w:tcPr>
            <w:tcW w:w="1559" w:type="dxa"/>
          </w:tcPr>
          <w:p w:rsidR="000A0CB9" w:rsidRPr="001E5B23" w:rsidRDefault="000A0CB9" w:rsidP="00B96BB4">
            <w:pPr>
              <w:spacing w:line="240" w:lineRule="auto"/>
              <w:jc w:val="center"/>
              <w:rPr>
                <w:szCs w:val="22"/>
              </w:rPr>
            </w:pPr>
            <w:r w:rsidRPr="001E5B23">
              <w:rPr>
                <w:szCs w:val="22"/>
              </w:rPr>
              <w:t>0.0017</w:t>
            </w: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Pr>
          <w:p w:rsidR="000A0CB9" w:rsidRPr="001E5B23" w:rsidRDefault="000A0CB9" w:rsidP="00B96BB4">
            <w:pPr>
              <w:spacing w:line="240" w:lineRule="auto"/>
              <w:ind w:left="-37"/>
              <w:jc w:val="center"/>
              <w:rPr>
                <w:szCs w:val="22"/>
              </w:rPr>
            </w:pPr>
            <w:r w:rsidRPr="001E5B23">
              <w:rPr>
                <w:szCs w:val="22"/>
              </w:rPr>
              <w:t>7.3% ± 15.7%</w:t>
            </w:r>
          </w:p>
        </w:tc>
        <w:tc>
          <w:tcPr>
            <w:tcW w:w="1984" w:type="dxa"/>
          </w:tcPr>
          <w:p w:rsidR="000A0CB9" w:rsidRPr="001E5B23" w:rsidRDefault="000A0CB9" w:rsidP="00B96BB4">
            <w:pPr>
              <w:spacing w:line="240" w:lineRule="auto"/>
              <w:ind w:left="-73"/>
              <w:jc w:val="center"/>
              <w:rPr>
                <w:szCs w:val="22"/>
              </w:rPr>
            </w:pPr>
            <w:r w:rsidRPr="001E5B23">
              <w:rPr>
                <w:szCs w:val="22"/>
              </w:rPr>
              <w:t>64.9% ± 46.4%</w:t>
            </w:r>
          </w:p>
        </w:tc>
        <w:tc>
          <w:tcPr>
            <w:tcW w:w="1559" w:type="dxa"/>
          </w:tcPr>
          <w:p w:rsidR="000A0CB9" w:rsidRPr="001E5B23" w:rsidRDefault="000A0CB9" w:rsidP="00B96BB4">
            <w:pPr>
              <w:spacing w:line="240" w:lineRule="auto"/>
              <w:jc w:val="center"/>
              <w:rPr>
                <w:szCs w:val="22"/>
              </w:rPr>
            </w:pPr>
            <w:r w:rsidRPr="001E5B23">
              <w:rPr>
                <w:szCs w:val="22"/>
              </w:rPr>
              <w:t>&lt;0.0001</w:t>
            </w:r>
          </w:p>
        </w:tc>
      </w:tr>
      <w:tr w:rsidR="000A0CB9" w:rsidRPr="001E5B23" w:rsidTr="00B96BB4">
        <w:tc>
          <w:tcPr>
            <w:tcW w:w="8613" w:type="dxa"/>
            <w:gridSpan w:val="4"/>
          </w:tcPr>
          <w:p w:rsidR="000A0CB9" w:rsidRPr="001E5B23" w:rsidRDefault="000A0CB9" w:rsidP="002A3567">
            <w:pPr>
              <w:spacing w:line="240" w:lineRule="auto"/>
              <w:rPr>
                <w:szCs w:val="22"/>
              </w:rPr>
            </w:pPr>
            <w:r w:rsidRPr="001E5B23">
              <w:rPr>
                <w:b/>
                <w:szCs w:val="22"/>
              </w:rPr>
              <w:t>Deep partial-thickness wounds autografted</w:t>
            </w:r>
            <w:r w:rsidRPr="001E5B23">
              <w:rPr>
                <w:szCs w:val="22"/>
              </w:rPr>
              <w:t>*</w:t>
            </w: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ab/>
              <w:t>Number of wounds</w:t>
            </w:r>
          </w:p>
        </w:tc>
        <w:tc>
          <w:tcPr>
            <w:tcW w:w="1985" w:type="dxa"/>
          </w:tcPr>
          <w:p w:rsidR="000A0CB9" w:rsidRPr="001E5B23" w:rsidRDefault="000A0CB9" w:rsidP="00B96BB4">
            <w:pPr>
              <w:spacing w:line="240" w:lineRule="auto"/>
              <w:ind w:left="-37"/>
              <w:jc w:val="center"/>
              <w:rPr>
                <w:szCs w:val="22"/>
              </w:rPr>
            </w:pPr>
            <w:r w:rsidRPr="001E5B23">
              <w:rPr>
                <w:szCs w:val="22"/>
              </w:rPr>
              <w:t>23</w:t>
            </w:r>
          </w:p>
        </w:tc>
        <w:tc>
          <w:tcPr>
            <w:tcW w:w="1984" w:type="dxa"/>
          </w:tcPr>
          <w:p w:rsidR="000A0CB9" w:rsidRPr="001E5B23" w:rsidRDefault="000A0CB9" w:rsidP="00B96BB4">
            <w:pPr>
              <w:spacing w:line="240" w:lineRule="auto"/>
              <w:ind w:left="-73"/>
              <w:jc w:val="center"/>
              <w:rPr>
                <w:szCs w:val="22"/>
              </w:rPr>
            </w:pPr>
            <w:r w:rsidRPr="001E5B23">
              <w:rPr>
                <w:szCs w:val="22"/>
              </w:rPr>
              <w:t>22</w:t>
            </w:r>
          </w:p>
        </w:tc>
        <w:tc>
          <w:tcPr>
            <w:tcW w:w="1559" w:type="dxa"/>
          </w:tcPr>
          <w:p w:rsidR="000A0CB9" w:rsidRPr="001E5B23" w:rsidRDefault="000A0CB9" w:rsidP="00B96BB4">
            <w:pPr>
              <w:spacing w:line="240" w:lineRule="auto"/>
              <w:jc w:val="center"/>
              <w:rPr>
                <w:szCs w:val="22"/>
              </w:rPr>
            </w:pP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ab/>
              <w:t>% of wounds autografted</w:t>
            </w:r>
          </w:p>
        </w:tc>
        <w:tc>
          <w:tcPr>
            <w:tcW w:w="1985" w:type="dxa"/>
          </w:tcPr>
          <w:p w:rsidR="000A0CB9" w:rsidRPr="001E5B23" w:rsidRDefault="000A0CB9" w:rsidP="00B96BB4">
            <w:pPr>
              <w:spacing w:line="240" w:lineRule="auto"/>
              <w:ind w:left="-37"/>
              <w:jc w:val="center"/>
              <w:rPr>
                <w:szCs w:val="22"/>
              </w:rPr>
            </w:pPr>
            <w:r w:rsidRPr="001E5B23">
              <w:rPr>
                <w:szCs w:val="22"/>
              </w:rPr>
              <w:t>21.7%</w:t>
            </w:r>
          </w:p>
        </w:tc>
        <w:tc>
          <w:tcPr>
            <w:tcW w:w="1984" w:type="dxa"/>
          </w:tcPr>
          <w:p w:rsidR="000A0CB9" w:rsidRPr="001E5B23" w:rsidRDefault="000A0CB9" w:rsidP="00B96BB4">
            <w:pPr>
              <w:spacing w:line="240" w:lineRule="auto"/>
              <w:ind w:left="-73"/>
              <w:jc w:val="center"/>
              <w:rPr>
                <w:szCs w:val="22"/>
              </w:rPr>
            </w:pPr>
            <w:r w:rsidRPr="001E5B23">
              <w:rPr>
                <w:szCs w:val="22"/>
              </w:rPr>
              <w:t>31.8%</w:t>
            </w:r>
          </w:p>
        </w:tc>
        <w:tc>
          <w:tcPr>
            <w:tcW w:w="1559" w:type="dxa"/>
          </w:tcPr>
          <w:p w:rsidR="000A0CB9" w:rsidRPr="001E5B23" w:rsidRDefault="000A0CB9" w:rsidP="00B96BB4">
            <w:pPr>
              <w:spacing w:line="240" w:lineRule="auto"/>
              <w:jc w:val="center"/>
              <w:rPr>
                <w:szCs w:val="22"/>
              </w:rPr>
            </w:pPr>
            <w:r w:rsidRPr="001E5B23">
              <w:rPr>
                <w:szCs w:val="22"/>
              </w:rPr>
              <w:t>0.4447</w:t>
            </w: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 of wound area autografted (mean ± SD)</w:t>
            </w:r>
          </w:p>
        </w:tc>
        <w:tc>
          <w:tcPr>
            <w:tcW w:w="1985" w:type="dxa"/>
          </w:tcPr>
          <w:p w:rsidR="000A0CB9" w:rsidRPr="001E5B23" w:rsidRDefault="000A0CB9" w:rsidP="00B96BB4">
            <w:pPr>
              <w:spacing w:line="240" w:lineRule="auto"/>
              <w:ind w:left="-37"/>
              <w:jc w:val="center"/>
              <w:rPr>
                <w:szCs w:val="22"/>
              </w:rPr>
            </w:pPr>
            <w:r w:rsidRPr="001E5B23">
              <w:rPr>
                <w:szCs w:val="22"/>
              </w:rPr>
              <w:t>6.1% ± 14.7%</w:t>
            </w:r>
          </w:p>
        </w:tc>
        <w:tc>
          <w:tcPr>
            <w:tcW w:w="1984" w:type="dxa"/>
          </w:tcPr>
          <w:p w:rsidR="000A0CB9" w:rsidRPr="001E5B23" w:rsidRDefault="000A0CB9" w:rsidP="00B96BB4">
            <w:pPr>
              <w:spacing w:line="240" w:lineRule="auto"/>
              <w:ind w:left="-73"/>
              <w:jc w:val="center"/>
              <w:rPr>
                <w:szCs w:val="22"/>
              </w:rPr>
            </w:pPr>
            <w:r w:rsidRPr="001E5B23">
              <w:rPr>
                <w:szCs w:val="22"/>
              </w:rPr>
              <w:t>24.5% ± 40.6%</w:t>
            </w:r>
          </w:p>
        </w:tc>
        <w:tc>
          <w:tcPr>
            <w:tcW w:w="1559" w:type="dxa"/>
          </w:tcPr>
          <w:p w:rsidR="000A0CB9" w:rsidRPr="001E5B23" w:rsidRDefault="000A0CB9" w:rsidP="00B96BB4">
            <w:pPr>
              <w:spacing w:line="240" w:lineRule="auto"/>
              <w:jc w:val="center"/>
              <w:rPr>
                <w:szCs w:val="22"/>
              </w:rPr>
            </w:pPr>
            <w:r w:rsidRPr="001E5B23">
              <w:rPr>
                <w:szCs w:val="22"/>
              </w:rPr>
              <w:t>0.0754</w:t>
            </w:r>
          </w:p>
        </w:tc>
      </w:tr>
      <w:tr w:rsidR="000A0CB9" w:rsidRPr="001E5B23" w:rsidTr="00B96BB4">
        <w:tc>
          <w:tcPr>
            <w:tcW w:w="8613" w:type="dxa"/>
            <w:gridSpan w:val="4"/>
          </w:tcPr>
          <w:p w:rsidR="000A0CB9" w:rsidRPr="001E5B23" w:rsidRDefault="000A0CB9" w:rsidP="002A3567">
            <w:pPr>
              <w:spacing w:line="240" w:lineRule="auto"/>
              <w:rPr>
                <w:szCs w:val="22"/>
              </w:rPr>
            </w:pPr>
            <w:r w:rsidRPr="001E5B23">
              <w:rPr>
                <w:b/>
                <w:szCs w:val="22"/>
              </w:rPr>
              <w:t>Deep partial- and/or full-thickness wounds requiring excision/dermabrasion (surgery)</w:t>
            </w: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ab/>
              <w:t>Number of wounds</w:t>
            </w:r>
          </w:p>
        </w:tc>
        <w:tc>
          <w:tcPr>
            <w:tcW w:w="1985" w:type="dxa"/>
          </w:tcPr>
          <w:p w:rsidR="000A0CB9" w:rsidRPr="001E5B23" w:rsidRDefault="000A0CB9" w:rsidP="00B96BB4">
            <w:pPr>
              <w:spacing w:line="240" w:lineRule="auto"/>
              <w:ind w:left="-37"/>
              <w:jc w:val="center"/>
              <w:rPr>
                <w:szCs w:val="22"/>
              </w:rPr>
            </w:pPr>
            <w:r w:rsidRPr="001E5B23">
              <w:rPr>
                <w:szCs w:val="22"/>
              </w:rPr>
              <w:t>29</w:t>
            </w:r>
          </w:p>
        </w:tc>
        <w:tc>
          <w:tcPr>
            <w:tcW w:w="1984" w:type="dxa"/>
          </w:tcPr>
          <w:p w:rsidR="000A0CB9" w:rsidRPr="001E5B23" w:rsidRDefault="000A0CB9" w:rsidP="00B96BB4">
            <w:pPr>
              <w:spacing w:line="240" w:lineRule="auto"/>
              <w:ind w:left="-73"/>
              <w:jc w:val="center"/>
              <w:rPr>
                <w:szCs w:val="22"/>
              </w:rPr>
            </w:pPr>
            <w:r w:rsidRPr="001E5B23">
              <w:rPr>
                <w:szCs w:val="22"/>
              </w:rPr>
              <w:t>41</w:t>
            </w:r>
          </w:p>
        </w:tc>
        <w:tc>
          <w:tcPr>
            <w:tcW w:w="1559" w:type="dxa"/>
          </w:tcPr>
          <w:p w:rsidR="000A0CB9" w:rsidRPr="001E5B23" w:rsidRDefault="000A0CB9" w:rsidP="00B96BB4">
            <w:pPr>
              <w:spacing w:line="240" w:lineRule="auto"/>
              <w:jc w:val="center"/>
              <w:rPr>
                <w:szCs w:val="22"/>
              </w:rPr>
            </w:pP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 of wounds requiring surgery</w:t>
            </w:r>
          </w:p>
        </w:tc>
        <w:tc>
          <w:tcPr>
            <w:tcW w:w="1985" w:type="dxa"/>
          </w:tcPr>
          <w:p w:rsidR="000A0CB9" w:rsidRPr="001E5B23" w:rsidRDefault="000A0CB9" w:rsidP="00B96BB4">
            <w:pPr>
              <w:spacing w:line="240" w:lineRule="auto"/>
              <w:ind w:left="-37"/>
              <w:jc w:val="center"/>
              <w:rPr>
                <w:szCs w:val="22"/>
              </w:rPr>
            </w:pPr>
            <w:r w:rsidRPr="001E5B23">
              <w:rPr>
                <w:szCs w:val="22"/>
              </w:rPr>
              <w:t>20.7%</w:t>
            </w:r>
          </w:p>
        </w:tc>
        <w:tc>
          <w:tcPr>
            <w:tcW w:w="1984" w:type="dxa"/>
          </w:tcPr>
          <w:p w:rsidR="000A0CB9" w:rsidRPr="001E5B23" w:rsidRDefault="000A0CB9" w:rsidP="00B96BB4">
            <w:pPr>
              <w:spacing w:line="240" w:lineRule="auto"/>
              <w:ind w:left="-73"/>
              <w:jc w:val="center"/>
              <w:rPr>
                <w:szCs w:val="22"/>
              </w:rPr>
            </w:pPr>
            <w:r w:rsidRPr="001E5B23">
              <w:rPr>
                <w:szCs w:val="22"/>
              </w:rPr>
              <w:t>78%</w:t>
            </w:r>
          </w:p>
        </w:tc>
        <w:tc>
          <w:tcPr>
            <w:tcW w:w="1559" w:type="dxa"/>
          </w:tcPr>
          <w:p w:rsidR="000A0CB9" w:rsidRPr="001E5B23" w:rsidRDefault="000A0CB9" w:rsidP="00B96BB4">
            <w:pPr>
              <w:spacing w:line="240" w:lineRule="auto"/>
              <w:jc w:val="center"/>
              <w:rPr>
                <w:szCs w:val="22"/>
              </w:rPr>
            </w:pPr>
            <w:r w:rsidRPr="001E5B23">
              <w:rPr>
                <w:szCs w:val="22"/>
              </w:rPr>
              <w:t>&lt;0.0001</w:t>
            </w: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 of wound area excised or dermabraded</w:t>
            </w:r>
            <w:r w:rsidRPr="001E5B23">
              <w:rPr>
                <w:szCs w:val="22"/>
                <w:vertAlign w:val="superscript"/>
              </w:rPr>
              <w:t>1</w:t>
            </w:r>
            <w:r w:rsidRPr="001E5B23">
              <w:rPr>
                <w:szCs w:val="22"/>
              </w:rPr>
              <w:t xml:space="preserve"> (mean ± SD) </w:t>
            </w:r>
          </w:p>
        </w:tc>
        <w:tc>
          <w:tcPr>
            <w:tcW w:w="1985" w:type="dxa"/>
          </w:tcPr>
          <w:p w:rsidR="000A0CB9" w:rsidRPr="001E5B23" w:rsidRDefault="000A0CB9" w:rsidP="00B96BB4">
            <w:pPr>
              <w:spacing w:line="240" w:lineRule="auto"/>
              <w:ind w:left="-37"/>
              <w:jc w:val="center"/>
              <w:rPr>
                <w:szCs w:val="22"/>
              </w:rPr>
            </w:pPr>
            <w:r w:rsidRPr="001E5B23">
              <w:rPr>
                <w:szCs w:val="22"/>
              </w:rPr>
              <w:t>7.9% ± 17.6%</w:t>
            </w:r>
          </w:p>
        </w:tc>
        <w:tc>
          <w:tcPr>
            <w:tcW w:w="1984" w:type="dxa"/>
          </w:tcPr>
          <w:p w:rsidR="000A0CB9" w:rsidRPr="001E5B23" w:rsidRDefault="000A0CB9" w:rsidP="00B96BB4">
            <w:pPr>
              <w:tabs>
                <w:tab w:val="clear" w:pos="567"/>
              </w:tabs>
              <w:spacing w:line="240" w:lineRule="auto"/>
              <w:ind w:left="-73" w:right="-141"/>
              <w:jc w:val="center"/>
              <w:rPr>
                <w:szCs w:val="22"/>
              </w:rPr>
            </w:pPr>
            <w:r w:rsidRPr="001E5B23">
              <w:rPr>
                <w:szCs w:val="22"/>
              </w:rPr>
              <w:t>73.3% ± 41.1%</w:t>
            </w:r>
          </w:p>
        </w:tc>
        <w:tc>
          <w:tcPr>
            <w:tcW w:w="1559" w:type="dxa"/>
          </w:tcPr>
          <w:p w:rsidR="000A0CB9" w:rsidRPr="001E5B23" w:rsidRDefault="000A0CB9" w:rsidP="00B96BB4">
            <w:pPr>
              <w:spacing w:line="240" w:lineRule="auto"/>
              <w:jc w:val="center"/>
              <w:rPr>
                <w:szCs w:val="22"/>
              </w:rPr>
            </w:pPr>
            <w:r w:rsidRPr="001E5B23">
              <w:rPr>
                <w:szCs w:val="22"/>
              </w:rPr>
              <w:t>&lt;0.0001</w:t>
            </w:r>
          </w:p>
        </w:tc>
      </w:tr>
      <w:tr w:rsidR="000A0CB9" w:rsidRPr="001E5B23" w:rsidTr="00B96BB4">
        <w:tc>
          <w:tcPr>
            <w:tcW w:w="8613" w:type="dxa"/>
            <w:gridSpan w:val="4"/>
          </w:tcPr>
          <w:p w:rsidR="000A0CB9" w:rsidRPr="001E5B23" w:rsidRDefault="000A0CB9" w:rsidP="002A3567">
            <w:pPr>
              <w:spacing w:line="240" w:lineRule="auto"/>
              <w:rPr>
                <w:szCs w:val="22"/>
              </w:rPr>
            </w:pPr>
            <w:r w:rsidRPr="001E5B23">
              <w:rPr>
                <w:b/>
                <w:szCs w:val="22"/>
              </w:rPr>
              <w:t>Time to complete wound closure (time from ICF**)</w:t>
            </w: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ab/>
              <w:t>Number of patients</w:t>
            </w:r>
            <w:r w:rsidRPr="001E5B23">
              <w:rPr>
                <w:szCs w:val="22"/>
                <w:vertAlign w:val="superscript"/>
              </w:rPr>
              <w:t>2</w:t>
            </w:r>
          </w:p>
        </w:tc>
        <w:tc>
          <w:tcPr>
            <w:tcW w:w="1985" w:type="dxa"/>
          </w:tcPr>
          <w:p w:rsidR="000A0CB9" w:rsidRPr="001E5B23" w:rsidRDefault="000A0CB9" w:rsidP="00B96BB4">
            <w:pPr>
              <w:spacing w:line="240" w:lineRule="auto"/>
              <w:ind w:left="-37"/>
              <w:jc w:val="center"/>
              <w:rPr>
                <w:szCs w:val="22"/>
              </w:rPr>
            </w:pPr>
            <w:r w:rsidRPr="001E5B23">
              <w:rPr>
                <w:szCs w:val="22"/>
              </w:rPr>
              <w:t>14</w:t>
            </w:r>
          </w:p>
        </w:tc>
        <w:tc>
          <w:tcPr>
            <w:tcW w:w="1984" w:type="dxa"/>
          </w:tcPr>
          <w:p w:rsidR="000A0CB9" w:rsidRPr="001E5B23" w:rsidRDefault="000A0CB9" w:rsidP="00B96BB4">
            <w:pPr>
              <w:spacing w:line="240" w:lineRule="auto"/>
              <w:ind w:left="-73"/>
              <w:jc w:val="center"/>
              <w:rPr>
                <w:szCs w:val="22"/>
              </w:rPr>
            </w:pPr>
            <w:r w:rsidRPr="001E5B23">
              <w:rPr>
                <w:szCs w:val="22"/>
              </w:rPr>
              <w:t>15</w:t>
            </w:r>
          </w:p>
        </w:tc>
        <w:tc>
          <w:tcPr>
            <w:tcW w:w="1559" w:type="dxa"/>
          </w:tcPr>
          <w:p w:rsidR="000A0CB9" w:rsidRPr="001E5B23" w:rsidRDefault="000A0CB9" w:rsidP="00B96BB4">
            <w:pPr>
              <w:spacing w:line="240" w:lineRule="auto"/>
              <w:jc w:val="center"/>
              <w:rPr>
                <w:szCs w:val="22"/>
              </w:rPr>
            </w:pP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Days to closure of last wound (mean ± SD)</w:t>
            </w:r>
          </w:p>
        </w:tc>
        <w:tc>
          <w:tcPr>
            <w:tcW w:w="1985" w:type="dxa"/>
          </w:tcPr>
          <w:p w:rsidR="000A0CB9" w:rsidRPr="001E5B23" w:rsidRDefault="000A0CB9" w:rsidP="00B96BB4">
            <w:pPr>
              <w:spacing w:line="240" w:lineRule="auto"/>
              <w:ind w:left="-37"/>
              <w:jc w:val="center"/>
              <w:rPr>
                <w:szCs w:val="22"/>
              </w:rPr>
            </w:pPr>
            <w:r w:rsidRPr="001E5B23">
              <w:rPr>
                <w:szCs w:val="22"/>
              </w:rPr>
              <w:t>29.9 ± 14.3</w:t>
            </w:r>
          </w:p>
        </w:tc>
        <w:tc>
          <w:tcPr>
            <w:tcW w:w="1984" w:type="dxa"/>
          </w:tcPr>
          <w:p w:rsidR="000A0CB9" w:rsidRPr="001E5B23" w:rsidRDefault="000A0CB9" w:rsidP="00B96BB4">
            <w:pPr>
              <w:spacing w:line="240" w:lineRule="auto"/>
              <w:ind w:left="-73"/>
              <w:jc w:val="center"/>
              <w:rPr>
                <w:szCs w:val="22"/>
              </w:rPr>
            </w:pPr>
            <w:r w:rsidRPr="001E5B23">
              <w:rPr>
                <w:szCs w:val="22"/>
              </w:rPr>
              <w:t>32.1 ± 18.9</w:t>
            </w:r>
          </w:p>
        </w:tc>
        <w:tc>
          <w:tcPr>
            <w:tcW w:w="1559" w:type="dxa"/>
          </w:tcPr>
          <w:p w:rsidR="000A0CB9" w:rsidRPr="001E5B23" w:rsidRDefault="000A0CB9" w:rsidP="00B96BB4">
            <w:pPr>
              <w:spacing w:line="240" w:lineRule="auto"/>
              <w:jc w:val="center"/>
              <w:rPr>
                <w:szCs w:val="22"/>
              </w:rPr>
            </w:pPr>
            <w:r w:rsidRPr="001E5B23">
              <w:rPr>
                <w:szCs w:val="22"/>
              </w:rPr>
              <w:t>0.6075</w:t>
            </w:r>
          </w:p>
        </w:tc>
      </w:tr>
      <w:tr w:rsidR="000A0CB9" w:rsidRPr="001E5B23" w:rsidTr="00B96BB4">
        <w:tc>
          <w:tcPr>
            <w:tcW w:w="8613" w:type="dxa"/>
            <w:gridSpan w:val="4"/>
          </w:tcPr>
          <w:p w:rsidR="000A0CB9" w:rsidRPr="001E5B23" w:rsidRDefault="000A0CB9" w:rsidP="002A3567">
            <w:pPr>
              <w:spacing w:line="240" w:lineRule="auto"/>
              <w:rPr>
                <w:szCs w:val="22"/>
              </w:rPr>
            </w:pPr>
            <w:r w:rsidRPr="001E5B23">
              <w:rPr>
                <w:b/>
                <w:szCs w:val="22"/>
              </w:rPr>
              <w:t>Time to successful eschar removal</w:t>
            </w:r>
          </w:p>
        </w:tc>
      </w:tr>
      <w:tr w:rsidR="000A0CB9" w:rsidRPr="001E5B23" w:rsidTr="00B96BB4">
        <w:tc>
          <w:tcPr>
            <w:tcW w:w="3085" w:type="dxa"/>
          </w:tcPr>
          <w:p w:rsidR="000A0CB9" w:rsidRPr="001E5B23" w:rsidRDefault="000A0CB9" w:rsidP="00B96BB4">
            <w:pPr>
              <w:tabs>
                <w:tab w:val="left" w:pos="90"/>
                <w:tab w:val="left" w:pos="726"/>
              </w:tabs>
              <w:spacing w:line="240" w:lineRule="auto"/>
              <w:ind w:left="90" w:hanging="90"/>
              <w:rPr>
                <w:szCs w:val="22"/>
              </w:rPr>
            </w:pPr>
            <w:r w:rsidRPr="001E5B23">
              <w:rPr>
                <w:szCs w:val="22"/>
              </w:rPr>
              <w:tab/>
              <w:t>Number of patients</w:t>
            </w:r>
          </w:p>
        </w:tc>
        <w:tc>
          <w:tcPr>
            <w:tcW w:w="1985" w:type="dxa"/>
          </w:tcPr>
          <w:p w:rsidR="000A0CB9" w:rsidRPr="001E5B23" w:rsidRDefault="000A0CB9" w:rsidP="00B96BB4">
            <w:pPr>
              <w:spacing w:line="240" w:lineRule="auto"/>
              <w:ind w:left="-37"/>
              <w:jc w:val="center"/>
              <w:rPr>
                <w:szCs w:val="22"/>
              </w:rPr>
            </w:pPr>
            <w:r w:rsidRPr="001E5B23">
              <w:rPr>
                <w:szCs w:val="22"/>
              </w:rPr>
              <w:t>14</w:t>
            </w:r>
          </w:p>
        </w:tc>
        <w:tc>
          <w:tcPr>
            <w:tcW w:w="1984" w:type="dxa"/>
          </w:tcPr>
          <w:p w:rsidR="000A0CB9" w:rsidRPr="001E5B23" w:rsidRDefault="000A0CB9" w:rsidP="00B96BB4">
            <w:pPr>
              <w:spacing w:line="240" w:lineRule="auto"/>
              <w:ind w:left="-73"/>
              <w:jc w:val="center"/>
              <w:rPr>
                <w:szCs w:val="22"/>
              </w:rPr>
            </w:pPr>
            <w:r w:rsidRPr="001E5B23">
              <w:rPr>
                <w:szCs w:val="22"/>
              </w:rPr>
              <w:t>15</w:t>
            </w:r>
          </w:p>
        </w:tc>
        <w:tc>
          <w:tcPr>
            <w:tcW w:w="1559" w:type="dxa"/>
          </w:tcPr>
          <w:p w:rsidR="000A0CB9" w:rsidRPr="001E5B23" w:rsidRDefault="000A0CB9" w:rsidP="00B96BB4">
            <w:pPr>
              <w:spacing w:line="240" w:lineRule="auto"/>
              <w:jc w:val="center"/>
              <w:rPr>
                <w:szCs w:val="22"/>
              </w:rPr>
            </w:pP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 xml:space="preserve">  Days (mean ± SD) from </w:t>
            </w:r>
            <w:r w:rsidRPr="001E5B23">
              <w:rPr>
                <w:szCs w:val="22"/>
              </w:rPr>
              <w:tab/>
              <w:t>injury</w:t>
            </w:r>
          </w:p>
        </w:tc>
        <w:tc>
          <w:tcPr>
            <w:tcW w:w="1985" w:type="dxa"/>
          </w:tcPr>
          <w:p w:rsidR="000A0CB9" w:rsidRPr="001E5B23" w:rsidRDefault="000A0CB9" w:rsidP="00B96BB4">
            <w:pPr>
              <w:spacing w:line="240" w:lineRule="auto"/>
              <w:ind w:left="-37"/>
              <w:jc w:val="center"/>
              <w:rPr>
                <w:szCs w:val="22"/>
              </w:rPr>
            </w:pPr>
            <w:r w:rsidRPr="001E5B23">
              <w:rPr>
                <w:szCs w:val="22"/>
              </w:rPr>
              <w:t>1.9 ± 0.8</w:t>
            </w:r>
          </w:p>
        </w:tc>
        <w:tc>
          <w:tcPr>
            <w:tcW w:w="1984" w:type="dxa"/>
          </w:tcPr>
          <w:p w:rsidR="000A0CB9" w:rsidRPr="001E5B23" w:rsidRDefault="000A0CB9" w:rsidP="00B96BB4">
            <w:pPr>
              <w:spacing w:line="240" w:lineRule="auto"/>
              <w:ind w:left="-73"/>
              <w:jc w:val="center"/>
              <w:rPr>
                <w:szCs w:val="22"/>
              </w:rPr>
            </w:pPr>
            <w:r w:rsidRPr="001E5B23">
              <w:rPr>
                <w:szCs w:val="22"/>
              </w:rPr>
              <w:t>8.1 ± 6.3</w:t>
            </w:r>
          </w:p>
        </w:tc>
        <w:tc>
          <w:tcPr>
            <w:tcW w:w="1559" w:type="dxa"/>
          </w:tcPr>
          <w:p w:rsidR="000A0CB9" w:rsidRPr="001E5B23" w:rsidRDefault="000A0CB9" w:rsidP="00B96BB4">
            <w:pPr>
              <w:spacing w:line="240" w:lineRule="auto"/>
              <w:jc w:val="center"/>
              <w:rPr>
                <w:szCs w:val="22"/>
              </w:rPr>
            </w:pPr>
            <w:r w:rsidRPr="001E5B23">
              <w:rPr>
                <w:szCs w:val="22"/>
              </w:rPr>
              <w:t>&lt;0.0001</w:t>
            </w: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ab/>
              <w:t xml:space="preserve">Days (mean ± SD) from </w:t>
            </w:r>
            <w:r w:rsidRPr="001E5B23">
              <w:rPr>
                <w:szCs w:val="22"/>
              </w:rPr>
              <w:tab/>
              <w:t>consent</w:t>
            </w:r>
          </w:p>
        </w:tc>
        <w:tc>
          <w:tcPr>
            <w:tcW w:w="1985" w:type="dxa"/>
          </w:tcPr>
          <w:p w:rsidR="000A0CB9" w:rsidRPr="001E5B23" w:rsidRDefault="000A0CB9" w:rsidP="00B96BB4">
            <w:pPr>
              <w:spacing w:line="240" w:lineRule="auto"/>
              <w:ind w:left="-37"/>
              <w:jc w:val="center"/>
              <w:rPr>
                <w:szCs w:val="22"/>
              </w:rPr>
            </w:pPr>
            <w:r w:rsidRPr="001E5B23">
              <w:rPr>
                <w:szCs w:val="22"/>
              </w:rPr>
              <w:t>0.9 ± 0.7</w:t>
            </w:r>
          </w:p>
        </w:tc>
        <w:tc>
          <w:tcPr>
            <w:tcW w:w="1984" w:type="dxa"/>
          </w:tcPr>
          <w:p w:rsidR="000A0CB9" w:rsidRPr="001E5B23" w:rsidRDefault="000A0CB9" w:rsidP="00B96BB4">
            <w:pPr>
              <w:spacing w:line="240" w:lineRule="auto"/>
              <w:ind w:left="-73"/>
              <w:jc w:val="center"/>
              <w:rPr>
                <w:szCs w:val="22"/>
              </w:rPr>
            </w:pPr>
            <w:r w:rsidRPr="001E5B23">
              <w:rPr>
                <w:szCs w:val="22"/>
              </w:rPr>
              <w:t>6.5 ± 5.9</w:t>
            </w:r>
          </w:p>
        </w:tc>
        <w:tc>
          <w:tcPr>
            <w:tcW w:w="1559" w:type="dxa"/>
          </w:tcPr>
          <w:p w:rsidR="000A0CB9" w:rsidRPr="001E5B23" w:rsidRDefault="000A0CB9" w:rsidP="00B96BB4">
            <w:pPr>
              <w:spacing w:line="240" w:lineRule="auto"/>
              <w:jc w:val="center"/>
              <w:rPr>
                <w:szCs w:val="22"/>
              </w:rPr>
            </w:pPr>
            <w:r w:rsidRPr="001E5B23">
              <w:rPr>
                <w:szCs w:val="22"/>
              </w:rPr>
              <w:t>&lt;0.0001</w:t>
            </w:r>
          </w:p>
        </w:tc>
      </w:tr>
      <w:tr w:rsidR="000A0CB9" w:rsidRPr="001E5B23" w:rsidTr="00B96BB4">
        <w:tc>
          <w:tcPr>
            <w:tcW w:w="3085" w:type="dxa"/>
          </w:tcPr>
          <w:p w:rsidR="000A0CB9" w:rsidRPr="001E5B23" w:rsidRDefault="000A0CB9" w:rsidP="00B96BB4">
            <w:pPr>
              <w:tabs>
                <w:tab w:val="left" w:pos="90"/>
                <w:tab w:val="left" w:pos="726"/>
              </w:tabs>
              <w:spacing w:line="240" w:lineRule="auto"/>
              <w:rPr>
                <w:szCs w:val="22"/>
              </w:rPr>
            </w:pPr>
            <w:r w:rsidRPr="001E5B23">
              <w:rPr>
                <w:szCs w:val="22"/>
              </w:rPr>
              <w:t xml:space="preserve">Patients not reported to have successful eschar removal </w:t>
            </w:r>
          </w:p>
        </w:tc>
        <w:tc>
          <w:tcPr>
            <w:tcW w:w="1985" w:type="dxa"/>
          </w:tcPr>
          <w:p w:rsidR="000A0CB9" w:rsidRPr="001E5B23" w:rsidRDefault="000A0CB9" w:rsidP="00B96BB4">
            <w:pPr>
              <w:spacing w:line="240" w:lineRule="auto"/>
              <w:ind w:left="-37"/>
              <w:jc w:val="center"/>
              <w:rPr>
                <w:szCs w:val="22"/>
              </w:rPr>
            </w:pPr>
            <w:r w:rsidRPr="001E5B23">
              <w:rPr>
                <w:szCs w:val="22"/>
              </w:rPr>
              <w:t>0</w:t>
            </w:r>
          </w:p>
        </w:tc>
        <w:tc>
          <w:tcPr>
            <w:tcW w:w="1984" w:type="dxa"/>
          </w:tcPr>
          <w:p w:rsidR="000A0CB9" w:rsidRPr="001E5B23" w:rsidRDefault="000A0CB9" w:rsidP="00B96BB4">
            <w:pPr>
              <w:spacing w:line="240" w:lineRule="auto"/>
              <w:ind w:left="-73"/>
              <w:jc w:val="center"/>
              <w:rPr>
                <w:szCs w:val="22"/>
              </w:rPr>
            </w:pPr>
            <w:r w:rsidRPr="001E5B23">
              <w:rPr>
                <w:szCs w:val="22"/>
              </w:rPr>
              <w:t>1</w:t>
            </w:r>
          </w:p>
        </w:tc>
        <w:tc>
          <w:tcPr>
            <w:tcW w:w="1559" w:type="dxa"/>
          </w:tcPr>
          <w:p w:rsidR="000A0CB9" w:rsidRPr="001E5B23" w:rsidRDefault="000A0CB9" w:rsidP="00B96BB4">
            <w:pPr>
              <w:spacing w:line="240" w:lineRule="auto"/>
              <w:jc w:val="center"/>
              <w:rPr>
                <w:szCs w:val="22"/>
              </w:rPr>
            </w:pPr>
          </w:p>
        </w:tc>
      </w:tr>
    </w:tbl>
    <w:p w:rsidR="000A0CB9" w:rsidRPr="001E5B23" w:rsidRDefault="000A0CB9" w:rsidP="004173C7">
      <w:pPr>
        <w:tabs>
          <w:tab w:val="left" w:pos="90"/>
          <w:tab w:val="left" w:pos="117"/>
        </w:tabs>
        <w:spacing w:line="240" w:lineRule="auto"/>
        <w:rPr>
          <w:szCs w:val="22"/>
        </w:rPr>
      </w:pPr>
      <w:r w:rsidRPr="001E5B23">
        <w:rPr>
          <w:szCs w:val="22"/>
          <w:vertAlign w:val="superscript"/>
        </w:rPr>
        <w:t>1</w:t>
      </w:r>
      <w:r w:rsidRPr="001E5B23">
        <w:rPr>
          <w:szCs w:val="22"/>
        </w:rPr>
        <w:t xml:space="preserve"> Measured at first session, if there was more than one surgery session. </w:t>
      </w:r>
      <w:r w:rsidRPr="001E5B23">
        <w:rPr>
          <w:szCs w:val="22"/>
        </w:rPr>
        <w:br/>
      </w:r>
      <w:r w:rsidRPr="001E5B23">
        <w:rPr>
          <w:szCs w:val="22"/>
          <w:vertAlign w:val="superscript"/>
        </w:rPr>
        <w:t>2</w:t>
      </w:r>
      <w:r w:rsidRPr="001E5B23">
        <w:rPr>
          <w:szCs w:val="22"/>
        </w:rPr>
        <w:t xml:space="preserve"> All randomised patients for whom data for complete wound closure were available. </w:t>
      </w:r>
    </w:p>
    <w:p w:rsidR="000A0CB9" w:rsidRPr="001E5B23" w:rsidRDefault="000A0CB9" w:rsidP="004173C7">
      <w:pPr>
        <w:spacing w:line="240" w:lineRule="auto"/>
        <w:rPr>
          <w:szCs w:val="22"/>
        </w:rPr>
      </w:pPr>
      <w:r w:rsidRPr="001E5B23">
        <w:rPr>
          <w:szCs w:val="22"/>
        </w:rPr>
        <w:t>*The endpoint can only be evaluated for deep partial-thickness wounds without full-thickness areas because full-thickness burns always require grafting.</w:t>
      </w:r>
    </w:p>
    <w:p w:rsidR="000A0CB9" w:rsidRPr="001E5B23" w:rsidRDefault="000A0CB9" w:rsidP="004173C7">
      <w:pPr>
        <w:tabs>
          <w:tab w:val="left" w:pos="0"/>
        </w:tabs>
        <w:autoSpaceDE w:val="0"/>
        <w:autoSpaceDN w:val="0"/>
        <w:adjustRightInd w:val="0"/>
        <w:spacing w:line="240" w:lineRule="auto"/>
        <w:rPr>
          <w:rFonts w:eastAsia="SimSun"/>
          <w:szCs w:val="22"/>
          <w:lang w:eastAsia="zh-CN"/>
        </w:rPr>
      </w:pPr>
      <w:r w:rsidRPr="001E5B23">
        <w:rPr>
          <w:szCs w:val="22"/>
        </w:rPr>
        <w:t>** Informed Consent Form</w:t>
      </w:r>
    </w:p>
    <w:p w:rsidR="000A0CB9" w:rsidRPr="001E5B23" w:rsidRDefault="000A0CB9" w:rsidP="00D917B9">
      <w:pPr>
        <w:tabs>
          <w:tab w:val="left" w:pos="0"/>
        </w:tabs>
        <w:autoSpaceDE w:val="0"/>
        <w:autoSpaceDN w:val="0"/>
        <w:adjustRightInd w:val="0"/>
        <w:spacing w:line="240" w:lineRule="auto"/>
        <w:rPr>
          <w:rFonts w:eastAsia="SimSun"/>
          <w:szCs w:val="22"/>
          <w:lang w:eastAsia="zh-CN"/>
        </w:rPr>
      </w:pPr>
    </w:p>
    <w:p w:rsidR="000A0CB9" w:rsidRPr="001E5B23" w:rsidRDefault="000A0CB9" w:rsidP="00D917B9">
      <w:pPr>
        <w:tabs>
          <w:tab w:val="left" w:pos="0"/>
        </w:tabs>
        <w:autoSpaceDE w:val="0"/>
        <w:autoSpaceDN w:val="0"/>
        <w:adjustRightInd w:val="0"/>
        <w:spacing w:line="240" w:lineRule="auto"/>
        <w:rPr>
          <w:iCs/>
          <w:noProof/>
          <w:szCs w:val="22"/>
        </w:rPr>
      </w:pPr>
      <w:r w:rsidRPr="001E5B23">
        <w:rPr>
          <w:rFonts w:eastAsia="SimSun"/>
          <w:szCs w:val="22"/>
          <w:lang w:eastAsia="zh-CN"/>
        </w:rPr>
        <w:t>The European Medicines Agency has deferred the obligation to submit the results of studies with NexoBrid in one or more subsets of the paediatric population in the treatment of burns of external body surface (see section 4.2 for information on paediatric use).</w:t>
      </w:r>
    </w:p>
    <w:p w:rsidR="000A0CB9" w:rsidRPr="001E5B23" w:rsidRDefault="000A0CB9" w:rsidP="004777B8">
      <w:pPr>
        <w:numPr>
          <w:ilvl w:val="12"/>
          <w:numId w:val="0"/>
        </w:numPr>
        <w:spacing w:line="240" w:lineRule="auto"/>
        <w:ind w:right="-2"/>
        <w:rPr>
          <w:iCs/>
          <w:noProof/>
          <w:szCs w:val="22"/>
        </w:rPr>
      </w:pPr>
    </w:p>
    <w:p w:rsidR="000A0CB9" w:rsidRPr="001E5B23" w:rsidRDefault="000A0CB9" w:rsidP="004777B8">
      <w:pPr>
        <w:tabs>
          <w:tab w:val="clear" w:pos="567"/>
        </w:tabs>
        <w:spacing w:line="240" w:lineRule="auto"/>
        <w:ind w:left="567" w:hanging="567"/>
        <w:outlineLvl w:val="0"/>
        <w:rPr>
          <w:b/>
          <w:noProof/>
          <w:szCs w:val="22"/>
        </w:rPr>
      </w:pPr>
      <w:r w:rsidRPr="001E5B23">
        <w:rPr>
          <w:b/>
          <w:noProof/>
          <w:szCs w:val="22"/>
        </w:rPr>
        <w:t>5.2</w:t>
      </w:r>
      <w:r w:rsidRPr="001E5B23">
        <w:rPr>
          <w:b/>
          <w:noProof/>
          <w:szCs w:val="22"/>
        </w:rPr>
        <w:tab/>
        <w:t>Pharmacokinetic properties</w:t>
      </w:r>
    </w:p>
    <w:p w:rsidR="000A0CB9" w:rsidRPr="001E5B23" w:rsidRDefault="000A0CB9" w:rsidP="004777B8">
      <w:pPr>
        <w:tabs>
          <w:tab w:val="clear" w:pos="567"/>
        </w:tabs>
        <w:spacing w:line="240" w:lineRule="auto"/>
        <w:ind w:left="567" w:hanging="567"/>
        <w:outlineLvl w:val="0"/>
        <w:rPr>
          <w:b/>
          <w:noProof/>
          <w:szCs w:val="22"/>
        </w:rPr>
      </w:pPr>
    </w:p>
    <w:p w:rsidR="00D423AB" w:rsidRPr="001E5B23" w:rsidRDefault="00D423AB" w:rsidP="00D917B9">
      <w:pPr>
        <w:spacing w:line="240" w:lineRule="auto"/>
        <w:rPr>
          <w:szCs w:val="22"/>
        </w:rPr>
      </w:pPr>
      <w:r w:rsidRPr="001E5B23">
        <w:rPr>
          <w:szCs w:val="22"/>
        </w:rPr>
        <w:t>Absorption</w:t>
      </w:r>
    </w:p>
    <w:p w:rsidR="000A0CB9" w:rsidRPr="001E5B23" w:rsidRDefault="000A0CB9" w:rsidP="00D917B9">
      <w:pPr>
        <w:spacing w:line="240" w:lineRule="auto"/>
        <w:rPr>
          <w:szCs w:val="22"/>
        </w:rPr>
      </w:pPr>
      <w:r w:rsidRPr="001E5B23">
        <w:rPr>
          <w:szCs w:val="22"/>
        </w:rPr>
        <w:t>The extent of systemic absorption from a burn wound, C</w:t>
      </w:r>
      <w:r w:rsidRPr="001E5B23">
        <w:rPr>
          <w:szCs w:val="22"/>
          <w:vertAlign w:val="subscript"/>
        </w:rPr>
        <w:t>max</w:t>
      </w:r>
      <w:r w:rsidRPr="001E5B23">
        <w:rPr>
          <w:szCs w:val="22"/>
        </w:rPr>
        <w:t>, T</w:t>
      </w:r>
      <w:r w:rsidRPr="001E5B23">
        <w:rPr>
          <w:szCs w:val="22"/>
          <w:vertAlign w:val="subscript"/>
        </w:rPr>
        <w:t>max</w:t>
      </w:r>
      <w:r w:rsidRPr="001E5B23">
        <w:rPr>
          <w:szCs w:val="22"/>
        </w:rPr>
        <w:t>, AUC, and t</w:t>
      </w:r>
      <w:r w:rsidRPr="001E5B23">
        <w:rPr>
          <w:szCs w:val="22"/>
          <w:vertAlign w:val="subscript"/>
        </w:rPr>
        <w:t>½</w:t>
      </w:r>
      <w:r w:rsidRPr="001E5B23">
        <w:rPr>
          <w:szCs w:val="22"/>
        </w:rPr>
        <w:t xml:space="preserve"> of bromelain from NexoBrid have been investigated in 16 burn patients with partial-thickness (mid- and deep-dermal) thermal burns. Average TBSA was 10%. 60% of the treated wounds area was partial thickness and/or full thickness. NexoBrid was applied once to the burn wound at a dose of </w:t>
      </w:r>
      <w:smartTag w:uri="urn:schemas-microsoft-com:office:smarttags" w:element="metricconverter">
        <w:smartTagPr>
          <w:attr w:name="ProductID" w:val="2ﾠg"/>
        </w:smartTagPr>
        <w:r w:rsidRPr="001E5B23">
          <w:rPr>
            <w:szCs w:val="22"/>
          </w:rPr>
          <w:t>2 g</w:t>
        </w:r>
      </w:smartTag>
      <w:r w:rsidRPr="001E5B23">
        <w:rPr>
          <w:szCs w:val="22"/>
        </w:rPr>
        <w:t xml:space="preserve"> NexoBrid Powder/20 g gel/100 cm</w:t>
      </w:r>
      <w:r w:rsidRPr="001E5B23">
        <w:rPr>
          <w:szCs w:val="22"/>
          <w:vertAlign w:val="superscript"/>
        </w:rPr>
        <w:t>2</w:t>
      </w:r>
      <w:r w:rsidRPr="001E5B23">
        <w:rPr>
          <w:szCs w:val="22"/>
        </w:rPr>
        <w:t xml:space="preserve"> of skin.</w:t>
      </w:r>
    </w:p>
    <w:p w:rsidR="000A0CB9" w:rsidRPr="001E5B23" w:rsidRDefault="000A0CB9" w:rsidP="00D917B9">
      <w:pPr>
        <w:spacing w:line="240" w:lineRule="auto"/>
        <w:rPr>
          <w:szCs w:val="22"/>
        </w:rPr>
      </w:pPr>
      <w:r w:rsidRPr="001E5B23">
        <w:rPr>
          <w:szCs w:val="22"/>
        </w:rPr>
        <w:t>NexoBrid serum concentrations were determined using a modified sandwich electrochemiluminescence (ECL) immunoassay.</w:t>
      </w:r>
    </w:p>
    <w:p w:rsidR="000A0CB9" w:rsidRPr="001E5B23" w:rsidRDefault="000A0CB9" w:rsidP="00D917B9">
      <w:pPr>
        <w:spacing w:line="240" w:lineRule="auto"/>
        <w:rPr>
          <w:szCs w:val="22"/>
        </w:rPr>
      </w:pPr>
    </w:p>
    <w:p w:rsidR="000A0CB9" w:rsidRPr="001E5B23" w:rsidRDefault="000A0CB9" w:rsidP="00D917B9">
      <w:pPr>
        <w:spacing w:line="240" w:lineRule="auto"/>
        <w:rPr>
          <w:szCs w:val="22"/>
        </w:rPr>
      </w:pPr>
      <w:r w:rsidRPr="001E5B23">
        <w:rPr>
          <w:szCs w:val="22"/>
        </w:rPr>
        <w:t>The range of total dose applied was 5 to 30 g concentrate of proteolytic enzymes</w:t>
      </w:r>
      <w:r w:rsidRPr="001E5B23">
        <w:rPr>
          <w:bCs/>
          <w:szCs w:val="22"/>
        </w:rPr>
        <w:t xml:space="preserve"> enriched in bromelain </w:t>
      </w:r>
      <w:r w:rsidRPr="001E5B23">
        <w:rPr>
          <w:szCs w:val="22"/>
        </w:rPr>
        <w:t>from NexoBrid. In 4 patients, having received a dose of 5, 9, 12 and 17 g, respectively, there were indications of markedly higher systemic absorption.</w:t>
      </w:r>
    </w:p>
    <w:p w:rsidR="000A0CB9" w:rsidRPr="001E5B23" w:rsidRDefault="000A0CB9" w:rsidP="00D917B9">
      <w:pPr>
        <w:spacing w:line="240" w:lineRule="auto"/>
        <w:rPr>
          <w:szCs w:val="22"/>
        </w:rPr>
      </w:pPr>
    </w:p>
    <w:p w:rsidR="000A0CB9" w:rsidRPr="001E5B23" w:rsidRDefault="000A0CB9" w:rsidP="00D917B9">
      <w:pPr>
        <w:pStyle w:val="Default"/>
        <w:rPr>
          <w:color w:val="auto"/>
          <w:sz w:val="22"/>
          <w:szCs w:val="22"/>
          <w:lang w:val="en-GB"/>
        </w:rPr>
      </w:pPr>
      <w:r w:rsidRPr="001E5B23">
        <w:rPr>
          <w:color w:val="auto"/>
          <w:sz w:val="22"/>
          <w:szCs w:val="22"/>
          <w:lang w:val="en-GB"/>
        </w:rPr>
        <w:t>C</w:t>
      </w:r>
      <w:r w:rsidRPr="001E5B23">
        <w:rPr>
          <w:color w:val="auto"/>
          <w:sz w:val="22"/>
          <w:szCs w:val="22"/>
          <w:vertAlign w:val="subscript"/>
          <w:lang w:val="en-GB"/>
        </w:rPr>
        <w:t>max</w:t>
      </w:r>
      <w:r w:rsidRPr="001E5B23">
        <w:rPr>
          <w:color w:val="auto"/>
          <w:sz w:val="22"/>
          <w:szCs w:val="22"/>
          <w:lang w:val="en-GB"/>
        </w:rPr>
        <w:t xml:space="preserve"> was 6020 ± 5020 ng/ml (mean ± SD) for the group of 15 patients, with a range of 888 to 15,700 ng/ml. In the 4 patients with indications of higher absorption, dose-normalised C</w:t>
      </w:r>
      <w:r w:rsidRPr="001E5B23">
        <w:rPr>
          <w:color w:val="auto"/>
          <w:sz w:val="22"/>
          <w:szCs w:val="22"/>
          <w:vertAlign w:val="subscript"/>
          <w:lang w:val="en-GB"/>
        </w:rPr>
        <w:t>max</w:t>
      </w:r>
      <w:r w:rsidRPr="001E5B23">
        <w:rPr>
          <w:color w:val="auto"/>
          <w:sz w:val="22"/>
          <w:szCs w:val="22"/>
          <w:lang w:val="en-GB"/>
        </w:rPr>
        <w:t xml:space="preserve"> ranged </w:t>
      </w:r>
      <w:r w:rsidRPr="001E5B23">
        <w:rPr>
          <w:color w:val="auto"/>
          <w:sz w:val="22"/>
          <w:szCs w:val="22"/>
          <w:lang w:val="en-GB"/>
        </w:rPr>
        <w:lastRenderedPageBreak/>
        <w:t>from 788</w:t>
      </w:r>
      <w:r w:rsidRPr="001E5B23">
        <w:rPr>
          <w:color w:val="auto"/>
          <w:sz w:val="22"/>
          <w:szCs w:val="22"/>
          <w:lang w:val="en-GB"/>
        </w:rPr>
        <w:noBreakHyphen/>
        <w:t>900 ng/ml per gram of NexoBrid. In the other patients, dose-normalised C</w:t>
      </w:r>
      <w:r w:rsidRPr="001E5B23">
        <w:rPr>
          <w:color w:val="auto"/>
          <w:sz w:val="22"/>
          <w:szCs w:val="22"/>
          <w:vertAlign w:val="subscript"/>
          <w:lang w:val="en-GB"/>
        </w:rPr>
        <w:t>max</w:t>
      </w:r>
      <w:r w:rsidRPr="001E5B23">
        <w:rPr>
          <w:color w:val="auto"/>
          <w:sz w:val="22"/>
          <w:szCs w:val="22"/>
          <w:lang w:val="en-GB"/>
        </w:rPr>
        <w:t xml:space="preserve"> ranged from 141</w:t>
      </w:r>
      <w:r w:rsidRPr="001E5B23">
        <w:rPr>
          <w:color w:val="auto"/>
          <w:sz w:val="22"/>
          <w:szCs w:val="22"/>
          <w:lang w:val="en-GB"/>
        </w:rPr>
        <w:noBreakHyphen/>
        <w:t>523 ng/ml per gram of NexoBrid.</w:t>
      </w:r>
    </w:p>
    <w:p w:rsidR="000A0CB9" w:rsidRPr="001E5B23" w:rsidRDefault="000A0CB9" w:rsidP="00D917B9">
      <w:pPr>
        <w:pStyle w:val="Default"/>
        <w:rPr>
          <w:color w:val="auto"/>
          <w:sz w:val="22"/>
          <w:szCs w:val="22"/>
          <w:lang w:val="en-GB"/>
        </w:rPr>
      </w:pPr>
    </w:p>
    <w:p w:rsidR="000A0CB9" w:rsidRPr="001E5B23" w:rsidRDefault="000A0CB9" w:rsidP="002E5C67">
      <w:pPr>
        <w:spacing w:line="240" w:lineRule="auto"/>
        <w:rPr>
          <w:szCs w:val="22"/>
        </w:rPr>
      </w:pPr>
      <w:r w:rsidRPr="001E5B23">
        <w:rPr>
          <w:szCs w:val="22"/>
        </w:rPr>
        <w:t>A C</w:t>
      </w:r>
      <w:r w:rsidRPr="001E5B23">
        <w:rPr>
          <w:szCs w:val="22"/>
          <w:vertAlign w:val="subscript"/>
        </w:rPr>
        <w:t>max</w:t>
      </w:r>
      <w:r w:rsidRPr="001E5B23">
        <w:rPr>
          <w:szCs w:val="22"/>
        </w:rPr>
        <w:t xml:space="preserve"> of 40µg/ml may be possible in humans administered NexoBrid under licensed conditions, when it is considered that PK has only been evaluated in patients with largely superficial burns, receiving half the maximum dose.</w:t>
      </w:r>
    </w:p>
    <w:p w:rsidR="000A0CB9" w:rsidRPr="001E5B23" w:rsidRDefault="000A0CB9" w:rsidP="00D917B9">
      <w:pPr>
        <w:pStyle w:val="Default"/>
        <w:rPr>
          <w:color w:val="auto"/>
          <w:sz w:val="22"/>
          <w:szCs w:val="22"/>
          <w:lang w:val="en-GB"/>
        </w:rPr>
      </w:pPr>
    </w:p>
    <w:p w:rsidR="000A0CB9" w:rsidRPr="001E5B23" w:rsidRDefault="000A0CB9" w:rsidP="00D917B9">
      <w:pPr>
        <w:pStyle w:val="Default"/>
        <w:rPr>
          <w:color w:val="auto"/>
          <w:sz w:val="22"/>
          <w:szCs w:val="22"/>
          <w:lang w:val="en-GB"/>
        </w:rPr>
      </w:pPr>
      <w:r w:rsidRPr="001E5B23">
        <w:rPr>
          <w:color w:val="auto"/>
          <w:sz w:val="22"/>
          <w:szCs w:val="22"/>
          <w:lang w:val="en-GB"/>
        </w:rPr>
        <w:t>The AUC from time zero to 48 hours after administration (AUC</w:t>
      </w:r>
      <w:r w:rsidRPr="001E5B23">
        <w:rPr>
          <w:color w:val="auto"/>
          <w:sz w:val="22"/>
          <w:szCs w:val="22"/>
          <w:vertAlign w:val="subscript"/>
          <w:lang w:val="en-GB"/>
        </w:rPr>
        <w:t>last</w:t>
      </w:r>
      <w:r w:rsidRPr="001E5B23">
        <w:rPr>
          <w:color w:val="auto"/>
          <w:sz w:val="22"/>
          <w:szCs w:val="22"/>
          <w:lang w:val="en-GB"/>
        </w:rPr>
        <w:t>) was 43,400 ± 46,100 ngh/ml (mean ± SD) for the group of 15 patients, with a range of 4560</w:t>
      </w:r>
      <w:r w:rsidRPr="001E5B23">
        <w:rPr>
          <w:color w:val="auto"/>
          <w:sz w:val="22"/>
          <w:szCs w:val="22"/>
          <w:lang w:val="en-GB"/>
        </w:rPr>
        <w:noBreakHyphen/>
        <w:t>167,000 ngh/ml. In the patients with indications of higher absorption, dose-normalised (per gram of NexoBrid) AUC</w:t>
      </w:r>
      <w:r w:rsidRPr="001E5B23">
        <w:rPr>
          <w:color w:val="auto"/>
          <w:sz w:val="22"/>
          <w:szCs w:val="22"/>
          <w:vertAlign w:val="subscript"/>
          <w:lang w:val="en-GB"/>
        </w:rPr>
        <w:t>last</w:t>
      </w:r>
      <w:r w:rsidRPr="001E5B23">
        <w:rPr>
          <w:color w:val="auto"/>
          <w:sz w:val="22"/>
          <w:szCs w:val="22"/>
          <w:lang w:val="en-GB"/>
        </w:rPr>
        <w:t xml:space="preserve"> ranged from 4500</w:t>
      </w:r>
      <w:r w:rsidRPr="001E5B23">
        <w:rPr>
          <w:color w:val="auto"/>
          <w:sz w:val="22"/>
          <w:szCs w:val="22"/>
          <w:lang w:val="en-GB"/>
        </w:rPr>
        <w:noBreakHyphen/>
        <w:t>9820 ngh/ml per gram of NexoBrid. In the other patients, dose-normalised AUC</w:t>
      </w:r>
      <w:r w:rsidRPr="001E5B23">
        <w:rPr>
          <w:color w:val="auto"/>
          <w:sz w:val="22"/>
          <w:szCs w:val="22"/>
          <w:vertAlign w:val="subscript"/>
          <w:lang w:val="en-GB"/>
        </w:rPr>
        <w:t>last</w:t>
      </w:r>
      <w:r w:rsidRPr="001E5B23">
        <w:rPr>
          <w:color w:val="auto"/>
          <w:sz w:val="22"/>
          <w:szCs w:val="22"/>
          <w:lang w:val="en-GB"/>
        </w:rPr>
        <w:t xml:space="preserve"> ranged from 887</w:t>
      </w:r>
      <w:r w:rsidRPr="001E5B23">
        <w:rPr>
          <w:color w:val="auto"/>
          <w:sz w:val="22"/>
          <w:szCs w:val="22"/>
          <w:lang w:val="en-GB"/>
        </w:rPr>
        <w:noBreakHyphen/>
        <w:t>3930 ngh/ml per gram of NexoBrid.</w:t>
      </w:r>
    </w:p>
    <w:p w:rsidR="000A0CB9" w:rsidRPr="001E5B23" w:rsidRDefault="000A0CB9" w:rsidP="00D917B9">
      <w:pPr>
        <w:pStyle w:val="Default"/>
        <w:rPr>
          <w:color w:val="auto"/>
          <w:sz w:val="22"/>
          <w:szCs w:val="22"/>
          <w:lang w:val="en-GB"/>
        </w:rPr>
      </w:pPr>
    </w:p>
    <w:p w:rsidR="000A0CB9" w:rsidRPr="001E5B23" w:rsidRDefault="000A0CB9" w:rsidP="00D917B9">
      <w:pPr>
        <w:pStyle w:val="Default"/>
        <w:rPr>
          <w:color w:val="auto"/>
          <w:sz w:val="22"/>
          <w:szCs w:val="22"/>
          <w:lang w:val="en-GB"/>
        </w:rPr>
      </w:pPr>
      <w:r w:rsidRPr="001E5B23">
        <w:rPr>
          <w:color w:val="auto"/>
          <w:sz w:val="22"/>
          <w:szCs w:val="22"/>
          <w:lang w:val="en-GB"/>
        </w:rPr>
        <w:t>These results for C</w:t>
      </w:r>
      <w:r w:rsidRPr="001E5B23">
        <w:rPr>
          <w:color w:val="auto"/>
          <w:sz w:val="22"/>
          <w:szCs w:val="22"/>
          <w:vertAlign w:val="subscript"/>
          <w:lang w:val="en-GB"/>
        </w:rPr>
        <w:t>max</w:t>
      </w:r>
      <w:r w:rsidRPr="001E5B23">
        <w:rPr>
          <w:color w:val="auto"/>
          <w:sz w:val="22"/>
          <w:szCs w:val="22"/>
          <w:lang w:val="en-GB"/>
        </w:rPr>
        <w:t xml:space="preserve"> and AUC</w:t>
      </w:r>
      <w:r w:rsidRPr="001E5B23">
        <w:rPr>
          <w:color w:val="auto"/>
          <w:sz w:val="22"/>
          <w:szCs w:val="22"/>
          <w:vertAlign w:val="subscript"/>
          <w:lang w:val="en-GB"/>
        </w:rPr>
        <w:t>last</w:t>
      </w:r>
      <w:r w:rsidRPr="001E5B23">
        <w:rPr>
          <w:color w:val="auto"/>
          <w:sz w:val="22"/>
          <w:szCs w:val="22"/>
          <w:lang w:val="en-GB"/>
        </w:rPr>
        <w:t xml:space="preserve"> indicate that systemic absorption may depend both on the applied NexoBrid dose (proportional to the covered wound area) and other, patient-specific factors.</w:t>
      </w:r>
    </w:p>
    <w:p w:rsidR="000A0CB9" w:rsidRPr="001E5B23" w:rsidRDefault="000A0CB9" w:rsidP="00D917B9">
      <w:pPr>
        <w:pStyle w:val="Default"/>
        <w:rPr>
          <w:color w:val="auto"/>
          <w:sz w:val="22"/>
          <w:szCs w:val="22"/>
          <w:lang w:val="en-GB"/>
        </w:rPr>
      </w:pPr>
    </w:p>
    <w:p w:rsidR="000A0CB9" w:rsidRPr="001E5B23" w:rsidRDefault="000A0CB9" w:rsidP="00D917B9">
      <w:pPr>
        <w:pStyle w:val="Default"/>
        <w:rPr>
          <w:color w:val="auto"/>
          <w:sz w:val="22"/>
          <w:szCs w:val="22"/>
          <w:lang w:val="en-GB"/>
        </w:rPr>
      </w:pPr>
      <w:r w:rsidRPr="001E5B23">
        <w:rPr>
          <w:color w:val="auto"/>
          <w:sz w:val="22"/>
          <w:szCs w:val="22"/>
          <w:lang w:val="en-GB"/>
        </w:rPr>
        <w:t>T</w:t>
      </w:r>
      <w:r w:rsidRPr="001E5B23">
        <w:rPr>
          <w:color w:val="auto"/>
          <w:sz w:val="22"/>
          <w:szCs w:val="22"/>
          <w:vertAlign w:val="subscript"/>
          <w:lang w:val="en-GB"/>
        </w:rPr>
        <w:t>max</w:t>
      </w:r>
      <w:r w:rsidRPr="001E5B23">
        <w:rPr>
          <w:color w:val="auto"/>
          <w:sz w:val="22"/>
          <w:szCs w:val="22"/>
          <w:lang w:val="en-GB"/>
        </w:rPr>
        <w:t xml:space="preserve"> for 10 of the 15 patients was 2 hours and in 5 patients T</w:t>
      </w:r>
      <w:r w:rsidRPr="001E5B23">
        <w:rPr>
          <w:color w:val="auto"/>
          <w:sz w:val="22"/>
          <w:szCs w:val="22"/>
          <w:vertAlign w:val="subscript"/>
          <w:lang w:val="en-GB"/>
        </w:rPr>
        <w:t>max</w:t>
      </w:r>
      <w:r w:rsidRPr="001E5B23">
        <w:rPr>
          <w:color w:val="auto"/>
          <w:sz w:val="22"/>
          <w:szCs w:val="22"/>
          <w:lang w:val="en-GB"/>
        </w:rPr>
        <w:t xml:space="preserve"> was 4 hours.</w:t>
      </w:r>
    </w:p>
    <w:p w:rsidR="000A0CB9" w:rsidRPr="001E5B23" w:rsidRDefault="000A0CB9" w:rsidP="00D917B9">
      <w:pPr>
        <w:pStyle w:val="Default"/>
        <w:rPr>
          <w:color w:val="auto"/>
          <w:sz w:val="22"/>
          <w:szCs w:val="22"/>
          <w:lang w:val="en-GB"/>
        </w:rPr>
      </w:pPr>
    </w:p>
    <w:p w:rsidR="00D423AB" w:rsidRPr="001E5B23" w:rsidRDefault="00D423AB" w:rsidP="00D917B9">
      <w:pPr>
        <w:pStyle w:val="Default"/>
        <w:rPr>
          <w:color w:val="auto"/>
          <w:sz w:val="22"/>
          <w:szCs w:val="22"/>
          <w:lang w:val="en-GB"/>
        </w:rPr>
      </w:pPr>
      <w:r w:rsidRPr="001E5B23">
        <w:rPr>
          <w:color w:val="auto"/>
          <w:sz w:val="22"/>
          <w:szCs w:val="22"/>
          <w:lang w:val="en-GB"/>
        </w:rPr>
        <w:t>Distribution</w:t>
      </w:r>
    </w:p>
    <w:p w:rsidR="006E6AB0" w:rsidRPr="001E5B23" w:rsidRDefault="00D423AB" w:rsidP="006E6AB0">
      <w:pPr>
        <w:pStyle w:val="Default"/>
        <w:rPr>
          <w:color w:val="auto"/>
          <w:sz w:val="22"/>
          <w:szCs w:val="22"/>
          <w:lang w:val="en-GB"/>
        </w:rPr>
      </w:pPr>
      <w:r w:rsidRPr="001E5B23">
        <w:rPr>
          <w:color w:val="auto"/>
          <w:sz w:val="22"/>
          <w:szCs w:val="22"/>
          <w:lang w:val="en-GB"/>
        </w:rPr>
        <w:t>According to a literature report, in plasma, approximately 50% of bromelain binds to the human plasma antiproteinases</w:t>
      </w:r>
      <w:r w:rsidR="006E6AB0" w:rsidRPr="001E5B23">
        <w:rPr>
          <w:color w:val="auto"/>
          <w:sz w:val="22"/>
          <w:szCs w:val="22"/>
          <w:lang w:val="en-GB"/>
        </w:rPr>
        <w:t xml:space="preserve"> α</w:t>
      </w:r>
      <w:r w:rsidR="006E6AB0" w:rsidRPr="001E5B23">
        <w:rPr>
          <w:color w:val="auto"/>
          <w:sz w:val="22"/>
          <w:szCs w:val="22"/>
          <w:vertAlign w:val="subscript"/>
          <w:lang w:val="en-GB"/>
        </w:rPr>
        <w:t>2</w:t>
      </w:r>
      <w:r w:rsidR="006E6AB0" w:rsidRPr="001E5B23">
        <w:rPr>
          <w:color w:val="auto"/>
          <w:sz w:val="22"/>
          <w:szCs w:val="22"/>
          <w:lang w:val="en-GB"/>
        </w:rPr>
        <w:t>-macroglobulin and α</w:t>
      </w:r>
      <w:r w:rsidR="006E6AB0" w:rsidRPr="001E5B23">
        <w:rPr>
          <w:color w:val="auto"/>
          <w:sz w:val="22"/>
          <w:szCs w:val="22"/>
          <w:vertAlign w:val="subscript"/>
          <w:lang w:val="en-GB"/>
        </w:rPr>
        <w:t>1</w:t>
      </w:r>
      <w:r w:rsidR="006E6AB0" w:rsidRPr="001E5B23">
        <w:rPr>
          <w:color w:val="auto"/>
          <w:sz w:val="22"/>
          <w:szCs w:val="22"/>
          <w:lang w:val="en-GB"/>
        </w:rPr>
        <w:t>-antichymotrypsin.</w:t>
      </w:r>
    </w:p>
    <w:p w:rsidR="006E6AB0" w:rsidRPr="001E5B23" w:rsidRDefault="006E6AB0" w:rsidP="006E6AB0">
      <w:pPr>
        <w:pStyle w:val="Default"/>
        <w:rPr>
          <w:color w:val="auto"/>
          <w:sz w:val="22"/>
          <w:szCs w:val="22"/>
          <w:lang w:val="en-GB"/>
        </w:rPr>
      </w:pPr>
    </w:p>
    <w:p w:rsidR="006E6AB0" w:rsidRPr="001E5B23" w:rsidRDefault="006E6AB0" w:rsidP="006E6AB0">
      <w:pPr>
        <w:pStyle w:val="Default"/>
        <w:rPr>
          <w:color w:val="auto"/>
          <w:sz w:val="22"/>
          <w:szCs w:val="22"/>
          <w:lang w:val="en-GB"/>
        </w:rPr>
      </w:pPr>
      <w:r w:rsidRPr="001E5B23">
        <w:rPr>
          <w:color w:val="auto"/>
          <w:sz w:val="22"/>
          <w:szCs w:val="22"/>
          <w:lang w:val="en-GB"/>
        </w:rPr>
        <w:t>Elimination</w:t>
      </w:r>
    </w:p>
    <w:p w:rsidR="000A0CB9" w:rsidRPr="001E5B23" w:rsidRDefault="000A0CB9" w:rsidP="006E6AB0">
      <w:pPr>
        <w:pStyle w:val="Default"/>
        <w:rPr>
          <w:color w:val="auto"/>
          <w:sz w:val="22"/>
          <w:szCs w:val="22"/>
          <w:lang w:val="en-GB"/>
        </w:rPr>
      </w:pPr>
      <w:r w:rsidRPr="001E5B23">
        <w:rPr>
          <w:color w:val="auto"/>
          <w:sz w:val="22"/>
          <w:szCs w:val="22"/>
          <w:lang w:val="en-GB"/>
        </w:rPr>
        <w:t>Terminal half-life (determined using data from 16 to 48 hours post-dose for 12 patients) was 11.7 ± 3.5 hours (mean ± SD), with a range from 8.5 to 19.9 hours.</w:t>
      </w:r>
    </w:p>
    <w:p w:rsidR="000A0CB9" w:rsidRPr="001E5B23" w:rsidRDefault="000A0CB9" w:rsidP="00D917B9">
      <w:pPr>
        <w:pStyle w:val="Default"/>
        <w:rPr>
          <w:color w:val="auto"/>
          <w:sz w:val="22"/>
          <w:szCs w:val="22"/>
          <w:lang w:val="en-GB"/>
        </w:rPr>
      </w:pPr>
    </w:p>
    <w:p w:rsidR="000A0CB9" w:rsidRPr="001E5B23" w:rsidRDefault="000A0CB9" w:rsidP="00D917B9">
      <w:pPr>
        <w:numPr>
          <w:ilvl w:val="12"/>
          <w:numId w:val="0"/>
        </w:numPr>
        <w:spacing w:line="240" w:lineRule="auto"/>
        <w:ind w:right="-2"/>
        <w:rPr>
          <w:iCs/>
          <w:noProof/>
          <w:szCs w:val="22"/>
        </w:rPr>
      </w:pPr>
    </w:p>
    <w:p w:rsidR="000A0CB9" w:rsidRPr="001E5B23" w:rsidRDefault="000A0CB9" w:rsidP="00D917B9">
      <w:pPr>
        <w:spacing w:line="240" w:lineRule="auto"/>
        <w:rPr>
          <w:szCs w:val="22"/>
          <w:u w:val="single"/>
        </w:rPr>
      </w:pPr>
      <w:r w:rsidRPr="001E5B23">
        <w:rPr>
          <w:i/>
          <w:szCs w:val="22"/>
        </w:rPr>
        <w:t>Paediatric population</w:t>
      </w:r>
    </w:p>
    <w:p w:rsidR="000A0CB9" w:rsidRPr="001E5B23" w:rsidRDefault="000A0CB9" w:rsidP="00EE5C22">
      <w:pPr>
        <w:spacing w:line="240" w:lineRule="auto"/>
        <w:rPr>
          <w:b/>
          <w:noProof/>
          <w:szCs w:val="22"/>
        </w:rPr>
      </w:pPr>
      <w:r w:rsidRPr="001E5B23">
        <w:rPr>
          <w:szCs w:val="22"/>
        </w:rPr>
        <w:t>Pharmacokinetic parameters and the extent of absorption have not been studied in children.</w:t>
      </w:r>
    </w:p>
    <w:p w:rsidR="000A0CB9" w:rsidRPr="001E5B23" w:rsidRDefault="000A0CB9" w:rsidP="004777B8">
      <w:pPr>
        <w:numPr>
          <w:ilvl w:val="12"/>
          <w:numId w:val="0"/>
        </w:numPr>
        <w:spacing w:line="240" w:lineRule="auto"/>
        <w:ind w:right="-2"/>
        <w:rPr>
          <w:iCs/>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5.3</w:t>
      </w:r>
      <w:r w:rsidRPr="001E5B23">
        <w:rPr>
          <w:b/>
          <w:noProof/>
          <w:szCs w:val="22"/>
        </w:rPr>
        <w:tab/>
        <w:t>Preclinical safety data</w:t>
      </w:r>
    </w:p>
    <w:p w:rsidR="000A0CB9" w:rsidRPr="001E5B23" w:rsidRDefault="000A0CB9" w:rsidP="004777B8">
      <w:pPr>
        <w:tabs>
          <w:tab w:val="clear" w:pos="567"/>
        </w:tabs>
        <w:spacing w:line="240" w:lineRule="auto"/>
        <w:rPr>
          <w:noProof/>
          <w:szCs w:val="22"/>
        </w:rPr>
      </w:pPr>
    </w:p>
    <w:p w:rsidR="000A0CB9" w:rsidRPr="001E5B23" w:rsidRDefault="000A0CB9" w:rsidP="00D917B9">
      <w:pPr>
        <w:pStyle w:val="ListParagraph"/>
        <w:spacing w:line="240" w:lineRule="auto"/>
        <w:ind w:left="0"/>
        <w:rPr>
          <w:szCs w:val="22"/>
        </w:rPr>
      </w:pPr>
      <w:r w:rsidRPr="001E5B23">
        <w:rPr>
          <w:szCs w:val="22"/>
        </w:rPr>
        <w:t>NexoBrid was well tolerated when applied to intact mini-pig skin but caused severe irritation and pain when applied to damaged (abraded) skin.</w:t>
      </w:r>
    </w:p>
    <w:p w:rsidR="000A0CB9" w:rsidRPr="001E5B23" w:rsidRDefault="000A0CB9" w:rsidP="00D917B9">
      <w:pPr>
        <w:pStyle w:val="ListParagraph"/>
        <w:spacing w:line="240" w:lineRule="auto"/>
        <w:ind w:left="0"/>
        <w:rPr>
          <w:szCs w:val="22"/>
        </w:rPr>
      </w:pPr>
      <w:r w:rsidRPr="001E5B23">
        <w:rPr>
          <w:szCs w:val="22"/>
        </w:rPr>
        <w:t xml:space="preserve">A single intravenous infusion of a solution prepared from NexoBrid powder in the mini-pig was well tolerated at dose levels of up to 12 mg/kg </w:t>
      </w:r>
      <w:r w:rsidRPr="001E5B23">
        <w:rPr>
          <w:i/>
          <w:szCs w:val="22"/>
        </w:rPr>
        <w:t>(achieving plasma levels 2.5fold of the human plasma level after application of the clinical proposed dosage to 15% TBSA)</w:t>
      </w:r>
      <w:r w:rsidRPr="001E5B23" w:rsidDel="00B6042A">
        <w:rPr>
          <w:szCs w:val="22"/>
        </w:rPr>
        <w:t xml:space="preserve"> </w:t>
      </w:r>
      <w:r w:rsidRPr="001E5B23">
        <w:rPr>
          <w:szCs w:val="22"/>
        </w:rPr>
        <w:t>but higher doses were overtly toxic, causing haemorrhage in several tissues. Repeated intravenous injections of doses up to 12 mg/kg every third day in the mini-pig were well tolerated for the first three injections but severe clinical signs of toxicity (e.g. haemorrhages in several organs) were observed following the remaining three injections. Such effects could still be seen after the recovery period of 2 weeks.</w:t>
      </w:r>
    </w:p>
    <w:p w:rsidR="000A0CB9" w:rsidRPr="001E5B23" w:rsidRDefault="000A0CB9" w:rsidP="00D917B9">
      <w:pPr>
        <w:pStyle w:val="ListParagraph"/>
        <w:spacing w:line="240" w:lineRule="auto"/>
        <w:ind w:left="0"/>
        <w:rPr>
          <w:szCs w:val="22"/>
        </w:rPr>
      </w:pPr>
      <w:r w:rsidRPr="001E5B23">
        <w:rPr>
          <w:szCs w:val="22"/>
        </w:rPr>
        <w:t xml:space="preserve">In embryo-foetal development studies in rats and rabbits, intravenously administered NexoBrid revealed no evidence of indirect and direct toxicity to the developing embryo/foetus. </w:t>
      </w:r>
      <w:r w:rsidRPr="001E5B23">
        <w:rPr>
          <w:szCs w:val="22"/>
          <w:lang w:bidi="he-IL"/>
        </w:rPr>
        <w:t>However, maternal exposure levels were considerably lower than those maximally reported in clinical setting (10–500 times lower than human AUC, 3–50 times lower than the human C</w:t>
      </w:r>
      <w:r w:rsidRPr="001E5B23">
        <w:rPr>
          <w:szCs w:val="22"/>
          <w:vertAlign w:val="subscript"/>
          <w:lang w:bidi="he-IL"/>
        </w:rPr>
        <w:t>max</w:t>
      </w:r>
      <w:r w:rsidRPr="001E5B23">
        <w:rPr>
          <w:szCs w:val="22"/>
          <w:lang w:bidi="he-IL"/>
        </w:rPr>
        <w:t xml:space="preserve">). </w:t>
      </w:r>
      <w:r w:rsidRPr="001E5B23">
        <w:rPr>
          <w:szCs w:val="22"/>
        </w:rPr>
        <w:t xml:space="preserve">Since NexoBrid was poorly tolerated by the parent animals, these studies are not considered relevant for human risk assessment. NexoBrid showed no genotoxic activity when investigated in the standard set of </w:t>
      </w:r>
      <w:r w:rsidRPr="001E5B23">
        <w:rPr>
          <w:i/>
          <w:iCs/>
          <w:szCs w:val="22"/>
        </w:rPr>
        <w:t>in vitro</w:t>
      </w:r>
      <w:r w:rsidRPr="001E5B23">
        <w:rPr>
          <w:szCs w:val="22"/>
        </w:rPr>
        <w:t xml:space="preserve"> and </w:t>
      </w:r>
      <w:r w:rsidRPr="001E5B23">
        <w:rPr>
          <w:i/>
          <w:iCs/>
          <w:szCs w:val="22"/>
        </w:rPr>
        <w:t>in vivo</w:t>
      </w:r>
      <w:r w:rsidRPr="001E5B23">
        <w:rPr>
          <w:szCs w:val="22"/>
        </w:rPr>
        <w:t xml:space="preserve"> studies.</w:t>
      </w:r>
    </w:p>
    <w:p w:rsidR="000A0CB9" w:rsidRPr="001E5B23" w:rsidRDefault="000A0CB9" w:rsidP="004777B8">
      <w:pPr>
        <w:spacing w:line="240" w:lineRule="auto"/>
        <w:jc w:val="both"/>
        <w:rPr>
          <w:szCs w:val="22"/>
        </w:rPr>
      </w:pP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b/>
          <w:noProof/>
          <w:szCs w:val="22"/>
        </w:rPr>
      </w:pPr>
      <w:r w:rsidRPr="001E5B23">
        <w:rPr>
          <w:b/>
          <w:noProof/>
          <w:szCs w:val="22"/>
        </w:rPr>
        <w:t>6.</w:t>
      </w:r>
      <w:r w:rsidRPr="001E5B23">
        <w:rPr>
          <w:b/>
          <w:noProof/>
          <w:szCs w:val="22"/>
        </w:rPr>
        <w:tab/>
        <w:t>PHARMACEUTICAL PARTICULARS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6.1</w:t>
      </w:r>
      <w:r w:rsidRPr="001E5B23">
        <w:rPr>
          <w:b/>
          <w:noProof/>
          <w:szCs w:val="22"/>
        </w:rPr>
        <w:tab/>
        <w:t>List of excipients</w:t>
      </w:r>
    </w:p>
    <w:p w:rsidR="000A0CB9" w:rsidRPr="001E5B23" w:rsidRDefault="000A0CB9" w:rsidP="004777B8">
      <w:pPr>
        <w:tabs>
          <w:tab w:val="clear" w:pos="567"/>
        </w:tabs>
        <w:spacing w:line="240" w:lineRule="auto"/>
        <w:rPr>
          <w:noProof/>
          <w:szCs w:val="22"/>
        </w:rPr>
      </w:pPr>
    </w:p>
    <w:p w:rsidR="000A0CB9" w:rsidRPr="001E5B23" w:rsidRDefault="000A0CB9" w:rsidP="00D917B9">
      <w:pPr>
        <w:tabs>
          <w:tab w:val="clear" w:pos="567"/>
        </w:tabs>
        <w:spacing w:line="240" w:lineRule="auto"/>
        <w:rPr>
          <w:iCs/>
          <w:szCs w:val="22"/>
          <w:u w:val="single"/>
        </w:rPr>
      </w:pPr>
      <w:r w:rsidRPr="001E5B23">
        <w:rPr>
          <w:iCs/>
          <w:szCs w:val="22"/>
          <w:u w:val="single"/>
        </w:rPr>
        <w:t>NexoBrid powder</w:t>
      </w:r>
    </w:p>
    <w:p w:rsidR="000A0CB9" w:rsidRPr="001E5B23" w:rsidRDefault="000A0CB9" w:rsidP="00D917B9">
      <w:pPr>
        <w:tabs>
          <w:tab w:val="clear" w:pos="567"/>
        </w:tabs>
        <w:spacing w:line="240" w:lineRule="auto"/>
        <w:rPr>
          <w:iCs/>
          <w:szCs w:val="22"/>
        </w:rPr>
      </w:pPr>
      <w:r w:rsidRPr="001E5B23">
        <w:rPr>
          <w:iCs/>
          <w:szCs w:val="22"/>
        </w:rPr>
        <w:t xml:space="preserve">Ammonium sulphate </w:t>
      </w:r>
    </w:p>
    <w:p w:rsidR="000A0CB9" w:rsidRPr="001E5B23" w:rsidRDefault="000A0CB9" w:rsidP="00D917B9">
      <w:pPr>
        <w:tabs>
          <w:tab w:val="clear" w:pos="567"/>
        </w:tabs>
        <w:spacing w:line="240" w:lineRule="auto"/>
        <w:rPr>
          <w:iCs/>
          <w:szCs w:val="22"/>
        </w:rPr>
      </w:pPr>
      <w:r w:rsidRPr="001E5B23">
        <w:rPr>
          <w:iCs/>
          <w:szCs w:val="22"/>
        </w:rPr>
        <w:t xml:space="preserve">Acetic acid </w:t>
      </w:r>
    </w:p>
    <w:p w:rsidR="000A0CB9" w:rsidRPr="001E5B23" w:rsidRDefault="000A0CB9" w:rsidP="00D917B9">
      <w:pPr>
        <w:spacing w:line="240" w:lineRule="auto"/>
        <w:rPr>
          <w:szCs w:val="22"/>
          <w:u w:val="single"/>
        </w:rPr>
      </w:pPr>
    </w:p>
    <w:p w:rsidR="000A0CB9" w:rsidRPr="001E5B23" w:rsidRDefault="005E2781" w:rsidP="00D917B9">
      <w:pPr>
        <w:spacing w:line="240" w:lineRule="auto"/>
        <w:rPr>
          <w:szCs w:val="22"/>
          <w:lang w:val="en-US"/>
        </w:rPr>
      </w:pPr>
      <w:r>
        <w:rPr>
          <w:b/>
          <w:bCs/>
          <w:iCs/>
          <w:noProof/>
          <w:szCs w:val="22"/>
          <w:u w:val="single"/>
          <w:lang w:eastAsia="en-GB"/>
        </w:rPr>
        <mc:AlternateContent>
          <mc:Choice Requires="wps">
            <w:drawing>
              <wp:anchor distT="0" distB="0" distL="114300" distR="114300" simplePos="0" relativeHeight="251658240" behindDoc="0" locked="0" layoutInCell="1" allowOverlap="1">
                <wp:simplePos x="0" y="0"/>
                <wp:positionH relativeFrom="column">
                  <wp:posOffset>3902710</wp:posOffset>
                </wp:positionH>
                <wp:positionV relativeFrom="paragraph">
                  <wp:posOffset>25400</wp:posOffset>
                </wp:positionV>
                <wp:extent cx="1143000" cy="11684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990" w:rsidRPr="007436B2" w:rsidRDefault="00150990" w:rsidP="00C07C23">
                            <w:pPr>
                              <w:jc w:val="center"/>
                              <w:outlineLvl w:val="0"/>
                              <w:rPr>
                                <w:bCs/>
                                <w:sz w:val="16"/>
                                <w:szCs w:val="16"/>
                                <w:rtl/>
                                <w:lang w:val="en-US" w:bidi="he-IL"/>
                              </w:rPr>
                            </w:pPr>
                            <w:r>
                              <w:rPr>
                                <w:bCs/>
                                <w:sz w:val="16"/>
                                <w:szCs w:val="16"/>
                                <w:lang w:val="en-US" w:bidi="he-IL"/>
                              </w:rPr>
                              <w:t>DGD (N=49)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07.3pt;margin-top:2pt;width:90pt;height: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" stroked="f">
                <v:textbox>
                  <w:txbxContent>
                    <w:p w:rsidR="00150990" w:rsidRPr="007436B2" w:rsidRDefault="00150990" w:rsidP="00C07C23">
                      <w:pPr>
                        <w:jc w:val="center"/>
                        <w:outlineLvl w:val="0"/>
                        <w:rPr>
                          <w:bCs/>
                          <w:sz w:val="16"/>
                          <w:szCs w:val="16"/>
                          <w:rtl/>
                          <w:lang w:val="en-US" w:bidi="he-IL"/>
                        </w:rPr>
                      </w:pPr>
                      <w:r>
                        <w:rPr>
                          <w:bCs/>
                          <w:sz w:val="16"/>
                          <w:szCs w:val="16"/>
                          <w:lang w:val="en-US" w:bidi="he-IL"/>
                        </w:rPr>
                        <w:t>DGD (N=49)</w:t>
                      </w:r>
                    </w:p>
                  </w:txbxContent>
                </v:textbox>
              </v:shape>
            </w:pict>
          </mc:Fallback>
        </mc:AlternateContent>
      </w:r>
      <w:r w:rsidR="000A0CB9" w:rsidRPr="001E5B23">
        <w:rPr>
          <w:szCs w:val="22"/>
          <w:u w:val="single"/>
          <w:lang w:val="en-US"/>
        </w:rPr>
        <w:t>Gel</w:t>
      </w:r>
    </w:p>
    <w:p w:rsidR="000A0CB9" w:rsidRPr="001E5B23" w:rsidRDefault="000A0CB9" w:rsidP="00D917B9">
      <w:pPr>
        <w:spacing w:line="240" w:lineRule="auto"/>
        <w:rPr>
          <w:szCs w:val="22"/>
          <w:lang w:val="en-US"/>
        </w:rPr>
      </w:pPr>
      <w:r w:rsidRPr="001E5B23">
        <w:rPr>
          <w:szCs w:val="22"/>
          <w:lang w:val="en-US"/>
        </w:rPr>
        <w:t>Carbomer 980</w:t>
      </w:r>
    </w:p>
    <w:p w:rsidR="000A0CB9" w:rsidRPr="001E5B23" w:rsidRDefault="000A0CB9" w:rsidP="00D917B9">
      <w:pPr>
        <w:spacing w:line="240" w:lineRule="auto"/>
        <w:rPr>
          <w:szCs w:val="22"/>
          <w:lang w:val="en-US"/>
        </w:rPr>
      </w:pPr>
      <w:r w:rsidRPr="001E5B23">
        <w:rPr>
          <w:szCs w:val="22"/>
          <w:lang w:val="en-US"/>
        </w:rPr>
        <w:t>disodium phosphate anhydrous</w:t>
      </w:r>
    </w:p>
    <w:p w:rsidR="000A0CB9" w:rsidRPr="001E5B23" w:rsidRDefault="000A0CB9" w:rsidP="00D917B9">
      <w:pPr>
        <w:spacing w:line="240" w:lineRule="auto"/>
        <w:rPr>
          <w:szCs w:val="22"/>
          <w:lang w:val="en-US"/>
        </w:rPr>
      </w:pPr>
      <w:r w:rsidRPr="001E5B23">
        <w:rPr>
          <w:szCs w:val="22"/>
          <w:lang w:val="en-US"/>
        </w:rPr>
        <w:t xml:space="preserve">Sodium hydroxide </w:t>
      </w:r>
    </w:p>
    <w:p w:rsidR="000A0CB9" w:rsidRPr="001E5B23" w:rsidRDefault="000A0CB9" w:rsidP="00D917B9">
      <w:pPr>
        <w:tabs>
          <w:tab w:val="clear" w:pos="567"/>
        </w:tabs>
        <w:spacing w:line="240" w:lineRule="auto"/>
        <w:rPr>
          <w:iCs/>
          <w:szCs w:val="22"/>
        </w:rPr>
      </w:pPr>
      <w:r w:rsidRPr="001E5B23">
        <w:rPr>
          <w:iCs/>
          <w:szCs w:val="22"/>
        </w:rPr>
        <w:t>Water for injections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6.2</w:t>
      </w:r>
      <w:r w:rsidRPr="001E5B23">
        <w:rPr>
          <w:b/>
          <w:noProof/>
          <w:szCs w:val="22"/>
        </w:rPr>
        <w:tab/>
        <w:t>Incompatibilities</w:t>
      </w:r>
    </w:p>
    <w:p w:rsidR="000A0CB9" w:rsidRPr="001E5B23" w:rsidRDefault="000A0CB9" w:rsidP="00D917B9">
      <w:pPr>
        <w:tabs>
          <w:tab w:val="clear" w:pos="567"/>
        </w:tabs>
        <w:spacing w:line="240" w:lineRule="auto"/>
        <w:rPr>
          <w:noProof/>
          <w:szCs w:val="22"/>
        </w:rPr>
      </w:pPr>
    </w:p>
    <w:p w:rsidR="000A0CB9" w:rsidRPr="001E5B23" w:rsidRDefault="000A0CB9" w:rsidP="00D917B9">
      <w:pPr>
        <w:pStyle w:val="ListParagraph"/>
        <w:spacing w:line="240" w:lineRule="auto"/>
        <w:ind w:left="0"/>
        <w:rPr>
          <w:szCs w:val="22"/>
        </w:rPr>
      </w:pPr>
      <w:r w:rsidRPr="001E5B23">
        <w:rPr>
          <w:szCs w:val="22"/>
        </w:rPr>
        <w:t xml:space="preserve">Topically applied medicinal products (such as silver sulfadiazine or povidone-iodine) at the wound site must be removed and the wound cleansed prior to NexoBrid application. </w:t>
      </w:r>
      <w:r w:rsidRPr="001E5B23">
        <w:rPr>
          <w:iCs/>
          <w:szCs w:val="22"/>
        </w:rPr>
        <w:t>Remaining antibacterial medicinal products may interfere with the activity of NexoBrid by decreasing its efficacy.</w:t>
      </w:r>
    </w:p>
    <w:p w:rsidR="000A0CB9" w:rsidRPr="001E5B23" w:rsidRDefault="000A0CB9" w:rsidP="00D917B9">
      <w:pPr>
        <w:tabs>
          <w:tab w:val="clear" w:pos="567"/>
        </w:tabs>
        <w:spacing w:line="240" w:lineRule="auto"/>
        <w:rPr>
          <w:szCs w:val="22"/>
        </w:rPr>
      </w:pPr>
    </w:p>
    <w:p w:rsidR="000A0CB9" w:rsidRPr="001E5B23" w:rsidRDefault="000A0CB9" w:rsidP="00D917B9">
      <w:pPr>
        <w:tabs>
          <w:tab w:val="clear" w:pos="567"/>
        </w:tabs>
        <w:spacing w:line="240" w:lineRule="auto"/>
        <w:rPr>
          <w:noProof/>
          <w:szCs w:val="22"/>
        </w:rPr>
      </w:pPr>
      <w:r w:rsidRPr="001E5B23">
        <w:rPr>
          <w:szCs w:val="22"/>
        </w:rPr>
        <w:t>This medicinal product must not be mixed with other medicinal products.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6.3</w:t>
      </w:r>
      <w:r w:rsidRPr="001E5B23">
        <w:rPr>
          <w:b/>
          <w:noProof/>
          <w:szCs w:val="22"/>
        </w:rPr>
        <w:tab/>
        <w:t>Shelf life</w:t>
      </w:r>
    </w:p>
    <w:p w:rsidR="000A0CB9" w:rsidRPr="001E5B23" w:rsidRDefault="000A0CB9" w:rsidP="004777B8">
      <w:pPr>
        <w:tabs>
          <w:tab w:val="clear" w:pos="567"/>
        </w:tabs>
        <w:spacing w:line="240" w:lineRule="auto"/>
        <w:rPr>
          <w:noProof/>
          <w:szCs w:val="22"/>
        </w:rPr>
      </w:pPr>
    </w:p>
    <w:p w:rsidR="000A0CB9" w:rsidRPr="001E5B23" w:rsidRDefault="000A0CB9" w:rsidP="00D917B9">
      <w:pPr>
        <w:tabs>
          <w:tab w:val="clear" w:pos="567"/>
        </w:tabs>
        <w:spacing w:line="240" w:lineRule="auto"/>
        <w:rPr>
          <w:szCs w:val="22"/>
        </w:rPr>
      </w:pPr>
      <w:r w:rsidRPr="001E5B23">
        <w:rPr>
          <w:szCs w:val="22"/>
        </w:rPr>
        <w:t>3 years.</w:t>
      </w:r>
    </w:p>
    <w:p w:rsidR="000A0CB9" w:rsidRPr="001E5B23" w:rsidRDefault="000A0CB9" w:rsidP="00D917B9">
      <w:pPr>
        <w:tabs>
          <w:tab w:val="clear" w:pos="567"/>
        </w:tabs>
        <w:spacing w:line="240" w:lineRule="auto"/>
        <w:rPr>
          <w:noProof/>
          <w:szCs w:val="22"/>
        </w:rPr>
      </w:pPr>
    </w:p>
    <w:p w:rsidR="000A0CB9" w:rsidRPr="001E5B23" w:rsidRDefault="000A0CB9" w:rsidP="00D917B9">
      <w:pPr>
        <w:spacing w:line="240" w:lineRule="auto"/>
        <w:rPr>
          <w:szCs w:val="22"/>
        </w:rPr>
      </w:pPr>
      <w:r w:rsidRPr="001E5B23">
        <w:rPr>
          <w:szCs w:val="22"/>
        </w:rPr>
        <w:t>From a microbiological point of view and as the enzymatic activity of the product decreases progressively following mixing, the reconstituted product should be used immediately after preparation (within 15 minutes).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6.4</w:t>
      </w:r>
      <w:r w:rsidRPr="001E5B23">
        <w:rPr>
          <w:b/>
          <w:noProof/>
          <w:szCs w:val="22"/>
        </w:rPr>
        <w:tab/>
        <w:t>Special precautions for storage</w:t>
      </w:r>
    </w:p>
    <w:p w:rsidR="000A0CB9" w:rsidRPr="001E5B23" w:rsidRDefault="000A0CB9" w:rsidP="004777B8">
      <w:pPr>
        <w:spacing w:line="240" w:lineRule="auto"/>
        <w:jc w:val="both"/>
        <w:rPr>
          <w:i/>
          <w:noProof/>
          <w:szCs w:val="22"/>
        </w:rPr>
      </w:pPr>
    </w:p>
    <w:p w:rsidR="000A0CB9" w:rsidRPr="001E5B23" w:rsidRDefault="000A0CB9" w:rsidP="00D917B9">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0A0CB9" w:rsidRPr="001E5B23" w:rsidRDefault="000A0CB9" w:rsidP="00D917B9">
      <w:pPr>
        <w:spacing w:line="240" w:lineRule="auto"/>
        <w:rPr>
          <w:szCs w:val="22"/>
        </w:rPr>
      </w:pPr>
    </w:p>
    <w:p w:rsidR="000A0CB9" w:rsidRPr="001E5B23" w:rsidRDefault="000A0CB9" w:rsidP="00D917B9">
      <w:pPr>
        <w:pStyle w:val="ListParagraph"/>
        <w:spacing w:line="240" w:lineRule="auto"/>
        <w:ind w:left="0"/>
        <w:rPr>
          <w:szCs w:val="22"/>
        </w:rPr>
      </w:pPr>
      <w:r w:rsidRPr="001E5B23">
        <w:rPr>
          <w:szCs w:val="22"/>
        </w:rPr>
        <w:t>Store upright to keep the gel at the bottom of the bottle and in the original package to protect from light.</w:t>
      </w:r>
    </w:p>
    <w:p w:rsidR="000A0CB9" w:rsidRPr="001E5B23" w:rsidRDefault="000A0CB9" w:rsidP="00D917B9">
      <w:pPr>
        <w:spacing w:line="240" w:lineRule="auto"/>
        <w:rPr>
          <w:szCs w:val="22"/>
        </w:rPr>
      </w:pPr>
    </w:p>
    <w:p w:rsidR="000A0CB9" w:rsidRPr="001E5B23" w:rsidRDefault="000A0CB9" w:rsidP="00D917B9">
      <w:pPr>
        <w:spacing w:line="240" w:lineRule="auto"/>
        <w:rPr>
          <w:noProof/>
          <w:szCs w:val="22"/>
        </w:rPr>
      </w:pPr>
      <w:r w:rsidRPr="001E5B23">
        <w:rPr>
          <w:szCs w:val="22"/>
        </w:rPr>
        <w:t>Do not freeze.</w:t>
      </w:r>
    </w:p>
    <w:p w:rsidR="000A0CB9" w:rsidRPr="001E5B23" w:rsidRDefault="000A0CB9" w:rsidP="004777B8">
      <w:pPr>
        <w:tabs>
          <w:tab w:val="clear" w:pos="567"/>
        </w:tabs>
        <w:spacing w:line="240" w:lineRule="auto"/>
        <w:rPr>
          <w:noProof/>
          <w:szCs w:val="22"/>
        </w:rPr>
      </w:pPr>
    </w:p>
    <w:p w:rsidR="000A0CB9" w:rsidRPr="001E5B23" w:rsidRDefault="00405668" w:rsidP="00405668">
      <w:pPr>
        <w:tabs>
          <w:tab w:val="clear" w:pos="567"/>
        </w:tabs>
        <w:spacing w:line="240" w:lineRule="auto"/>
        <w:ind w:left="567" w:hanging="567"/>
        <w:outlineLvl w:val="0"/>
        <w:rPr>
          <w:b/>
          <w:noProof/>
          <w:szCs w:val="22"/>
        </w:rPr>
      </w:pPr>
      <w:r w:rsidRPr="001E5B23">
        <w:rPr>
          <w:b/>
          <w:noProof/>
          <w:szCs w:val="22"/>
        </w:rPr>
        <w:t>6.5</w:t>
      </w:r>
      <w:r w:rsidRPr="001E5B23">
        <w:rPr>
          <w:b/>
          <w:noProof/>
          <w:szCs w:val="22"/>
        </w:rPr>
        <w:tab/>
      </w:r>
      <w:r w:rsidR="000A0CB9" w:rsidRPr="001E5B23">
        <w:rPr>
          <w:b/>
          <w:noProof/>
          <w:szCs w:val="22"/>
        </w:rPr>
        <w:t>Nature and contents of container</w:t>
      </w:r>
    </w:p>
    <w:p w:rsidR="000A0CB9" w:rsidRPr="001E5B23" w:rsidRDefault="000A0CB9" w:rsidP="00AD0367">
      <w:pPr>
        <w:tabs>
          <w:tab w:val="clear" w:pos="567"/>
        </w:tabs>
        <w:spacing w:line="240" w:lineRule="auto"/>
        <w:rPr>
          <w:szCs w:val="22"/>
        </w:rPr>
      </w:pPr>
    </w:p>
    <w:p w:rsidR="000A0CB9" w:rsidRPr="001E5B23" w:rsidRDefault="000A0CB9" w:rsidP="000C1979">
      <w:pPr>
        <w:tabs>
          <w:tab w:val="clear" w:pos="567"/>
          <w:tab w:val="left" w:pos="284"/>
        </w:tabs>
        <w:spacing w:line="240" w:lineRule="auto"/>
        <w:rPr>
          <w:szCs w:val="22"/>
        </w:rPr>
      </w:pPr>
      <w:r w:rsidRPr="001E5B23">
        <w:rPr>
          <w:rFonts w:eastAsia="MS Mincho"/>
          <w:szCs w:val="22"/>
        </w:rPr>
        <w:t xml:space="preserve">5 g powder in a vial (glass type II) sealed with a rubber (bromobutyl), stopper and covered with a cap (aluminium), and 50 g gel in a bottle (borosilicate, glass type I), sealed with a </w:t>
      </w:r>
      <w:r w:rsidR="000C1979" w:rsidRPr="001E5B23">
        <w:rPr>
          <w:szCs w:val="22"/>
        </w:rPr>
        <w:t>rubber stopper and covered with a</w:t>
      </w:r>
      <w:r w:rsidR="000C1979" w:rsidRPr="001E5B23">
        <w:rPr>
          <w:color w:val="1F497D"/>
          <w:szCs w:val="22"/>
        </w:rPr>
        <w:t xml:space="preserve"> </w:t>
      </w:r>
      <w:r w:rsidRPr="001E5B23">
        <w:rPr>
          <w:rFonts w:eastAsia="MS Mincho"/>
          <w:szCs w:val="22"/>
        </w:rPr>
        <w:t>screw cap (tamper-proof polypropylene).</w:t>
      </w:r>
    </w:p>
    <w:p w:rsidR="000A0CB9" w:rsidRPr="001E5B23" w:rsidRDefault="000A0CB9" w:rsidP="00D917B9">
      <w:pPr>
        <w:spacing w:line="240" w:lineRule="auto"/>
        <w:ind w:left="567" w:hanging="567"/>
        <w:rPr>
          <w:szCs w:val="22"/>
        </w:rPr>
      </w:pPr>
    </w:p>
    <w:p w:rsidR="000A0CB9" w:rsidRPr="001E5B23" w:rsidRDefault="000A0CB9" w:rsidP="00D917B9">
      <w:pPr>
        <w:pStyle w:val="ListParagraph"/>
        <w:spacing w:line="240" w:lineRule="auto"/>
        <w:ind w:left="0"/>
        <w:rPr>
          <w:szCs w:val="22"/>
        </w:rPr>
      </w:pPr>
      <w:r w:rsidRPr="001E5B23">
        <w:rPr>
          <w:szCs w:val="22"/>
        </w:rPr>
        <w:t>Pack size of 1</w:t>
      </w:r>
      <w:r w:rsidR="006E6AB0" w:rsidRPr="001E5B23">
        <w:rPr>
          <w:szCs w:val="22"/>
        </w:rPr>
        <w:t xml:space="preserve"> vial of powder and 1 bottle of gel</w:t>
      </w:r>
      <w:r w:rsidRPr="001E5B23">
        <w:rPr>
          <w:szCs w:val="22"/>
        </w:rPr>
        <w:t>.</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outlineLvl w:val="0"/>
        <w:rPr>
          <w:noProof/>
          <w:szCs w:val="22"/>
        </w:rPr>
      </w:pPr>
      <w:r w:rsidRPr="001E5B23">
        <w:rPr>
          <w:b/>
          <w:noProof/>
          <w:szCs w:val="22"/>
        </w:rPr>
        <w:t>6.6</w:t>
      </w:r>
      <w:r w:rsidRPr="001E5B23">
        <w:rPr>
          <w:b/>
          <w:noProof/>
          <w:szCs w:val="22"/>
        </w:rPr>
        <w:tab/>
        <w:t>Special precautions for disposal and other handling</w:t>
      </w:r>
    </w:p>
    <w:p w:rsidR="000A0CB9" w:rsidRPr="001E5B23" w:rsidRDefault="000A0CB9" w:rsidP="00D917B9">
      <w:pPr>
        <w:tabs>
          <w:tab w:val="clear" w:pos="567"/>
        </w:tabs>
        <w:spacing w:line="240" w:lineRule="auto"/>
        <w:rPr>
          <w:noProof/>
          <w:szCs w:val="22"/>
        </w:rPr>
      </w:pPr>
    </w:p>
    <w:p w:rsidR="000A0CB9" w:rsidRPr="001E5B23" w:rsidRDefault="000A0CB9" w:rsidP="006E6AB0">
      <w:pPr>
        <w:spacing w:line="240" w:lineRule="auto"/>
        <w:rPr>
          <w:bCs/>
          <w:szCs w:val="22"/>
        </w:rPr>
      </w:pPr>
      <w:r w:rsidRPr="001E5B23">
        <w:rPr>
          <w:bCs/>
          <w:szCs w:val="22"/>
        </w:rPr>
        <w:t xml:space="preserve">There are reports of occupational exposure to bromelain leading to sensitisation. Sensitisation may have occurred due to inhalation of bromelain powder. Allergic reactions to bromelain </w:t>
      </w:r>
      <w:r w:rsidRPr="001E5B23">
        <w:rPr>
          <w:szCs w:val="22"/>
        </w:rPr>
        <w:t>include anaphylactic reactions and other immediate-type reactions with manifestations such as bronchospasm, angiooedema, urticaria, and mucosal and gastrointestinal reactions</w:t>
      </w:r>
      <w:r w:rsidRPr="001E5B23">
        <w:rPr>
          <w:bCs/>
          <w:szCs w:val="22"/>
        </w:rPr>
        <w:t xml:space="preserve">. This should be considered when mixing NexoBrid powder with the gel. The powder should not be inhaled. See also section 4.4. </w:t>
      </w:r>
    </w:p>
    <w:p w:rsidR="000A0CB9" w:rsidRPr="001E5B23" w:rsidRDefault="000A0CB9" w:rsidP="00D917B9">
      <w:pPr>
        <w:tabs>
          <w:tab w:val="clear" w:pos="567"/>
        </w:tabs>
        <w:spacing w:line="240" w:lineRule="auto"/>
        <w:rPr>
          <w:bCs/>
          <w:szCs w:val="22"/>
        </w:rPr>
      </w:pPr>
    </w:p>
    <w:p w:rsidR="000A0CB9" w:rsidRPr="001E5B23" w:rsidRDefault="000A0CB9" w:rsidP="00D917B9">
      <w:pPr>
        <w:spacing w:line="240" w:lineRule="auto"/>
        <w:rPr>
          <w:bCs/>
          <w:szCs w:val="22"/>
          <w:u w:val="single"/>
        </w:rPr>
      </w:pPr>
      <w:r w:rsidRPr="001E5B23">
        <w:rPr>
          <w:szCs w:val="22"/>
        </w:rPr>
        <w:t>Accidental eye exposure must be avoided. In case of eye exposure, exposed eyes must be irrigated with copious amounts of water for at least 15 minutes.</w:t>
      </w:r>
      <w:r w:rsidRPr="001E5B23" w:rsidDel="001B6153">
        <w:rPr>
          <w:szCs w:val="22"/>
        </w:rPr>
        <w:t xml:space="preserve"> </w:t>
      </w:r>
      <w:r w:rsidRPr="001E5B23">
        <w:rPr>
          <w:szCs w:val="22"/>
        </w:rPr>
        <w:t>In case of skin exposure, NexoBrid must be rinsed off with water.</w:t>
      </w:r>
    </w:p>
    <w:p w:rsidR="000A0CB9" w:rsidRPr="001E5B23" w:rsidRDefault="000A0CB9" w:rsidP="00D917B9">
      <w:pPr>
        <w:tabs>
          <w:tab w:val="clear" w:pos="567"/>
        </w:tabs>
        <w:spacing w:line="240" w:lineRule="auto"/>
        <w:rPr>
          <w:bCs/>
          <w:szCs w:val="22"/>
          <w:u w:val="single"/>
        </w:rPr>
      </w:pPr>
    </w:p>
    <w:p w:rsidR="000A0CB9" w:rsidRPr="001E5B23" w:rsidRDefault="000A0CB9" w:rsidP="00D917B9">
      <w:pPr>
        <w:tabs>
          <w:tab w:val="clear" w:pos="567"/>
        </w:tabs>
        <w:spacing w:line="240" w:lineRule="auto"/>
        <w:rPr>
          <w:bCs/>
          <w:szCs w:val="22"/>
          <w:u w:val="single"/>
        </w:rPr>
      </w:pPr>
      <w:r w:rsidRPr="001E5B23">
        <w:rPr>
          <w:bCs/>
          <w:szCs w:val="22"/>
          <w:u w:val="single"/>
        </w:rPr>
        <w:t>NexoBrid gel preparation (mixing powder with gel)</w:t>
      </w:r>
    </w:p>
    <w:p w:rsidR="000A0CB9" w:rsidRPr="001E5B23" w:rsidRDefault="000A0CB9" w:rsidP="00D917B9">
      <w:pPr>
        <w:spacing w:line="240" w:lineRule="auto"/>
        <w:rPr>
          <w:szCs w:val="22"/>
        </w:rPr>
      </w:pPr>
    </w:p>
    <w:p w:rsidR="000A0CB9" w:rsidRPr="001E5B23" w:rsidRDefault="000A0CB9" w:rsidP="00D917B9">
      <w:pPr>
        <w:numPr>
          <w:ilvl w:val="0"/>
          <w:numId w:val="8"/>
        </w:numPr>
        <w:spacing w:line="240" w:lineRule="auto"/>
        <w:ind w:left="562" w:hanging="562"/>
        <w:rPr>
          <w:szCs w:val="22"/>
        </w:rPr>
      </w:pPr>
      <w:r w:rsidRPr="001E5B23">
        <w:rPr>
          <w:szCs w:val="22"/>
        </w:rPr>
        <w:t xml:space="preserve">The NexoBrid powder and gel are sterile. An aseptic technique must be used when </w:t>
      </w:r>
      <w:r w:rsidRPr="001E5B23">
        <w:rPr>
          <w:bCs/>
          <w:szCs w:val="22"/>
        </w:rPr>
        <w:t>mixing the powder with</w:t>
      </w:r>
      <w:r w:rsidRPr="001E5B23">
        <w:rPr>
          <w:szCs w:val="22"/>
        </w:rPr>
        <w:t xml:space="preserve"> the gel.</w:t>
      </w:r>
    </w:p>
    <w:p w:rsidR="000A0CB9" w:rsidRPr="001E5B23" w:rsidRDefault="000A0CB9" w:rsidP="00D917B9">
      <w:pPr>
        <w:numPr>
          <w:ilvl w:val="0"/>
          <w:numId w:val="8"/>
        </w:numPr>
        <w:spacing w:line="240" w:lineRule="auto"/>
        <w:ind w:left="562" w:hanging="562"/>
        <w:rPr>
          <w:szCs w:val="22"/>
        </w:rPr>
      </w:pPr>
      <w:r w:rsidRPr="001E5B23">
        <w:rPr>
          <w:szCs w:val="22"/>
        </w:rPr>
        <w:lastRenderedPageBreak/>
        <w:t>The powder vial must be opened by carefully tearing off the aluminium cap and removing the rubber stopper.</w:t>
      </w:r>
    </w:p>
    <w:p w:rsidR="000A0CB9" w:rsidRPr="001E5B23" w:rsidRDefault="000A0CB9" w:rsidP="00D917B9">
      <w:pPr>
        <w:numPr>
          <w:ilvl w:val="0"/>
          <w:numId w:val="8"/>
        </w:numPr>
        <w:spacing w:line="240" w:lineRule="auto"/>
        <w:ind w:left="562" w:hanging="562"/>
        <w:rPr>
          <w:szCs w:val="22"/>
        </w:rPr>
      </w:pPr>
      <w:r w:rsidRPr="001E5B23">
        <w:rPr>
          <w:szCs w:val="22"/>
        </w:rPr>
        <w:t>When opening the gel bottle, it must be confirmed that the tamper-evident ring is separating from the bottle’s cap. If the tamper-evident ring was already separated from the cap before opening, the gel bottle must be discarded and another, new gel bottle used.</w:t>
      </w:r>
    </w:p>
    <w:p w:rsidR="000A0CB9" w:rsidRPr="001E5B23" w:rsidRDefault="000A0CB9" w:rsidP="008F1430">
      <w:pPr>
        <w:numPr>
          <w:ilvl w:val="0"/>
          <w:numId w:val="8"/>
        </w:numPr>
        <w:spacing w:line="240" w:lineRule="auto"/>
        <w:ind w:left="562" w:hanging="562"/>
        <w:rPr>
          <w:szCs w:val="22"/>
        </w:rPr>
      </w:pPr>
      <w:r w:rsidRPr="001E5B23">
        <w:rPr>
          <w:szCs w:val="22"/>
        </w:rPr>
        <w:t xml:space="preserve">The powder is then transferred into the corresponding gel bottle. </w:t>
      </w:r>
    </w:p>
    <w:p w:rsidR="000A0CB9" w:rsidRPr="001E5B23" w:rsidRDefault="000A0CB9" w:rsidP="00D917B9">
      <w:pPr>
        <w:numPr>
          <w:ilvl w:val="0"/>
          <w:numId w:val="8"/>
        </w:numPr>
        <w:spacing w:line="240" w:lineRule="auto"/>
        <w:ind w:left="562" w:hanging="562"/>
        <w:rPr>
          <w:szCs w:val="22"/>
        </w:rPr>
      </w:pPr>
      <w:r w:rsidRPr="001E5B23">
        <w:rPr>
          <w:szCs w:val="22"/>
        </w:rPr>
        <w:t>Powder and gel must be mixed thoroughly until a uniform, slightly tan to slightly brown mixture is obtained. This usually requires mixing the powder and the gel for 1 to 2 minutes.</w:t>
      </w:r>
    </w:p>
    <w:p w:rsidR="000A0CB9" w:rsidRPr="001E5B23" w:rsidRDefault="000A0CB9" w:rsidP="00D917B9">
      <w:pPr>
        <w:numPr>
          <w:ilvl w:val="0"/>
          <w:numId w:val="8"/>
        </w:numPr>
        <w:spacing w:line="240" w:lineRule="auto"/>
        <w:ind w:left="562" w:hanging="562"/>
        <w:rPr>
          <w:szCs w:val="22"/>
        </w:rPr>
      </w:pPr>
      <w:r w:rsidRPr="001E5B23">
        <w:rPr>
          <w:szCs w:val="22"/>
        </w:rPr>
        <w:t>The gel should be prepared at the patient’s bedside.</w:t>
      </w:r>
    </w:p>
    <w:p w:rsidR="000A0CB9" w:rsidRPr="001E5B23" w:rsidRDefault="000A0CB9" w:rsidP="00D917B9">
      <w:pPr>
        <w:spacing w:line="240" w:lineRule="auto"/>
        <w:ind w:left="567"/>
        <w:rPr>
          <w:szCs w:val="22"/>
        </w:rPr>
      </w:pPr>
    </w:p>
    <w:p w:rsidR="000A0CB9" w:rsidRPr="001E5B23" w:rsidRDefault="000A0CB9" w:rsidP="00D917B9">
      <w:pPr>
        <w:tabs>
          <w:tab w:val="clear" w:pos="567"/>
        </w:tabs>
        <w:spacing w:line="240" w:lineRule="auto"/>
        <w:rPr>
          <w:szCs w:val="22"/>
        </w:rPr>
      </w:pPr>
      <w:r w:rsidRPr="001E5B23">
        <w:rPr>
          <w:szCs w:val="22"/>
        </w:rPr>
        <w:t>Any unused medicinal product or waste material should be disposed of in accordance with local requirements.</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noProof/>
          <w:szCs w:val="22"/>
        </w:rPr>
      </w:pPr>
      <w:r w:rsidRPr="001E5B23">
        <w:rPr>
          <w:b/>
          <w:noProof/>
          <w:szCs w:val="22"/>
        </w:rPr>
        <w:t>7.</w:t>
      </w:r>
      <w:r w:rsidRPr="001E5B23">
        <w:rPr>
          <w:b/>
          <w:noProof/>
          <w:szCs w:val="22"/>
        </w:rPr>
        <w:tab/>
        <w:t>MARKETING AUTHORISATION HOLDER</w:t>
      </w:r>
    </w:p>
    <w:p w:rsidR="000A0CB9" w:rsidRPr="001E5B23" w:rsidRDefault="000A0CB9" w:rsidP="004777B8">
      <w:pPr>
        <w:tabs>
          <w:tab w:val="clear" w:pos="567"/>
        </w:tabs>
        <w:spacing w:line="240" w:lineRule="auto"/>
        <w:rPr>
          <w:noProof/>
          <w:szCs w:val="22"/>
        </w:rPr>
      </w:pPr>
    </w:p>
    <w:p w:rsidR="00E90B5E" w:rsidRPr="001E5B23" w:rsidRDefault="00E90B5E" w:rsidP="00E90B5E">
      <w:pPr>
        <w:spacing w:line="240" w:lineRule="auto"/>
        <w:rPr>
          <w:szCs w:val="22"/>
          <w:lang w:val="en-US"/>
        </w:rPr>
      </w:pPr>
      <w:r w:rsidRPr="001E5B23">
        <w:rPr>
          <w:szCs w:val="22"/>
          <w:lang w:val="en-US"/>
        </w:rPr>
        <w:t>MediWound Germany GmbH</w:t>
      </w:r>
    </w:p>
    <w:p w:rsidR="00E90B5E" w:rsidRPr="001E5B23" w:rsidRDefault="00E90B5E" w:rsidP="00E90B5E">
      <w:pPr>
        <w:spacing w:line="240" w:lineRule="auto"/>
        <w:rPr>
          <w:szCs w:val="22"/>
          <w:lang w:val="en-US" w:eastAsia="de-DE"/>
        </w:rPr>
      </w:pPr>
      <w:r w:rsidRPr="001E5B23">
        <w:rPr>
          <w:szCs w:val="22"/>
          <w:lang w:val="en-US" w:eastAsia="de-DE"/>
        </w:rPr>
        <w:t>Eisenstrasse 5</w:t>
      </w:r>
    </w:p>
    <w:p w:rsidR="00E90B5E" w:rsidRPr="001E5B23" w:rsidRDefault="00E90B5E" w:rsidP="00E90B5E">
      <w:pPr>
        <w:spacing w:line="240" w:lineRule="auto"/>
        <w:rPr>
          <w:szCs w:val="22"/>
          <w:lang w:val="en-US"/>
        </w:rPr>
      </w:pPr>
      <w:r w:rsidRPr="001E5B23">
        <w:rPr>
          <w:szCs w:val="22"/>
          <w:lang w:val="en-US" w:eastAsia="de-DE"/>
        </w:rPr>
        <w:t>65428 Rüsselsheim</w:t>
      </w:r>
    </w:p>
    <w:p w:rsidR="000A0CB9" w:rsidRPr="001E5B23" w:rsidRDefault="000A0CB9" w:rsidP="00D917B9">
      <w:pPr>
        <w:spacing w:line="240" w:lineRule="auto"/>
        <w:rPr>
          <w:szCs w:val="22"/>
          <w:lang w:val="en-US"/>
        </w:rPr>
      </w:pPr>
      <w:r w:rsidRPr="001E5B23">
        <w:rPr>
          <w:szCs w:val="22"/>
          <w:lang w:val="en-US"/>
        </w:rPr>
        <w:t>Germany</w:t>
      </w:r>
    </w:p>
    <w:p w:rsidR="000A0CB9" w:rsidRPr="001E5B23" w:rsidRDefault="000A0CB9" w:rsidP="004777B8">
      <w:pPr>
        <w:tabs>
          <w:tab w:val="clear" w:pos="567"/>
        </w:tabs>
        <w:spacing w:line="240" w:lineRule="auto"/>
        <w:rPr>
          <w:noProof/>
          <w:szCs w:val="22"/>
          <w:lang w:val="en-US"/>
        </w:rPr>
      </w:pPr>
    </w:p>
    <w:p w:rsidR="000A0CB9" w:rsidRPr="001E5B23" w:rsidRDefault="000A0CB9" w:rsidP="004777B8">
      <w:pPr>
        <w:tabs>
          <w:tab w:val="clear" w:pos="567"/>
        </w:tabs>
        <w:spacing w:line="240" w:lineRule="auto"/>
        <w:rPr>
          <w:noProof/>
          <w:szCs w:val="22"/>
          <w:lang w:val="en-US"/>
        </w:rPr>
      </w:pPr>
    </w:p>
    <w:p w:rsidR="000A0CB9" w:rsidRPr="001E5B23" w:rsidRDefault="000A0CB9" w:rsidP="004777B8">
      <w:pPr>
        <w:tabs>
          <w:tab w:val="clear" w:pos="567"/>
        </w:tabs>
        <w:spacing w:line="240" w:lineRule="auto"/>
        <w:ind w:left="567" w:hanging="567"/>
        <w:rPr>
          <w:b/>
          <w:noProof/>
          <w:szCs w:val="22"/>
        </w:rPr>
      </w:pPr>
      <w:r w:rsidRPr="001E5B23">
        <w:rPr>
          <w:b/>
          <w:noProof/>
          <w:szCs w:val="22"/>
        </w:rPr>
        <w:t>8.</w:t>
      </w:r>
      <w:r w:rsidRPr="001E5B23">
        <w:rPr>
          <w:b/>
          <w:noProof/>
          <w:szCs w:val="22"/>
        </w:rPr>
        <w:tab/>
        <w:t xml:space="preserve">MARKETING AUTHORISATION NUMBER(S) </w:t>
      </w:r>
    </w:p>
    <w:p w:rsidR="000A0CB9" w:rsidRPr="001E5B23" w:rsidRDefault="00CF0EB3" w:rsidP="00CF0EB3">
      <w:pPr>
        <w:tabs>
          <w:tab w:val="clear" w:pos="567"/>
        </w:tabs>
        <w:spacing w:line="240" w:lineRule="auto"/>
        <w:rPr>
          <w:noProof/>
          <w:szCs w:val="22"/>
        </w:rPr>
      </w:pPr>
      <w:r w:rsidRPr="001E5B23">
        <w:rPr>
          <w:noProof/>
          <w:szCs w:val="22"/>
        </w:rPr>
        <w:t>EU/1/12/803/002</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noProof/>
          <w:szCs w:val="22"/>
        </w:rPr>
      </w:pPr>
      <w:r w:rsidRPr="001E5B23">
        <w:rPr>
          <w:b/>
          <w:noProof/>
          <w:szCs w:val="22"/>
        </w:rPr>
        <w:t>9.</w:t>
      </w:r>
      <w:r w:rsidRPr="001E5B23">
        <w:rPr>
          <w:b/>
          <w:noProof/>
          <w:szCs w:val="22"/>
        </w:rPr>
        <w:tab/>
        <w:t>DATE OF FIRST AUTHORISATION/RENEWAL OF THE AUTHORISATION</w:t>
      </w:r>
    </w:p>
    <w:p w:rsidR="000A0CB9" w:rsidRPr="001E5B23" w:rsidRDefault="000A0CB9" w:rsidP="004777B8">
      <w:pPr>
        <w:tabs>
          <w:tab w:val="clear" w:pos="567"/>
        </w:tabs>
        <w:spacing w:line="240" w:lineRule="auto"/>
        <w:rPr>
          <w:i/>
          <w:noProof/>
          <w:szCs w:val="22"/>
        </w:rPr>
      </w:pPr>
    </w:p>
    <w:p w:rsidR="000A0CB9" w:rsidRPr="001E5B23" w:rsidRDefault="000A0CB9" w:rsidP="004777B8">
      <w:pPr>
        <w:suppressLineNumbers/>
        <w:spacing w:line="240" w:lineRule="auto"/>
        <w:rPr>
          <w:i/>
          <w:noProof/>
          <w:szCs w:val="22"/>
        </w:rPr>
      </w:pPr>
      <w:r w:rsidRPr="001E5B23">
        <w:rPr>
          <w:noProof/>
          <w:szCs w:val="22"/>
        </w:rPr>
        <w:t>Date of first authorisation:</w:t>
      </w:r>
      <w:r w:rsidR="00CF0EB3" w:rsidRPr="001E5B23">
        <w:rPr>
          <w:noProof/>
          <w:szCs w:val="22"/>
        </w:rPr>
        <w:t xml:space="preserve"> 18.12.2012</w:t>
      </w:r>
    </w:p>
    <w:p w:rsidR="004A62EF" w:rsidRPr="001E5B23" w:rsidRDefault="004A62EF" w:rsidP="004777B8">
      <w:pPr>
        <w:suppressLineNumbers/>
        <w:spacing w:line="240" w:lineRule="auto"/>
        <w:rPr>
          <w:iCs/>
          <w:noProof/>
          <w:szCs w:val="22"/>
          <w:lang w:val="en-US" w:bidi="he-IL"/>
        </w:rPr>
      </w:pPr>
      <w:r w:rsidRPr="001E5B23">
        <w:rPr>
          <w:iCs/>
          <w:noProof/>
          <w:szCs w:val="22"/>
          <w:lang w:val="en-US" w:bidi="he-IL"/>
        </w:rPr>
        <w:t>Date of latest renewal:</w:t>
      </w:r>
      <w:r w:rsidR="00FE6059">
        <w:rPr>
          <w:iCs/>
          <w:noProof/>
          <w:szCs w:val="22"/>
          <w:lang w:val="en-US" w:bidi="he-IL"/>
        </w:rPr>
        <w:t xml:space="preserve"> 10.11.2017</w:t>
      </w: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rPr>
          <w:noProof/>
          <w:szCs w:val="22"/>
        </w:rPr>
      </w:pPr>
    </w:p>
    <w:p w:rsidR="000A0CB9" w:rsidRPr="001E5B23" w:rsidRDefault="000A0CB9" w:rsidP="004777B8">
      <w:pPr>
        <w:tabs>
          <w:tab w:val="clear" w:pos="567"/>
        </w:tabs>
        <w:spacing w:line="240" w:lineRule="auto"/>
        <w:ind w:left="567" w:hanging="567"/>
        <w:rPr>
          <w:b/>
          <w:noProof/>
          <w:szCs w:val="22"/>
        </w:rPr>
      </w:pPr>
      <w:r w:rsidRPr="001E5B23">
        <w:rPr>
          <w:b/>
          <w:noProof/>
          <w:szCs w:val="22"/>
        </w:rPr>
        <w:t>10.</w:t>
      </w:r>
      <w:r w:rsidRPr="001E5B23">
        <w:rPr>
          <w:b/>
          <w:noProof/>
          <w:szCs w:val="22"/>
        </w:rPr>
        <w:tab/>
        <w:t>DATE OF REVISION OF THE TEXT</w:t>
      </w:r>
    </w:p>
    <w:p w:rsidR="000A0CB9" w:rsidRPr="001E5B23" w:rsidRDefault="000A0CB9" w:rsidP="004777B8">
      <w:pPr>
        <w:numPr>
          <w:ilvl w:val="12"/>
          <w:numId w:val="0"/>
        </w:numPr>
        <w:tabs>
          <w:tab w:val="clear" w:pos="567"/>
        </w:tabs>
        <w:spacing w:line="240" w:lineRule="auto"/>
        <w:ind w:right="-2"/>
        <w:rPr>
          <w:i/>
          <w:iCs/>
          <w:noProof/>
          <w:szCs w:val="22"/>
        </w:rPr>
      </w:pPr>
    </w:p>
    <w:p w:rsidR="000A0CB9" w:rsidRPr="001E5B23" w:rsidRDefault="000A0CB9" w:rsidP="004777B8">
      <w:pPr>
        <w:numPr>
          <w:ilvl w:val="12"/>
          <w:numId w:val="0"/>
        </w:numPr>
        <w:tabs>
          <w:tab w:val="clear" w:pos="567"/>
        </w:tabs>
        <w:spacing w:line="240" w:lineRule="auto"/>
        <w:ind w:right="-2"/>
        <w:rPr>
          <w:noProof/>
          <w:szCs w:val="22"/>
        </w:rPr>
      </w:pPr>
      <w:r w:rsidRPr="001E5B23">
        <w:rPr>
          <w:iCs/>
          <w:noProof/>
          <w:szCs w:val="22"/>
        </w:rPr>
        <w:t xml:space="preserve">Detailed information on this medicinal product </w:t>
      </w:r>
      <w:r w:rsidRPr="001E5B23">
        <w:rPr>
          <w:noProof/>
          <w:szCs w:val="22"/>
        </w:rPr>
        <w:t>is available on the website of the European Medicines Agency http://www.ema.europa.eu.</w:t>
      </w:r>
    </w:p>
    <w:p w:rsidR="000A0CB9" w:rsidRPr="001E5B23" w:rsidRDefault="000A0CB9" w:rsidP="00C17B98">
      <w:pPr>
        <w:spacing w:line="240" w:lineRule="auto"/>
        <w:rPr>
          <w:noProof/>
          <w:szCs w:val="22"/>
        </w:rPr>
      </w:pPr>
    </w:p>
    <w:p w:rsidR="001568D0" w:rsidRPr="001E5B23" w:rsidRDefault="001568D0" w:rsidP="001568D0">
      <w:pPr>
        <w:pStyle w:val="NormalAgency"/>
        <w:rPr>
          <w:rFonts w:ascii="Times New Roman" w:hAnsi="Times New Roman" w:cs="Times New Roman"/>
          <w:b/>
          <w:sz w:val="22"/>
          <w:szCs w:val="22"/>
          <w:u w:val="single"/>
        </w:rPr>
      </w:pPr>
      <w:r w:rsidRPr="001E5B23">
        <w:rPr>
          <w:rFonts w:ascii="Times New Roman" w:hAnsi="Times New Roman" w:cs="Times New Roman"/>
          <w:noProof/>
          <w:sz w:val="22"/>
          <w:szCs w:val="22"/>
        </w:rPr>
        <w:br w:type="page"/>
      </w:r>
    </w:p>
    <w:p w:rsidR="001568D0" w:rsidRPr="001E5B23" w:rsidRDefault="001568D0" w:rsidP="001568D0">
      <w:pPr>
        <w:pStyle w:val="NormalAgency"/>
        <w:rPr>
          <w:rFonts w:ascii="Times New Roman" w:hAnsi="Times New Roman" w:cs="Times New Roman"/>
          <w:b/>
          <w:sz w:val="22"/>
          <w:szCs w:val="22"/>
          <w:u w:val="single"/>
        </w:rPr>
      </w:pPr>
    </w:p>
    <w:p w:rsidR="001568D0" w:rsidRPr="001E5B23" w:rsidRDefault="001568D0" w:rsidP="001568D0">
      <w:pPr>
        <w:pStyle w:val="NormalAgency"/>
        <w:rPr>
          <w:rFonts w:ascii="Times New Roman" w:hAnsi="Times New Roman" w:cs="Times New Roman"/>
          <w:b/>
          <w:sz w:val="22"/>
          <w:szCs w:val="22"/>
          <w:u w:val="single"/>
        </w:rPr>
      </w:pPr>
    </w:p>
    <w:p w:rsidR="001568D0" w:rsidRPr="001E5B23" w:rsidRDefault="001568D0" w:rsidP="001568D0">
      <w:pPr>
        <w:pStyle w:val="NormalAgency"/>
        <w:rPr>
          <w:rFonts w:ascii="Times New Roman" w:hAnsi="Times New Roman" w:cs="Times New Roman"/>
          <w:b/>
          <w:sz w:val="22"/>
          <w:szCs w:val="22"/>
          <w:u w:val="single"/>
        </w:rPr>
      </w:pPr>
    </w:p>
    <w:p w:rsidR="001568D0" w:rsidRPr="001E5B23" w:rsidRDefault="001568D0" w:rsidP="001568D0">
      <w:pPr>
        <w:pStyle w:val="NormalAgency"/>
        <w:rPr>
          <w:rFonts w:ascii="Times New Roman" w:hAnsi="Times New Roman" w:cs="Times New Roman"/>
          <w:b/>
          <w:sz w:val="22"/>
          <w:szCs w:val="22"/>
          <w:u w:val="single"/>
        </w:rPr>
      </w:pPr>
    </w:p>
    <w:p w:rsidR="001568D0" w:rsidRPr="001E5B23" w:rsidRDefault="001568D0" w:rsidP="001568D0">
      <w:pPr>
        <w:pStyle w:val="NormalAgency"/>
        <w:rPr>
          <w:rFonts w:ascii="Times New Roman" w:hAnsi="Times New Roman" w:cs="Times New Roman"/>
          <w:b/>
          <w:sz w:val="22"/>
          <w:szCs w:val="22"/>
          <w:u w:val="single"/>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numheading3Agency"/>
        <w:spacing w:before="0" w:after="0"/>
        <w:jc w:val="center"/>
        <w:rPr>
          <w:rFonts w:ascii="Times New Roman" w:hAnsi="Times New Roman" w:cs="Times New Roman"/>
          <w:caps/>
          <w:noProof/>
        </w:rPr>
      </w:pPr>
      <w:r w:rsidRPr="001E5B23">
        <w:rPr>
          <w:rFonts w:ascii="Times New Roman" w:hAnsi="Times New Roman" w:cs="Times New Roman"/>
          <w:caps/>
          <w:noProof/>
        </w:rPr>
        <w:t>Annex II</w:t>
      </w:r>
    </w:p>
    <w:p w:rsidR="001568D0" w:rsidRPr="001E5B23" w:rsidRDefault="001568D0" w:rsidP="00D62789">
      <w:pPr>
        <w:pStyle w:val="NormalAgency"/>
        <w:rPr>
          <w:rFonts w:ascii="Times New Roman" w:hAnsi="Times New Roman" w:cs="Times New Roman"/>
          <w:sz w:val="22"/>
          <w:szCs w:val="22"/>
        </w:rPr>
      </w:pPr>
    </w:p>
    <w:p w:rsidR="001568D0" w:rsidRPr="001E5B23" w:rsidRDefault="001568D0" w:rsidP="001568D0">
      <w:pPr>
        <w:pStyle w:val="No-numheading3Agency"/>
        <w:spacing w:before="0" w:after="0"/>
        <w:ind w:left="720" w:hanging="720"/>
        <w:rPr>
          <w:rFonts w:ascii="Times New Roman" w:hAnsi="Times New Roman" w:cs="Times New Roman"/>
          <w:b w:val="0"/>
          <w:caps/>
          <w:noProof/>
        </w:rPr>
      </w:pPr>
      <w:r w:rsidRPr="001E5B23">
        <w:rPr>
          <w:rFonts w:ascii="Times New Roman" w:hAnsi="Times New Roman" w:cs="Times New Roman"/>
          <w:noProof/>
        </w:rPr>
        <w:t>A.</w:t>
      </w:r>
      <w:r w:rsidRPr="001E5B23">
        <w:rPr>
          <w:rFonts w:ascii="Times New Roman" w:hAnsi="Times New Roman" w:cs="Times New Roman"/>
          <w:noProof/>
        </w:rPr>
        <w:tab/>
      </w:r>
      <w:r w:rsidRPr="001E5B23">
        <w:rPr>
          <w:rFonts w:ascii="Times New Roman" w:hAnsi="Times New Roman" w:cs="Times New Roman"/>
          <w:caps/>
          <w:noProof/>
        </w:rPr>
        <w:t>Manufacturers of the biological active substance and manufacturer responsible for batch release</w:t>
      </w:r>
      <w:r w:rsidRPr="001E5B23" w:rsidDel="008312A7">
        <w:rPr>
          <w:rFonts w:ascii="Times New Roman" w:hAnsi="Times New Roman" w:cs="Times New Roman"/>
          <w:b w:val="0"/>
          <w:caps/>
          <w:noProof/>
        </w:rPr>
        <w:t xml:space="preserve"> </w:t>
      </w:r>
    </w:p>
    <w:p w:rsidR="001568D0" w:rsidRPr="001E5B23" w:rsidRDefault="001568D0" w:rsidP="00D62789">
      <w:pPr>
        <w:pStyle w:val="NormalAgency"/>
        <w:rPr>
          <w:rFonts w:ascii="Times New Roman" w:hAnsi="Times New Roman" w:cs="Times New Roman"/>
          <w:sz w:val="22"/>
          <w:szCs w:val="22"/>
        </w:rPr>
      </w:pPr>
    </w:p>
    <w:p w:rsidR="001568D0" w:rsidRPr="001E5B23" w:rsidRDefault="001568D0" w:rsidP="001568D0">
      <w:pPr>
        <w:pStyle w:val="No-numheading3Agency"/>
        <w:spacing w:before="0" w:after="0"/>
        <w:rPr>
          <w:rFonts w:ascii="Times New Roman" w:hAnsi="Times New Roman" w:cs="Times New Roman"/>
          <w:caps/>
          <w:noProof/>
        </w:rPr>
      </w:pPr>
      <w:r w:rsidRPr="001E5B23">
        <w:rPr>
          <w:rFonts w:ascii="Times New Roman" w:hAnsi="Times New Roman" w:cs="Times New Roman"/>
          <w:caps/>
          <w:noProof/>
        </w:rPr>
        <w:t>B.</w:t>
      </w:r>
      <w:r w:rsidRPr="001E5B23">
        <w:rPr>
          <w:rFonts w:ascii="Times New Roman" w:hAnsi="Times New Roman" w:cs="Times New Roman"/>
          <w:caps/>
          <w:noProof/>
        </w:rPr>
        <w:tab/>
        <w:t>Conditions or restrictions regarding supply and use</w:t>
      </w:r>
    </w:p>
    <w:p w:rsidR="001568D0" w:rsidRPr="001E5B23" w:rsidRDefault="001568D0" w:rsidP="00D62789">
      <w:pPr>
        <w:pStyle w:val="NormalAgency"/>
        <w:rPr>
          <w:rFonts w:ascii="Times New Roman" w:hAnsi="Times New Roman" w:cs="Times New Roman"/>
          <w:sz w:val="22"/>
          <w:szCs w:val="22"/>
        </w:rPr>
      </w:pPr>
    </w:p>
    <w:p w:rsidR="001568D0" w:rsidRPr="001E5B23" w:rsidRDefault="001568D0" w:rsidP="001568D0">
      <w:pPr>
        <w:pStyle w:val="No-numheading3Agency"/>
        <w:spacing w:before="0" w:after="0"/>
        <w:rPr>
          <w:rFonts w:ascii="Times New Roman" w:hAnsi="Times New Roman" w:cs="Times New Roman"/>
          <w:caps/>
        </w:rPr>
      </w:pPr>
      <w:r w:rsidRPr="001E5B23">
        <w:rPr>
          <w:rFonts w:ascii="Times New Roman" w:hAnsi="Times New Roman" w:cs="Times New Roman"/>
          <w:caps/>
          <w:noProof/>
        </w:rPr>
        <w:t>C.</w:t>
      </w:r>
      <w:r w:rsidRPr="001E5B23">
        <w:rPr>
          <w:rFonts w:ascii="Times New Roman" w:hAnsi="Times New Roman" w:cs="Times New Roman"/>
          <w:caps/>
          <w:noProof/>
        </w:rPr>
        <w:tab/>
        <w:t xml:space="preserve">Other conditions and requirements of the marketing </w:t>
      </w:r>
      <w:r w:rsidRPr="001E5B23">
        <w:rPr>
          <w:rFonts w:ascii="Times New Roman" w:hAnsi="Times New Roman" w:cs="Times New Roman"/>
          <w:caps/>
          <w:noProof/>
        </w:rPr>
        <w:tab/>
        <w:t>authorisation</w:t>
      </w: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4601D1">
      <w:pPr>
        <w:pStyle w:val="BodytextAgency"/>
        <w:spacing w:after="0" w:line="240" w:lineRule="auto"/>
        <w:rPr>
          <w:rFonts w:ascii="Times New Roman" w:hAnsi="Times New Roman"/>
          <w:b/>
          <w:noProof/>
          <w:sz w:val="22"/>
          <w:szCs w:val="22"/>
        </w:rPr>
      </w:pPr>
      <w:r w:rsidRPr="001E5B23">
        <w:rPr>
          <w:rFonts w:ascii="Times New Roman" w:hAnsi="Times New Roman"/>
          <w:b/>
          <w:sz w:val="22"/>
          <w:szCs w:val="22"/>
        </w:rPr>
        <w:br w:type="page"/>
      </w:r>
      <w:r w:rsidR="00720745" w:rsidRPr="001E5B23">
        <w:rPr>
          <w:rFonts w:ascii="Times New Roman" w:hAnsi="Times New Roman"/>
          <w:b/>
          <w:caps/>
          <w:noProof/>
          <w:sz w:val="22"/>
          <w:szCs w:val="22"/>
        </w:rPr>
        <w:lastRenderedPageBreak/>
        <w:t>A.</w:t>
      </w:r>
      <w:r w:rsidR="00720745" w:rsidRPr="001E5B23">
        <w:rPr>
          <w:rFonts w:ascii="Times New Roman" w:hAnsi="Times New Roman"/>
          <w:b/>
          <w:caps/>
          <w:noProof/>
          <w:sz w:val="22"/>
          <w:szCs w:val="22"/>
        </w:rPr>
        <w:tab/>
      </w:r>
      <w:r w:rsidRPr="001E5B23">
        <w:rPr>
          <w:rFonts w:ascii="Times New Roman" w:hAnsi="Times New Roman"/>
          <w:b/>
          <w:noProof/>
          <w:sz w:val="22"/>
          <w:szCs w:val="22"/>
        </w:rPr>
        <w:t>MANUFACTURERS OF THE BIOLOGICAL ACTIVE SUBSTANCE AND MANUFACTURER RESPONSIBLE FOR BATCH RELEASE</w:t>
      </w:r>
    </w:p>
    <w:p w:rsidR="001568D0" w:rsidRPr="001E5B23" w:rsidRDefault="001568D0" w:rsidP="001568D0">
      <w:pPr>
        <w:pStyle w:val="BodytextAgency"/>
        <w:spacing w:after="0" w:line="240" w:lineRule="auto"/>
        <w:rPr>
          <w:rFonts w:ascii="Times New Roman" w:hAnsi="Times New Roman"/>
          <w:b/>
          <w:noProof/>
          <w:sz w:val="22"/>
          <w:szCs w:val="22"/>
        </w:rPr>
      </w:pPr>
    </w:p>
    <w:p w:rsidR="001568D0" w:rsidRPr="001E5B23" w:rsidRDefault="001568D0" w:rsidP="001568D0">
      <w:pPr>
        <w:pStyle w:val="BodytextAgency"/>
        <w:spacing w:after="0" w:line="240" w:lineRule="auto"/>
        <w:rPr>
          <w:rFonts w:ascii="Times New Roman" w:hAnsi="Times New Roman"/>
          <w:noProof/>
          <w:sz w:val="22"/>
          <w:szCs w:val="22"/>
          <w:u w:val="single"/>
        </w:rPr>
      </w:pPr>
      <w:r w:rsidRPr="001E5B23">
        <w:rPr>
          <w:rFonts w:ascii="Times New Roman" w:hAnsi="Times New Roman"/>
          <w:noProof/>
          <w:sz w:val="22"/>
          <w:szCs w:val="22"/>
          <w:u w:val="single"/>
        </w:rPr>
        <w:t>Name and address of the manufacturers of the biological active substance</w:t>
      </w:r>
    </w:p>
    <w:p w:rsidR="001568D0" w:rsidRPr="001E5B23" w:rsidRDefault="001568D0" w:rsidP="001568D0">
      <w:pPr>
        <w:pStyle w:val="BodytextAgency"/>
        <w:spacing w:after="0" w:line="240" w:lineRule="auto"/>
        <w:rPr>
          <w:rFonts w:ascii="Times New Roman" w:hAnsi="Times New Roman"/>
          <w:noProof/>
          <w:sz w:val="22"/>
          <w:szCs w:val="22"/>
        </w:rPr>
      </w:pPr>
    </w:p>
    <w:p w:rsidR="001568D0" w:rsidRPr="001E5B23" w:rsidRDefault="001568D0" w:rsidP="001568D0">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MediWound Ltd.</w:t>
      </w:r>
    </w:p>
    <w:p w:rsidR="001568D0" w:rsidRPr="001E5B23" w:rsidRDefault="001568D0" w:rsidP="001568D0">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 xml:space="preserve">42 Hayarkon St. </w:t>
      </w:r>
    </w:p>
    <w:p w:rsidR="001568D0" w:rsidRPr="001E5B23" w:rsidRDefault="001568D0" w:rsidP="001568D0">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81227 Yavne</w:t>
      </w:r>
    </w:p>
    <w:p w:rsidR="001568D0" w:rsidRPr="001E5B23" w:rsidRDefault="001568D0" w:rsidP="001568D0">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Israel</w:t>
      </w:r>
    </w:p>
    <w:p w:rsidR="001568D0" w:rsidRPr="001E5B23" w:rsidRDefault="001568D0" w:rsidP="001568D0">
      <w:pPr>
        <w:pStyle w:val="BodytextAgency"/>
        <w:spacing w:after="0" w:line="240" w:lineRule="auto"/>
        <w:rPr>
          <w:rFonts w:ascii="Times New Roman" w:hAnsi="Times New Roman"/>
          <w:noProof/>
          <w:sz w:val="22"/>
          <w:szCs w:val="22"/>
          <w:u w:val="single"/>
        </w:rPr>
      </w:pPr>
    </w:p>
    <w:p w:rsidR="001568D0" w:rsidRPr="001E5B23" w:rsidRDefault="001568D0" w:rsidP="001568D0">
      <w:pPr>
        <w:pStyle w:val="BodytextAgency"/>
        <w:spacing w:after="0" w:line="240" w:lineRule="auto"/>
        <w:rPr>
          <w:rFonts w:ascii="Times New Roman" w:hAnsi="Times New Roman"/>
          <w:noProof/>
          <w:sz w:val="22"/>
          <w:szCs w:val="22"/>
        </w:rPr>
      </w:pPr>
      <w:r w:rsidRPr="001E5B23">
        <w:rPr>
          <w:rFonts w:ascii="Times New Roman" w:hAnsi="Times New Roman"/>
          <w:noProof/>
          <w:sz w:val="22"/>
          <w:szCs w:val="22"/>
          <w:u w:val="single"/>
        </w:rPr>
        <w:t>Name and address of the manufacturer responsible for batch release</w:t>
      </w:r>
    </w:p>
    <w:p w:rsidR="001568D0" w:rsidRPr="001E5B23" w:rsidRDefault="001568D0" w:rsidP="001568D0">
      <w:pPr>
        <w:pStyle w:val="BodytextAgency"/>
        <w:spacing w:after="0" w:line="240" w:lineRule="auto"/>
        <w:rPr>
          <w:rFonts w:ascii="Times New Roman" w:hAnsi="Times New Roman"/>
          <w:noProof/>
          <w:sz w:val="22"/>
          <w:szCs w:val="22"/>
        </w:rPr>
      </w:pPr>
    </w:p>
    <w:p w:rsidR="002409D9" w:rsidRPr="00F667AD" w:rsidRDefault="002409D9" w:rsidP="002409D9">
      <w:pPr>
        <w:pStyle w:val="NormalAgency"/>
        <w:rPr>
          <w:rFonts w:ascii="Times New Roman" w:hAnsi="Times New Roman" w:cs="Times New Roman"/>
          <w:noProof/>
          <w:sz w:val="22"/>
          <w:szCs w:val="22"/>
          <w:lang w:val="en-US"/>
        </w:rPr>
      </w:pPr>
      <w:r w:rsidRPr="00F667AD">
        <w:rPr>
          <w:rFonts w:ascii="Times New Roman" w:hAnsi="Times New Roman" w:cs="Times New Roman"/>
          <w:noProof/>
          <w:sz w:val="22"/>
          <w:szCs w:val="22"/>
          <w:lang w:val="en-US"/>
        </w:rPr>
        <w:t>Hälsa Pharma GmbH</w:t>
      </w:r>
    </w:p>
    <w:p w:rsidR="00624F31" w:rsidRPr="00F667AD" w:rsidRDefault="00624F31" w:rsidP="00624F31">
      <w:pPr>
        <w:pStyle w:val="NormalAgency"/>
        <w:rPr>
          <w:rFonts w:ascii="Times New Roman" w:hAnsi="Times New Roman"/>
          <w:sz w:val="22"/>
          <w:szCs w:val="22"/>
          <w:lang w:val="en-US" w:eastAsia="en-US"/>
        </w:rPr>
      </w:pPr>
      <w:r w:rsidRPr="00F667AD">
        <w:rPr>
          <w:rFonts w:ascii="Times New Roman" w:hAnsi="Times New Roman"/>
          <w:sz w:val="22"/>
          <w:szCs w:val="22"/>
          <w:lang w:val="en-US" w:eastAsia="en-US"/>
        </w:rPr>
        <w:t>Hafenweg 18-20</w:t>
      </w:r>
    </w:p>
    <w:p w:rsidR="002409D9" w:rsidRPr="00F667AD" w:rsidRDefault="00624F31" w:rsidP="002409D9">
      <w:pPr>
        <w:pStyle w:val="NormalAgency"/>
        <w:rPr>
          <w:rFonts w:ascii="Times New Roman" w:hAnsi="Times New Roman" w:cs="Times New Roman"/>
          <w:noProof/>
          <w:sz w:val="22"/>
          <w:szCs w:val="22"/>
          <w:lang w:val="en-US"/>
        </w:rPr>
      </w:pPr>
      <w:r w:rsidRPr="00F667AD">
        <w:rPr>
          <w:rFonts w:ascii="Times New Roman" w:hAnsi="Times New Roman"/>
          <w:sz w:val="22"/>
          <w:szCs w:val="22"/>
          <w:lang w:val="en-US" w:eastAsia="en-US"/>
        </w:rPr>
        <w:t>D-48155 Münster</w:t>
      </w:r>
      <w:r w:rsidR="002409D9" w:rsidRPr="00F667AD">
        <w:rPr>
          <w:rFonts w:ascii="Times New Roman" w:hAnsi="Times New Roman" w:cs="Times New Roman"/>
          <w:noProof/>
          <w:sz w:val="22"/>
          <w:szCs w:val="22"/>
          <w:lang w:val="en-US"/>
        </w:rPr>
        <w:t>Germany</w:t>
      </w:r>
    </w:p>
    <w:p w:rsidR="001568D0" w:rsidRPr="00F667AD" w:rsidRDefault="001568D0" w:rsidP="001568D0">
      <w:pPr>
        <w:pStyle w:val="NormalAgency"/>
        <w:rPr>
          <w:rFonts w:ascii="Times New Roman" w:hAnsi="Times New Roman" w:cs="Times New Roman"/>
          <w:b/>
          <w:caps/>
          <w:noProof/>
          <w:sz w:val="22"/>
          <w:szCs w:val="22"/>
          <w:lang w:val="en-US"/>
        </w:rPr>
      </w:pPr>
    </w:p>
    <w:p w:rsidR="001568D0" w:rsidRPr="001E5B23" w:rsidRDefault="001568D0" w:rsidP="001568D0">
      <w:pPr>
        <w:pStyle w:val="NormalAgency"/>
        <w:rPr>
          <w:rFonts w:ascii="Times New Roman" w:hAnsi="Times New Roman" w:cs="Times New Roman"/>
          <w:b/>
          <w:caps/>
          <w:noProof/>
          <w:sz w:val="22"/>
          <w:szCs w:val="22"/>
        </w:rPr>
      </w:pPr>
      <w:r w:rsidRPr="001E5B23">
        <w:rPr>
          <w:rFonts w:ascii="Times New Roman" w:hAnsi="Times New Roman" w:cs="Times New Roman"/>
          <w:b/>
          <w:caps/>
          <w:noProof/>
          <w:sz w:val="22"/>
          <w:szCs w:val="22"/>
        </w:rPr>
        <w:t>B.</w:t>
      </w:r>
      <w:r w:rsidRPr="001E5B23">
        <w:rPr>
          <w:rFonts w:ascii="Times New Roman" w:hAnsi="Times New Roman" w:cs="Times New Roman"/>
          <w:b/>
          <w:caps/>
          <w:noProof/>
          <w:sz w:val="22"/>
          <w:szCs w:val="22"/>
        </w:rPr>
        <w:tab/>
        <w:t>Conditions or restrictions regarding supply and use</w:t>
      </w:r>
    </w:p>
    <w:p w:rsidR="001568D0" w:rsidRPr="001E5B23" w:rsidRDefault="001568D0" w:rsidP="001568D0">
      <w:pPr>
        <w:pStyle w:val="NormalAgency"/>
        <w:rPr>
          <w:rFonts w:ascii="Times New Roman" w:hAnsi="Times New Roman" w:cs="Times New Roman"/>
          <w:noProof/>
          <w:sz w:val="22"/>
          <w:szCs w:val="22"/>
        </w:rPr>
      </w:pPr>
    </w:p>
    <w:p w:rsidR="001568D0" w:rsidRPr="001E5B23" w:rsidRDefault="001568D0" w:rsidP="001568D0">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 xml:space="preserve">Medicinal product subject to </w:t>
      </w:r>
      <w:r w:rsidR="00706B3F" w:rsidRPr="001E5B23">
        <w:rPr>
          <w:rFonts w:ascii="Times New Roman" w:hAnsi="Times New Roman" w:cs="Times New Roman"/>
          <w:noProof/>
          <w:sz w:val="22"/>
          <w:szCs w:val="22"/>
        </w:rPr>
        <w:t xml:space="preserve">restricted </w:t>
      </w:r>
      <w:r w:rsidRPr="001E5B23">
        <w:rPr>
          <w:rFonts w:ascii="Times New Roman" w:hAnsi="Times New Roman" w:cs="Times New Roman"/>
          <w:noProof/>
          <w:sz w:val="22"/>
          <w:szCs w:val="22"/>
        </w:rPr>
        <w:t>medical prescription (see Annex I: Summary of Product Characteristics, section 4.2).</w:t>
      </w: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rPr>
          <w:rFonts w:ascii="Times New Roman" w:hAnsi="Times New Roman" w:cs="Times New Roman"/>
          <w:b/>
          <w:caps/>
          <w:noProof/>
          <w:sz w:val="22"/>
          <w:szCs w:val="22"/>
        </w:rPr>
      </w:pPr>
      <w:r w:rsidRPr="001E5B23">
        <w:rPr>
          <w:rFonts w:ascii="Times New Roman" w:hAnsi="Times New Roman" w:cs="Times New Roman"/>
          <w:b/>
          <w:caps/>
          <w:noProof/>
          <w:sz w:val="22"/>
          <w:szCs w:val="22"/>
        </w:rPr>
        <w:t xml:space="preserve">C. </w:t>
      </w:r>
      <w:r w:rsidRPr="001E5B23">
        <w:rPr>
          <w:rFonts w:ascii="Times New Roman" w:hAnsi="Times New Roman" w:cs="Times New Roman"/>
          <w:b/>
          <w:caps/>
          <w:noProof/>
          <w:sz w:val="22"/>
          <w:szCs w:val="22"/>
        </w:rPr>
        <w:tab/>
        <w:t xml:space="preserve">Other conditions and requirements of the Marketing </w:t>
      </w:r>
      <w:r w:rsidRPr="001E5B23">
        <w:rPr>
          <w:rFonts w:ascii="Times New Roman" w:hAnsi="Times New Roman" w:cs="Times New Roman"/>
          <w:b/>
          <w:caps/>
          <w:noProof/>
          <w:sz w:val="22"/>
          <w:szCs w:val="22"/>
        </w:rPr>
        <w:tab/>
        <w:t xml:space="preserve">Authorisation </w:t>
      </w:r>
    </w:p>
    <w:p w:rsidR="001568D0" w:rsidRPr="001E5B23" w:rsidRDefault="001568D0" w:rsidP="001568D0">
      <w:pPr>
        <w:pStyle w:val="NormalAgency"/>
        <w:rPr>
          <w:rFonts w:ascii="Times New Roman" w:hAnsi="Times New Roman" w:cs="Times New Roman"/>
          <w:b/>
          <w:i/>
          <w:noProof/>
          <w:sz w:val="22"/>
          <w:szCs w:val="22"/>
        </w:rPr>
      </w:pPr>
    </w:p>
    <w:p w:rsidR="001568D0" w:rsidRPr="001E5B23" w:rsidRDefault="001568D0" w:rsidP="001568D0">
      <w:pPr>
        <w:pStyle w:val="NormalAgency"/>
        <w:rPr>
          <w:rFonts w:ascii="Times New Roman" w:hAnsi="Times New Roman" w:cs="Times New Roman"/>
          <w:noProof/>
          <w:sz w:val="22"/>
          <w:szCs w:val="22"/>
          <w:u w:val="single"/>
        </w:rPr>
      </w:pPr>
      <w:r w:rsidRPr="001E5B23">
        <w:rPr>
          <w:rFonts w:ascii="Times New Roman" w:hAnsi="Times New Roman" w:cs="Times New Roman"/>
          <w:noProof/>
          <w:sz w:val="22"/>
          <w:szCs w:val="22"/>
          <w:u w:val="single"/>
        </w:rPr>
        <w:t>Pharmacovigilance system</w:t>
      </w:r>
    </w:p>
    <w:p w:rsidR="001568D0" w:rsidRPr="001E5B23" w:rsidRDefault="001568D0" w:rsidP="001568D0">
      <w:pPr>
        <w:pStyle w:val="BodytextAgency"/>
        <w:spacing w:after="0" w:line="240" w:lineRule="auto"/>
        <w:rPr>
          <w:rFonts w:ascii="Times New Roman" w:hAnsi="Times New Roman"/>
          <w:noProof/>
          <w:sz w:val="22"/>
          <w:szCs w:val="22"/>
        </w:rPr>
      </w:pPr>
      <w:r w:rsidRPr="001E5B23">
        <w:rPr>
          <w:rFonts w:ascii="Times New Roman" w:hAnsi="Times New Roman"/>
          <w:noProof/>
          <w:sz w:val="22"/>
          <w:szCs w:val="22"/>
        </w:rPr>
        <w:t>The MAH must ensure that the system of pharmacovigilance presented in Module 1.8.1. of the Marketing Authorisation is in place and functioning before and whilst the medicinal product is on the market.</w:t>
      </w:r>
    </w:p>
    <w:p w:rsidR="001568D0" w:rsidRPr="001E5B23" w:rsidRDefault="001568D0" w:rsidP="001568D0">
      <w:pPr>
        <w:pStyle w:val="NormalAgency"/>
        <w:rPr>
          <w:rFonts w:ascii="Times New Roman" w:hAnsi="Times New Roman" w:cs="Times New Roman"/>
          <w:noProof/>
          <w:sz w:val="22"/>
          <w:szCs w:val="22"/>
        </w:rPr>
      </w:pPr>
    </w:p>
    <w:p w:rsidR="001568D0" w:rsidRPr="001E5B23" w:rsidRDefault="001568D0" w:rsidP="001568D0">
      <w:pPr>
        <w:pStyle w:val="NormalAgency"/>
        <w:rPr>
          <w:rFonts w:ascii="Times New Roman" w:hAnsi="Times New Roman" w:cs="Times New Roman"/>
          <w:noProof/>
          <w:sz w:val="22"/>
          <w:szCs w:val="22"/>
          <w:u w:val="single"/>
        </w:rPr>
      </w:pPr>
      <w:r w:rsidRPr="001E5B23">
        <w:rPr>
          <w:rFonts w:ascii="Times New Roman" w:hAnsi="Times New Roman" w:cs="Times New Roman"/>
          <w:noProof/>
          <w:sz w:val="22"/>
          <w:szCs w:val="22"/>
          <w:u w:val="single"/>
        </w:rPr>
        <w:t>Risk Management Plan (RMP)</w:t>
      </w:r>
    </w:p>
    <w:p w:rsidR="001568D0" w:rsidRPr="001E5B23" w:rsidRDefault="001568D0" w:rsidP="001568D0">
      <w:pPr>
        <w:pStyle w:val="BodytextAgency"/>
        <w:spacing w:after="0" w:line="240" w:lineRule="auto"/>
        <w:rPr>
          <w:rFonts w:ascii="Times New Roman" w:hAnsi="Times New Roman"/>
          <w:noProof/>
          <w:sz w:val="22"/>
          <w:szCs w:val="22"/>
        </w:rPr>
      </w:pPr>
      <w:r w:rsidRPr="001E5B23">
        <w:rPr>
          <w:rFonts w:ascii="Times New Roman" w:hAnsi="Times New Roman"/>
          <w:noProof/>
          <w:sz w:val="22"/>
          <w:szCs w:val="22"/>
        </w:rPr>
        <w:t>The MAH shall perform the pharmacovigilance activities detailed in the Pharmacovigilance Plan, as agreed in the Risk Management Plan presented in Module 1.8.2. of the Marketing Authorisation and any subsequent updates of the RMP agreed by the Committee for Medicinal Products for Human Use (CHMP).</w:t>
      </w:r>
    </w:p>
    <w:p w:rsidR="001568D0" w:rsidRPr="001E5B23" w:rsidRDefault="001568D0" w:rsidP="001568D0">
      <w:pPr>
        <w:pStyle w:val="BodytextAgency"/>
        <w:spacing w:after="0" w:line="240" w:lineRule="auto"/>
        <w:rPr>
          <w:rFonts w:ascii="Times New Roman" w:hAnsi="Times New Roman"/>
          <w:noProof/>
          <w:sz w:val="22"/>
          <w:szCs w:val="22"/>
        </w:rPr>
      </w:pPr>
    </w:p>
    <w:p w:rsidR="001568D0" w:rsidRPr="001E5B23" w:rsidRDefault="001568D0" w:rsidP="001568D0">
      <w:pPr>
        <w:pStyle w:val="BodytextAgency"/>
        <w:spacing w:after="0" w:line="240" w:lineRule="auto"/>
        <w:rPr>
          <w:rFonts w:ascii="Times New Roman" w:hAnsi="Times New Roman"/>
          <w:noProof/>
          <w:sz w:val="22"/>
          <w:szCs w:val="22"/>
        </w:rPr>
      </w:pPr>
      <w:r w:rsidRPr="001E5B23">
        <w:rPr>
          <w:rFonts w:ascii="Times New Roman" w:hAnsi="Times New Roman"/>
          <w:noProof/>
          <w:sz w:val="22"/>
          <w:szCs w:val="22"/>
        </w:rPr>
        <w:t>As per the CHMP Guideline on Risk Management Systems for medicinal products for human use, the updated RMP should be submitted at the same time as the next Periodic Safety Update Report (PSUR).</w:t>
      </w:r>
    </w:p>
    <w:p w:rsidR="001568D0" w:rsidRPr="001E5B23" w:rsidRDefault="001568D0" w:rsidP="001568D0">
      <w:pPr>
        <w:pStyle w:val="BodytextAgency"/>
        <w:spacing w:after="0" w:line="240" w:lineRule="auto"/>
        <w:rPr>
          <w:rFonts w:ascii="Times New Roman" w:hAnsi="Times New Roman"/>
          <w:noProof/>
          <w:sz w:val="22"/>
          <w:szCs w:val="22"/>
        </w:rPr>
      </w:pPr>
    </w:p>
    <w:p w:rsidR="001568D0" w:rsidRPr="001E5B23" w:rsidRDefault="001568D0" w:rsidP="001568D0">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In addition, an updated RMP should be submitted</w:t>
      </w:r>
    </w:p>
    <w:p w:rsidR="001568D0" w:rsidRPr="001E5B23" w:rsidRDefault="001568D0" w:rsidP="001568D0">
      <w:pPr>
        <w:pStyle w:val="NormalAgency"/>
        <w:numPr>
          <w:ilvl w:val="0"/>
          <w:numId w:val="24"/>
        </w:numPr>
        <w:rPr>
          <w:rFonts w:ascii="Times New Roman" w:hAnsi="Times New Roman" w:cs="Times New Roman"/>
          <w:sz w:val="22"/>
          <w:szCs w:val="22"/>
        </w:rPr>
      </w:pPr>
      <w:r w:rsidRPr="001E5B23">
        <w:rPr>
          <w:rFonts w:ascii="Times New Roman" w:hAnsi="Times New Roman" w:cs="Times New Roman"/>
          <w:sz w:val="22"/>
          <w:szCs w:val="22"/>
        </w:rPr>
        <w:t>When new information is received that may impact on the current Safety Specification, Pharmacovigilance Plan or risk minimisation activities</w:t>
      </w:r>
    </w:p>
    <w:p w:rsidR="001568D0" w:rsidRPr="001E5B23" w:rsidRDefault="001568D0" w:rsidP="001568D0">
      <w:pPr>
        <w:pStyle w:val="NormalAgency"/>
        <w:numPr>
          <w:ilvl w:val="0"/>
          <w:numId w:val="24"/>
        </w:numPr>
        <w:rPr>
          <w:rFonts w:ascii="Times New Roman" w:hAnsi="Times New Roman" w:cs="Times New Roman"/>
          <w:sz w:val="22"/>
          <w:szCs w:val="22"/>
        </w:rPr>
      </w:pPr>
      <w:r w:rsidRPr="001E5B23">
        <w:rPr>
          <w:rFonts w:ascii="Times New Roman" w:hAnsi="Times New Roman" w:cs="Times New Roman"/>
          <w:sz w:val="22"/>
          <w:szCs w:val="22"/>
        </w:rPr>
        <w:t>Within 60 days of an important (pharmacovigilance or risk minimisation) milestone being reached</w:t>
      </w:r>
    </w:p>
    <w:p w:rsidR="001568D0" w:rsidRPr="001E5B23" w:rsidRDefault="001568D0" w:rsidP="001568D0">
      <w:pPr>
        <w:pStyle w:val="NormalAgency"/>
        <w:numPr>
          <w:ilvl w:val="0"/>
          <w:numId w:val="24"/>
        </w:numPr>
        <w:rPr>
          <w:rFonts w:ascii="Times New Roman" w:hAnsi="Times New Roman" w:cs="Times New Roman"/>
          <w:sz w:val="22"/>
          <w:szCs w:val="22"/>
        </w:rPr>
      </w:pPr>
      <w:r w:rsidRPr="001E5B23">
        <w:rPr>
          <w:rFonts w:ascii="Times New Roman" w:hAnsi="Times New Roman" w:cs="Times New Roman"/>
          <w:sz w:val="22"/>
          <w:szCs w:val="22"/>
        </w:rPr>
        <w:t>At the request of the European Medicines Agency.</w:t>
      </w:r>
    </w:p>
    <w:p w:rsidR="001568D0" w:rsidRPr="001E5B23" w:rsidRDefault="001568D0" w:rsidP="001568D0">
      <w:pPr>
        <w:pStyle w:val="NormalAgency"/>
        <w:rPr>
          <w:rFonts w:ascii="Times New Roman" w:hAnsi="Times New Roman" w:cs="Times New Roman"/>
          <w:noProof/>
          <w:sz w:val="22"/>
          <w:szCs w:val="22"/>
        </w:rPr>
      </w:pPr>
    </w:p>
    <w:p w:rsidR="001568D0" w:rsidRPr="001E5B23" w:rsidRDefault="001568D0" w:rsidP="001568D0">
      <w:pPr>
        <w:pStyle w:val="NormalAgency"/>
        <w:rPr>
          <w:rFonts w:ascii="Times New Roman" w:hAnsi="Times New Roman" w:cs="Times New Roman"/>
          <w:noProof/>
          <w:sz w:val="22"/>
          <w:szCs w:val="22"/>
          <w:u w:val="single"/>
        </w:rPr>
      </w:pPr>
      <w:r w:rsidRPr="001E5B23">
        <w:rPr>
          <w:rFonts w:ascii="Times New Roman" w:hAnsi="Times New Roman" w:cs="Times New Roman"/>
          <w:noProof/>
          <w:sz w:val="22"/>
          <w:szCs w:val="22"/>
          <w:u w:val="single"/>
        </w:rPr>
        <w:t>PSURs</w:t>
      </w:r>
    </w:p>
    <w:p w:rsidR="001568D0" w:rsidRPr="001E5B23" w:rsidRDefault="001568D0" w:rsidP="001568D0">
      <w:pPr>
        <w:pStyle w:val="BodytextAgency"/>
        <w:spacing w:after="0" w:line="240" w:lineRule="auto"/>
        <w:rPr>
          <w:rFonts w:ascii="Times New Roman" w:hAnsi="Times New Roman"/>
          <w:snapToGrid w:val="0"/>
          <w:sz w:val="22"/>
          <w:szCs w:val="22"/>
        </w:rPr>
      </w:pPr>
      <w:r w:rsidRPr="001E5B23">
        <w:rPr>
          <w:rFonts w:ascii="Times New Roman" w:hAnsi="Times New Roman"/>
          <w:snapToGrid w:val="0"/>
          <w:sz w:val="22"/>
          <w:szCs w:val="22"/>
        </w:rPr>
        <w:t xml:space="preserve">The PSUR cycle for the medicinal product should follow the standard requirements until otherwise agreed by the CHMP. </w:t>
      </w:r>
    </w:p>
    <w:p w:rsidR="001568D0" w:rsidRPr="001E5B23" w:rsidRDefault="001568D0" w:rsidP="001568D0">
      <w:pPr>
        <w:pStyle w:val="NormalAgency"/>
        <w:rPr>
          <w:rFonts w:ascii="Times New Roman" w:hAnsi="Times New Roman" w:cs="Times New Roman"/>
          <w:sz w:val="22"/>
          <w:szCs w:val="22"/>
        </w:rPr>
      </w:pPr>
    </w:p>
    <w:p w:rsidR="001568D0" w:rsidRPr="001E5B23" w:rsidRDefault="001568D0" w:rsidP="001568D0">
      <w:pPr>
        <w:pStyle w:val="NormalAgency"/>
        <w:numPr>
          <w:ilvl w:val="0"/>
          <w:numId w:val="22"/>
        </w:numPr>
        <w:rPr>
          <w:rFonts w:ascii="Times New Roman" w:hAnsi="Times New Roman" w:cs="Times New Roman"/>
          <w:b/>
          <w:i/>
          <w:noProof/>
          <w:sz w:val="22"/>
          <w:szCs w:val="22"/>
        </w:rPr>
      </w:pPr>
      <w:r w:rsidRPr="001E5B23">
        <w:rPr>
          <w:rFonts w:ascii="Times New Roman" w:hAnsi="Times New Roman" w:cs="Times New Roman"/>
          <w:b/>
          <w:caps/>
          <w:noProof/>
          <w:sz w:val="22"/>
          <w:szCs w:val="22"/>
        </w:rPr>
        <w:t>Conditions or restrictions with regard to the safe and effective use of the medicinal product</w:t>
      </w:r>
    </w:p>
    <w:p w:rsidR="001568D0" w:rsidRPr="001E5B23" w:rsidRDefault="001568D0" w:rsidP="001568D0">
      <w:pPr>
        <w:pStyle w:val="BodytextAgency"/>
        <w:spacing w:after="0" w:line="240" w:lineRule="auto"/>
        <w:rPr>
          <w:rFonts w:ascii="Times New Roman" w:hAnsi="Times New Roman"/>
          <w:noProof/>
          <w:sz w:val="22"/>
          <w:szCs w:val="22"/>
        </w:rPr>
      </w:pPr>
    </w:p>
    <w:p w:rsidR="001568D0" w:rsidRPr="001E5B23" w:rsidRDefault="001568D0" w:rsidP="001568D0">
      <w:pPr>
        <w:rPr>
          <w:szCs w:val="22"/>
          <w:lang w:eastAsia="sv-SE"/>
        </w:rPr>
      </w:pPr>
      <w:r w:rsidRPr="001E5B23">
        <w:rPr>
          <w:szCs w:val="22"/>
          <w:lang w:eastAsia="en-GB"/>
        </w:rPr>
        <w:t xml:space="preserve">Prior to launch in each Member State, the </w:t>
      </w:r>
      <w:r w:rsidRPr="001E5B23">
        <w:rPr>
          <w:szCs w:val="22"/>
          <w:lang w:eastAsia="sv-SE"/>
        </w:rPr>
        <w:t xml:space="preserve">Marketing Authorisation Holder </w:t>
      </w:r>
      <w:r w:rsidRPr="001E5B23">
        <w:rPr>
          <w:szCs w:val="22"/>
          <w:lang w:eastAsia="en-GB"/>
        </w:rPr>
        <w:t xml:space="preserve">MAH shall agree the content and format of the educational programme with the national competent authority. </w:t>
      </w:r>
      <w:r w:rsidRPr="001E5B23">
        <w:rPr>
          <w:szCs w:val="22"/>
          <w:lang w:eastAsia="sv-SE"/>
        </w:rPr>
        <w:t xml:space="preserve">The Marketing Authorisation Holder (MAH) should ensure that, at launch, all Healthcare Professionals in </w:t>
      </w:r>
      <w:r w:rsidRPr="001E5B23">
        <w:rPr>
          <w:szCs w:val="22"/>
          <w:lang w:eastAsia="sv-SE"/>
        </w:rPr>
        <w:lastRenderedPageBreak/>
        <w:t>specialist burn centres who are expected to use and/or prescribe NexoBrid  receive a specific training and are provided with an Educational pack. </w:t>
      </w:r>
    </w:p>
    <w:p w:rsidR="001568D0" w:rsidRPr="001E5B23" w:rsidRDefault="001568D0" w:rsidP="001568D0">
      <w:pPr>
        <w:rPr>
          <w:szCs w:val="22"/>
          <w:lang w:eastAsia="sv-SE"/>
        </w:rPr>
      </w:pPr>
    </w:p>
    <w:p w:rsidR="001568D0" w:rsidRPr="001E5B23" w:rsidRDefault="001568D0" w:rsidP="001568D0">
      <w:pPr>
        <w:rPr>
          <w:szCs w:val="22"/>
        </w:rPr>
      </w:pPr>
      <w:r w:rsidRPr="001E5B23">
        <w:rPr>
          <w:szCs w:val="22"/>
        </w:rPr>
        <w:t>The MAH should undertake a controlled distribution of NexoBrid to ensure that the product is not available for use at a centre until at least one surgeon at the centre has received formal training in the use of  NexoBrid.  This is in addition to the educational material which all potential users should receive.</w:t>
      </w:r>
    </w:p>
    <w:p w:rsidR="001568D0" w:rsidRPr="001E5B23" w:rsidRDefault="001568D0" w:rsidP="001568D0">
      <w:pPr>
        <w:rPr>
          <w:szCs w:val="22"/>
        </w:rPr>
      </w:pPr>
    </w:p>
    <w:p w:rsidR="001568D0" w:rsidRPr="001E5B23" w:rsidRDefault="001568D0" w:rsidP="001568D0">
      <w:pPr>
        <w:spacing w:after="120"/>
        <w:rPr>
          <w:szCs w:val="22"/>
          <w:lang w:eastAsia="sv-SE"/>
        </w:rPr>
      </w:pPr>
      <w:r w:rsidRPr="001E5B23">
        <w:rPr>
          <w:szCs w:val="22"/>
          <w:lang w:eastAsia="sv-SE"/>
        </w:rPr>
        <w:t>The educational pack should contain the following:</w:t>
      </w:r>
    </w:p>
    <w:p w:rsidR="001568D0" w:rsidRPr="001E5B23" w:rsidRDefault="001568D0" w:rsidP="001568D0">
      <w:pPr>
        <w:numPr>
          <w:ilvl w:val="0"/>
          <w:numId w:val="23"/>
        </w:numPr>
        <w:tabs>
          <w:tab w:val="clear" w:pos="567"/>
        </w:tabs>
        <w:spacing w:after="120" w:line="240" w:lineRule="auto"/>
        <w:rPr>
          <w:szCs w:val="22"/>
        </w:rPr>
      </w:pPr>
      <w:r w:rsidRPr="001E5B23">
        <w:rPr>
          <w:szCs w:val="22"/>
          <w:lang w:eastAsia="sv-SE"/>
        </w:rPr>
        <w:t xml:space="preserve">Summary of Product Characteristics and Patient Information Leaflet </w:t>
      </w:r>
    </w:p>
    <w:p w:rsidR="001568D0" w:rsidRPr="001E5B23" w:rsidRDefault="001568D0" w:rsidP="001568D0">
      <w:pPr>
        <w:numPr>
          <w:ilvl w:val="0"/>
          <w:numId w:val="23"/>
        </w:numPr>
        <w:tabs>
          <w:tab w:val="clear" w:pos="567"/>
        </w:tabs>
        <w:spacing w:line="240" w:lineRule="auto"/>
        <w:rPr>
          <w:szCs w:val="22"/>
        </w:rPr>
      </w:pPr>
      <w:r w:rsidRPr="001E5B23">
        <w:rPr>
          <w:szCs w:val="22"/>
          <w:lang w:eastAsia="sv-SE"/>
        </w:rPr>
        <w:t>Healthcare Professional information pack</w:t>
      </w:r>
    </w:p>
    <w:p w:rsidR="001568D0" w:rsidRPr="001E5B23" w:rsidRDefault="001568D0" w:rsidP="001568D0">
      <w:pPr>
        <w:rPr>
          <w:szCs w:val="22"/>
        </w:rPr>
      </w:pPr>
      <w:r w:rsidRPr="001E5B23">
        <w:rPr>
          <w:szCs w:val="22"/>
          <w:lang w:eastAsia="sv-SE"/>
        </w:rPr>
        <w:t> </w:t>
      </w:r>
    </w:p>
    <w:p w:rsidR="001568D0" w:rsidRPr="001E5B23" w:rsidRDefault="001568D0" w:rsidP="001568D0">
      <w:pPr>
        <w:rPr>
          <w:szCs w:val="22"/>
          <w:lang w:eastAsia="sv-SE"/>
        </w:rPr>
      </w:pPr>
      <w:r w:rsidRPr="001E5B23">
        <w:rPr>
          <w:szCs w:val="22"/>
          <w:lang w:eastAsia="sv-SE"/>
        </w:rPr>
        <w:t>The Healthcare Professional information pack should be a step by step treatment guide that includes information on the following key elements:</w:t>
      </w:r>
    </w:p>
    <w:p w:rsidR="001568D0" w:rsidRPr="001E5B23" w:rsidRDefault="001568D0" w:rsidP="001568D0">
      <w:pPr>
        <w:rPr>
          <w:szCs w:val="22"/>
          <w:lang w:eastAsia="sv-SE"/>
        </w:rPr>
      </w:pPr>
    </w:p>
    <w:p w:rsidR="001568D0" w:rsidRPr="001E5B23" w:rsidRDefault="001568D0" w:rsidP="001568D0">
      <w:pPr>
        <w:spacing w:after="120"/>
        <w:rPr>
          <w:szCs w:val="22"/>
          <w:lang w:eastAsia="sv-SE"/>
        </w:rPr>
      </w:pPr>
      <w:r w:rsidRPr="001E5B23">
        <w:rPr>
          <w:szCs w:val="22"/>
          <w:lang w:eastAsia="sv-SE"/>
        </w:rPr>
        <w:t>Before prescribing NexoBrid</w:t>
      </w:r>
    </w:p>
    <w:p w:rsidR="001568D0" w:rsidRPr="001E5B23" w:rsidRDefault="001568D0" w:rsidP="001568D0">
      <w:pPr>
        <w:numPr>
          <w:ilvl w:val="0"/>
          <w:numId w:val="25"/>
        </w:numPr>
        <w:tabs>
          <w:tab w:val="clear" w:pos="567"/>
          <w:tab w:val="clear" w:pos="644"/>
          <w:tab w:val="left" w:pos="990"/>
        </w:tabs>
        <w:spacing w:after="120" w:line="240" w:lineRule="auto"/>
        <w:ind w:left="987" w:hanging="448"/>
        <w:rPr>
          <w:szCs w:val="22"/>
        </w:rPr>
      </w:pPr>
      <w:r w:rsidRPr="001E5B23">
        <w:rPr>
          <w:szCs w:val="22"/>
          <w:lang w:eastAsia="en-GB"/>
        </w:rPr>
        <w:t xml:space="preserve">The limitation of the  total area than can be treated to 15% TBSA </w:t>
      </w:r>
    </w:p>
    <w:p w:rsidR="001568D0" w:rsidRPr="001E5B23" w:rsidRDefault="001568D0" w:rsidP="001568D0">
      <w:pPr>
        <w:numPr>
          <w:ilvl w:val="0"/>
          <w:numId w:val="25"/>
        </w:numPr>
        <w:tabs>
          <w:tab w:val="clear" w:pos="567"/>
          <w:tab w:val="clear" w:pos="644"/>
          <w:tab w:val="left" w:pos="990"/>
        </w:tabs>
        <w:spacing w:after="120" w:line="240" w:lineRule="auto"/>
        <w:ind w:left="990" w:hanging="450"/>
        <w:rPr>
          <w:szCs w:val="22"/>
          <w:lang w:eastAsia="sv-SE"/>
        </w:rPr>
      </w:pPr>
      <w:r w:rsidRPr="001E5B23">
        <w:rPr>
          <w:szCs w:val="22"/>
          <w:lang w:eastAsia="sv-SE"/>
        </w:rPr>
        <w:t>The risk of allergic reaction and of cross reactivity and  the contraindication in patients allergic to  pineapple and papain or to previous application of the product</w:t>
      </w:r>
    </w:p>
    <w:p w:rsidR="001568D0" w:rsidRPr="001E5B23" w:rsidRDefault="001568D0" w:rsidP="001568D0">
      <w:pPr>
        <w:numPr>
          <w:ilvl w:val="0"/>
          <w:numId w:val="25"/>
        </w:numPr>
        <w:tabs>
          <w:tab w:val="clear" w:pos="567"/>
          <w:tab w:val="clear" w:pos="644"/>
          <w:tab w:val="left" w:pos="990"/>
        </w:tabs>
        <w:spacing w:line="240" w:lineRule="auto"/>
        <w:ind w:left="990" w:hanging="450"/>
        <w:rPr>
          <w:szCs w:val="22"/>
        </w:rPr>
      </w:pPr>
      <w:r w:rsidRPr="001E5B23">
        <w:rPr>
          <w:szCs w:val="22"/>
          <w:lang w:eastAsia="en-GB"/>
        </w:rPr>
        <w:t>The risk of increased mortality in patients with cardiopulmonary diseases</w:t>
      </w:r>
    </w:p>
    <w:p w:rsidR="001568D0" w:rsidRPr="001E5B23" w:rsidRDefault="001568D0" w:rsidP="001568D0">
      <w:pPr>
        <w:tabs>
          <w:tab w:val="left" w:pos="990"/>
        </w:tabs>
        <w:ind w:left="540"/>
        <w:rPr>
          <w:szCs w:val="22"/>
        </w:rPr>
      </w:pPr>
    </w:p>
    <w:p w:rsidR="001568D0" w:rsidRPr="001E5B23" w:rsidRDefault="001568D0" w:rsidP="001568D0">
      <w:pPr>
        <w:spacing w:after="120"/>
        <w:ind w:left="357" w:hanging="357"/>
        <w:rPr>
          <w:szCs w:val="22"/>
          <w:lang w:eastAsia="en-GB"/>
        </w:rPr>
      </w:pPr>
      <w:r w:rsidRPr="001E5B23">
        <w:rPr>
          <w:szCs w:val="22"/>
          <w:lang w:eastAsia="en-GB"/>
        </w:rPr>
        <w:t>Before applying NexoBrid</w:t>
      </w:r>
    </w:p>
    <w:p w:rsidR="001568D0" w:rsidRPr="001E5B23" w:rsidRDefault="001568D0" w:rsidP="001568D0">
      <w:pPr>
        <w:numPr>
          <w:ilvl w:val="0"/>
          <w:numId w:val="26"/>
        </w:numPr>
        <w:tabs>
          <w:tab w:val="clear" w:pos="567"/>
          <w:tab w:val="clear" w:pos="644"/>
          <w:tab w:val="left" w:pos="990"/>
        </w:tabs>
        <w:spacing w:after="120" w:line="240" w:lineRule="auto"/>
        <w:ind w:left="990" w:hanging="448"/>
        <w:rPr>
          <w:szCs w:val="22"/>
          <w:lang w:eastAsia="sv-SE"/>
        </w:rPr>
      </w:pPr>
      <w:r w:rsidRPr="001E5B23">
        <w:rPr>
          <w:szCs w:val="22"/>
        </w:rPr>
        <w:t>The need for  </w:t>
      </w:r>
      <w:r w:rsidRPr="001E5B23">
        <w:rPr>
          <w:szCs w:val="22"/>
          <w:lang w:eastAsia="sv-SE"/>
        </w:rPr>
        <w:t xml:space="preserve">pain management </w:t>
      </w:r>
    </w:p>
    <w:p w:rsidR="001568D0" w:rsidRPr="001E5B23" w:rsidRDefault="001568D0" w:rsidP="001568D0">
      <w:pPr>
        <w:numPr>
          <w:ilvl w:val="0"/>
          <w:numId w:val="26"/>
        </w:numPr>
        <w:tabs>
          <w:tab w:val="clear" w:pos="567"/>
          <w:tab w:val="clear" w:pos="644"/>
          <w:tab w:val="left" w:pos="990"/>
        </w:tabs>
        <w:spacing w:after="120" w:line="240" w:lineRule="auto"/>
        <w:ind w:left="990" w:hanging="448"/>
        <w:rPr>
          <w:szCs w:val="22"/>
        </w:rPr>
      </w:pPr>
      <w:r w:rsidRPr="001E5B23">
        <w:rPr>
          <w:szCs w:val="22"/>
          <w:lang w:eastAsia="en-GB"/>
        </w:rPr>
        <w:t xml:space="preserve">The need for wound cleansing and preparation before treatment with </w:t>
      </w:r>
    </w:p>
    <w:p w:rsidR="001568D0" w:rsidRPr="001E5B23" w:rsidRDefault="001568D0" w:rsidP="001568D0">
      <w:pPr>
        <w:numPr>
          <w:ilvl w:val="1"/>
          <w:numId w:val="26"/>
        </w:numPr>
        <w:tabs>
          <w:tab w:val="clear" w:pos="567"/>
          <w:tab w:val="clear" w:pos="1800"/>
          <w:tab w:val="left" w:pos="1710"/>
        </w:tabs>
        <w:spacing w:after="120" w:line="240" w:lineRule="auto"/>
        <w:ind w:left="1710" w:hanging="448"/>
        <w:rPr>
          <w:szCs w:val="22"/>
        </w:rPr>
      </w:pPr>
      <w:r w:rsidRPr="001E5B23">
        <w:rPr>
          <w:szCs w:val="22"/>
          <w:lang w:eastAsia="en-GB"/>
        </w:rPr>
        <w:t>Application of a dressing soaked with an antibacterial sol</w:t>
      </w:r>
      <w:r w:rsidR="006942DD" w:rsidRPr="001E5B23">
        <w:rPr>
          <w:szCs w:val="22"/>
          <w:lang w:eastAsia="en-GB"/>
        </w:rPr>
        <w:t>ution for two hours before NexoB</w:t>
      </w:r>
      <w:r w:rsidRPr="001E5B23">
        <w:rPr>
          <w:szCs w:val="22"/>
          <w:lang w:eastAsia="en-GB"/>
        </w:rPr>
        <w:t>rid application</w:t>
      </w:r>
    </w:p>
    <w:p w:rsidR="001568D0" w:rsidRPr="001E5B23" w:rsidRDefault="001568D0" w:rsidP="001568D0">
      <w:pPr>
        <w:numPr>
          <w:ilvl w:val="1"/>
          <w:numId w:val="26"/>
        </w:numPr>
        <w:tabs>
          <w:tab w:val="clear" w:pos="567"/>
          <w:tab w:val="clear" w:pos="1800"/>
          <w:tab w:val="left" w:pos="1710"/>
        </w:tabs>
        <w:spacing w:after="120" w:line="240" w:lineRule="auto"/>
        <w:ind w:left="1710" w:hanging="448"/>
        <w:rPr>
          <w:szCs w:val="22"/>
          <w:lang w:eastAsia="en-GB"/>
        </w:rPr>
      </w:pPr>
      <w:r w:rsidRPr="001E5B23">
        <w:rPr>
          <w:szCs w:val="22"/>
          <w:lang w:eastAsia="en-GB"/>
        </w:rPr>
        <w:t xml:space="preserve">Protection of surrounding skin areas </w:t>
      </w:r>
    </w:p>
    <w:p w:rsidR="001568D0" w:rsidRPr="001E5B23" w:rsidRDefault="001568D0" w:rsidP="001568D0">
      <w:pPr>
        <w:numPr>
          <w:ilvl w:val="0"/>
          <w:numId w:val="26"/>
        </w:numPr>
        <w:tabs>
          <w:tab w:val="clear" w:pos="567"/>
          <w:tab w:val="clear" w:pos="644"/>
          <w:tab w:val="left" w:pos="990"/>
        </w:tabs>
        <w:spacing w:after="120" w:line="240" w:lineRule="auto"/>
        <w:ind w:left="990" w:hanging="448"/>
        <w:rPr>
          <w:szCs w:val="22"/>
          <w:lang w:eastAsia="en-GB"/>
        </w:rPr>
      </w:pPr>
      <w:r w:rsidRPr="001E5B23">
        <w:rPr>
          <w:szCs w:val="22"/>
          <w:lang w:eastAsia="en-GB"/>
        </w:rPr>
        <w:t>The method of preparation of NexoBrid and of its application to wound area</w:t>
      </w:r>
    </w:p>
    <w:p w:rsidR="001568D0" w:rsidRPr="001E5B23" w:rsidRDefault="001568D0" w:rsidP="001568D0">
      <w:pPr>
        <w:tabs>
          <w:tab w:val="left" w:pos="990"/>
        </w:tabs>
        <w:ind w:left="540"/>
        <w:rPr>
          <w:szCs w:val="22"/>
          <w:lang w:eastAsia="en-GB"/>
        </w:rPr>
      </w:pPr>
    </w:p>
    <w:p w:rsidR="001568D0" w:rsidRPr="001E5B23" w:rsidRDefault="001568D0" w:rsidP="001568D0">
      <w:pPr>
        <w:spacing w:after="120"/>
        <w:ind w:left="357" w:hanging="357"/>
        <w:rPr>
          <w:szCs w:val="22"/>
          <w:lang w:eastAsia="en-GB"/>
        </w:rPr>
      </w:pPr>
      <w:r w:rsidRPr="001E5B23">
        <w:rPr>
          <w:szCs w:val="22"/>
          <w:lang w:eastAsia="en-GB"/>
        </w:rPr>
        <w:t xml:space="preserve">After applying NexoBrid </w:t>
      </w:r>
    </w:p>
    <w:p w:rsidR="001568D0" w:rsidRPr="001E5B23" w:rsidRDefault="001568D0" w:rsidP="001568D0">
      <w:pPr>
        <w:numPr>
          <w:ilvl w:val="0"/>
          <w:numId w:val="26"/>
        </w:numPr>
        <w:tabs>
          <w:tab w:val="clear" w:pos="567"/>
          <w:tab w:val="clear" w:pos="644"/>
          <w:tab w:val="left" w:pos="990"/>
        </w:tabs>
        <w:spacing w:after="120" w:line="240" w:lineRule="auto"/>
        <w:ind w:left="990" w:hanging="450"/>
        <w:rPr>
          <w:szCs w:val="22"/>
        </w:rPr>
      </w:pPr>
      <w:r w:rsidRPr="001E5B23">
        <w:rPr>
          <w:szCs w:val="22"/>
        </w:rPr>
        <w:t>The removal of NexoBrid and of dissolved eschar</w:t>
      </w:r>
    </w:p>
    <w:p w:rsidR="001568D0" w:rsidRPr="001E5B23" w:rsidRDefault="001568D0" w:rsidP="001568D0">
      <w:pPr>
        <w:numPr>
          <w:ilvl w:val="0"/>
          <w:numId w:val="26"/>
        </w:numPr>
        <w:tabs>
          <w:tab w:val="clear" w:pos="567"/>
          <w:tab w:val="clear" w:pos="644"/>
          <w:tab w:val="left" w:pos="990"/>
        </w:tabs>
        <w:spacing w:after="120" w:line="240" w:lineRule="auto"/>
        <w:ind w:left="990" w:hanging="450"/>
        <w:rPr>
          <w:szCs w:val="22"/>
        </w:rPr>
      </w:pPr>
      <w:r w:rsidRPr="001E5B23">
        <w:rPr>
          <w:szCs w:val="22"/>
        </w:rPr>
        <w:t>The wound assessment and the warning against any repeat treatment</w:t>
      </w:r>
    </w:p>
    <w:p w:rsidR="001568D0" w:rsidRPr="001E5B23" w:rsidRDefault="001568D0" w:rsidP="001568D0">
      <w:pPr>
        <w:numPr>
          <w:ilvl w:val="0"/>
          <w:numId w:val="26"/>
        </w:numPr>
        <w:tabs>
          <w:tab w:val="clear" w:pos="567"/>
          <w:tab w:val="clear" w:pos="644"/>
          <w:tab w:val="left" w:pos="990"/>
        </w:tabs>
        <w:spacing w:after="120" w:line="240" w:lineRule="auto"/>
        <w:ind w:left="990" w:hanging="450"/>
        <w:rPr>
          <w:szCs w:val="22"/>
        </w:rPr>
      </w:pPr>
      <w:r w:rsidRPr="001E5B23">
        <w:rPr>
          <w:szCs w:val="22"/>
        </w:rPr>
        <w:t>The wound management after NexoBrid treatment with</w:t>
      </w:r>
    </w:p>
    <w:p w:rsidR="001568D0" w:rsidRPr="001E5B23" w:rsidRDefault="001568D0" w:rsidP="001568D0">
      <w:pPr>
        <w:numPr>
          <w:ilvl w:val="0"/>
          <w:numId w:val="27"/>
        </w:numPr>
        <w:tabs>
          <w:tab w:val="clear" w:pos="567"/>
        </w:tabs>
        <w:spacing w:after="120" w:line="240" w:lineRule="auto"/>
        <w:ind w:hanging="540"/>
        <w:rPr>
          <w:szCs w:val="22"/>
          <w:lang w:eastAsia="en-GB"/>
        </w:rPr>
      </w:pPr>
      <w:r w:rsidRPr="001E5B23">
        <w:rPr>
          <w:szCs w:val="22"/>
          <w:lang w:eastAsia="en-GB"/>
        </w:rPr>
        <w:t xml:space="preserve">Application of a dressing soaked with an antibacterial solution for two hours </w:t>
      </w:r>
    </w:p>
    <w:p w:rsidR="001568D0" w:rsidRPr="001E5B23" w:rsidRDefault="001568D0" w:rsidP="001568D0">
      <w:pPr>
        <w:numPr>
          <w:ilvl w:val="0"/>
          <w:numId w:val="27"/>
        </w:numPr>
        <w:tabs>
          <w:tab w:val="clear" w:pos="567"/>
        </w:tabs>
        <w:spacing w:after="120" w:line="240" w:lineRule="auto"/>
        <w:ind w:hanging="540"/>
        <w:rPr>
          <w:szCs w:val="22"/>
          <w:lang w:eastAsia="en-GB"/>
        </w:rPr>
      </w:pPr>
      <w:r w:rsidRPr="001E5B23">
        <w:rPr>
          <w:szCs w:val="22"/>
          <w:lang w:eastAsia="en-GB"/>
        </w:rPr>
        <w:t>Performance of grafting procedures as soon as possible after debridement</w:t>
      </w:r>
    </w:p>
    <w:p w:rsidR="001568D0" w:rsidRPr="001E5B23" w:rsidRDefault="006942DD" w:rsidP="001568D0">
      <w:pPr>
        <w:numPr>
          <w:ilvl w:val="1"/>
          <w:numId w:val="27"/>
        </w:numPr>
        <w:tabs>
          <w:tab w:val="clear" w:pos="567"/>
          <w:tab w:val="clear" w:pos="2444"/>
          <w:tab w:val="num" w:pos="990"/>
        </w:tabs>
        <w:spacing w:after="120" w:line="240" w:lineRule="auto"/>
        <w:ind w:left="990" w:hanging="450"/>
        <w:rPr>
          <w:szCs w:val="22"/>
          <w:lang w:eastAsia="en-GB"/>
        </w:rPr>
      </w:pPr>
      <w:r w:rsidRPr="001E5B23">
        <w:rPr>
          <w:szCs w:val="22"/>
          <w:lang w:eastAsia="en-GB"/>
        </w:rPr>
        <w:t>The fact that NexoB</w:t>
      </w:r>
      <w:r w:rsidR="001568D0" w:rsidRPr="001E5B23">
        <w:rPr>
          <w:szCs w:val="22"/>
          <w:lang w:eastAsia="en-GB"/>
        </w:rPr>
        <w:t>rid may cause an allergic reaction, an increased tendency to bleed and severe local irritation and that  patients should be monitored for signs or symptoms of these</w:t>
      </w:r>
    </w:p>
    <w:p w:rsidR="001568D0" w:rsidRPr="001E5B23" w:rsidRDefault="001568D0" w:rsidP="001568D0">
      <w:pPr>
        <w:pStyle w:val="NormalAgency"/>
        <w:numPr>
          <w:ilvl w:val="1"/>
          <w:numId w:val="27"/>
        </w:numPr>
        <w:tabs>
          <w:tab w:val="clear" w:pos="2444"/>
        </w:tabs>
        <w:ind w:left="990" w:hanging="450"/>
        <w:rPr>
          <w:rFonts w:ascii="Times New Roman" w:eastAsia="Times New Roman" w:hAnsi="Times New Roman" w:cs="Times New Roman"/>
          <w:sz w:val="22"/>
          <w:szCs w:val="22"/>
        </w:rPr>
      </w:pPr>
      <w:r w:rsidRPr="001E5B23">
        <w:rPr>
          <w:rFonts w:ascii="Times New Roman" w:eastAsia="Times New Roman" w:hAnsi="Times New Roman" w:cs="Times New Roman"/>
          <w:sz w:val="22"/>
          <w:szCs w:val="22"/>
        </w:rPr>
        <w:tab/>
        <w:t>The fact that patients should be monitored for signs and symptoms of wound and systemic infections</w:t>
      </w:r>
    </w:p>
    <w:p w:rsidR="001568D0" w:rsidRPr="001E5B23" w:rsidRDefault="001568D0" w:rsidP="001568D0">
      <w:pPr>
        <w:pStyle w:val="NormalAgency"/>
        <w:ind w:left="540"/>
        <w:rPr>
          <w:rFonts w:ascii="Times New Roman" w:eastAsia="Times New Roman" w:hAnsi="Times New Roman" w:cs="Times New Roman"/>
          <w:sz w:val="22"/>
          <w:szCs w:val="22"/>
        </w:rPr>
      </w:pPr>
    </w:p>
    <w:p w:rsidR="001568D0" w:rsidRPr="001E5B23" w:rsidRDefault="001568D0" w:rsidP="001568D0">
      <w:pPr>
        <w:pStyle w:val="NormalAgency"/>
        <w:numPr>
          <w:ilvl w:val="0"/>
          <w:numId w:val="22"/>
        </w:numPr>
        <w:rPr>
          <w:rFonts w:ascii="Times New Roman" w:hAnsi="Times New Roman" w:cs="Times New Roman"/>
          <w:b/>
          <w:caps/>
          <w:noProof/>
          <w:sz w:val="22"/>
          <w:szCs w:val="22"/>
        </w:rPr>
      </w:pPr>
      <w:r w:rsidRPr="001E5B23">
        <w:rPr>
          <w:rFonts w:ascii="Times New Roman" w:hAnsi="Times New Roman" w:cs="Times New Roman"/>
          <w:b/>
          <w:caps/>
          <w:noProof/>
          <w:sz w:val="22"/>
          <w:szCs w:val="22"/>
        </w:rPr>
        <w:t>Obligation to conduct post-authorisation measures</w:t>
      </w:r>
    </w:p>
    <w:p w:rsidR="001568D0" w:rsidRPr="001E5B23" w:rsidRDefault="001568D0" w:rsidP="001568D0">
      <w:pPr>
        <w:pStyle w:val="NormalAgency"/>
        <w:rPr>
          <w:rFonts w:ascii="Times New Roman" w:hAnsi="Times New Roman" w:cs="Times New Roman"/>
          <w:snapToGrid w:val="0"/>
          <w:sz w:val="22"/>
          <w:szCs w:val="22"/>
        </w:rPr>
      </w:pPr>
    </w:p>
    <w:p w:rsidR="001568D0" w:rsidRPr="001E5B23" w:rsidRDefault="001568D0" w:rsidP="001568D0">
      <w:pPr>
        <w:pStyle w:val="BodytextAgency"/>
        <w:spacing w:after="0" w:line="240" w:lineRule="auto"/>
        <w:rPr>
          <w:rFonts w:ascii="Times New Roman" w:hAnsi="Times New Roman"/>
          <w:snapToGrid w:val="0"/>
          <w:sz w:val="22"/>
          <w:szCs w:val="22"/>
        </w:rPr>
      </w:pPr>
      <w:r w:rsidRPr="001E5B23">
        <w:rPr>
          <w:rFonts w:ascii="Times New Roman" w:hAnsi="Times New Roman"/>
          <w:snapToGrid w:val="0"/>
          <w:sz w:val="22"/>
          <w:szCs w:val="22"/>
        </w:rPr>
        <w:t>The MAH shall complete, within the stated timeframe, the following measures:</w:t>
      </w:r>
    </w:p>
    <w:p w:rsidR="001568D0" w:rsidRPr="001E5B23" w:rsidRDefault="001568D0" w:rsidP="001568D0">
      <w:pPr>
        <w:pStyle w:val="BodytextAgency"/>
        <w:spacing w:after="0" w:line="240" w:lineRule="auto"/>
        <w:rPr>
          <w:rFonts w:ascii="Times New Roman" w:hAnsi="Times New Roman"/>
          <w:snapToGrid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6"/>
        <w:gridCol w:w="1811"/>
      </w:tblGrid>
      <w:tr w:rsidR="001568D0" w:rsidRPr="001E5B23" w:rsidTr="00F1675F">
        <w:tc>
          <w:tcPr>
            <w:tcW w:w="7788" w:type="dxa"/>
            <w:shd w:val="clear" w:color="auto" w:fill="auto"/>
          </w:tcPr>
          <w:p w:rsidR="001568D0" w:rsidRPr="001E5B23" w:rsidRDefault="001568D0" w:rsidP="00F1675F">
            <w:pPr>
              <w:pStyle w:val="BodytextAgency"/>
              <w:rPr>
                <w:rFonts w:ascii="Times New Roman" w:hAnsi="Times New Roman"/>
                <w:b/>
                <w:sz w:val="22"/>
                <w:szCs w:val="22"/>
                <w:lang w:bidi="ar-SA"/>
              </w:rPr>
            </w:pPr>
            <w:r w:rsidRPr="001E5B23">
              <w:rPr>
                <w:rFonts w:ascii="Times New Roman" w:hAnsi="Times New Roman"/>
                <w:b/>
                <w:snapToGrid w:val="0"/>
                <w:sz w:val="22"/>
                <w:szCs w:val="22"/>
                <w:lang w:bidi="ar-SA"/>
              </w:rPr>
              <w:t>Description</w:t>
            </w:r>
          </w:p>
        </w:tc>
        <w:tc>
          <w:tcPr>
            <w:tcW w:w="1841" w:type="dxa"/>
            <w:shd w:val="clear" w:color="auto" w:fill="auto"/>
          </w:tcPr>
          <w:p w:rsidR="001568D0" w:rsidRPr="001E5B23" w:rsidRDefault="001568D0" w:rsidP="00F1675F">
            <w:pPr>
              <w:pStyle w:val="BodytextAgency"/>
              <w:rPr>
                <w:rFonts w:ascii="Times New Roman" w:hAnsi="Times New Roman"/>
                <w:b/>
                <w:sz w:val="22"/>
                <w:szCs w:val="22"/>
                <w:lang w:bidi="ar-SA"/>
              </w:rPr>
            </w:pPr>
            <w:r w:rsidRPr="001E5B23">
              <w:rPr>
                <w:rFonts w:ascii="Times New Roman" w:hAnsi="Times New Roman"/>
                <w:b/>
                <w:snapToGrid w:val="0"/>
                <w:sz w:val="22"/>
                <w:szCs w:val="22"/>
                <w:lang w:bidi="ar-SA"/>
              </w:rPr>
              <w:t>Due date</w:t>
            </w:r>
          </w:p>
        </w:tc>
      </w:tr>
      <w:tr w:rsidR="001568D0" w:rsidRPr="001E5B23" w:rsidTr="00F1675F">
        <w:tc>
          <w:tcPr>
            <w:tcW w:w="7788" w:type="dxa"/>
            <w:shd w:val="clear" w:color="auto" w:fill="auto"/>
          </w:tcPr>
          <w:p w:rsidR="001568D0" w:rsidRPr="001E5B23" w:rsidRDefault="001568D0" w:rsidP="00F1675F">
            <w:pPr>
              <w:rPr>
                <w:snapToGrid w:val="0"/>
                <w:szCs w:val="22"/>
              </w:rPr>
            </w:pPr>
            <w:r w:rsidRPr="001E5B23">
              <w:rPr>
                <w:snapToGrid w:val="0"/>
                <w:szCs w:val="22"/>
              </w:rPr>
              <w:t xml:space="preserve">The MAH shall conducts a study on enzymatic debridement in burns patients </w:t>
            </w:r>
            <w:r w:rsidRPr="001E5B23">
              <w:rPr>
                <w:snapToGrid w:val="0"/>
                <w:szCs w:val="22"/>
              </w:rPr>
              <w:lastRenderedPageBreak/>
              <w:t>(children and adults): A comparison to standard of care (protocol MW2010-03-02), based on a CHMP approved protocol.</w:t>
            </w:r>
          </w:p>
        </w:tc>
        <w:tc>
          <w:tcPr>
            <w:tcW w:w="1841" w:type="dxa"/>
            <w:shd w:val="clear" w:color="auto" w:fill="auto"/>
          </w:tcPr>
          <w:p w:rsidR="001568D0" w:rsidRPr="001E5B23" w:rsidRDefault="001568D0" w:rsidP="001A6C19">
            <w:pPr>
              <w:rPr>
                <w:snapToGrid w:val="0"/>
                <w:szCs w:val="22"/>
              </w:rPr>
            </w:pPr>
            <w:r w:rsidRPr="001E5B23">
              <w:rPr>
                <w:snapToGrid w:val="0"/>
                <w:szCs w:val="22"/>
              </w:rPr>
              <w:lastRenderedPageBreak/>
              <w:t>31/</w:t>
            </w:r>
            <w:r w:rsidR="00FF5E3A" w:rsidRPr="001E5B23">
              <w:rPr>
                <w:snapToGrid w:val="0"/>
                <w:szCs w:val="22"/>
              </w:rPr>
              <w:t>12</w:t>
            </w:r>
            <w:r w:rsidRPr="001E5B23">
              <w:rPr>
                <w:snapToGrid w:val="0"/>
                <w:szCs w:val="22"/>
              </w:rPr>
              <w:t>/</w:t>
            </w:r>
            <w:r w:rsidR="001A6C19" w:rsidRPr="001E5B23">
              <w:rPr>
                <w:snapToGrid w:val="0"/>
                <w:szCs w:val="22"/>
              </w:rPr>
              <w:t>2020</w:t>
            </w:r>
          </w:p>
        </w:tc>
      </w:tr>
    </w:tbl>
    <w:p w:rsidR="001568D0" w:rsidRPr="001E5B23" w:rsidRDefault="001568D0" w:rsidP="001568D0">
      <w:pPr>
        <w:pStyle w:val="NormalAgency"/>
        <w:rPr>
          <w:rFonts w:ascii="Times New Roman" w:hAnsi="Times New Roman" w:cs="Times New Roman"/>
          <w:sz w:val="22"/>
          <w:szCs w:val="22"/>
        </w:rPr>
      </w:pPr>
    </w:p>
    <w:p w:rsidR="000A0CB9" w:rsidRPr="001E5B23" w:rsidRDefault="001568D0" w:rsidP="004777B8">
      <w:pPr>
        <w:tabs>
          <w:tab w:val="clear" w:pos="567"/>
        </w:tabs>
        <w:spacing w:line="240" w:lineRule="auto"/>
        <w:rPr>
          <w:szCs w:val="22"/>
        </w:rPr>
      </w:pPr>
      <w:r w:rsidRPr="001E5B23">
        <w:rPr>
          <w:szCs w:val="22"/>
        </w:rPr>
        <w:br w:type="page"/>
      </w: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outlineLvl w:val="0"/>
        <w:rPr>
          <w:b/>
          <w:noProof/>
          <w:szCs w:val="22"/>
        </w:rPr>
      </w:pPr>
    </w:p>
    <w:p w:rsidR="00AB2A61" w:rsidRPr="001E5B23" w:rsidRDefault="00AB2A61" w:rsidP="004777B8">
      <w:pPr>
        <w:tabs>
          <w:tab w:val="clear" w:pos="567"/>
        </w:tabs>
        <w:spacing w:line="240" w:lineRule="auto"/>
        <w:jc w:val="center"/>
        <w:outlineLvl w:val="0"/>
        <w:rPr>
          <w:b/>
          <w:noProof/>
          <w:szCs w:val="22"/>
        </w:rPr>
      </w:pPr>
    </w:p>
    <w:p w:rsidR="00AB2A61" w:rsidRPr="001E5B23" w:rsidRDefault="00AB2A61" w:rsidP="004777B8">
      <w:pPr>
        <w:tabs>
          <w:tab w:val="clear" w:pos="567"/>
        </w:tabs>
        <w:spacing w:line="240" w:lineRule="auto"/>
        <w:jc w:val="center"/>
        <w:outlineLvl w:val="0"/>
        <w:rPr>
          <w:b/>
          <w:noProof/>
          <w:szCs w:val="22"/>
        </w:rPr>
      </w:pPr>
    </w:p>
    <w:p w:rsidR="00AB2A61" w:rsidRPr="001E5B23" w:rsidRDefault="00AB2A61" w:rsidP="004777B8">
      <w:pPr>
        <w:tabs>
          <w:tab w:val="clear" w:pos="567"/>
        </w:tabs>
        <w:spacing w:line="240" w:lineRule="auto"/>
        <w:jc w:val="center"/>
        <w:outlineLvl w:val="0"/>
        <w:rPr>
          <w:b/>
          <w:noProof/>
          <w:szCs w:val="22"/>
        </w:rPr>
      </w:pPr>
    </w:p>
    <w:p w:rsidR="00AB2A61" w:rsidRPr="001E5B23" w:rsidRDefault="00AB2A61" w:rsidP="004777B8">
      <w:pPr>
        <w:tabs>
          <w:tab w:val="clear" w:pos="567"/>
        </w:tabs>
        <w:spacing w:line="240" w:lineRule="auto"/>
        <w:jc w:val="center"/>
        <w:outlineLvl w:val="0"/>
        <w:rPr>
          <w:b/>
          <w:noProof/>
          <w:szCs w:val="22"/>
        </w:rPr>
      </w:pPr>
    </w:p>
    <w:p w:rsidR="00AB2A61" w:rsidRPr="001E5B23" w:rsidRDefault="00AB2A61" w:rsidP="004777B8">
      <w:pPr>
        <w:tabs>
          <w:tab w:val="clear" w:pos="567"/>
        </w:tabs>
        <w:spacing w:line="240" w:lineRule="auto"/>
        <w:jc w:val="center"/>
        <w:outlineLvl w:val="0"/>
        <w:rPr>
          <w:b/>
          <w:noProof/>
          <w:szCs w:val="22"/>
        </w:rPr>
      </w:pPr>
    </w:p>
    <w:p w:rsidR="00AB2A61" w:rsidRPr="001E5B23" w:rsidRDefault="00AB2A61" w:rsidP="004777B8">
      <w:pPr>
        <w:tabs>
          <w:tab w:val="clear" w:pos="567"/>
        </w:tabs>
        <w:spacing w:line="240" w:lineRule="auto"/>
        <w:jc w:val="center"/>
        <w:outlineLvl w:val="0"/>
        <w:rPr>
          <w:b/>
          <w:noProof/>
          <w:szCs w:val="22"/>
        </w:rPr>
      </w:pPr>
      <w:r w:rsidRPr="001E5B23">
        <w:rPr>
          <w:b/>
          <w:noProof/>
          <w:szCs w:val="22"/>
        </w:rPr>
        <w:t>ANNEX III</w:t>
      </w:r>
    </w:p>
    <w:p w:rsidR="00AB2A61" w:rsidRPr="001E5B23" w:rsidRDefault="00AB2A61" w:rsidP="004777B8">
      <w:pPr>
        <w:tabs>
          <w:tab w:val="clear" w:pos="567"/>
        </w:tabs>
        <w:spacing w:line="240" w:lineRule="auto"/>
        <w:jc w:val="center"/>
        <w:rPr>
          <w:b/>
          <w:noProof/>
          <w:szCs w:val="22"/>
        </w:rPr>
      </w:pPr>
    </w:p>
    <w:p w:rsidR="00AB2A61" w:rsidRPr="001E5B23" w:rsidRDefault="00AB2A61" w:rsidP="004777B8">
      <w:pPr>
        <w:tabs>
          <w:tab w:val="clear" w:pos="567"/>
        </w:tabs>
        <w:spacing w:line="240" w:lineRule="auto"/>
        <w:jc w:val="center"/>
        <w:outlineLvl w:val="0"/>
        <w:rPr>
          <w:b/>
          <w:noProof/>
          <w:szCs w:val="22"/>
        </w:rPr>
      </w:pPr>
      <w:r w:rsidRPr="001E5B23">
        <w:rPr>
          <w:b/>
          <w:noProof/>
          <w:szCs w:val="22"/>
        </w:rPr>
        <w:t>LABELLING AND PACKAGE LEAFLET</w:t>
      </w:r>
    </w:p>
    <w:p w:rsidR="00AB2A61" w:rsidRPr="001E5B23" w:rsidRDefault="00AB2A61" w:rsidP="004777B8">
      <w:pPr>
        <w:tabs>
          <w:tab w:val="clear" w:pos="567"/>
        </w:tabs>
        <w:spacing w:line="240" w:lineRule="auto"/>
        <w:jc w:val="center"/>
        <w:rPr>
          <w:b/>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956448" w:rsidRPr="001E5B23" w:rsidRDefault="00956448"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outlineLvl w:val="0"/>
        <w:rPr>
          <w:noProof/>
          <w:szCs w:val="22"/>
        </w:rPr>
      </w:pPr>
      <w:r w:rsidRPr="001E5B23">
        <w:rPr>
          <w:b/>
          <w:noProof/>
          <w:szCs w:val="22"/>
        </w:rPr>
        <w:t>A. LABELLING</w:t>
      </w:r>
    </w:p>
    <w:p w:rsidR="00AB2A61" w:rsidRPr="001E5B23" w:rsidRDefault="00AB2A61" w:rsidP="004777B8">
      <w:pPr>
        <w:shd w:val="clear" w:color="auto" w:fill="FFFFFF"/>
        <w:tabs>
          <w:tab w:val="clear" w:pos="567"/>
        </w:tabs>
        <w:spacing w:line="240" w:lineRule="auto"/>
        <w:rPr>
          <w:noProof/>
          <w:szCs w:val="22"/>
        </w:rPr>
      </w:pPr>
      <w:r w:rsidRPr="001E5B23">
        <w:rPr>
          <w:noProof/>
          <w:szCs w:val="22"/>
        </w:rPr>
        <w:br w:type="page"/>
      </w:r>
    </w:p>
    <w:p w:rsidR="00AB2A61" w:rsidRPr="001E5B23" w:rsidRDefault="0019125D" w:rsidP="004777B8">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lastRenderedPageBreak/>
        <w:t>PARTICULARS TO APPEAR ON</w:t>
      </w:r>
      <w:r w:rsidR="00AB2A61" w:rsidRPr="001E5B23">
        <w:rPr>
          <w:b/>
          <w:noProof/>
          <w:szCs w:val="22"/>
        </w:rPr>
        <w:t xml:space="preserve"> THE OUTER PACKAGING</w:t>
      </w: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3874D5" w:rsidRPr="001E5B23" w:rsidRDefault="003874D5" w:rsidP="003874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noProof/>
          <w:szCs w:val="22"/>
        </w:rPr>
      </w:pPr>
      <w:r w:rsidRPr="001E5B23">
        <w:rPr>
          <w:b/>
          <w:bCs/>
          <w:noProof/>
          <w:szCs w:val="22"/>
        </w:rPr>
        <w:t>OUTER CARTON</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1.</w:t>
      </w:r>
      <w:r w:rsidRPr="001E5B23">
        <w:rPr>
          <w:b/>
          <w:noProof/>
          <w:szCs w:val="22"/>
        </w:rPr>
        <w:tab/>
        <w:t>NAME OF THE MEDICINAL PRODUCT</w:t>
      </w:r>
    </w:p>
    <w:p w:rsidR="00AB2A61" w:rsidRPr="001E5B23" w:rsidRDefault="00AB2A61" w:rsidP="004777B8">
      <w:pPr>
        <w:tabs>
          <w:tab w:val="clear" w:pos="567"/>
        </w:tabs>
        <w:spacing w:line="240" w:lineRule="auto"/>
        <w:rPr>
          <w:noProof/>
          <w:szCs w:val="22"/>
        </w:rPr>
      </w:pPr>
    </w:p>
    <w:p w:rsidR="0019125D" w:rsidRPr="001E5B23" w:rsidRDefault="0019125D" w:rsidP="004777B8">
      <w:pPr>
        <w:tabs>
          <w:tab w:val="clear" w:pos="567"/>
        </w:tabs>
        <w:spacing w:line="240" w:lineRule="auto"/>
        <w:rPr>
          <w:noProof/>
          <w:szCs w:val="22"/>
        </w:rPr>
      </w:pPr>
      <w:r w:rsidRPr="001E5B23">
        <w:rPr>
          <w:szCs w:val="22"/>
        </w:rPr>
        <w:t>NexoBrid 2</w:t>
      </w:r>
      <w:r w:rsidR="00B349E7" w:rsidRPr="001E5B23">
        <w:rPr>
          <w:szCs w:val="22"/>
        </w:rPr>
        <w:t> </w:t>
      </w:r>
      <w:r w:rsidRPr="001E5B23">
        <w:rPr>
          <w:szCs w:val="22"/>
        </w:rPr>
        <w:t xml:space="preserve">g powder and gel for </w:t>
      </w:r>
      <w:r w:rsidR="002B33B1" w:rsidRPr="001E5B23">
        <w:rPr>
          <w:noProof/>
          <w:szCs w:val="22"/>
        </w:rPr>
        <w:t>gel</w:t>
      </w:r>
    </w:p>
    <w:p w:rsidR="002B33B1" w:rsidRPr="001E5B23" w:rsidRDefault="002B33B1" w:rsidP="004777B8">
      <w:pPr>
        <w:tabs>
          <w:tab w:val="clear" w:pos="567"/>
        </w:tabs>
        <w:spacing w:line="240" w:lineRule="auto"/>
        <w:rPr>
          <w:rFonts w:eastAsia="MS Mincho"/>
          <w:szCs w:val="22"/>
        </w:rPr>
      </w:pPr>
    </w:p>
    <w:p w:rsidR="00AB2A61" w:rsidRPr="001E5B23" w:rsidRDefault="00F42F08" w:rsidP="004777B8">
      <w:pPr>
        <w:tabs>
          <w:tab w:val="clear" w:pos="567"/>
        </w:tabs>
        <w:spacing w:line="240" w:lineRule="auto"/>
        <w:rPr>
          <w:noProof/>
          <w:szCs w:val="22"/>
        </w:rPr>
      </w:pPr>
      <w:r w:rsidRPr="001E5B23">
        <w:rPr>
          <w:szCs w:val="22"/>
          <w:lang w:val="en-US"/>
        </w:rPr>
        <w:t xml:space="preserve">Concentrate of </w:t>
      </w:r>
      <w:r w:rsidR="00074CE6" w:rsidRPr="001E5B23">
        <w:rPr>
          <w:szCs w:val="22"/>
        </w:rPr>
        <w:t>proteolytic enzymes</w:t>
      </w:r>
      <w:r w:rsidRPr="001E5B23">
        <w:rPr>
          <w:szCs w:val="22"/>
        </w:rPr>
        <w:t xml:space="preserve"> </w:t>
      </w:r>
      <w:r w:rsidRPr="001E5B23">
        <w:rPr>
          <w:szCs w:val="22"/>
          <w:lang w:val="en-US"/>
        </w:rPr>
        <w:t>enriched in bromelain</w:t>
      </w:r>
    </w:p>
    <w:p w:rsidR="00AB2A61" w:rsidRPr="001E5B23" w:rsidRDefault="00AB2A61" w:rsidP="004777B8">
      <w:pPr>
        <w:tabs>
          <w:tab w:val="clear" w:pos="567"/>
        </w:tabs>
        <w:spacing w:line="240" w:lineRule="auto"/>
        <w:rPr>
          <w:noProof/>
          <w:szCs w:val="22"/>
        </w:rPr>
      </w:pPr>
    </w:p>
    <w:p w:rsidR="00616153" w:rsidRPr="001E5B23" w:rsidRDefault="00616153"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1E5B23">
        <w:rPr>
          <w:b/>
          <w:noProof/>
          <w:szCs w:val="22"/>
        </w:rPr>
        <w:t>2.</w:t>
      </w:r>
      <w:r w:rsidRPr="001E5B23">
        <w:rPr>
          <w:b/>
          <w:noProof/>
          <w:szCs w:val="22"/>
        </w:rPr>
        <w:tab/>
        <w:t>STATEMENT OF ACTIVE SUBSTANCE(S)</w:t>
      </w:r>
    </w:p>
    <w:p w:rsidR="00AB2A61" w:rsidRPr="001E5B23" w:rsidRDefault="00AB2A61" w:rsidP="004777B8">
      <w:pPr>
        <w:tabs>
          <w:tab w:val="clear" w:pos="567"/>
        </w:tabs>
        <w:spacing w:line="240" w:lineRule="auto"/>
        <w:rPr>
          <w:noProof/>
          <w:szCs w:val="22"/>
        </w:rPr>
      </w:pPr>
    </w:p>
    <w:p w:rsidR="000A7650" w:rsidRPr="001E5B23" w:rsidRDefault="000A7650" w:rsidP="000A7650">
      <w:pPr>
        <w:rPr>
          <w:bCs/>
          <w:szCs w:val="22"/>
        </w:rPr>
      </w:pPr>
      <w:r w:rsidRPr="001E5B23">
        <w:rPr>
          <w:bCs/>
          <w:szCs w:val="22"/>
        </w:rPr>
        <w:t xml:space="preserve">One vial contains </w:t>
      </w:r>
      <w:r w:rsidR="005751FE" w:rsidRPr="001E5B23">
        <w:rPr>
          <w:bCs/>
          <w:szCs w:val="22"/>
        </w:rPr>
        <w:t>2 g of</w:t>
      </w:r>
      <w:r w:rsidRPr="001E5B23">
        <w:rPr>
          <w:bCs/>
          <w:szCs w:val="22"/>
        </w:rPr>
        <w:t xml:space="preserve"> concentrate of proteolytic enzymes enriched in bromelain</w:t>
      </w:r>
      <w:r w:rsidR="00F018AE" w:rsidRPr="001E5B23">
        <w:rPr>
          <w:bCs/>
          <w:szCs w:val="22"/>
        </w:rPr>
        <w:t>,</w:t>
      </w:r>
      <w:r w:rsidRPr="001E5B23">
        <w:rPr>
          <w:bCs/>
          <w:szCs w:val="22"/>
        </w:rPr>
        <w:t xml:space="preserve"> corresponding to 0.09 g/g concentrate of proteolytic enzymes enriched in bromelain after mixing (or 2 g/22 g gel).</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3.</w:t>
      </w:r>
      <w:r w:rsidRPr="001E5B23">
        <w:rPr>
          <w:b/>
          <w:noProof/>
          <w:szCs w:val="22"/>
        </w:rPr>
        <w:tab/>
        <w:t>LIST OF EXCIPIENTS</w:t>
      </w:r>
    </w:p>
    <w:p w:rsidR="00AB2A61" w:rsidRPr="001E5B23" w:rsidRDefault="00AB2A61" w:rsidP="004777B8">
      <w:pPr>
        <w:tabs>
          <w:tab w:val="clear" w:pos="567"/>
        </w:tabs>
        <w:spacing w:line="240" w:lineRule="auto"/>
        <w:rPr>
          <w:i/>
          <w:noProof/>
          <w:szCs w:val="22"/>
        </w:rPr>
      </w:pPr>
    </w:p>
    <w:p w:rsidR="000A7650" w:rsidRPr="001E5B23" w:rsidRDefault="00A65935" w:rsidP="004777B8">
      <w:pPr>
        <w:spacing w:line="240" w:lineRule="auto"/>
        <w:jc w:val="both"/>
        <w:rPr>
          <w:szCs w:val="22"/>
        </w:rPr>
      </w:pPr>
      <w:r w:rsidRPr="001E5B23">
        <w:rPr>
          <w:szCs w:val="22"/>
        </w:rPr>
        <w:t>Excipients</w:t>
      </w:r>
      <w:r w:rsidR="000A7650" w:rsidRPr="001E5B23">
        <w:rPr>
          <w:szCs w:val="22"/>
        </w:rPr>
        <w:t xml:space="preserve"> for the powder</w:t>
      </w:r>
      <w:r w:rsidRPr="001E5B23">
        <w:rPr>
          <w:szCs w:val="22"/>
        </w:rPr>
        <w:t>: Acetic acid, ammonium sulphate</w:t>
      </w:r>
      <w:r w:rsidR="000A7650" w:rsidRPr="001E5B23">
        <w:rPr>
          <w:szCs w:val="22"/>
        </w:rPr>
        <w:t>.</w:t>
      </w:r>
    </w:p>
    <w:p w:rsidR="00A65935" w:rsidRPr="001E5B23" w:rsidRDefault="000A7650" w:rsidP="004777B8">
      <w:pPr>
        <w:spacing w:line="240" w:lineRule="auto"/>
        <w:jc w:val="both"/>
        <w:rPr>
          <w:i/>
          <w:noProof/>
          <w:szCs w:val="22"/>
        </w:rPr>
      </w:pPr>
      <w:r w:rsidRPr="001E5B23">
        <w:rPr>
          <w:szCs w:val="22"/>
        </w:rPr>
        <w:t>Excipients for the gel:</w:t>
      </w:r>
      <w:r w:rsidR="00FC17DB" w:rsidRPr="001E5B23">
        <w:rPr>
          <w:szCs w:val="22"/>
        </w:rPr>
        <w:t xml:space="preserve"> </w:t>
      </w:r>
      <w:r w:rsidR="00A65935" w:rsidRPr="001E5B23">
        <w:rPr>
          <w:szCs w:val="22"/>
          <w:lang w:val="en-US"/>
        </w:rPr>
        <w:t xml:space="preserve">Carbomer 980, </w:t>
      </w:r>
      <w:r w:rsidRPr="001E5B23">
        <w:rPr>
          <w:szCs w:val="22"/>
          <w:lang w:val="en-US"/>
        </w:rPr>
        <w:t>disodium phosphate anhydrous</w:t>
      </w:r>
      <w:r w:rsidR="00A65935" w:rsidRPr="001E5B23">
        <w:rPr>
          <w:szCs w:val="22"/>
          <w:lang w:val="en-US"/>
        </w:rPr>
        <w:t xml:space="preserve">, sodium hydroxide, </w:t>
      </w:r>
      <w:r w:rsidR="00A65935" w:rsidRPr="001E5B23">
        <w:rPr>
          <w:szCs w:val="22"/>
        </w:rPr>
        <w:t>water for injections.</w:t>
      </w:r>
    </w:p>
    <w:p w:rsidR="00A65935" w:rsidRPr="001E5B23" w:rsidRDefault="00A65935" w:rsidP="004777B8">
      <w:pPr>
        <w:tabs>
          <w:tab w:val="clear" w:pos="567"/>
        </w:tabs>
        <w:spacing w:line="240" w:lineRule="auto"/>
        <w:rPr>
          <w:i/>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4.</w:t>
      </w:r>
      <w:r w:rsidRPr="001E5B23">
        <w:rPr>
          <w:b/>
          <w:noProof/>
          <w:szCs w:val="22"/>
        </w:rPr>
        <w:tab/>
        <w:t>PHARMACEUTICAL FORM AND CONTENTS</w:t>
      </w:r>
    </w:p>
    <w:p w:rsidR="00AB2A61" w:rsidRPr="001E5B23" w:rsidRDefault="00AB2A61" w:rsidP="004777B8">
      <w:pPr>
        <w:tabs>
          <w:tab w:val="clear" w:pos="567"/>
        </w:tabs>
        <w:spacing w:line="240" w:lineRule="auto"/>
        <w:rPr>
          <w:noProof/>
          <w:szCs w:val="22"/>
        </w:rPr>
      </w:pPr>
    </w:p>
    <w:p w:rsidR="00D55E33" w:rsidRPr="001E5B23" w:rsidRDefault="00D55E33" w:rsidP="004777B8">
      <w:pPr>
        <w:tabs>
          <w:tab w:val="clear" w:pos="567"/>
        </w:tabs>
        <w:spacing w:line="240" w:lineRule="auto"/>
        <w:rPr>
          <w:szCs w:val="22"/>
        </w:rPr>
      </w:pPr>
      <w:r w:rsidRPr="001E5B23">
        <w:rPr>
          <w:szCs w:val="22"/>
          <w:highlight w:val="lightGray"/>
        </w:rPr>
        <w:t xml:space="preserve">Powder and gel for </w:t>
      </w:r>
      <w:r w:rsidR="00F3149D" w:rsidRPr="001E5B23">
        <w:rPr>
          <w:szCs w:val="22"/>
          <w:highlight w:val="lightGray"/>
        </w:rPr>
        <w:t>gel</w:t>
      </w:r>
    </w:p>
    <w:p w:rsidR="00D55E33" w:rsidRPr="001E5B23" w:rsidRDefault="00D55E33" w:rsidP="004777B8">
      <w:pPr>
        <w:tabs>
          <w:tab w:val="clear" w:pos="567"/>
        </w:tabs>
        <w:spacing w:line="240" w:lineRule="auto"/>
        <w:rPr>
          <w:szCs w:val="22"/>
        </w:rPr>
      </w:pPr>
    </w:p>
    <w:p w:rsidR="00D55E33" w:rsidRPr="001E5B23" w:rsidRDefault="00D55E33" w:rsidP="004777B8">
      <w:pPr>
        <w:tabs>
          <w:tab w:val="clear" w:pos="567"/>
        </w:tabs>
        <w:spacing w:line="240" w:lineRule="auto"/>
        <w:rPr>
          <w:szCs w:val="22"/>
        </w:rPr>
      </w:pPr>
      <w:r w:rsidRPr="001E5B23">
        <w:rPr>
          <w:szCs w:val="22"/>
        </w:rPr>
        <w:t>1 vial of 2</w:t>
      </w:r>
      <w:r w:rsidR="00B349E7" w:rsidRPr="001E5B23">
        <w:rPr>
          <w:szCs w:val="22"/>
        </w:rPr>
        <w:t> </w:t>
      </w:r>
      <w:r w:rsidRPr="001E5B23">
        <w:rPr>
          <w:szCs w:val="22"/>
        </w:rPr>
        <w:t>g powder</w:t>
      </w:r>
    </w:p>
    <w:p w:rsidR="00D55E33" w:rsidRPr="001E5B23" w:rsidRDefault="00D55E33" w:rsidP="004777B8">
      <w:pPr>
        <w:tabs>
          <w:tab w:val="clear" w:pos="567"/>
        </w:tabs>
        <w:spacing w:line="240" w:lineRule="auto"/>
        <w:rPr>
          <w:szCs w:val="22"/>
        </w:rPr>
      </w:pPr>
      <w:r w:rsidRPr="001E5B23">
        <w:rPr>
          <w:szCs w:val="22"/>
        </w:rPr>
        <w:t>1 bottle of 20</w:t>
      </w:r>
      <w:r w:rsidR="00B349E7" w:rsidRPr="001E5B23">
        <w:rPr>
          <w:szCs w:val="22"/>
        </w:rPr>
        <w:t> </w:t>
      </w:r>
      <w:r w:rsidRPr="001E5B23">
        <w:rPr>
          <w:szCs w:val="22"/>
        </w:rPr>
        <w:t>g of gel</w:t>
      </w:r>
    </w:p>
    <w:p w:rsidR="00AB2A61" w:rsidRPr="001E5B23" w:rsidRDefault="00AB2A61" w:rsidP="004777B8">
      <w:pPr>
        <w:tabs>
          <w:tab w:val="clear" w:pos="567"/>
        </w:tabs>
        <w:spacing w:line="240" w:lineRule="auto"/>
        <w:rPr>
          <w:noProof/>
          <w:szCs w:val="22"/>
        </w:rPr>
      </w:pPr>
    </w:p>
    <w:p w:rsidR="00DD27B1" w:rsidRPr="001E5B23" w:rsidRDefault="00DD27B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5.</w:t>
      </w:r>
      <w:r w:rsidRPr="001E5B23">
        <w:rPr>
          <w:b/>
          <w:noProof/>
          <w:szCs w:val="22"/>
        </w:rPr>
        <w:tab/>
        <w:t>METHOD AND ROUTE(S) OF ADMINISTRATION</w:t>
      </w:r>
    </w:p>
    <w:p w:rsidR="00AB2A61" w:rsidRPr="001E5B23" w:rsidRDefault="00AB2A61" w:rsidP="004777B8">
      <w:pPr>
        <w:tabs>
          <w:tab w:val="clear" w:pos="567"/>
        </w:tabs>
        <w:spacing w:line="240" w:lineRule="auto"/>
        <w:rPr>
          <w:noProof/>
          <w:szCs w:val="22"/>
        </w:rPr>
      </w:pPr>
    </w:p>
    <w:p w:rsidR="0058574A" w:rsidRPr="001E5B23" w:rsidRDefault="0058574A" w:rsidP="004777B8">
      <w:pPr>
        <w:tabs>
          <w:tab w:val="clear" w:pos="567"/>
        </w:tabs>
        <w:spacing w:line="240" w:lineRule="auto"/>
        <w:rPr>
          <w:noProof/>
          <w:szCs w:val="22"/>
        </w:rPr>
      </w:pPr>
      <w:r w:rsidRPr="001E5B23">
        <w:rPr>
          <w:noProof/>
          <w:szCs w:val="22"/>
        </w:rPr>
        <w:t xml:space="preserve">Powder and gel to be mixed before </w:t>
      </w:r>
      <w:r w:rsidR="00BA16F4" w:rsidRPr="001E5B23">
        <w:rPr>
          <w:noProof/>
          <w:szCs w:val="22"/>
        </w:rPr>
        <w:t>application</w:t>
      </w:r>
      <w:r w:rsidRPr="001E5B23">
        <w:rPr>
          <w:noProof/>
          <w:szCs w:val="22"/>
        </w:rPr>
        <w:t>.</w:t>
      </w:r>
    </w:p>
    <w:p w:rsidR="00114E4E" w:rsidRPr="001E5B23" w:rsidRDefault="00114E4E"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r w:rsidRPr="001E5B23">
        <w:rPr>
          <w:noProof/>
          <w:szCs w:val="22"/>
        </w:rPr>
        <w:t>Read the package leaflet before use.</w:t>
      </w:r>
    </w:p>
    <w:p w:rsidR="00114E4E" w:rsidRPr="001E5B23" w:rsidRDefault="00114E4E" w:rsidP="004777B8">
      <w:pPr>
        <w:tabs>
          <w:tab w:val="clear" w:pos="567"/>
        </w:tabs>
        <w:spacing w:line="240" w:lineRule="auto"/>
        <w:rPr>
          <w:noProof/>
          <w:szCs w:val="22"/>
        </w:rPr>
      </w:pPr>
    </w:p>
    <w:p w:rsidR="0058574A" w:rsidRPr="001E5B23" w:rsidRDefault="0058574A" w:rsidP="004777B8">
      <w:pPr>
        <w:tabs>
          <w:tab w:val="clear" w:pos="567"/>
        </w:tabs>
        <w:spacing w:line="240" w:lineRule="auto"/>
        <w:rPr>
          <w:szCs w:val="22"/>
        </w:rPr>
      </w:pPr>
      <w:r w:rsidRPr="001E5B23">
        <w:rPr>
          <w:noProof/>
          <w:szCs w:val="22"/>
        </w:rPr>
        <w:t>For single use only.</w:t>
      </w:r>
    </w:p>
    <w:p w:rsidR="00AB2A61" w:rsidRPr="001E5B23" w:rsidRDefault="00AB2A61" w:rsidP="004777B8">
      <w:pPr>
        <w:autoSpaceDE w:val="0"/>
        <w:autoSpaceDN w:val="0"/>
        <w:adjustRightInd w:val="0"/>
        <w:spacing w:line="240" w:lineRule="auto"/>
        <w:rPr>
          <w:szCs w:val="22"/>
        </w:rPr>
      </w:pPr>
    </w:p>
    <w:p w:rsidR="00114E4E" w:rsidRPr="001E5B23" w:rsidRDefault="00347669" w:rsidP="00114E4E">
      <w:pPr>
        <w:tabs>
          <w:tab w:val="clear" w:pos="567"/>
        </w:tabs>
        <w:spacing w:line="240" w:lineRule="auto"/>
        <w:rPr>
          <w:noProof/>
          <w:szCs w:val="22"/>
        </w:rPr>
      </w:pPr>
      <w:r w:rsidRPr="001E5B23">
        <w:rPr>
          <w:noProof/>
          <w:szCs w:val="22"/>
        </w:rPr>
        <w:t>Cutaneous use</w:t>
      </w:r>
      <w:r w:rsidR="00E65013" w:rsidRPr="001E5B23">
        <w:rPr>
          <w:noProof/>
          <w:szCs w:val="22"/>
        </w:rPr>
        <w:t>.</w:t>
      </w:r>
    </w:p>
    <w:p w:rsidR="00114E4E" w:rsidRPr="001E5B23" w:rsidRDefault="00114E4E" w:rsidP="004777B8">
      <w:pPr>
        <w:autoSpaceDE w:val="0"/>
        <w:autoSpaceDN w:val="0"/>
        <w:adjustRightInd w:val="0"/>
        <w:spacing w:line="240" w:lineRule="auto"/>
        <w:rPr>
          <w:szCs w:val="22"/>
        </w:rPr>
      </w:pPr>
    </w:p>
    <w:p w:rsidR="00AB2A61" w:rsidRPr="001E5B23" w:rsidRDefault="00AB2A61" w:rsidP="004777B8">
      <w:pPr>
        <w:autoSpaceDE w:val="0"/>
        <w:autoSpaceDN w:val="0"/>
        <w:adjustRightInd w:val="0"/>
        <w:spacing w:line="240" w:lineRule="auto"/>
        <w:rPr>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6.</w:t>
      </w:r>
      <w:r w:rsidRPr="001E5B23">
        <w:rPr>
          <w:b/>
          <w:noProof/>
          <w:szCs w:val="22"/>
        </w:rPr>
        <w:tab/>
        <w:t xml:space="preserve">SPECIAL WARNING THAT THE MEDICINAL PRODUCT MUST BE STORED OUT OF THE </w:t>
      </w:r>
      <w:r w:rsidR="00C22978" w:rsidRPr="001E5B23">
        <w:rPr>
          <w:b/>
          <w:noProof/>
          <w:szCs w:val="22"/>
        </w:rPr>
        <w:t>SIGHT</w:t>
      </w:r>
      <w:r w:rsidRPr="001E5B23">
        <w:rPr>
          <w:b/>
          <w:noProof/>
          <w:szCs w:val="22"/>
        </w:rPr>
        <w:t xml:space="preserve"> AND </w:t>
      </w:r>
      <w:r w:rsidR="00C22978" w:rsidRPr="001E5B23">
        <w:rPr>
          <w:b/>
          <w:noProof/>
          <w:szCs w:val="22"/>
        </w:rPr>
        <w:t>REACH</w:t>
      </w:r>
      <w:r w:rsidRPr="001E5B23">
        <w:rPr>
          <w:b/>
          <w:noProof/>
          <w:szCs w:val="22"/>
        </w:rPr>
        <w:t xml:space="preserve"> OF CHILDREN</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outlineLvl w:val="0"/>
        <w:rPr>
          <w:noProof/>
          <w:szCs w:val="22"/>
        </w:rPr>
      </w:pPr>
      <w:r w:rsidRPr="001E5B23">
        <w:rPr>
          <w:noProof/>
          <w:szCs w:val="22"/>
        </w:rPr>
        <w:t xml:space="preserve">Keep out of the </w:t>
      </w:r>
      <w:r w:rsidR="00C22978" w:rsidRPr="001E5B23">
        <w:rPr>
          <w:noProof/>
          <w:szCs w:val="22"/>
        </w:rPr>
        <w:t xml:space="preserve">sight </w:t>
      </w:r>
      <w:r w:rsidRPr="001E5B23">
        <w:rPr>
          <w:noProof/>
          <w:szCs w:val="22"/>
        </w:rPr>
        <w:t xml:space="preserve">and </w:t>
      </w:r>
      <w:r w:rsidR="00C22978" w:rsidRPr="001E5B23">
        <w:rPr>
          <w:noProof/>
          <w:szCs w:val="22"/>
        </w:rPr>
        <w:t xml:space="preserve">reach </w:t>
      </w:r>
      <w:r w:rsidRPr="001E5B23">
        <w:rPr>
          <w:noProof/>
          <w:szCs w:val="22"/>
        </w:rPr>
        <w:t>of children.</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7.</w:t>
      </w:r>
      <w:r w:rsidRPr="001E5B23">
        <w:rPr>
          <w:b/>
          <w:noProof/>
          <w:szCs w:val="22"/>
        </w:rPr>
        <w:tab/>
        <w:t>OTHER SPECIAL WARNING(S), IF NECESSARY</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8.</w:t>
      </w:r>
      <w:r w:rsidRPr="001E5B23">
        <w:rPr>
          <w:b/>
          <w:noProof/>
          <w:szCs w:val="22"/>
        </w:rPr>
        <w:tab/>
        <w:t>EXPIRY DATE</w:t>
      </w:r>
    </w:p>
    <w:p w:rsidR="00AB2A61" w:rsidRPr="001E5B23" w:rsidRDefault="00AB2A61" w:rsidP="004777B8">
      <w:pPr>
        <w:tabs>
          <w:tab w:val="clear" w:pos="567"/>
        </w:tabs>
        <w:spacing w:line="240" w:lineRule="auto"/>
        <w:rPr>
          <w:noProof/>
          <w:szCs w:val="22"/>
        </w:rPr>
      </w:pPr>
    </w:p>
    <w:p w:rsidR="0091016E" w:rsidRPr="001E5B23" w:rsidRDefault="003B7871" w:rsidP="004777B8">
      <w:pPr>
        <w:tabs>
          <w:tab w:val="clear" w:pos="567"/>
        </w:tabs>
        <w:spacing w:line="240" w:lineRule="auto"/>
        <w:rPr>
          <w:noProof/>
          <w:szCs w:val="22"/>
        </w:rPr>
      </w:pPr>
      <w:r w:rsidRPr="001E5B23">
        <w:rPr>
          <w:noProof/>
          <w:szCs w:val="22"/>
        </w:rPr>
        <w:lastRenderedPageBreak/>
        <w:t>EXP</w:t>
      </w:r>
    </w:p>
    <w:p w:rsidR="00AB2A61" w:rsidRPr="001E5B23" w:rsidRDefault="00AB2A61" w:rsidP="004777B8">
      <w:pPr>
        <w:tabs>
          <w:tab w:val="clear" w:pos="567"/>
        </w:tabs>
        <w:spacing w:line="240" w:lineRule="auto"/>
        <w:rPr>
          <w:noProof/>
          <w:szCs w:val="22"/>
        </w:rPr>
      </w:pPr>
    </w:p>
    <w:p w:rsidR="0091016E" w:rsidRPr="001E5B23" w:rsidRDefault="0091016E" w:rsidP="004777B8">
      <w:pPr>
        <w:tabs>
          <w:tab w:val="clear" w:pos="567"/>
        </w:tabs>
        <w:spacing w:line="240" w:lineRule="auto"/>
        <w:rPr>
          <w:noProof/>
          <w:szCs w:val="22"/>
        </w:rPr>
      </w:pPr>
    </w:p>
    <w:p w:rsidR="00AB2A61" w:rsidRPr="001E5B23" w:rsidRDefault="00AB2A61" w:rsidP="004777B8">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9.</w:t>
      </w:r>
      <w:r w:rsidRPr="001E5B23">
        <w:rPr>
          <w:b/>
          <w:noProof/>
          <w:szCs w:val="22"/>
        </w:rPr>
        <w:tab/>
        <w:t>SPECIAL STORAGE CONDITIONS</w:t>
      </w:r>
    </w:p>
    <w:p w:rsidR="00AB2A61" w:rsidRPr="001E5B23" w:rsidRDefault="00AB2A61" w:rsidP="004777B8">
      <w:pPr>
        <w:tabs>
          <w:tab w:val="clear" w:pos="567"/>
        </w:tabs>
        <w:spacing w:line="240" w:lineRule="auto"/>
        <w:ind w:left="567" w:hanging="567"/>
        <w:rPr>
          <w:i/>
          <w:noProof/>
          <w:szCs w:val="22"/>
        </w:rPr>
      </w:pPr>
    </w:p>
    <w:p w:rsidR="003B7871" w:rsidRPr="001E5B23" w:rsidRDefault="003B7871" w:rsidP="004777B8">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00645BA9" w:rsidRPr="001E5B23">
        <w:rPr>
          <w:szCs w:val="22"/>
        </w:rPr>
        <w:noBreakHyphen/>
      </w:r>
      <w:r w:rsidRPr="001E5B23">
        <w:rPr>
          <w:szCs w:val="22"/>
        </w:rPr>
        <w:t>8</w:t>
      </w:r>
      <w:r w:rsidRPr="001E5B23">
        <w:rPr>
          <w:szCs w:val="22"/>
        </w:rPr>
        <w:sym w:font="Symbol" w:char="F0B0"/>
      </w:r>
      <w:r w:rsidRPr="001E5B23">
        <w:rPr>
          <w:szCs w:val="22"/>
        </w:rPr>
        <w:t>C).</w:t>
      </w:r>
    </w:p>
    <w:p w:rsidR="003B7871" w:rsidRPr="001E5B23" w:rsidRDefault="003B7871" w:rsidP="004777B8">
      <w:pPr>
        <w:spacing w:line="240" w:lineRule="auto"/>
        <w:rPr>
          <w:szCs w:val="22"/>
        </w:rPr>
      </w:pPr>
      <w:r w:rsidRPr="001E5B23">
        <w:rPr>
          <w:szCs w:val="22"/>
        </w:rPr>
        <w:t>Do not freeze.</w:t>
      </w:r>
    </w:p>
    <w:p w:rsidR="003B7871" w:rsidRPr="001E5B23" w:rsidRDefault="00074CE6" w:rsidP="00074CE6">
      <w:pPr>
        <w:pStyle w:val="Listenabsatz1"/>
        <w:spacing w:line="240" w:lineRule="auto"/>
        <w:ind w:left="0"/>
        <w:rPr>
          <w:szCs w:val="22"/>
        </w:rPr>
      </w:pPr>
      <w:r w:rsidRPr="001E5B23">
        <w:rPr>
          <w:szCs w:val="22"/>
        </w:rPr>
        <w:t>Store in the original package in order to protect from light. Store upright.</w:t>
      </w:r>
    </w:p>
    <w:p w:rsidR="003B7871" w:rsidRPr="001E5B23" w:rsidRDefault="003B7871" w:rsidP="004777B8">
      <w:pPr>
        <w:tabs>
          <w:tab w:val="clear" w:pos="567"/>
        </w:tabs>
        <w:spacing w:line="240" w:lineRule="auto"/>
        <w:ind w:left="567" w:hanging="567"/>
        <w:rPr>
          <w:noProof/>
          <w:szCs w:val="22"/>
        </w:rPr>
      </w:pPr>
    </w:p>
    <w:p w:rsidR="000C4BC2" w:rsidRPr="001E5B23" w:rsidRDefault="000C4BC2" w:rsidP="004777B8">
      <w:pPr>
        <w:tabs>
          <w:tab w:val="clear" w:pos="567"/>
        </w:tabs>
        <w:spacing w:line="240" w:lineRule="auto"/>
        <w:ind w:left="567" w:hanging="567"/>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10.</w:t>
      </w:r>
      <w:r w:rsidRPr="001E5B23">
        <w:rPr>
          <w:b/>
          <w:noProof/>
          <w:szCs w:val="22"/>
        </w:rPr>
        <w:tab/>
        <w:t>SPECIAL PRECAUTIONS FOR DISPOSAL OF UNUSED MEDICINAL PRODUCTS OR WASTE MATERIALS DERIVED FROM SUCH MEDICINAL PRODUCTS, IF APPROPRIATE</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11.</w:t>
      </w:r>
      <w:r w:rsidRPr="001E5B23">
        <w:rPr>
          <w:b/>
          <w:noProof/>
          <w:szCs w:val="22"/>
        </w:rPr>
        <w:tab/>
        <w:t>NAME AND ADDRESS OF THE MARKETING AUTHORISATION HOLDER</w:t>
      </w:r>
    </w:p>
    <w:p w:rsidR="00AB2A61" w:rsidRPr="001E5B23" w:rsidRDefault="00AB2A61" w:rsidP="004777B8">
      <w:pPr>
        <w:tabs>
          <w:tab w:val="clear" w:pos="567"/>
        </w:tabs>
        <w:spacing w:line="240" w:lineRule="auto"/>
        <w:rPr>
          <w:i/>
          <w:noProof/>
          <w:szCs w:val="22"/>
        </w:rPr>
      </w:pPr>
    </w:p>
    <w:p w:rsidR="00E90B5E" w:rsidRPr="001E5B23" w:rsidRDefault="00E90B5E" w:rsidP="00E90B5E">
      <w:pPr>
        <w:spacing w:line="240" w:lineRule="auto"/>
        <w:rPr>
          <w:szCs w:val="22"/>
          <w:lang w:val="en-US"/>
        </w:rPr>
      </w:pPr>
      <w:r w:rsidRPr="001E5B23">
        <w:rPr>
          <w:szCs w:val="22"/>
          <w:lang w:val="en-US"/>
        </w:rPr>
        <w:t>MediWound Germany GmbH</w:t>
      </w:r>
    </w:p>
    <w:p w:rsidR="00E90B5E" w:rsidRPr="001E5B23" w:rsidRDefault="00E90B5E" w:rsidP="00E90B5E">
      <w:pPr>
        <w:spacing w:line="240" w:lineRule="auto"/>
        <w:rPr>
          <w:szCs w:val="22"/>
          <w:lang w:val="en-US"/>
        </w:rPr>
      </w:pPr>
      <w:r w:rsidRPr="001E5B23">
        <w:rPr>
          <w:szCs w:val="22"/>
          <w:lang w:val="en-US" w:eastAsia="de-DE"/>
        </w:rPr>
        <w:t>65428 Rüsselsheim</w:t>
      </w:r>
    </w:p>
    <w:p w:rsidR="001B54D4" w:rsidRPr="001E5B23" w:rsidRDefault="001B54D4" w:rsidP="004777B8">
      <w:pPr>
        <w:tabs>
          <w:tab w:val="clear" w:pos="567"/>
        </w:tabs>
        <w:spacing w:line="240" w:lineRule="auto"/>
        <w:rPr>
          <w:noProof/>
          <w:szCs w:val="22"/>
          <w:lang w:val="en-US"/>
        </w:rPr>
      </w:pPr>
      <w:r w:rsidRPr="001E5B23">
        <w:rPr>
          <w:noProof/>
          <w:szCs w:val="22"/>
          <w:lang w:val="en-US"/>
        </w:rPr>
        <w:t>Germany</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1E5B23">
        <w:rPr>
          <w:b/>
          <w:noProof/>
          <w:szCs w:val="22"/>
        </w:rPr>
        <w:t>12.</w:t>
      </w:r>
      <w:r w:rsidRPr="001E5B23">
        <w:rPr>
          <w:b/>
          <w:noProof/>
          <w:szCs w:val="22"/>
        </w:rPr>
        <w:tab/>
        <w:t xml:space="preserve">MARKETING AUTHORISATION NUMBER(S) </w:t>
      </w:r>
    </w:p>
    <w:p w:rsidR="00AB2A61" w:rsidRPr="001E5B23" w:rsidRDefault="00AB2A61" w:rsidP="004777B8">
      <w:pPr>
        <w:tabs>
          <w:tab w:val="clear" w:pos="567"/>
        </w:tabs>
        <w:spacing w:line="240" w:lineRule="auto"/>
        <w:rPr>
          <w:noProof/>
          <w:szCs w:val="22"/>
        </w:rPr>
      </w:pPr>
    </w:p>
    <w:p w:rsidR="00AB2A61" w:rsidRPr="001E5B23" w:rsidRDefault="00CF0EB3" w:rsidP="004777B8">
      <w:pPr>
        <w:tabs>
          <w:tab w:val="clear" w:pos="567"/>
        </w:tabs>
        <w:spacing w:line="240" w:lineRule="auto"/>
        <w:outlineLvl w:val="0"/>
        <w:rPr>
          <w:noProof/>
          <w:szCs w:val="22"/>
        </w:rPr>
      </w:pPr>
      <w:r w:rsidRPr="001E5B23">
        <w:rPr>
          <w:noProof/>
          <w:szCs w:val="22"/>
        </w:rPr>
        <w:t>EU/1/12/803/001</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13.</w:t>
      </w:r>
      <w:r w:rsidRPr="001E5B23">
        <w:rPr>
          <w:b/>
          <w:noProof/>
          <w:szCs w:val="22"/>
        </w:rPr>
        <w:tab/>
        <w:t>BATCH NUMBER</w:t>
      </w:r>
    </w:p>
    <w:p w:rsidR="001B54D4" w:rsidRPr="001E5B23" w:rsidRDefault="001B54D4" w:rsidP="004777B8">
      <w:pPr>
        <w:tabs>
          <w:tab w:val="clear" w:pos="567"/>
        </w:tabs>
        <w:spacing w:line="240" w:lineRule="auto"/>
        <w:rPr>
          <w:noProof/>
          <w:szCs w:val="22"/>
        </w:rPr>
      </w:pPr>
    </w:p>
    <w:p w:rsidR="001B54D4" w:rsidRPr="001E5B23" w:rsidRDefault="001B54D4" w:rsidP="004777B8">
      <w:pPr>
        <w:tabs>
          <w:tab w:val="clear" w:pos="567"/>
        </w:tabs>
        <w:spacing w:line="240" w:lineRule="auto"/>
        <w:rPr>
          <w:noProof/>
          <w:szCs w:val="22"/>
          <w:highlight w:val="green"/>
        </w:rPr>
      </w:pPr>
      <w:r w:rsidRPr="001E5B23">
        <w:rPr>
          <w:noProof/>
          <w:szCs w:val="22"/>
        </w:rPr>
        <w:t>Lot</w:t>
      </w:r>
    </w:p>
    <w:p w:rsidR="00AB2A61" w:rsidRPr="001E5B23" w:rsidRDefault="00AB2A61" w:rsidP="004777B8">
      <w:pPr>
        <w:tabs>
          <w:tab w:val="clear" w:pos="567"/>
        </w:tabs>
        <w:spacing w:line="240" w:lineRule="auto"/>
        <w:rPr>
          <w:noProof/>
          <w:szCs w:val="22"/>
        </w:rPr>
      </w:pPr>
    </w:p>
    <w:p w:rsidR="001B54D4" w:rsidRPr="001E5B23" w:rsidRDefault="001B54D4"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1E5B23">
        <w:rPr>
          <w:b/>
          <w:noProof/>
          <w:szCs w:val="22"/>
        </w:rPr>
        <w:t>14.</w:t>
      </w:r>
      <w:r w:rsidRPr="001E5B23">
        <w:rPr>
          <w:b/>
          <w:noProof/>
          <w:szCs w:val="22"/>
        </w:rPr>
        <w:tab/>
        <w:t>GENERAL CLASSIFICATION FOR SUPPLY</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2" w:color="auto"/>
          <w:left w:val="single" w:sz="4" w:space="4" w:color="auto"/>
          <w:bottom w:val="single" w:sz="4" w:space="1" w:color="auto"/>
          <w:right w:val="single" w:sz="4" w:space="4" w:color="auto"/>
        </w:pBdr>
        <w:tabs>
          <w:tab w:val="clear" w:pos="567"/>
        </w:tabs>
        <w:spacing w:line="240" w:lineRule="auto"/>
        <w:outlineLvl w:val="0"/>
        <w:rPr>
          <w:noProof/>
          <w:szCs w:val="22"/>
        </w:rPr>
      </w:pPr>
      <w:r w:rsidRPr="001E5B23">
        <w:rPr>
          <w:b/>
          <w:noProof/>
          <w:szCs w:val="22"/>
        </w:rPr>
        <w:t>15.</w:t>
      </w:r>
      <w:r w:rsidRPr="001E5B23">
        <w:rPr>
          <w:b/>
          <w:noProof/>
          <w:szCs w:val="22"/>
        </w:rPr>
        <w:tab/>
        <w:t>INSTRUCTIONS ON USE</w:t>
      </w:r>
    </w:p>
    <w:p w:rsidR="00AB2A61" w:rsidRPr="001E5B23" w:rsidRDefault="00AB2A61" w:rsidP="004777B8">
      <w:pPr>
        <w:tabs>
          <w:tab w:val="clear" w:pos="567"/>
        </w:tabs>
        <w:spacing w:line="240" w:lineRule="auto"/>
        <w:rPr>
          <w:i/>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1E5B23">
        <w:rPr>
          <w:b/>
          <w:noProof/>
          <w:szCs w:val="22"/>
        </w:rPr>
        <w:t>16.</w:t>
      </w:r>
      <w:r w:rsidRPr="001E5B23">
        <w:rPr>
          <w:b/>
          <w:noProof/>
          <w:szCs w:val="22"/>
        </w:rPr>
        <w:tab/>
        <w:t>INFORMATION IN BRAILLE</w:t>
      </w:r>
    </w:p>
    <w:p w:rsidR="00AB2A61" w:rsidRPr="001E5B23" w:rsidRDefault="00AB2A61" w:rsidP="004777B8">
      <w:pPr>
        <w:pStyle w:val="BodyText"/>
        <w:rPr>
          <w:iCs/>
          <w:vanish/>
          <w:color w:val="auto"/>
          <w:szCs w:val="22"/>
        </w:rPr>
      </w:pPr>
    </w:p>
    <w:p w:rsidR="000A0CB9" w:rsidRPr="001E5B23" w:rsidRDefault="00AB2A61" w:rsidP="004777B8">
      <w:pPr>
        <w:spacing w:line="240" w:lineRule="auto"/>
        <w:rPr>
          <w:noProof/>
          <w:szCs w:val="22"/>
          <w:shd w:val="clear" w:color="auto" w:fill="CCCCCC"/>
        </w:rPr>
      </w:pPr>
      <w:r w:rsidRPr="001E5B23">
        <w:rPr>
          <w:noProof/>
          <w:szCs w:val="22"/>
          <w:shd w:val="clear" w:color="auto" w:fill="CCCCCC"/>
        </w:rPr>
        <w:t>Justification for</w:t>
      </w:r>
      <w:r w:rsidR="007C641F" w:rsidRPr="001E5B23">
        <w:rPr>
          <w:noProof/>
          <w:szCs w:val="22"/>
          <w:shd w:val="clear" w:color="auto" w:fill="CCCCCC"/>
        </w:rPr>
        <w:t xml:space="preserve"> not including Braille accepted</w:t>
      </w:r>
    </w:p>
    <w:p w:rsidR="000A0CB9" w:rsidRPr="001E5B23" w:rsidRDefault="000A0CB9" w:rsidP="004777B8">
      <w:pPr>
        <w:spacing w:line="240" w:lineRule="auto"/>
        <w:rPr>
          <w:noProof/>
          <w:szCs w:val="22"/>
          <w:shd w:val="clear" w:color="auto" w:fill="CCCCCC"/>
        </w:rPr>
      </w:pPr>
    </w:p>
    <w:p w:rsidR="00061D68" w:rsidRPr="001E5B23" w:rsidRDefault="00061D68" w:rsidP="0038389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17. UNIQUE IDENTIFIER – 2D BARCODE</w:t>
      </w:r>
    </w:p>
    <w:p w:rsidR="00061D68" w:rsidRPr="001E5B23" w:rsidRDefault="00061D68" w:rsidP="00061D68">
      <w:pPr>
        <w:tabs>
          <w:tab w:val="clear" w:pos="567"/>
        </w:tabs>
        <w:autoSpaceDE w:val="0"/>
        <w:autoSpaceDN w:val="0"/>
        <w:adjustRightInd w:val="0"/>
        <w:spacing w:line="240" w:lineRule="auto"/>
        <w:rPr>
          <w:b/>
          <w:bCs/>
          <w:color w:val="000000"/>
          <w:szCs w:val="22"/>
          <w:lang w:val="en-US" w:bidi="he-IL"/>
        </w:rPr>
      </w:pPr>
    </w:p>
    <w:p w:rsidR="00061D68" w:rsidRDefault="00607C87" w:rsidP="00061D68">
      <w:pPr>
        <w:tabs>
          <w:tab w:val="clear" w:pos="567"/>
        </w:tabs>
        <w:autoSpaceDE w:val="0"/>
        <w:autoSpaceDN w:val="0"/>
        <w:adjustRightInd w:val="0"/>
        <w:spacing w:line="240" w:lineRule="auto"/>
        <w:rPr>
          <w:noProof/>
        </w:rPr>
      </w:pPr>
      <w:r>
        <w:rPr>
          <w:noProof/>
          <w:highlight w:val="lightGray"/>
        </w:rPr>
        <w:t>&lt;2D barcode carrying the unique identifier included.&gt;</w:t>
      </w:r>
    </w:p>
    <w:p w:rsidR="00607C87" w:rsidRPr="001E5B23" w:rsidRDefault="00607C87" w:rsidP="00061D68">
      <w:pPr>
        <w:tabs>
          <w:tab w:val="clear" w:pos="567"/>
        </w:tabs>
        <w:autoSpaceDE w:val="0"/>
        <w:autoSpaceDN w:val="0"/>
        <w:adjustRightInd w:val="0"/>
        <w:spacing w:line="240" w:lineRule="auto"/>
        <w:rPr>
          <w:color w:val="008100"/>
          <w:szCs w:val="22"/>
          <w:lang w:val="en-US" w:bidi="he-IL"/>
        </w:rPr>
      </w:pPr>
    </w:p>
    <w:p w:rsidR="00061D68" w:rsidRPr="001E5B23" w:rsidRDefault="00061D68" w:rsidP="0038389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18. UNIQUE IDENTIFIER – HUMAN READABLE DATA</w:t>
      </w:r>
    </w:p>
    <w:p w:rsidR="00607C87" w:rsidRPr="007E7022" w:rsidRDefault="00607C87" w:rsidP="00607C87">
      <w:pPr>
        <w:rPr>
          <w:szCs w:val="22"/>
        </w:rPr>
      </w:pPr>
      <w:r>
        <w:rPr>
          <w:szCs w:val="22"/>
        </w:rPr>
        <w:t xml:space="preserve">&lt; PC: {number} </w:t>
      </w:r>
    </w:p>
    <w:p w:rsidR="00607C87" w:rsidRDefault="00607C87" w:rsidP="00607C87">
      <w:pPr>
        <w:rPr>
          <w:szCs w:val="22"/>
        </w:rPr>
      </w:pPr>
      <w:r>
        <w:rPr>
          <w:szCs w:val="22"/>
        </w:rPr>
        <w:t xml:space="preserve">SN: {number} </w:t>
      </w:r>
    </w:p>
    <w:p w:rsidR="00607C87" w:rsidRDefault="00607C87" w:rsidP="00607C87">
      <w:pPr>
        <w:rPr>
          <w:szCs w:val="22"/>
        </w:rPr>
      </w:pPr>
      <w:r>
        <w:rPr>
          <w:szCs w:val="22"/>
        </w:rPr>
        <w:t>NN: {number} &gt;</w:t>
      </w:r>
    </w:p>
    <w:p w:rsidR="000A0CB9" w:rsidRPr="001E5B23" w:rsidRDefault="000A0CB9" w:rsidP="001A6C19">
      <w:pPr>
        <w:shd w:val="clear" w:color="auto" w:fill="FFFFFF"/>
        <w:tabs>
          <w:tab w:val="clear" w:pos="567"/>
        </w:tabs>
        <w:spacing w:line="240" w:lineRule="auto"/>
        <w:rPr>
          <w:noProof/>
          <w:szCs w:val="22"/>
        </w:rPr>
      </w:pPr>
      <w:r w:rsidRPr="001E5B23">
        <w:rPr>
          <w:noProof/>
          <w:szCs w:val="22"/>
          <w:shd w:val="clear" w:color="auto" w:fill="CCCCCC"/>
        </w:rPr>
        <w:br w:type="page"/>
      </w: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lastRenderedPageBreak/>
        <w:t>PARTICULARS TO APPEAR ON THE OUTER PACKAGING</w:t>
      </w: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noProof/>
          <w:szCs w:val="22"/>
        </w:rPr>
      </w:pPr>
      <w:r w:rsidRPr="001E5B23">
        <w:rPr>
          <w:b/>
          <w:bCs/>
          <w:noProof/>
          <w:szCs w:val="22"/>
        </w:rPr>
        <w:t>OUTER CARTON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1.</w:t>
      </w:r>
      <w:r w:rsidRPr="001E5B23">
        <w:rPr>
          <w:b/>
          <w:noProof/>
          <w:szCs w:val="22"/>
        </w:rPr>
        <w:tab/>
        <w:t>NAME OF THE MEDICINAL PRODUCT</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rFonts w:eastAsia="MS Mincho"/>
          <w:szCs w:val="22"/>
        </w:rPr>
      </w:pPr>
      <w:r w:rsidRPr="001E5B23">
        <w:rPr>
          <w:rFonts w:eastAsia="MS Mincho"/>
          <w:szCs w:val="22"/>
        </w:rPr>
        <w:t>NexoBrid 5 g powder and gel for gel</w:t>
      </w:r>
    </w:p>
    <w:p w:rsidR="000A0CB9" w:rsidRPr="001E5B23" w:rsidRDefault="000A0CB9" w:rsidP="000A0CB9">
      <w:pPr>
        <w:tabs>
          <w:tab w:val="clear" w:pos="567"/>
        </w:tabs>
        <w:spacing w:line="240" w:lineRule="auto"/>
        <w:rPr>
          <w:rFonts w:eastAsia="MS Mincho"/>
          <w:szCs w:val="22"/>
        </w:rPr>
      </w:pPr>
    </w:p>
    <w:p w:rsidR="000A0CB9" w:rsidRPr="001E5B23" w:rsidRDefault="000A0CB9" w:rsidP="000A0CB9">
      <w:pPr>
        <w:tabs>
          <w:tab w:val="clear" w:pos="567"/>
        </w:tabs>
        <w:spacing w:line="240" w:lineRule="auto"/>
        <w:rPr>
          <w:noProof/>
          <w:szCs w:val="22"/>
        </w:rPr>
      </w:pPr>
      <w:r w:rsidRPr="001E5B23">
        <w:rPr>
          <w:szCs w:val="22"/>
          <w:lang w:val="en-US"/>
        </w:rPr>
        <w:t xml:space="preserve">Concentrate of </w:t>
      </w:r>
      <w:r w:rsidRPr="001E5B23">
        <w:rPr>
          <w:szCs w:val="22"/>
        </w:rPr>
        <w:t xml:space="preserve">proteolytic enzymes </w:t>
      </w:r>
      <w:r w:rsidRPr="001E5B23">
        <w:rPr>
          <w:szCs w:val="22"/>
          <w:lang w:val="en-US"/>
        </w:rPr>
        <w:t>enriched in bromelain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1E5B23">
        <w:rPr>
          <w:b/>
          <w:noProof/>
          <w:szCs w:val="22"/>
        </w:rPr>
        <w:t>2.</w:t>
      </w:r>
      <w:r w:rsidRPr="001E5B23">
        <w:rPr>
          <w:b/>
          <w:noProof/>
          <w:szCs w:val="22"/>
        </w:rPr>
        <w:tab/>
        <w:t>STATEMENT OF ACTIVE SUBSTANCE(S)</w:t>
      </w:r>
    </w:p>
    <w:p w:rsidR="000A0CB9" w:rsidRPr="001E5B23" w:rsidRDefault="000A0CB9" w:rsidP="000A0CB9">
      <w:pPr>
        <w:tabs>
          <w:tab w:val="clear" w:pos="567"/>
        </w:tabs>
        <w:spacing w:line="240" w:lineRule="auto"/>
        <w:rPr>
          <w:noProof/>
          <w:szCs w:val="22"/>
        </w:rPr>
      </w:pPr>
    </w:p>
    <w:p w:rsidR="000A0CB9" w:rsidRPr="001E5B23" w:rsidRDefault="000A0CB9" w:rsidP="000A0CB9">
      <w:pPr>
        <w:rPr>
          <w:szCs w:val="22"/>
        </w:rPr>
      </w:pPr>
      <w:r w:rsidRPr="001E5B23">
        <w:rPr>
          <w:szCs w:val="22"/>
        </w:rPr>
        <w:t>One vial contains 5 g of concentrate of proteolytic enzymes enriched in bromelain, corresponding to 0.09 g/g concentrate of proteolytic enzymes enriched in bromelain after mixing (or 5 g/55 g gel).</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3.</w:t>
      </w:r>
      <w:r w:rsidRPr="001E5B23">
        <w:rPr>
          <w:b/>
          <w:noProof/>
          <w:szCs w:val="22"/>
        </w:rPr>
        <w:tab/>
        <w:t>LIST OF EXCIPIENTS</w:t>
      </w:r>
    </w:p>
    <w:p w:rsidR="000A0CB9" w:rsidRPr="001E5B23" w:rsidRDefault="000A0CB9" w:rsidP="000A0CB9">
      <w:pPr>
        <w:tabs>
          <w:tab w:val="clear" w:pos="567"/>
        </w:tabs>
        <w:spacing w:line="240" w:lineRule="auto"/>
        <w:rPr>
          <w:i/>
          <w:noProof/>
          <w:szCs w:val="22"/>
        </w:rPr>
      </w:pPr>
    </w:p>
    <w:p w:rsidR="000A0CB9" w:rsidRPr="001E5B23" w:rsidRDefault="000A0CB9" w:rsidP="000A0CB9">
      <w:pPr>
        <w:spacing w:line="240" w:lineRule="auto"/>
        <w:jc w:val="both"/>
        <w:rPr>
          <w:szCs w:val="22"/>
        </w:rPr>
      </w:pPr>
      <w:r w:rsidRPr="001E5B23">
        <w:rPr>
          <w:szCs w:val="22"/>
        </w:rPr>
        <w:t>Excipients for the powder: Acetic acid, ammonium sulphate.</w:t>
      </w:r>
    </w:p>
    <w:p w:rsidR="000A0CB9" w:rsidRPr="001E5B23" w:rsidRDefault="000A0CB9" w:rsidP="000A0CB9">
      <w:pPr>
        <w:spacing w:line="240" w:lineRule="auto"/>
        <w:jc w:val="both"/>
        <w:rPr>
          <w:i/>
          <w:noProof/>
          <w:szCs w:val="22"/>
        </w:rPr>
      </w:pPr>
      <w:r w:rsidRPr="001E5B23">
        <w:rPr>
          <w:szCs w:val="22"/>
        </w:rPr>
        <w:t xml:space="preserve">Excipients for the gel: </w:t>
      </w:r>
      <w:r w:rsidRPr="001E5B23">
        <w:rPr>
          <w:szCs w:val="22"/>
          <w:lang w:val="en-US"/>
        </w:rPr>
        <w:t xml:space="preserve">Carbomer 980, disodium phosphate anhydrous, sodium hydroxide, </w:t>
      </w:r>
      <w:r w:rsidRPr="001E5B23">
        <w:rPr>
          <w:szCs w:val="22"/>
        </w:rPr>
        <w:t>water for injections.</w:t>
      </w:r>
    </w:p>
    <w:p w:rsidR="000A0CB9" w:rsidRPr="001E5B23" w:rsidRDefault="000A0CB9" w:rsidP="000A0CB9">
      <w:pPr>
        <w:tabs>
          <w:tab w:val="clear" w:pos="567"/>
        </w:tabs>
        <w:spacing w:line="240" w:lineRule="auto"/>
        <w:rPr>
          <w:i/>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4.</w:t>
      </w:r>
      <w:r w:rsidRPr="001E5B23">
        <w:rPr>
          <w:b/>
          <w:noProof/>
          <w:szCs w:val="22"/>
        </w:rPr>
        <w:tab/>
        <w:t>PHARMACEUTICAL FORM AND CONTENTS</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szCs w:val="22"/>
          <w:highlight w:val="lightGray"/>
        </w:rPr>
      </w:pPr>
      <w:r w:rsidRPr="001E5B23">
        <w:rPr>
          <w:szCs w:val="22"/>
          <w:highlight w:val="lightGray"/>
        </w:rPr>
        <w:t>Powder and gel for gel</w:t>
      </w:r>
    </w:p>
    <w:p w:rsidR="000A0CB9" w:rsidRPr="001E5B23" w:rsidRDefault="000A0CB9" w:rsidP="000A0CB9">
      <w:pPr>
        <w:tabs>
          <w:tab w:val="clear" w:pos="567"/>
        </w:tabs>
        <w:spacing w:line="240" w:lineRule="auto"/>
        <w:rPr>
          <w:szCs w:val="22"/>
        </w:rPr>
      </w:pPr>
    </w:p>
    <w:p w:rsidR="000A0CB9" w:rsidRPr="001E5B23" w:rsidRDefault="000A0CB9" w:rsidP="000A0CB9">
      <w:pPr>
        <w:tabs>
          <w:tab w:val="clear" w:pos="567"/>
        </w:tabs>
        <w:spacing w:line="240" w:lineRule="auto"/>
        <w:rPr>
          <w:szCs w:val="22"/>
        </w:rPr>
      </w:pPr>
      <w:r w:rsidRPr="001E5B23">
        <w:rPr>
          <w:szCs w:val="22"/>
        </w:rPr>
        <w:t>1 vial of 5 g powder</w:t>
      </w:r>
    </w:p>
    <w:p w:rsidR="000A0CB9" w:rsidRPr="001E5B23" w:rsidRDefault="000A0CB9" w:rsidP="000A0CB9">
      <w:pPr>
        <w:tabs>
          <w:tab w:val="clear" w:pos="567"/>
        </w:tabs>
        <w:spacing w:line="240" w:lineRule="auto"/>
        <w:rPr>
          <w:szCs w:val="22"/>
        </w:rPr>
      </w:pPr>
      <w:r w:rsidRPr="001E5B23">
        <w:rPr>
          <w:szCs w:val="22"/>
        </w:rPr>
        <w:t>1 bottle of 50 g of gel</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5.</w:t>
      </w:r>
      <w:r w:rsidRPr="001E5B23">
        <w:rPr>
          <w:b/>
          <w:noProof/>
          <w:szCs w:val="22"/>
        </w:rPr>
        <w:tab/>
        <w:t>METHOD AND ROUTE(S) OF ADMINISTRATION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r w:rsidRPr="001E5B23">
        <w:rPr>
          <w:noProof/>
          <w:szCs w:val="22"/>
        </w:rPr>
        <w:t>Powder and gel to be mixed before application.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r w:rsidRPr="001E5B23">
        <w:rPr>
          <w:noProof/>
          <w:szCs w:val="22"/>
        </w:rPr>
        <w:t>Read the package leaflet before use.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szCs w:val="22"/>
        </w:rPr>
      </w:pPr>
      <w:r w:rsidRPr="001E5B23">
        <w:rPr>
          <w:noProof/>
          <w:szCs w:val="22"/>
        </w:rPr>
        <w:t>For single use only.</w:t>
      </w:r>
    </w:p>
    <w:p w:rsidR="000A0CB9" w:rsidRPr="001E5B23" w:rsidRDefault="000A0CB9" w:rsidP="000A0CB9">
      <w:pPr>
        <w:autoSpaceDE w:val="0"/>
        <w:autoSpaceDN w:val="0"/>
        <w:adjustRightInd w:val="0"/>
        <w:spacing w:line="240" w:lineRule="auto"/>
        <w:rPr>
          <w:szCs w:val="22"/>
        </w:rPr>
      </w:pPr>
    </w:p>
    <w:p w:rsidR="000A0CB9" w:rsidRPr="001E5B23" w:rsidRDefault="000A0CB9" w:rsidP="000A0CB9">
      <w:pPr>
        <w:tabs>
          <w:tab w:val="clear" w:pos="567"/>
        </w:tabs>
        <w:spacing w:line="240" w:lineRule="auto"/>
        <w:rPr>
          <w:noProof/>
          <w:szCs w:val="22"/>
        </w:rPr>
      </w:pPr>
      <w:r w:rsidRPr="001E5B23">
        <w:rPr>
          <w:noProof/>
          <w:szCs w:val="22"/>
        </w:rPr>
        <w:t>Cutaneous use.</w:t>
      </w:r>
    </w:p>
    <w:p w:rsidR="000A0CB9" w:rsidRPr="001E5B23" w:rsidRDefault="000A0CB9" w:rsidP="000A0CB9">
      <w:pPr>
        <w:autoSpaceDE w:val="0"/>
        <w:autoSpaceDN w:val="0"/>
        <w:adjustRightInd w:val="0"/>
        <w:spacing w:line="240" w:lineRule="auto"/>
        <w:rPr>
          <w:szCs w:val="22"/>
        </w:rPr>
      </w:pPr>
    </w:p>
    <w:p w:rsidR="000A0CB9" w:rsidRPr="001E5B23" w:rsidRDefault="000A0CB9" w:rsidP="000A0CB9">
      <w:pPr>
        <w:autoSpaceDE w:val="0"/>
        <w:autoSpaceDN w:val="0"/>
        <w:adjustRightInd w:val="0"/>
        <w:spacing w:line="240" w:lineRule="auto"/>
        <w:rPr>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6.</w:t>
      </w:r>
      <w:r w:rsidRPr="001E5B23">
        <w:rPr>
          <w:b/>
          <w:noProof/>
          <w:szCs w:val="22"/>
        </w:rPr>
        <w:tab/>
        <w:t>SPECIAL WARNING THAT THE MEDICINAL PRODUCT MUST BE STORED OUT OF THE SIGHT AND REACH OF CHILDREN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outlineLvl w:val="0"/>
        <w:rPr>
          <w:noProof/>
          <w:szCs w:val="22"/>
        </w:rPr>
      </w:pPr>
      <w:r w:rsidRPr="001E5B23">
        <w:rPr>
          <w:noProof/>
          <w:szCs w:val="22"/>
        </w:rPr>
        <w:t>Keep out of the sight and reach of children.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7.</w:t>
      </w:r>
      <w:r w:rsidRPr="001E5B23">
        <w:rPr>
          <w:b/>
          <w:noProof/>
          <w:szCs w:val="22"/>
        </w:rPr>
        <w:tab/>
        <w:t>OTHER SPECIAL WARNING(S), IF NECESSARY</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1E5B23">
        <w:rPr>
          <w:b/>
          <w:noProof/>
          <w:szCs w:val="22"/>
        </w:rPr>
        <w:t>8.</w:t>
      </w:r>
      <w:r w:rsidRPr="001E5B23">
        <w:rPr>
          <w:b/>
          <w:noProof/>
          <w:szCs w:val="22"/>
        </w:rPr>
        <w:tab/>
        <w:t>EXPIRY DATE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r w:rsidRPr="001E5B23">
        <w:rPr>
          <w:noProof/>
          <w:szCs w:val="22"/>
        </w:rPr>
        <w:lastRenderedPageBreak/>
        <w:t>EXP</w:t>
      </w:r>
    </w:p>
    <w:p w:rsidR="000A0CB9" w:rsidRPr="001E5B23" w:rsidRDefault="000A0CB9" w:rsidP="000A0CB9">
      <w:pPr>
        <w:tabs>
          <w:tab w:val="clear" w:pos="567"/>
        </w:tabs>
        <w:spacing w:line="240" w:lineRule="auto"/>
        <w:rPr>
          <w:noProof/>
          <w:szCs w:val="22"/>
        </w:rPr>
      </w:pPr>
    </w:p>
    <w:p w:rsidR="000A0CB9" w:rsidRPr="001E5B23" w:rsidRDefault="000A0CB9" w:rsidP="000A0CB9">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1E5B23">
        <w:rPr>
          <w:b/>
          <w:noProof/>
          <w:szCs w:val="22"/>
        </w:rPr>
        <w:t>9.</w:t>
      </w:r>
      <w:r w:rsidRPr="001E5B23">
        <w:rPr>
          <w:b/>
          <w:noProof/>
          <w:szCs w:val="22"/>
        </w:rPr>
        <w:tab/>
        <w:t>SPECIAL STORAGE CONDITIONS</w:t>
      </w:r>
    </w:p>
    <w:p w:rsidR="000A0CB9" w:rsidRPr="001E5B23" w:rsidRDefault="000A0CB9" w:rsidP="000A0CB9">
      <w:pPr>
        <w:tabs>
          <w:tab w:val="clear" w:pos="567"/>
        </w:tabs>
        <w:spacing w:line="240" w:lineRule="auto"/>
        <w:ind w:left="567" w:hanging="567"/>
        <w:rPr>
          <w:i/>
          <w:noProof/>
          <w:szCs w:val="22"/>
        </w:rPr>
      </w:pPr>
    </w:p>
    <w:p w:rsidR="000A0CB9" w:rsidRPr="001E5B23" w:rsidRDefault="000A0CB9" w:rsidP="000A0CB9">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0A0CB9" w:rsidRPr="001E5B23" w:rsidRDefault="000A0CB9" w:rsidP="000A0CB9">
      <w:pPr>
        <w:spacing w:line="240" w:lineRule="auto"/>
        <w:rPr>
          <w:szCs w:val="22"/>
        </w:rPr>
      </w:pPr>
      <w:r w:rsidRPr="001E5B23">
        <w:rPr>
          <w:szCs w:val="22"/>
        </w:rPr>
        <w:t>Do not freeze.</w:t>
      </w:r>
    </w:p>
    <w:p w:rsidR="000A0CB9" w:rsidRPr="001E5B23" w:rsidRDefault="000A0CB9" w:rsidP="000A0CB9">
      <w:pPr>
        <w:pStyle w:val="Listenabsatz1"/>
        <w:spacing w:line="240" w:lineRule="auto"/>
        <w:ind w:left="0"/>
        <w:rPr>
          <w:szCs w:val="22"/>
        </w:rPr>
      </w:pPr>
      <w:r w:rsidRPr="001E5B23">
        <w:rPr>
          <w:szCs w:val="22"/>
        </w:rPr>
        <w:t>Store in the original package in order to protect from light. Store upright.</w:t>
      </w:r>
    </w:p>
    <w:p w:rsidR="000A0CB9" w:rsidRPr="001E5B23" w:rsidRDefault="000A0CB9" w:rsidP="000A0CB9">
      <w:pPr>
        <w:tabs>
          <w:tab w:val="clear" w:pos="567"/>
        </w:tabs>
        <w:spacing w:line="240" w:lineRule="auto"/>
        <w:ind w:left="567" w:hanging="567"/>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10.</w:t>
      </w:r>
      <w:r w:rsidRPr="001E5B23">
        <w:rPr>
          <w:b/>
          <w:noProof/>
          <w:szCs w:val="22"/>
        </w:rPr>
        <w:tab/>
        <w:t>SPECIAL PRECAUTIONS FOR DISPOSAL OF UNUSED MEDICINAL PRODUCTS OR WASTE MATERIALS DERIVED FROM SUCH MEDICINAL PRODUCTS, IF APPROPRIATE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11.</w:t>
      </w:r>
      <w:r w:rsidRPr="001E5B23">
        <w:rPr>
          <w:b/>
          <w:noProof/>
          <w:szCs w:val="22"/>
        </w:rPr>
        <w:tab/>
        <w:t>NAME AND ADDRESS OF THE MARKETING AUTHORISATION HOLDER</w:t>
      </w:r>
    </w:p>
    <w:p w:rsidR="000A0CB9" w:rsidRPr="001E5B23" w:rsidRDefault="000A0CB9" w:rsidP="000A0CB9">
      <w:pPr>
        <w:tabs>
          <w:tab w:val="clear" w:pos="567"/>
        </w:tabs>
        <w:spacing w:line="240" w:lineRule="auto"/>
        <w:rPr>
          <w:i/>
          <w:noProof/>
          <w:szCs w:val="22"/>
        </w:rPr>
      </w:pPr>
    </w:p>
    <w:p w:rsidR="0095022B" w:rsidRPr="001E5B23" w:rsidRDefault="0095022B" w:rsidP="0095022B">
      <w:pPr>
        <w:spacing w:line="240" w:lineRule="auto"/>
        <w:rPr>
          <w:szCs w:val="22"/>
          <w:lang w:val="en-US"/>
        </w:rPr>
      </w:pPr>
      <w:r w:rsidRPr="001E5B23">
        <w:rPr>
          <w:szCs w:val="22"/>
          <w:lang w:val="en-US"/>
        </w:rPr>
        <w:t>MediWound Germany GmbH</w:t>
      </w:r>
    </w:p>
    <w:p w:rsidR="0095022B" w:rsidRPr="001E5B23" w:rsidRDefault="0095022B" w:rsidP="0095022B">
      <w:pPr>
        <w:spacing w:line="240" w:lineRule="auto"/>
        <w:rPr>
          <w:szCs w:val="22"/>
          <w:lang w:val="en-US"/>
        </w:rPr>
      </w:pPr>
      <w:r w:rsidRPr="001E5B23">
        <w:rPr>
          <w:szCs w:val="22"/>
          <w:lang w:val="en-US" w:eastAsia="de-DE"/>
        </w:rPr>
        <w:t>65428</w:t>
      </w:r>
      <w:r w:rsidR="00F60DCD" w:rsidRPr="001E5B23">
        <w:rPr>
          <w:szCs w:val="22"/>
          <w:lang w:val="en-US" w:eastAsia="de-DE"/>
        </w:rPr>
        <w:t xml:space="preserve"> </w:t>
      </w:r>
      <w:r w:rsidRPr="001E5B23">
        <w:rPr>
          <w:szCs w:val="22"/>
          <w:lang w:val="en-US" w:eastAsia="de-DE"/>
        </w:rPr>
        <w:t>Rüsselsheim</w:t>
      </w:r>
    </w:p>
    <w:p w:rsidR="000A0CB9" w:rsidRPr="001E5B23" w:rsidRDefault="000A0CB9" w:rsidP="000A0CB9">
      <w:pPr>
        <w:tabs>
          <w:tab w:val="clear" w:pos="567"/>
        </w:tabs>
        <w:spacing w:line="240" w:lineRule="auto"/>
        <w:rPr>
          <w:noProof/>
          <w:szCs w:val="22"/>
          <w:lang w:val="en-US"/>
        </w:rPr>
      </w:pPr>
      <w:r w:rsidRPr="001E5B23">
        <w:rPr>
          <w:noProof/>
          <w:szCs w:val="22"/>
          <w:lang w:val="en-US"/>
        </w:rPr>
        <w:t>Germany</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1E5B23">
        <w:rPr>
          <w:b/>
          <w:noProof/>
          <w:szCs w:val="22"/>
        </w:rPr>
        <w:t>12.</w:t>
      </w:r>
      <w:r w:rsidRPr="001E5B23">
        <w:rPr>
          <w:b/>
          <w:noProof/>
          <w:szCs w:val="22"/>
        </w:rPr>
        <w:tab/>
        <w:t xml:space="preserve">MARKETING AUTHORISATION NUMBER(S) </w:t>
      </w:r>
    </w:p>
    <w:p w:rsidR="000A0CB9" w:rsidRPr="001E5B23" w:rsidRDefault="000A0CB9" w:rsidP="000A0CB9">
      <w:pPr>
        <w:tabs>
          <w:tab w:val="clear" w:pos="567"/>
        </w:tabs>
        <w:spacing w:line="240" w:lineRule="auto"/>
        <w:rPr>
          <w:noProof/>
          <w:szCs w:val="22"/>
        </w:rPr>
      </w:pPr>
    </w:p>
    <w:p w:rsidR="000A0CB9" w:rsidRPr="001E5B23" w:rsidRDefault="00CF0EB3" w:rsidP="00CF0EB3">
      <w:pPr>
        <w:tabs>
          <w:tab w:val="clear" w:pos="567"/>
        </w:tabs>
        <w:spacing w:line="240" w:lineRule="auto"/>
        <w:outlineLvl w:val="0"/>
        <w:rPr>
          <w:noProof/>
          <w:szCs w:val="22"/>
        </w:rPr>
      </w:pPr>
      <w:r w:rsidRPr="001E5B23">
        <w:rPr>
          <w:noProof/>
          <w:szCs w:val="22"/>
        </w:rPr>
        <w:t>EU/1/12/803/002</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13.</w:t>
      </w:r>
      <w:r w:rsidRPr="001E5B23">
        <w:rPr>
          <w:b/>
          <w:noProof/>
          <w:szCs w:val="22"/>
        </w:rPr>
        <w:tab/>
        <w:t>BATCH NUMBER</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highlight w:val="green"/>
        </w:rPr>
      </w:pPr>
      <w:r w:rsidRPr="001E5B23">
        <w:rPr>
          <w:noProof/>
          <w:szCs w:val="22"/>
        </w:rPr>
        <w:t>Lot</w:t>
      </w: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1E5B23">
        <w:rPr>
          <w:b/>
          <w:noProof/>
          <w:szCs w:val="22"/>
        </w:rPr>
        <w:t>14.</w:t>
      </w:r>
      <w:r w:rsidRPr="001E5B23">
        <w:rPr>
          <w:b/>
          <w:noProof/>
          <w:szCs w:val="22"/>
        </w:rPr>
        <w:tab/>
        <w:t>GENERAL CLASSIFICATION FOR SUPPLY</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2" w:color="auto"/>
          <w:left w:val="single" w:sz="4" w:space="4" w:color="auto"/>
          <w:bottom w:val="single" w:sz="4" w:space="1" w:color="auto"/>
          <w:right w:val="single" w:sz="4" w:space="4" w:color="auto"/>
        </w:pBdr>
        <w:tabs>
          <w:tab w:val="clear" w:pos="567"/>
        </w:tabs>
        <w:spacing w:line="240" w:lineRule="auto"/>
        <w:outlineLvl w:val="0"/>
        <w:rPr>
          <w:noProof/>
          <w:szCs w:val="22"/>
        </w:rPr>
      </w:pPr>
      <w:r w:rsidRPr="001E5B23">
        <w:rPr>
          <w:b/>
          <w:noProof/>
          <w:szCs w:val="22"/>
        </w:rPr>
        <w:t>15.</w:t>
      </w:r>
      <w:r w:rsidRPr="001E5B23">
        <w:rPr>
          <w:b/>
          <w:noProof/>
          <w:szCs w:val="22"/>
        </w:rPr>
        <w:tab/>
        <w:t>INSTRUCTIONS ON USE</w:t>
      </w:r>
    </w:p>
    <w:p w:rsidR="000A0CB9" w:rsidRPr="001E5B23" w:rsidRDefault="000A0CB9" w:rsidP="000A0CB9">
      <w:pPr>
        <w:tabs>
          <w:tab w:val="clear" w:pos="567"/>
        </w:tabs>
        <w:spacing w:line="240" w:lineRule="auto"/>
        <w:rPr>
          <w:i/>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0" w:color="auto"/>
          <w:right w:val="single" w:sz="4" w:space="4" w:color="auto"/>
        </w:pBdr>
        <w:tabs>
          <w:tab w:val="clear" w:pos="567"/>
        </w:tabs>
        <w:spacing w:line="240" w:lineRule="auto"/>
        <w:rPr>
          <w:i/>
          <w:noProof/>
          <w:szCs w:val="22"/>
        </w:rPr>
      </w:pPr>
      <w:r w:rsidRPr="001E5B23">
        <w:rPr>
          <w:b/>
          <w:noProof/>
          <w:szCs w:val="22"/>
        </w:rPr>
        <w:t>16.</w:t>
      </w:r>
      <w:r w:rsidRPr="001E5B23">
        <w:rPr>
          <w:b/>
          <w:noProof/>
          <w:szCs w:val="22"/>
        </w:rPr>
        <w:tab/>
        <w:t>INFORMATION IN BRAILLE</w:t>
      </w:r>
    </w:p>
    <w:p w:rsidR="000A0CB9" w:rsidRPr="001E5B23" w:rsidRDefault="000A0CB9" w:rsidP="000A0CB9">
      <w:pPr>
        <w:pStyle w:val="BodyText"/>
        <w:rPr>
          <w:iCs/>
          <w:vanish/>
          <w:color w:val="auto"/>
          <w:szCs w:val="22"/>
        </w:rPr>
      </w:pPr>
    </w:p>
    <w:p w:rsidR="00914977" w:rsidRPr="001E5B23" w:rsidRDefault="000A0CB9" w:rsidP="000A0CB9">
      <w:pPr>
        <w:spacing w:line="240" w:lineRule="auto"/>
        <w:rPr>
          <w:noProof/>
          <w:szCs w:val="22"/>
          <w:shd w:val="clear" w:color="auto" w:fill="CCCCCC"/>
        </w:rPr>
      </w:pPr>
      <w:r w:rsidRPr="001E5B23">
        <w:rPr>
          <w:noProof/>
          <w:szCs w:val="22"/>
          <w:shd w:val="clear" w:color="auto" w:fill="CCCCCC"/>
        </w:rPr>
        <w:t>Justification for not including Braille accepted</w:t>
      </w:r>
    </w:p>
    <w:p w:rsidR="00914977" w:rsidRPr="001E5B23" w:rsidRDefault="00914977" w:rsidP="000A0CB9">
      <w:pPr>
        <w:spacing w:line="240" w:lineRule="auto"/>
        <w:rPr>
          <w:noProof/>
          <w:szCs w:val="22"/>
          <w:shd w:val="clear" w:color="auto" w:fill="CCCCCC"/>
        </w:rPr>
      </w:pPr>
    </w:p>
    <w:p w:rsidR="00914977" w:rsidRPr="001E5B23" w:rsidRDefault="00914977" w:rsidP="0038389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17. UNIQUE IDENTIFIER – 2D BARCODE</w:t>
      </w:r>
    </w:p>
    <w:p w:rsidR="00914977" w:rsidRPr="001E5B23" w:rsidRDefault="00914977" w:rsidP="00914977">
      <w:pPr>
        <w:tabs>
          <w:tab w:val="clear" w:pos="567"/>
        </w:tabs>
        <w:autoSpaceDE w:val="0"/>
        <w:autoSpaceDN w:val="0"/>
        <w:adjustRightInd w:val="0"/>
        <w:spacing w:line="240" w:lineRule="auto"/>
        <w:rPr>
          <w:b/>
          <w:bCs/>
          <w:color w:val="000000"/>
          <w:szCs w:val="22"/>
          <w:lang w:val="en-US" w:bidi="he-IL"/>
        </w:rPr>
      </w:pPr>
    </w:p>
    <w:p w:rsidR="00607C87" w:rsidRPr="001E5B23" w:rsidRDefault="00607C87" w:rsidP="00607C87">
      <w:pPr>
        <w:tabs>
          <w:tab w:val="clear" w:pos="567"/>
        </w:tabs>
        <w:autoSpaceDE w:val="0"/>
        <w:autoSpaceDN w:val="0"/>
        <w:adjustRightInd w:val="0"/>
        <w:spacing w:line="240" w:lineRule="auto"/>
        <w:rPr>
          <w:color w:val="008100"/>
          <w:szCs w:val="22"/>
          <w:lang w:val="en-US" w:bidi="he-IL"/>
        </w:rPr>
      </w:pPr>
      <w:r>
        <w:rPr>
          <w:noProof/>
          <w:highlight w:val="lightGray"/>
        </w:rPr>
        <w:t>&lt;2D barcode carrying the unique identifier included.&gt;</w:t>
      </w:r>
    </w:p>
    <w:p w:rsidR="00914977" w:rsidRPr="00607C87" w:rsidRDefault="00914977" w:rsidP="00914977">
      <w:pPr>
        <w:tabs>
          <w:tab w:val="clear" w:pos="567"/>
        </w:tabs>
        <w:autoSpaceDE w:val="0"/>
        <w:autoSpaceDN w:val="0"/>
        <w:adjustRightInd w:val="0"/>
        <w:spacing w:line="240" w:lineRule="auto"/>
        <w:rPr>
          <w:color w:val="008100"/>
          <w:szCs w:val="22"/>
          <w:lang w:val="en-US" w:bidi="he-IL"/>
        </w:rPr>
      </w:pPr>
    </w:p>
    <w:p w:rsidR="00914977" w:rsidRPr="001E5B23" w:rsidRDefault="00914977" w:rsidP="0038389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18. UNIQUE IDENTIFIER – HUMAN READABLE DATA</w:t>
      </w:r>
    </w:p>
    <w:p w:rsidR="00607C87" w:rsidRPr="007E7022" w:rsidRDefault="00607C87" w:rsidP="00607C87">
      <w:pPr>
        <w:rPr>
          <w:szCs w:val="22"/>
        </w:rPr>
      </w:pPr>
      <w:r>
        <w:rPr>
          <w:szCs w:val="22"/>
        </w:rPr>
        <w:t xml:space="preserve">&lt; PC: {number} </w:t>
      </w:r>
    </w:p>
    <w:p w:rsidR="00607C87" w:rsidRDefault="00607C87" w:rsidP="00607C87">
      <w:pPr>
        <w:rPr>
          <w:szCs w:val="22"/>
        </w:rPr>
      </w:pPr>
      <w:r>
        <w:rPr>
          <w:szCs w:val="22"/>
        </w:rPr>
        <w:t xml:space="preserve">SN: {number} </w:t>
      </w:r>
    </w:p>
    <w:p w:rsidR="007C641F" w:rsidRPr="001E5B23" w:rsidRDefault="00607C87" w:rsidP="00607C87">
      <w:pPr>
        <w:spacing w:line="240" w:lineRule="auto"/>
        <w:rPr>
          <w:noProof/>
          <w:szCs w:val="22"/>
          <w:shd w:val="clear" w:color="auto" w:fill="CCCCCC"/>
        </w:rPr>
      </w:pPr>
      <w:r>
        <w:rPr>
          <w:szCs w:val="22"/>
        </w:rPr>
        <w:t>NN: {number} &gt;</w:t>
      </w:r>
      <w:r w:rsidR="00914977" w:rsidRPr="001E5B23">
        <w:rPr>
          <w:noProof/>
          <w:szCs w:val="22"/>
          <w:shd w:val="clear" w:color="auto" w:fill="CCCCCC"/>
        </w:rPr>
        <w:br w:type="page"/>
      </w:r>
    </w:p>
    <w:p w:rsidR="00994BB2" w:rsidRPr="001E5B23" w:rsidRDefault="00994BB2" w:rsidP="004777B8">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lastRenderedPageBreak/>
        <w:t xml:space="preserve">PARTICULARS TO APPEAR ON </w:t>
      </w:r>
      <w:r w:rsidR="005976CD" w:rsidRPr="001E5B23">
        <w:rPr>
          <w:b/>
          <w:noProof/>
          <w:szCs w:val="22"/>
        </w:rPr>
        <w:t xml:space="preserve">THE </w:t>
      </w:r>
      <w:r w:rsidRPr="001E5B23">
        <w:rPr>
          <w:b/>
          <w:noProof/>
          <w:szCs w:val="22"/>
        </w:rPr>
        <w:t>IMMEDIATE PACKAGING UNITS</w:t>
      </w:r>
    </w:p>
    <w:p w:rsidR="00994BB2" w:rsidRPr="001E5B23" w:rsidRDefault="00994BB2" w:rsidP="004777B8">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994BB2" w:rsidRPr="001E5B23" w:rsidRDefault="00994BB2"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noProof/>
          <w:szCs w:val="22"/>
        </w:rPr>
      </w:pPr>
      <w:r w:rsidRPr="001E5B23">
        <w:rPr>
          <w:b/>
          <w:bCs/>
          <w:noProof/>
          <w:szCs w:val="22"/>
        </w:rPr>
        <w:t>NexoBrid powder</w:t>
      </w:r>
      <w:r w:rsidR="00367C33" w:rsidRPr="001E5B23">
        <w:rPr>
          <w:b/>
          <w:bCs/>
          <w:noProof/>
          <w:szCs w:val="22"/>
        </w:rPr>
        <w:t xml:space="preserve"> </w:t>
      </w:r>
      <w:r w:rsidR="00367C33" w:rsidRPr="001E5B23">
        <w:rPr>
          <w:b/>
          <w:noProof/>
          <w:szCs w:val="22"/>
        </w:rPr>
        <w:t>(vial)</w:t>
      </w:r>
    </w:p>
    <w:p w:rsidR="00994BB2" w:rsidRPr="001E5B23" w:rsidRDefault="00994BB2" w:rsidP="004777B8">
      <w:pPr>
        <w:tabs>
          <w:tab w:val="clear" w:pos="567"/>
        </w:tabs>
        <w:spacing w:line="240" w:lineRule="auto"/>
        <w:rPr>
          <w:noProof/>
          <w:szCs w:val="22"/>
        </w:rPr>
      </w:pPr>
    </w:p>
    <w:p w:rsidR="00994BB2" w:rsidRPr="001E5B23" w:rsidRDefault="00994BB2"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t>1.</w:t>
      </w:r>
      <w:r w:rsidRPr="001E5B23">
        <w:rPr>
          <w:b/>
          <w:noProof/>
          <w:szCs w:val="22"/>
        </w:rPr>
        <w:tab/>
        <w:t>NAME OF THE MEDICINAL PRODUCT</w:t>
      </w:r>
    </w:p>
    <w:p w:rsidR="00AB2A61" w:rsidRPr="001E5B23" w:rsidRDefault="00AB2A61" w:rsidP="004777B8">
      <w:pPr>
        <w:tabs>
          <w:tab w:val="clear" w:pos="567"/>
        </w:tabs>
        <w:spacing w:line="240" w:lineRule="auto"/>
        <w:ind w:left="567" w:hanging="567"/>
        <w:rPr>
          <w:noProof/>
          <w:szCs w:val="22"/>
        </w:rPr>
      </w:pPr>
    </w:p>
    <w:p w:rsidR="002C45E8" w:rsidRPr="001E5B23" w:rsidRDefault="002C45E8" w:rsidP="004777B8">
      <w:pPr>
        <w:tabs>
          <w:tab w:val="clear" w:pos="567"/>
        </w:tabs>
        <w:spacing w:line="240" w:lineRule="auto"/>
        <w:rPr>
          <w:noProof/>
          <w:szCs w:val="22"/>
        </w:rPr>
      </w:pPr>
      <w:r w:rsidRPr="001E5B23">
        <w:rPr>
          <w:szCs w:val="22"/>
        </w:rPr>
        <w:t>NexoBrid 2 g powder</w:t>
      </w:r>
    </w:p>
    <w:p w:rsidR="002C45E8" w:rsidRPr="001E5B23" w:rsidRDefault="002C45E8" w:rsidP="004777B8">
      <w:pPr>
        <w:tabs>
          <w:tab w:val="clear" w:pos="567"/>
        </w:tabs>
        <w:spacing w:line="240" w:lineRule="auto"/>
        <w:rPr>
          <w:noProof/>
          <w:szCs w:val="22"/>
        </w:rPr>
      </w:pPr>
    </w:p>
    <w:p w:rsidR="00277576" w:rsidRPr="001E5B23" w:rsidRDefault="00FC17DB" w:rsidP="00277576">
      <w:pPr>
        <w:tabs>
          <w:tab w:val="clear" w:pos="567"/>
        </w:tabs>
        <w:spacing w:line="240" w:lineRule="auto"/>
        <w:rPr>
          <w:noProof/>
          <w:szCs w:val="22"/>
        </w:rPr>
      </w:pPr>
      <w:r w:rsidRPr="001E5B23">
        <w:rPr>
          <w:szCs w:val="22"/>
          <w:lang w:val="en-US"/>
        </w:rPr>
        <w:t xml:space="preserve">Concentrate of </w:t>
      </w:r>
      <w:r w:rsidR="00277576" w:rsidRPr="001E5B23">
        <w:rPr>
          <w:szCs w:val="22"/>
        </w:rPr>
        <w:t>proteolytic enzymes</w:t>
      </w:r>
      <w:r w:rsidRPr="001E5B23">
        <w:rPr>
          <w:szCs w:val="22"/>
        </w:rPr>
        <w:t xml:space="preserve"> </w:t>
      </w:r>
      <w:r w:rsidRPr="001E5B23">
        <w:rPr>
          <w:szCs w:val="22"/>
          <w:lang w:val="en-US"/>
        </w:rPr>
        <w:t>enriched in bromelain</w:t>
      </w:r>
    </w:p>
    <w:p w:rsidR="00AB2A61" w:rsidRPr="001E5B23" w:rsidRDefault="00AB2A61" w:rsidP="004777B8">
      <w:pPr>
        <w:tabs>
          <w:tab w:val="clear" w:pos="567"/>
        </w:tabs>
        <w:spacing w:line="240" w:lineRule="auto"/>
        <w:rPr>
          <w:noProof/>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2.</w:t>
      </w:r>
      <w:r w:rsidRPr="001E5B23">
        <w:rPr>
          <w:b/>
          <w:noProof/>
          <w:szCs w:val="22"/>
        </w:rPr>
        <w:tab/>
      </w:r>
      <w:r w:rsidR="00412F03" w:rsidRPr="001E5B23">
        <w:rPr>
          <w:b/>
          <w:noProof/>
          <w:szCs w:val="22"/>
        </w:rPr>
        <w:t>STATEMENT OF ACTIVE SUBSTANCE</w:t>
      </w:r>
    </w:p>
    <w:p w:rsidR="00AB2A61" w:rsidRPr="001E5B23" w:rsidRDefault="00AB2A61" w:rsidP="004777B8">
      <w:pPr>
        <w:tabs>
          <w:tab w:val="clear" w:pos="567"/>
        </w:tabs>
        <w:spacing w:line="240" w:lineRule="auto"/>
        <w:rPr>
          <w:i/>
          <w:noProof/>
          <w:szCs w:val="22"/>
        </w:rPr>
      </w:pPr>
    </w:p>
    <w:p w:rsidR="00A51187" w:rsidRPr="001E5B23" w:rsidRDefault="00A51187" w:rsidP="00A51187">
      <w:pPr>
        <w:rPr>
          <w:bCs/>
          <w:szCs w:val="22"/>
        </w:rPr>
      </w:pPr>
      <w:r w:rsidRPr="001E5B23">
        <w:rPr>
          <w:bCs/>
          <w:szCs w:val="22"/>
        </w:rPr>
        <w:t>One vial contains 2 g of concentrate of proteolytic enzymes enriched in bromelain, corresponding to 0.09 g/g concentrate of proteolytic enzymes enriched in bromelain after mixing (or 2 g/22 g gel).</w:t>
      </w:r>
    </w:p>
    <w:p w:rsidR="00DB3999" w:rsidRPr="001E5B23" w:rsidRDefault="00DB3999" w:rsidP="004777B8">
      <w:pPr>
        <w:tabs>
          <w:tab w:val="clear" w:pos="567"/>
        </w:tabs>
        <w:spacing w:line="240" w:lineRule="auto"/>
        <w:rPr>
          <w:szCs w:val="22"/>
        </w:rPr>
      </w:pPr>
    </w:p>
    <w:p w:rsidR="00AB2A61" w:rsidRPr="001E5B23" w:rsidRDefault="00AB2A61"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3.</w:t>
      </w:r>
      <w:r w:rsidRPr="001E5B23">
        <w:rPr>
          <w:b/>
          <w:noProof/>
          <w:szCs w:val="22"/>
        </w:rPr>
        <w:tab/>
      </w:r>
      <w:r w:rsidR="00BB0EA8" w:rsidRPr="001E5B23">
        <w:rPr>
          <w:b/>
          <w:noProof/>
          <w:szCs w:val="22"/>
        </w:rPr>
        <w:t>LIST OF EXCIPIENTS</w:t>
      </w:r>
    </w:p>
    <w:p w:rsidR="00DB3999" w:rsidRPr="001E5B23" w:rsidRDefault="00DB3999" w:rsidP="004777B8">
      <w:pPr>
        <w:tabs>
          <w:tab w:val="clear" w:pos="567"/>
        </w:tabs>
        <w:spacing w:line="240" w:lineRule="auto"/>
        <w:rPr>
          <w:noProof/>
          <w:szCs w:val="22"/>
        </w:rPr>
      </w:pPr>
    </w:p>
    <w:p w:rsidR="00DB3999" w:rsidRPr="001E5B23" w:rsidRDefault="00BB0EA8" w:rsidP="004777B8">
      <w:pPr>
        <w:tabs>
          <w:tab w:val="clear" w:pos="567"/>
        </w:tabs>
        <w:spacing w:line="240" w:lineRule="auto"/>
        <w:rPr>
          <w:szCs w:val="22"/>
        </w:rPr>
      </w:pPr>
      <w:r w:rsidRPr="001E5B23">
        <w:rPr>
          <w:szCs w:val="22"/>
        </w:rPr>
        <w:t>Excipients: Acetic acid, ammonium sulphate.</w:t>
      </w:r>
    </w:p>
    <w:p w:rsidR="00AB2A61" w:rsidRPr="001E5B23" w:rsidRDefault="00AB2A61" w:rsidP="004777B8">
      <w:pPr>
        <w:tabs>
          <w:tab w:val="clear" w:pos="567"/>
        </w:tabs>
        <w:spacing w:line="240" w:lineRule="auto"/>
        <w:rPr>
          <w:noProof/>
          <w:szCs w:val="22"/>
        </w:rPr>
      </w:pPr>
    </w:p>
    <w:p w:rsidR="00DB3999" w:rsidRPr="001E5B23" w:rsidRDefault="00DB3999" w:rsidP="004777B8">
      <w:pPr>
        <w:tabs>
          <w:tab w:val="clear" w:pos="567"/>
        </w:tabs>
        <w:spacing w:line="240" w:lineRule="auto"/>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4.</w:t>
      </w:r>
      <w:r w:rsidRPr="001E5B23">
        <w:rPr>
          <w:b/>
          <w:noProof/>
          <w:szCs w:val="22"/>
        </w:rPr>
        <w:tab/>
      </w:r>
      <w:r w:rsidR="00BB0EA8" w:rsidRPr="001E5B23">
        <w:rPr>
          <w:b/>
          <w:noProof/>
          <w:szCs w:val="22"/>
        </w:rPr>
        <w:t>PHARMACEUTICAL FORM AND CONTENT</w:t>
      </w:r>
    </w:p>
    <w:p w:rsidR="00DB3999" w:rsidRPr="001E5B23" w:rsidRDefault="00DB3999" w:rsidP="004777B8">
      <w:pPr>
        <w:tabs>
          <w:tab w:val="clear" w:pos="567"/>
        </w:tabs>
        <w:spacing w:line="240" w:lineRule="auto"/>
        <w:ind w:right="113"/>
        <w:rPr>
          <w:noProof/>
          <w:szCs w:val="22"/>
        </w:rPr>
      </w:pPr>
    </w:p>
    <w:p w:rsidR="00BB0EA8" w:rsidRPr="001E5B23" w:rsidRDefault="00BB0EA8" w:rsidP="00BB0EA8">
      <w:pPr>
        <w:suppressLineNumbers/>
        <w:rPr>
          <w:noProof/>
          <w:szCs w:val="22"/>
        </w:rPr>
      </w:pPr>
      <w:r w:rsidRPr="001E5B23">
        <w:rPr>
          <w:szCs w:val="22"/>
        </w:rPr>
        <w:t>Powder</w:t>
      </w:r>
    </w:p>
    <w:p w:rsidR="00BB0EA8" w:rsidRPr="001E5B23" w:rsidRDefault="00BB0EA8" w:rsidP="00BB0EA8">
      <w:pPr>
        <w:tabs>
          <w:tab w:val="clear" w:pos="567"/>
        </w:tabs>
        <w:spacing w:line="240" w:lineRule="auto"/>
        <w:rPr>
          <w:szCs w:val="22"/>
        </w:rPr>
      </w:pPr>
      <w:r w:rsidRPr="001E5B23">
        <w:rPr>
          <w:szCs w:val="22"/>
        </w:rPr>
        <w:t>2</w:t>
      </w:r>
      <w:r w:rsidR="004E1249" w:rsidRPr="001E5B23">
        <w:rPr>
          <w:szCs w:val="22"/>
        </w:rPr>
        <w:t> g</w:t>
      </w:r>
    </w:p>
    <w:p w:rsidR="00AB2A61" w:rsidRPr="001E5B23" w:rsidRDefault="00AB2A61" w:rsidP="004777B8">
      <w:pPr>
        <w:tabs>
          <w:tab w:val="clear" w:pos="567"/>
        </w:tabs>
        <w:spacing w:line="240" w:lineRule="auto"/>
        <w:ind w:right="113"/>
        <w:rPr>
          <w:noProof/>
          <w:szCs w:val="22"/>
        </w:rPr>
      </w:pPr>
    </w:p>
    <w:p w:rsidR="00DB3999" w:rsidRPr="001E5B23" w:rsidRDefault="00DB3999" w:rsidP="004777B8">
      <w:pPr>
        <w:tabs>
          <w:tab w:val="clear" w:pos="567"/>
        </w:tabs>
        <w:spacing w:line="240" w:lineRule="auto"/>
        <w:ind w:right="113"/>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5.</w:t>
      </w:r>
      <w:r w:rsidRPr="001E5B23">
        <w:rPr>
          <w:b/>
          <w:noProof/>
          <w:szCs w:val="22"/>
        </w:rPr>
        <w:tab/>
      </w:r>
      <w:r w:rsidR="00F31A09" w:rsidRPr="001E5B23">
        <w:rPr>
          <w:b/>
          <w:noProof/>
          <w:szCs w:val="22"/>
        </w:rPr>
        <w:t>METHOD AND ROUTE(S) OF ADMINISTRATION</w:t>
      </w:r>
    </w:p>
    <w:p w:rsidR="00AB2A61" w:rsidRPr="001E5B23" w:rsidRDefault="00AB2A61" w:rsidP="004777B8">
      <w:pPr>
        <w:tabs>
          <w:tab w:val="clear" w:pos="567"/>
        </w:tabs>
        <w:spacing w:line="240" w:lineRule="auto"/>
        <w:ind w:right="113"/>
        <w:rPr>
          <w:noProof/>
          <w:szCs w:val="22"/>
        </w:rPr>
      </w:pPr>
    </w:p>
    <w:p w:rsidR="00F31A09" w:rsidRPr="001E5B23" w:rsidRDefault="00F31A09" w:rsidP="00F31A09">
      <w:pPr>
        <w:tabs>
          <w:tab w:val="clear" w:pos="567"/>
        </w:tabs>
        <w:spacing w:line="240" w:lineRule="auto"/>
        <w:rPr>
          <w:noProof/>
          <w:szCs w:val="22"/>
        </w:rPr>
      </w:pPr>
      <w:r w:rsidRPr="001E5B23">
        <w:rPr>
          <w:noProof/>
          <w:szCs w:val="22"/>
        </w:rPr>
        <w:t xml:space="preserve">Powder and gel to be mixed before </w:t>
      </w:r>
      <w:r w:rsidR="00BA16F4" w:rsidRPr="001E5B23">
        <w:rPr>
          <w:noProof/>
          <w:szCs w:val="22"/>
        </w:rPr>
        <w:t>application</w:t>
      </w:r>
      <w:r w:rsidRPr="001E5B23">
        <w:rPr>
          <w:noProof/>
          <w:szCs w:val="22"/>
        </w:rPr>
        <w:t>.</w:t>
      </w:r>
    </w:p>
    <w:p w:rsidR="00F31A09" w:rsidRPr="001E5B23" w:rsidRDefault="00F31A09" w:rsidP="00F31A09">
      <w:pPr>
        <w:tabs>
          <w:tab w:val="clear" w:pos="567"/>
        </w:tabs>
        <w:spacing w:line="240" w:lineRule="auto"/>
        <w:rPr>
          <w:noProof/>
          <w:szCs w:val="22"/>
        </w:rPr>
      </w:pPr>
    </w:p>
    <w:p w:rsidR="00F31A09" w:rsidRPr="001E5B23" w:rsidRDefault="00F31A09" w:rsidP="00F31A09">
      <w:pPr>
        <w:tabs>
          <w:tab w:val="clear" w:pos="567"/>
        </w:tabs>
        <w:spacing w:line="240" w:lineRule="auto"/>
        <w:rPr>
          <w:noProof/>
          <w:szCs w:val="22"/>
        </w:rPr>
      </w:pPr>
      <w:r w:rsidRPr="001E5B23">
        <w:rPr>
          <w:noProof/>
          <w:szCs w:val="22"/>
        </w:rPr>
        <w:t>Read the package leaflet before use.</w:t>
      </w:r>
    </w:p>
    <w:p w:rsidR="00F31A09" w:rsidRPr="001E5B23" w:rsidRDefault="00F31A09" w:rsidP="00F31A09">
      <w:pPr>
        <w:tabs>
          <w:tab w:val="clear" w:pos="567"/>
        </w:tabs>
        <w:spacing w:line="240" w:lineRule="auto"/>
        <w:rPr>
          <w:noProof/>
          <w:szCs w:val="22"/>
        </w:rPr>
      </w:pPr>
    </w:p>
    <w:p w:rsidR="00F31A09" w:rsidRPr="001E5B23" w:rsidRDefault="00F31A09" w:rsidP="00F31A09">
      <w:pPr>
        <w:tabs>
          <w:tab w:val="clear" w:pos="567"/>
        </w:tabs>
        <w:spacing w:line="240" w:lineRule="auto"/>
        <w:rPr>
          <w:szCs w:val="22"/>
        </w:rPr>
      </w:pPr>
      <w:r w:rsidRPr="001E5B23">
        <w:rPr>
          <w:noProof/>
          <w:szCs w:val="22"/>
        </w:rPr>
        <w:t>For single use only.</w:t>
      </w:r>
    </w:p>
    <w:p w:rsidR="00F31A09" w:rsidRPr="001E5B23" w:rsidRDefault="00F31A09" w:rsidP="00F31A09">
      <w:pPr>
        <w:autoSpaceDE w:val="0"/>
        <w:autoSpaceDN w:val="0"/>
        <w:adjustRightInd w:val="0"/>
        <w:spacing w:line="240" w:lineRule="auto"/>
        <w:rPr>
          <w:szCs w:val="22"/>
        </w:rPr>
      </w:pPr>
    </w:p>
    <w:p w:rsidR="00F31A09" w:rsidRPr="001E5B23" w:rsidRDefault="00F31A09" w:rsidP="00F31A09">
      <w:pPr>
        <w:tabs>
          <w:tab w:val="clear" w:pos="567"/>
        </w:tabs>
        <w:spacing w:line="240" w:lineRule="auto"/>
        <w:rPr>
          <w:noProof/>
          <w:szCs w:val="22"/>
        </w:rPr>
      </w:pPr>
      <w:r w:rsidRPr="001E5B23">
        <w:rPr>
          <w:noProof/>
          <w:szCs w:val="22"/>
        </w:rPr>
        <w:t>Cutaneous use</w:t>
      </w:r>
      <w:r w:rsidR="00113E37" w:rsidRPr="001E5B23">
        <w:rPr>
          <w:noProof/>
          <w:szCs w:val="22"/>
        </w:rPr>
        <w:t>.</w:t>
      </w:r>
    </w:p>
    <w:p w:rsidR="00695105" w:rsidRPr="001E5B23" w:rsidRDefault="00695105" w:rsidP="004777B8">
      <w:pPr>
        <w:tabs>
          <w:tab w:val="clear" w:pos="567"/>
        </w:tabs>
        <w:spacing w:line="240" w:lineRule="auto"/>
        <w:ind w:right="113"/>
        <w:rPr>
          <w:noProof/>
          <w:szCs w:val="22"/>
        </w:rPr>
      </w:pPr>
    </w:p>
    <w:p w:rsidR="00AB2A61" w:rsidRPr="001E5B23" w:rsidRDefault="00AB2A61" w:rsidP="004777B8">
      <w:pPr>
        <w:tabs>
          <w:tab w:val="clear" w:pos="567"/>
        </w:tabs>
        <w:spacing w:line="240" w:lineRule="auto"/>
        <w:ind w:right="113"/>
        <w:rPr>
          <w:noProof/>
          <w:szCs w:val="22"/>
        </w:rPr>
      </w:pPr>
    </w:p>
    <w:p w:rsidR="00AB2A61" w:rsidRPr="001E5B23" w:rsidRDefault="00AB2A61"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6.</w:t>
      </w:r>
      <w:r w:rsidRPr="001E5B23">
        <w:rPr>
          <w:b/>
          <w:noProof/>
          <w:szCs w:val="22"/>
        </w:rPr>
        <w:tab/>
      </w:r>
      <w:r w:rsidR="00F31A09" w:rsidRPr="001E5B23">
        <w:rPr>
          <w:b/>
          <w:noProof/>
          <w:szCs w:val="22"/>
        </w:rPr>
        <w:t>SPECIAL WARNING THAT THE MEDICINAL PRODUCT MUST BE STORED OUT OF THE SIGHT AND REACH OF CHILDREN</w:t>
      </w:r>
    </w:p>
    <w:p w:rsidR="00B374C6" w:rsidRPr="001E5B23" w:rsidRDefault="00B374C6" w:rsidP="004777B8">
      <w:pPr>
        <w:spacing w:line="240" w:lineRule="auto"/>
        <w:rPr>
          <w:szCs w:val="22"/>
        </w:rPr>
      </w:pPr>
    </w:p>
    <w:p w:rsidR="005A501E" w:rsidRPr="001E5B23" w:rsidRDefault="00F31A09" w:rsidP="004777B8">
      <w:pPr>
        <w:spacing w:line="240" w:lineRule="auto"/>
        <w:rPr>
          <w:szCs w:val="22"/>
        </w:rPr>
      </w:pPr>
      <w:r w:rsidRPr="001E5B23">
        <w:rPr>
          <w:szCs w:val="22"/>
        </w:rPr>
        <w:t>Keep out of the sight and reach of children.</w:t>
      </w:r>
    </w:p>
    <w:p w:rsidR="00F31A09" w:rsidRPr="001E5B23" w:rsidRDefault="00F31A09" w:rsidP="00F31A09">
      <w:pPr>
        <w:tabs>
          <w:tab w:val="clear" w:pos="567"/>
        </w:tabs>
        <w:spacing w:line="240" w:lineRule="auto"/>
        <w:ind w:right="113"/>
        <w:rPr>
          <w:noProof/>
          <w:szCs w:val="22"/>
        </w:rPr>
      </w:pPr>
    </w:p>
    <w:p w:rsidR="00404C32" w:rsidRPr="001E5B23" w:rsidRDefault="00404C32" w:rsidP="00404C32">
      <w:pPr>
        <w:tabs>
          <w:tab w:val="clear" w:pos="567"/>
        </w:tabs>
        <w:spacing w:line="240" w:lineRule="auto"/>
        <w:ind w:right="113"/>
        <w:rPr>
          <w:noProof/>
          <w:szCs w:val="22"/>
        </w:rPr>
      </w:pPr>
    </w:p>
    <w:p w:rsidR="00404C32" w:rsidRPr="001E5B23" w:rsidRDefault="00404C32" w:rsidP="00404C32">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7.</w:t>
      </w:r>
      <w:r w:rsidRPr="001E5B23">
        <w:rPr>
          <w:b/>
          <w:noProof/>
          <w:szCs w:val="22"/>
        </w:rPr>
        <w:tab/>
        <w:t>OTHER SPECIAL WARNING(S), IF NECESSARY</w:t>
      </w:r>
    </w:p>
    <w:p w:rsidR="00404C32" w:rsidRPr="001E5B23" w:rsidRDefault="00404C32" w:rsidP="00404C32">
      <w:pPr>
        <w:tabs>
          <w:tab w:val="clear" w:pos="567"/>
        </w:tabs>
        <w:spacing w:line="240" w:lineRule="auto"/>
        <w:ind w:right="113"/>
        <w:rPr>
          <w:noProof/>
          <w:szCs w:val="22"/>
        </w:rPr>
      </w:pPr>
    </w:p>
    <w:p w:rsidR="00F31A09" w:rsidRPr="001E5B23" w:rsidRDefault="00F31A09" w:rsidP="00F31A09">
      <w:pPr>
        <w:tabs>
          <w:tab w:val="clear" w:pos="567"/>
        </w:tabs>
        <w:spacing w:line="240" w:lineRule="auto"/>
        <w:ind w:right="113"/>
        <w:rPr>
          <w:noProof/>
          <w:szCs w:val="22"/>
        </w:rPr>
      </w:pPr>
    </w:p>
    <w:p w:rsidR="00F31A09" w:rsidRPr="001E5B23" w:rsidRDefault="00404C32" w:rsidP="00F31A0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8.</w:t>
      </w:r>
      <w:r w:rsidRPr="001E5B23">
        <w:rPr>
          <w:b/>
          <w:noProof/>
          <w:szCs w:val="22"/>
        </w:rPr>
        <w:tab/>
        <w:t>EXPIRY DATE</w:t>
      </w:r>
    </w:p>
    <w:p w:rsidR="00F31A09" w:rsidRPr="001E5B23" w:rsidRDefault="00F31A09" w:rsidP="00F31A09">
      <w:pPr>
        <w:tabs>
          <w:tab w:val="clear" w:pos="567"/>
        </w:tabs>
        <w:spacing w:line="240" w:lineRule="auto"/>
        <w:ind w:right="113"/>
        <w:rPr>
          <w:noProof/>
          <w:szCs w:val="22"/>
        </w:rPr>
      </w:pPr>
    </w:p>
    <w:p w:rsidR="00404C32" w:rsidRPr="001E5B23" w:rsidRDefault="00D95118" w:rsidP="00404C32">
      <w:pPr>
        <w:tabs>
          <w:tab w:val="clear" w:pos="567"/>
        </w:tabs>
        <w:spacing w:line="240" w:lineRule="auto"/>
        <w:ind w:right="113"/>
        <w:rPr>
          <w:noProof/>
          <w:szCs w:val="22"/>
        </w:rPr>
      </w:pPr>
      <w:r w:rsidRPr="001E5B23">
        <w:rPr>
          <w:noProof/>
          <w:szCs w:val="22"/>
        </w:rPr>
        <w:t>EXP</w:t>
      </w:r>
    </w:p>
    <w:p w:rsidR="00404C32" w:rsidRPr="001E5B23" w:rsidRDefault="00404C32" w:rsidP="00404C32">
      <w:pPr>
        <w:tabs>
          <w:tab w:val="clear" w:pos="567"/>
        </w:tabs>
        <w:spacing w:line="240" w:lineRule="auto"/>
        <w:ind w:right="113"/>
        <w:rPr>
          <w:noProof/>
          <w:szCs w:val="22"/>
        </w:rPr>
      </w:pPr>
    </w:p>
    <w:p w:rsidR="00D95118" w:rsidRPr="001E5B23" w:rsidRDefault="00D95118" w:rsidP="00404C32">
      <w:pPr>
        <w:tabs>
          <w:tab w:val="clear" w:pos="567"/>
        </w:tabs>
        <w:spacing w:line="240" w:lineRule="auto"/>
        <w:ind w:right="113"/>
        <w:rPr>
          <w:noProof/>
          <w:szCs w:val="22"/>
        </w:rPr>
      </w:pPr>
    </w:p>
    <w:p w:rsidR="00404C32" w:rsidRPr="001E5B23" w:rsidRDefault="00D95118" w:rsidP="00404C32">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9.</w:t>
      </w:r>
      <w:r w:rsidRPr="001E5B23">
        <w:rPr>
          <w:b/>
          <w:noProof/>
          <w:szCs w:val="22"/>
        </w:rPr>
        <w:tab/>
        <w:t>SPECIAL STORAGE CONDITIONS</w:t>
      </w:r>
    </w:p>
    <w:p w:rsidR="00404C32" w:rsidRPr="001E5B23" w:rsidRDefault="00404C32" w:rsidP="00404C32">
      <w:pPr>
        <w:tabs>
          <w:tab w:val="clear" w:pos="567"/>
        </w:tabs>
        <w:spacing w:line="240" w:lineRule="auto"/>
        <w:ind w:right="113"/>
        <w:rPr>
          <w:noProof/>
          <w:szCs w:val="22"/>
        </w:rPr>
      </w:pPr>
    </w:p>
    <w:p w:rsidR="00D95118" w:rsidRPr="001E5B23" w:rsidRDefault="00D95118" w:rsidP="00D95118">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404C32" w:rsidRPr="001E5B23" w:rsidRDefault="00404C32" w:rsidP="00404C32">
      <w:pPr>
        <w:tabs>
          <w:tab w:val="clear" w:pos="567"/>
        </w:tabs>
        <w:spacing w:line="240" w:lineRule="auto"/>
        <w:ind w:right="113"/>
        <w:rPr>
          <w:noProof/>
          <w:szCs w:val="22"/>
        </w:rPr>
      </w:pPr>
    </w:p>
    <w:p w:rsidR="00404C32" w:rsidRPr="001E5B23" w:rsidRDefault="00404C32" w:rsidP="00404C32">
      <w:pPr>
        <w:tabs>
          <w:tab w:val="clear" w:pos="567"/>
        </w:tabs>
        <w:spacing w:line="240" w:lineRule="auto"/>
        <w:ind w:right="113"/>
        <w:rPr>
          <w:noProof/>
          <w:szCs w:val="22"/>
        </w:rPr>
      </w:pPr>
    </w:p>
    <w:p w:rsidR="00404C32" w:rsidRPr="001E5B23" w:rsidRDefault="00B22799" w:rsidP="00404C32">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10.</w:t>
      </w:r>
      <w:r w:rsidRPr="001E5B23">
        <w:rPr>
          <w:b/>
          <w:noProof/>
          <w:szCs w:val="22"/>
        </w:rPr>
        <w:tab/>
        <w:t>SPECIAL PRECAUTIONS FOR DISPOSAL OF UNUSEDMEDICINAL PRODUCTS OR WASTE MATERIALS DEREIvED FROM SUCH MEDICINAL PRODUCTS, IF APPROPRIATE</w:t>
      </w:r>
    </w:p>
    <w:p w:rsidR="00404C32" w:rsidRPr="001E5B23" w:rsidRDefault="00404C32" w:rsidP="00404C32">
      <w:pPr>
        <w:tabs>
          <w:tab w:val="clear" w:pos="567"/>
        </w:tabs>
        <w:spacing w:line="240" w:lineRule="auto"/>
        <w:ind w:right="113"/>
        <w:rPr>
          <w:noProof/>
          <w:szCs w:val="22"/>
        </w:rPr>
      </w:pPr>
    </w:p>
    <w:p w:rsidR="00404C32" w:rsidRPr="001E5B23" w:rsidRDefault="00404C32" w:rsidP="00404C32">
      <w:pPr>
        <w:tabs>
          <w:tab w:val="clear" w:pos="567"/>
        </w:tabs>
        <w:spacing w:line="240" w:lineRule="auto"/>
        <w:ind w:right="113"/>
        <w:rPr>
          <w:noProof/>
          <w:szCs w:val="22"/>
        </w:rPr>
      </w:pPr>
    </w:p>
    <w:p w:rsidR="00404C32" w:rsidRPr="001E5B23" w:rsidRDefault="00F90687" w:rsidP="00404C32">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11</w:t>
      </w:r>
      <w:r w:rsidR="003E7025" w:rsidRPr="001E5B23">
        <w:rPr>
          <w:b/>
          <w:noProof/>
          <w:szCs w:val="22"/>
        </w:rPr>
        <w:t>.</w:t>
      </w:r>
      <w:r w:rsidR="003E7025" w:rsidRPr="001E5B23">
        <w:rPr>
          <w:b/>
          <w:noProof/>
          <w:szCs w:val="22"/>
        </w:rPr>
        <w:tab/>
        <w:t>NAME AND ADDRESS OF THE</w:t>
      </w:r>
      <w:r w:rsidR="0064170C" w:rsidRPr="001E5B23">
        <w:rPr>
          <w:b/>
          <w:noProof/>
          <w:szCs w:val="22"/>
        </w:rPr>
        <w:t xml:space="preserve"> </w:t>
      </w:r>
      <w:r w:rsidR="003E7025" w:rsidRPr="001E5B23">
        <w:rPr>
          <w:b/>
          <w:noProof/>
          <w:szCs w:val="22"/>
        </w:rPr>
        <w:t>MARKETING AUTHORISATION HOLDER</w:t>
      </w:r>
    </w:p>
    <w:p w:rsidR="00404C32" w:rsidRPr="001E5B23" w:rsidRDefault="00404C32" w:rsidP="00404C32">
      <w:pPr>
        <w:tabs>
          <w:tab w:val="clear" w:pos="567"/>
        </w:tabs>
        <w:spacing w:line="240" w:lineRule="auto"/>
        <w:ind w:right="113"/>
        <w:rPr>
          <w:noProof/>
          <w:szCs w:val="22"/>
        </w:rPr>
      </w:pPr>
    </w:p>
    <w:p w:rsidR="00F60DCD" w:rsidRPr="001E5B23" w:rsidRDefault="00F60DCD" w:rsidP="00F60DCD">
      <w:pPr>
        <w:spacing w:line="240" w:lineRule="auto"/>
        <w:rPr>
          <w:szCs w:val="22"/>
          <w:lang w:val="en-US"/>
        </w:rPr>
      </w:pPr>
      <w:r w:rsidRPr="001E5B23">
        <w:rPr>
          <w:szCs w:val="22"/>
          <w:lang w:val="en-US"/>
        </w:rPr>
        <w:t>MediWound Germany GmbH</w:t>
      </w:r>
    </w:p>
    <w:p w:rsidR="00F60DCD" w:rsidRPr="001E5B23" w:rsidRDefault="00F60DCD" w:rsidP="00F60DCD">
      <w:pPr>
        <w:spacing w:line="240" w:lineRule="auto"/>
        <w:rPr>
          <w:szCs w:val="22"/>
          <w:lang w:val="en-US"/>
        </w:rPr>
      </w:pPr>
      <w:r w:rsidRPr="001E5B23">
        <w:rPr>
          <w:szCs w:val="22"/>
          <w:lang w:val="en-US" w:eastAsia="de-DE"/>
        </w:rPr>
        <w:t>65428 Rüsselsheim</w:t>
      </w:r>
    </w:p>
    <w:p w:rsidR="00F90687" w:rsidRPr="001E5B23" w:rsidRDefault="00F90687" w:rsidP="00F90687">
      <w:pPr>
        <w:tabs>
          <w:tab w:val="clear" w:pos="567"/>
        </w:tabs>
        <w:spacing w:line="240" w:lineRule="auto"/>
        <w:rPr>
          <w:noProof/>
          <w:szCs w:val="22"/>
          <w:lang w:val="en-US"/>
        </w:rPr>
      </w:pPr>
      <w:r w:rsidRPr="001E5B23">
        <w:rPr>
          <w:noProof/>
          <w:szCs w:val="22"/>
          <w:lang w:val="en-US"/>
        </w:rPr>
        <w:t>Germany</w:t>
      </w:r>
    </w:p>
    <w:p w:rsidR="00F90687" w:rsidRPr="001E5B23" w:rsidRDefault="00F90687" w:rsidP="00404C32">
      <w:pPr>
        <w:tabs>
          <w:tab w:val="clear" w:pos="567"/>
        </w:tabs>
        <w:spacing w:line="240" w:lineRule="auto"/>
        <w:ind w:right="113"/>
        <w:rPr>
          <w:noProof/>
          <w:szCs w:val="22"/>
        </w:rPr>
      </w:pPr>
    </w:p>
    <w:p w:rsidR="00000C6E" w:rsidRPr="001E5B23" w:rsidRDefault="00000C6E" w:rsidP="00000C6E">
      <w:pPr>
        <w:tabs>
          <w:tab w:val="clear" w:pos="567"/>
        </w:tabs>
        <w:spacing w:line="240" w:lineRule="auto"/>
        <w:ind w:right="113"/>
        <w:rPr>
          <w:noProof/>
          <w:szCs w:val="22"/>
        </w:rPr>
      </w:pPr>
    </w:p>
    <w:p w:rsidR="00000C6E" w:rsidRPr="001E5B23" w:rsidRDefault="00F90687" w:rsidP="00000C6E">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12.</w:t>
      </w:r>
      <w:r w:rsidRPr="001E5B23">
        <w:rPr>
          <w:b/>
          <w:noProof/>
          <w:szCs w:val="22"/>
        </w:rPr>
        <w:tab/>
        <w:t>MARKETING AUTHORISATION NUMBER(S)</w:t>
      </w:r>
    </w:p>
    <w:p w:rsidR="00000C6E" w:rsidRPr="001E5B23" w:rsidRDefault="00000C6E" w:rsidP="00000C6E">
      <w:pPr>
        <w:tabs>
          <w:tab w:val="clear" w:pos="567"/>
        </w:tabs>
        <w:spacing w:line="240" w:lineRule="auto"/>
        <w:ind w:right="113"/>
        <w:rPr>
          <w:noProof/>
          <w:szCs w:val="22"/>
        </w:rPr>
      </w:pPr>
    </w:p>
    <w:p w:rsidR="00F90687" w:rsidRPr="001E5B23" w:rsidRDefault="00CF0EB3" w:rsidP="00F90687">
      <w:pPr>
        <w:tabs>
          <w:tab w:val="clear" w:pos="567"/>
        </w:tabs>
        <w:spacing w:line="240" w:lineRule="auto"/>
        <w:outlineLvl w:val="0"/>
        <w:rPr>
          <w:noProof/>
          <w:szCs w:val="22"/>
        </w:rPr>
      </w:pPr>
      <w:r w:rsidRPr="001E5B23">
        <w:rPr>
          <w:noProof/>
          <w:szCs w:val="22"/>
        </w:rPr>
        <w:t>EU/1/12/803/001</w:t>
      </w:r>
      <w:r w:rsidR="00F90687" w:rsidRPr="001E5B23">
        <w:rPr>
          <w:noProof/>
          <w:szCs w:val="22"/>
        </w:rPr>
        <w:t xml:space="preserve"> </w:t>
      </w:r>
    </w:p>
    <w:p w:rsidR="00000C6E" w:rsidRPr="001E5B23" w:rsidRDefault="00000C6E" w:rsidP="00000C6E">
      <w:pPr>
        <w:tabs>
          <w:tab w:val="clear" w:pos="567"/>
        </w:tabs>
        <w:spacing w:line="240" w:lineRule="auto"/>
        <w:ind w:right="113"/>
        <w:rPr>
          <w:noProof/>
          <w:szCs w:val="22"/>
        </w:rPr>
      </w:pPr>
    </w:p>
    <w:p w:rsidR="00F90687" w:rsidRPr="001E5B23" w:rsidRDefault="00F90687" w:rsidP="00000C6E">
      <w:pPr>
        <w:tabs>
          <w:tab w:val="clear" w:pos="567"/>
        </w:tabs>
        <w:spacing w:line="240" w:lineRule="auto"/>
        <w:ind w:right="113"/>
        <w:rPr>
          <w:noProof/>
          <w:szCs w:val="22"/>
        </w:rPr>
      </w:pPr>
    </w:p>
    <w:p w:rsidR="00000C6E" w:rsidRPr="001E5B23" w:rsidRDefault="00FE0C9B" w:rsidP="00000C6E">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13</w:t>
      </w:r>
      <w:r w:rsidR="0024223C" w:rsidRPr="001E5B23">
        <w:rPr>
          <w:b/>
          <w:noProof/>
          <w:szCs w:val="22"/>
        </w:rPr>
        <w:t>.</w:t>
      </w:r>
      <w:r w:rsidR="0024223C" w:rsidRPr="001E5B23">
        <w:rPr>
          <w:b/>
          <w:noProof/>
          <w:szCs w:val="22"/>
        </w:rPr>
        <w:tab/>
        <w:t>BATCH NUMBER</w:t>
      </w:r>
    </w:p>
    <w:p w:rsidR="00000C6E" w:rsidRPr="001E5B23" w:rsidRDefault="00000C6E" w:rsidP="00000C6E">
      <w:pPr>
        <w:tabs>
          <w:tab w:val="clear" w:pos="567"/>
        </w:tabs>
        <w:spacing w:line="240" w:lineRule="auto"/>
        <w:ind w:right="113"/>
        <w:rPr>
          <w:noProof/>
          <w:szCs w:val="22"/>
        </w:rPr>
      </w:pPr>
    </w:p>
    <w:p w:rsidR="00000C6E" w:rsidRPr="001E5B23" w:rsidRDefault="0024223C" w:rsidP="00000C6E">
      <w:pPr>
        <w:tabs>
          <w:tab w:val="clear" w:pos="567"/>
        </w:tabs>
        <w:spacing w:line="240" w:lineRule="auto"/>
        <w:ind w:right="113"/>
        <w:rPr>
          <w:noProof/>
          <w:szCs w:val="22"/>
        </w:rPr>
      </w:pPr>
      <w:r w:rsidRPr="001E5B23">
        <w:rPr>
          <w:noProof/>
          <w:szCs w:val="22"/>
        </w:rPr>
        <w:t>Lot</w:t>
      </w:r>
    </w:p>
    <w:p w:rsidR="0024223C" w:rsidRPr="001E5B23" w:rsidRDefault="0024223C" w:rsidP="00000C6E">
      <w:pPr>
        <w:tabs>
          <w:tab w:val="clear" w:pos="567"/>
        </w:tabs>
        <w:spacing w:line="240" w:lineRule="auto"/>
        <w:ind w:right="113"/>
        <w:rPr>
          <w:noProof/>
          <w:szCs w:val="22"/>
        </w:rPr>
      </w:pPr>
    </w:p>
    <w:p w:rsidR="00020996" w:rsidRPr="001E5B23" w:rsidRDefault="00020996" w:rsidP="00000C6E">
      <w:pPr>
        <w:tabs>
          <w:tab w:val="clear" w:pos="567"/>
        </w:tabs>
        <w:spacing w:line="240" w:lineRule="auto"/>
        <w:ind w:right="113"/>
        <w:rPr>
          <w:noProof/>
          <w:szCs w:val="22"/>
        </w:rPr>
      </w:pPr>
    </w:p>
    <w:p w:rsidR="00000C6E" w:rsidRPr="001E5B23" w:rsidRDefault="00FE0C9B" w:rsidP="00000C6E">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14</w:t>
      </w:r>
      <w:r w:rsidR="0024223C" w:rsidRPr="001E5B23">
        <w:rPr>
          <w:b/>
          <w:noProof/>
          <w:szCs w:val="22"/>
        </w:rPr>
        <w:t>.</w:t>
      </w:r>
      <w:r w:rsidR="0024223C" w:rsidRPr="001E5B23">
        <w:rPr>
          <w:b/>
          <w:noProof/>
          <w:szCs w:val="22"/>
        </w:rPr>
        <w:tab/>
        <w:t>GENERAL CLASSIFICATION FOR SUPPLY</w:t>
      </w:r>
    </w:p>
    <w:p w:rsidR="00000C6E" w:rsidRPr="001E5B23" w:rsidRDefault="00000C6E" w:rsidP="00000C6E">
      <w:pPr>
        <w:tabs>
          <w:tab w:val="clear" w:pos="567"/>
        </w:tabs>
        <w:spacing w:line="240" w:lineRule="auto"/>
        <w:ind w:right="113"/>
        <w:rPr>
          <w:noProof/>
          <w:szCs w:val="22"/>
        </w:rPr>
      </w:pPr>
    </w:p>
    <w:p w:rsidR="00000C6E" w:rsidRPr="001E5B23" w:rsidRDefault="00000C6E" w:rsidP="00000C6E">
      <w:pPr>
        <w:tabs>
          <w:tab w:val="clear" w:pos="567"/>
        </w:tabs>
        <w:spacing w:line="240" w:lineRule="auto"/>
        <w:ind w:right="113"/>
        <w:rPr>
          <w:noProof/>
          <w:szCs w:val="22"/>
        </w:rPr>
      </w:pPr>
    </w:p>
    <w:p w:rsidR="0024223C" w:rsidRPr="001E5B23" w:rsidRDefault="0024223C" w:rsidP="00000C6E">
      <w:pPr>
        <w:tabs>
          <w:tab w:val="clear" w:pos="567"/>
        </w:tabs>
        <w:spacing w:line="240" w:lineRule="auto"/>
        <w:ind w:right="113"/>
        <w:rPr>
          <w:noProof/>
          <w:szCs w:val="22"/>
        </w:rPr>
      </w:pPr>
    </w:p>
    <w:p w:rsidR="00000C6E" w:rsidRPr="001E5B23" w:rsidRDefault="00FE0C9B" w:rsidP="00000C6E">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15.</w:t>
      </w:r>
      <w:r w:rsidRPr="001E5B23">
        <w:rPr>
          <w:b/>
          <w:noProof/>
          <w:szCs w:val="22"/>
        </w:rPr>
        <w:tab/>
        <w:t>INSTRUCTIONS FOR USE</w:t>
      </w:r>
    </w:p>
    <w:p w:rsidR="00000C6E" w:rsidRPr="001E5B23" w:rsidRDefault="00000C6E" w:rsidP="00000C6E">
      <w:pPr>
        <w:tabs>
          <w:tab w:val="clear" w:pos="567"/>
        </w:tabs>
        <w:spacing w:line="240" w:lineRule="auto"/>
        <w:ind w:right="113"/>
        <w:rPr>
          <w:noProof/>
          <w:szCs w:val="22"/>
        </w:rPr>
      </w:pPr>
    </w:p>
    <w:p w:rsidR="00000C6E" w:rsidRPr="001E5B23" w:rsidRDefault="00000C6E" w:rsidP="00000C6E">
      <w:pPr>
        <w:tabs>
          <w:tab w:val="clear" w:pos="567"/>
        </w:tabs>
        <w:spacing w:line="240" w:lineRule="auto"/>
        <w:ind w:right="113"/>
        <w:rPr>
          <w:noProof/>
          <w:szCs w:val="22"/>
        </w:rPr>
      </w:pPr>
    </w:p>
    <w:p w:rsidR="00000C6E" w:rsidRPr="001E5B23" w:rsidRDefault="00FE0C9B" w:rsidP="00000C6E">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16.</w:t>
      </w:r>
      <w:r w:rsidRPr="001E5B23">
        <w:rPr>
          <w:b/>
          <w:noProof/>
          <w:szCs w:val="22"/>
        </w:rPr>
        <w:tab/>
        <w:t>INFORMATION IN BRAILLE</w:t>
      </w:r>
    </w:p>
    <w:p w:rsidR="00000C6E" w:rsidRPr="001E5B23" w:rsidRDefault="00000C6E" w:rsidP="00000C6E">
      <w:pPr>
        <w:tabs>
          <w:tab w:val="clear" w:pos="567"/>
        </w:tabs>
        <w:spacing w:line="240" w:lineRule="auto"/>
        <w:ind w:right="113"/>
        <w:rPr>
          <w:noProof/>
          <w:szCs w:val="22"/>
        </w:rPr>
      </w:pPr>
    </w:p>
    <w:p w:rsidR="006C70AD" w:rsidRPr="001E5B23" w:rsidRDefault="006C70AD" w:rsidP="00000C6E">
      <w:pPr>
        <w:tabs>
          <w:tab w:val="clear" w:pos="567"/>
        </w:tabs>
        <w:spacing w:line="240" w:lineRule="auto"/>
        <w:ind w:right="113"/>
        <w:rPr>
          <w:noProof/>
          <w:szCs w:val="22"/>
        </w:rPr>
      </w:pPr>
    </w:p>
    <w:p w:rsidR="005A501E" w:rsidRPr="001E5B23" w:rsidRDefault="005A501E" w:rsidP="004777B8">
      <w:pPr>
        <w:spacing w:line="240" w:lineRule="auto"/>
        <w:rPr>
          <w:b/>
          <w:noProof/>
          <w:szCs w:val="22"/>
        </w:rPr>
      </w:pPr>
    </w:p>
    <w:p w:rsidR="0038389C" w:rsidRPr="001E5B23" w:rsidRDefault="0038389C" w:rsidP="0038389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17. UNIQUE IDENTIFIER – 2D BARCODE</w:t>
      </w:r>
    </w:p>
    <w:p w:rsidR="0038389C" w:rsidRPr="001E5B23" w:rsidRDefault="0038389C" w:rsidP="0038389C">
      <w:pPr>
        <w:tabs>
          <w:tab w:val="clear" w:pos="567"/>
        </w:tabs>
        <w:autoSpaceDE w:val="0"/>
        <w:autoSpaceDN w:val="0"/>
        <w:adjustRightInd w:val="0"/>
        <w:spacing w:line="240" w:lineRule="auto"/>
        <w:rPr>
          <w:b/>
          <w:bCs/>
          <w:color w:val="000000"/>
          <w:szCs w:val="22"/>
          <w:lang w:val="en-US" w:bidi="he-IL"/>
        </w:rPr>
      </w:pPr>
    </w:p>
    <w:p w:rsidR="0038389C" w:rsidRPr="001E5B23" w:rsidRDefault="0038389C" w:rsidP="006942DD">
      <w:pPr>
        <w:tabs>
          <w:tab w:val="clear" w:pos="567"/>
        </w:tabs>
        <w:spacing w:line="240" w:lineRule="auto"/>
        <w:ind w:right="113"/>
        <w:rPr>
          <w:noProof/>
          <w:szCs w:val="22"/>
        </w:rPr>
      </w:pPr>
      <w:r w:rsidRPr="001E5B23">
        <w:rPr>
          <w:noProof/>
          <w:szCs w:val="22"/>
        </w:rPr>
        <w:t>&lt;Not applicable.&gt;</w:t>
      </w:r>
    </w:p>
    <w:p w:rsidR="0038389C" w:rsidRPr="001E5B23" w:rsidRDefault="0038389C" w:rsidP="0038389C">
      <w:pPr>
        <w:tabs>
          <w:tab w:val="clear" w:pos="567"/>
        </w:tabs>
        <w:autoSpaceDE w:val="0"/>
        <w:autoSpaceDN w:val="0"/>
        <w:adjustRightInd w:val="0"/>
        <w:spacing w:line="240" w:lineRule="auto"/>
        <w:rPr>
          <w:color w:val="008100"/>
          <w:szCs w:val="22"/>
          <w:lang w:val="en-US" w:bidi="he-IL"/>
        </w:rPr>
      </w:pPr>
    </w:p>
    <w:p w:rsidR="0038389C" w:rsidRPr="001E5B23" w:rsidRDefault="0038389C" w:rsidP="0038389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18. UNIQUE IDENTIFIER – HUMAN READABLE DATA</w:t>
      </w:r>
    </w:p>
    <w:p w:rsidR="006942DD" w:rsidRPr="001E5B23" w:rsidRDefault="006942DD" w:rsidP="006942DD">
      <w:pPr>
        <w:tabs>
          <w:tab w:val="clear" w:pos="567"/>
        </w:tabs>
        <w:spacing w:line="240" w:lineRule="auto"/>
        <w:ind w:right="113"/>
        <w:rPr>
          <w:noProof/>
          <w:szCs w:val="22"/>
        </w:rPr>
      </w:pPr>
    </w:p>
    <w:p w:rsidR="006C70AD" w:rsidRPr="001E5B23" w:rsidRDefault="0038389C" w:rsidP="006942DD">
      <w:pPr>
        <w:tabs>
          <w:tab w:val="clear" w:pos="567"/>
        </w:tabs>
        <w:spacing w:line="240" w:lineRule="auto"/>
        <w:ind w:right="113"/>
        <w:rPr>
          <w:noProof/>
          <w:szCs w:val="22"/>
        </w:rPr>
      </w:pPr>
      <w:r w:rsidRPr="001E5B23">
        <w:rPr>
          <w:noProof/>
          <w:szCs w:val="22"/>
        </w:rPr>
        <w:t>&lt;Not applicable.&gt;</w:t>
      </w:r>
    </w:p>
    <w:p w:rsidR="000A0CB9" w:rsidRPr="001E5B23" w:rsidRDefault="000A0CB9" w:rsidP="000A0CB9">
      <w:pPr>
        <w:spacing w:line="240" w:lineRule="auto"/>
        <w:rPr>
          <w:noProof/>
          <w:szCs w:val="22"/>
          <w:shd w:val="clear" w:color="auto" w:fill="CCCCCC"/>
        </w:rPr>
      </w:pPr>
      <w:r w:rsidRPr="001E5B23">
        <w:rPr>
          <w:szCs w:val="22"/>
        </w:rPr>
        <w:br w:type="page"/>
      </w: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lastRenderedPageBreak/>
        <w:t>PARTICULARS TO APPEAR ON THE IMMEDIATE PACKAGING UNITS</w:t>
      </w: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noProof/>
          <w:szCs w:val="22"/>
        </w:rPr>
      </w:pPr>
      <w:r w:rsidRPr="001E5B23">
        <w:rPr>
          <w:b/>
          <w:bCs/>
          <w:noProof/>
          <w:szCs w:val="22"/>
        </w:rPr>
        <w:t xml:space="preserve">NexoBrid powder </w:t>
      </w:r>
      <w:r w:rsidRPr="001E5B23">
        <w:rPr>
          <w:b/>
          <w:noProof/>
          <w:szCs w:val="22"/>
        </w:rPr>
        <w:t>(vial)</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t>1.</w:t>
      </w:r>
      <w:r w:rsidRPr="001E5B23">
        <w:rPr>
          <w:b/>
          <w:noProof/>
          <w:szCs w:val="22"/>
        </w:rPr>
        <w:tab/>
        <w:t>NAME OF THE MEDICINAL PRODUCT</w:t>
      </w:r>
    </w:p>
    <w:p w:rsidR="000A0CB9" w:rsidRPr="001E5B23" w:rsidRDefault="000A0CB9" w:rsidP="000A0CB9">
      <w:pPr>
        <w:tabs>
          <w:tab w:val="clear" w:pos="567"/>
        </w:tabs>
        <w:spacing w:line="240" w:lineRule="auto"/>
        <w:ind w:left="567" w:hanging="567"/>
        <w:rPr>
          <w:noProof/>
          <w:szCs w:val="22"/>
        </w:rPr>
      </w:pPr>
    </w:p>
    <w:p w:rsidR="000A0CB9" w:rsidRPr="001E5B23" w:rsidRDefault="000A0CB9" w:rsidP="000A0CB9">
      <w:pPr>
        <w:tabs>
          <w:tab w:val="clear" w:pos="567"/>
        </w:tabs>
        <w:spacing w:line="240" w:lineRule="auto"/>
        <w:rPr>
          <w:szCs w:val="22"/>
        </w:rPr>
      </w:pPr>
      <w:r w:rsidRPr="001E5B23">
        <w:rPr>
          <w:szCs w:val="22"/>
        </w:rPr>
        <w:t xml:space="preserve">NexoBrid 5 g powder </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r w:rsidRPr="001E5B23">
        <w:rPr>
          <w:szCs w:val="22"/>
          <w:lang w:val="en-US"/>
        </w:rPr>
        <w:t xml:space="preserve">Concentrate of </w:t>
      </w:r>
      <w:r w:rsidRPr="001E5B23">
        <w:rPr>
          <w:szCs w:val="22"/>
        </w:rPr>
        <w:t xml:space="preserve">proteolytic enzymes </w:t>
      </w:r>
      <w:r w:rsidRPr="001E5B23">
        <w:rPr>
          <w:szCs w:val="22"/>
          <w:lang w:val="en-US"/>
        </w:rPr>
        <w:t>enriched in bromelain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2.</w:t>
      </w:r>
      <w:r w:rsidRPr="001E5B23">
        <w:rPr>
          <w:b/>
          <w:noProof/>
          <w:szCs w:val="22"/>
        </w:rPr>
        <w:tab/>
        <w:t>STATEMENT OF ACTIVE SUBSTANCE</w:t>
      </w:r>
    </w:p>
    <w:p w:rsidR="000A0CB9" w:rsidRPr="001E5B23" w:rsidRDefault="000A0CB9" w:rsidP="000A0CB9">
      <w:pPr>
        <w:tabs>
          <w:tab w:val="clear" w:pos="567"/>
        </w:tabs>
        <w:spacing w:line="240" w:lineRule="auto"/>
        <w:rPr>
          <w:i/>
          <w:noProof/>
          <w:szCs w:val="22"/>
        </w:rPr>
      </w:pPr>
    </w:p>
    <w:p w:rsidR="000A0CB9" w:rsidRPr="001E5B23" w:rsidRDefault="000A0CB9" w:rsidP="000A0CB9">
      <w:pPr>
        <w:rPr>
          <w:szCs w:val="22"/>
        </w:rPr>
      </w:pPr>
      <w:r w:rsidRPr="001E5B23">
        <w:rPr>
          <w:szCs w:val="22"/>
        </w:rPr>
        <w:t>One vial contains 5 g of concentrate of proteolytic enzymes enriched in bromelain, corresponding to 0.09 g/g concentrate of proteolytic enzymes enriched in bromelain after mixing (or 5 g/55 g gel).</w:t>
      </w:r>
    </w:p>
    <w:p w:rsidR="000A0CB9" w:rsidRPr="001E5B23" w:rsidRDefault="000A0CB9" w:rsidP="000A0CB9">
      <w:pPr>
        <w:tabs>
          <w:tab w:val="clear" w:pos="567"/>
        </w:tabs>
        <w:spacing w:line="240" w:lineRule="auto"/>
        <w:rPr>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3.</w:t>
      </w:r>
      <w:r w:rsidRPr="001E5B23">
        <w:rPr>
          <w:b/>
          <w:noProof/>
          <w:szCs w:val="22"/>
        </w:rPr>
        <w:tab/>
        <w:t>LIST OF EXCIPIENTS</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szCs w:val="22"/>
        </w:rPr>
      </w:pPr>
      <w:r w:rsidRPr="001E5B23">
        <w:rPr>
          <w:szCs w:val="22"/>
        </w:rPr>
        <w:t>Excipients: Acetic acid, ammonium sulphate.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4.</w:t>
      </w:r>
      <w:r w:rsidRPr="001E5B23">
        <w:rPr>
          <w:b/>
          <w:noProof/>
          <w:szCs w:val="22"/>
        </w:rPr>
        <w:tab/>
        <w:t>PHARMACEUTICAL FORM AND CONTENT</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suppressLineNumbers/>
        <w:rPr>
          <w:noProof/>
          <w:szCs w:val="22"/>
        </w:rPr>
      </w:pPr>
      <w:r w:rsidRPr="001E5B23">
        <w:rPr>
          <w:szCs w:val="22"/>
        </w:rPr>
        <w:t>Powder</w:t>
      </w:r>
    </w:p>
    <w:p w:rsidR="000A0CB9" w:rsidRPr="001E5B23" w:rsidRDefault="000A0CB9" w:rsidP="000A0CB9">
      <w:pPr>
        <w:tabs>
          <w:tab w:val="clear" w:pos="567"/>
        </w:tabs>
        <w:spacing w:line="240" w:lineRule="auto"/>
        <w:rPr>
          <w:szCs w:val="22"/>
        </w:rPr>
      </w:pPr>
      <w:r w:rsidRPr="001E5B23">
        <w:rPr>
          <w:szCs w:val="22"/>
        </w:rPr>
        <w:t xml:space="preserve">5 g </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5.</w:t>
      </w:r>
      <w:r w:rsidRPr="001E5B23">
        <w:rPr>
          <w:b/>
          <w:noProof/>
          <w:szCs w:val="22"/>
        </w:rPr>
        <w:tab/>
        <w:t>METHOD AND ROUTE(S) OF ADMINISTRATION</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rPr>
          <w:noProof/>
          <w:szCs w:val="22"/>
        </w:rPr>
      </w:pPr>
      <w:r w:rsidRPr="001E5B23">
        <w:rPr>
          <w:noProof/>
          <w:szCs w:val="22"/>
        </w:rPr>
        <w:t>Powder and gel to be mixed before application.</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r w:rsidRPr="001E5B23">
        <w:rPr>
          <w:noProof/>
          <w:szCs w:val="22"/>
        </w:rPr>
        <w:t>Read the package leaflet before use.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szCs w:val="22"/>
        </w:rPr>
      </w:pPr>
      <w:r w:rsidRPr="001E5B23">
        <w:rPr>
          <w:noProof/>
          <w:szCs w:val="22"/>
        </w:rPr>
        <w:t>For single use only.</w:t>
      </w:r>
    </w:p>
    <w:p w:rsidR="000A0CB9" w:rsidRPr="001E5B23" w:rsidRDefault="000A0CB9" w:rsidP="000A0CB9">
      <w:pPr>
        <w:autoSpaceDE w:val="0"/>
        <w:autoSpaceDN w:val="0"/>
        <w:adjustRightInd w:val="0"/>
        <w:spacing w:line="240" w:lineRule="auto"/>
        <w:rPr>
          <w:szCs w:val="22"/>
        </w:rPr>
      </w:pPr>
    </w:p>
    <w:p w:rsidR="000A0CB9" w:rsidRPr="001E5B23" w:rsidRDefault="000A0CB9" w:rsidP="000A0CB9">
      <w:pPr>
        <w:tabs>
          <w:tab w:val="clear" w:pos="567"/>
        </w:tabs>
        <w:spacing w:line="240" w:lineRule="auto"/>
        <w:rPr>
          <w:noProof/>
          <w:szCs w:val="22"/>
        </w:rPr>
      </w:pPr>
      <w:r w:rsidRPr="001E5B23">
        <w:rPr>
          <w:noProof/>
          <w:szCs w:val="22"/>
        </w:rPr>
        <w:t>Cutaneous use.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6.</w:t>
      </w:r>
      <w:r w:rsidRPr="001E5B23">
        <w:rPr>
          <w:b/>
          <w:noProof/>
          <w:szCs w:val="22"/>
        </w:rPr>
        <w:tab/>
        <w:t>SPECIAL WARNING THAT THE MEDICINAL PRODUCT MUST BE STORED OUT OF THE SIGHT AND REACH OF CHILDREN</w:t>
      </w:r>
    </w:p>
    <w:p w:rsidR="000A0CB9" w:rsidRPr="001E5B23" w:rsidRDefault="000A0CB9" w:rsidP="000A0CB9">
      <w:pPr>
        <w:spacing w:line="240" w:lineRule="auto"/>
        <w:rPr>
          <w:szCs w:val="22"/>
        </w:rPr>
      </w:pPr>
    </w:p>
    <w:p w:rsidR="000A0CB9" w:rsidRPr="001E5B23" w:rsidRDefault="000A0CB9" w:rsidP="000A0CB9">
      <w:pPr>
        <w:spacing w:line="240" w:lineRule="auto"/>
        <w:rPr>
          <w:szCs w:val="22"/>
        </w:rPr>
      </w:pPr>
      <w:r w:rsidRPr="001E5B23">
        <w:rPr>
          <w:szCs w:val="22"/>
        </w:rPr>
        <w:t>Keep out of the sight and reach of children.</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7.</w:t>
      </w:r>
      <w:r w:rsidRPr="001E5B23">
        <w:rPr>
          <w:b/>
          <w:noProof/>
          <w:szCs w:val="22"/>
        </w:rPr>
        <w:tab/>
        <w:t>OTHER SPECIAL WARNING(S), IF NECESSARY</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8.</w:t>
      </w:r>
      <w:r w:rsidRPr="001E5B23">
        <w:rPr>
          <w:b/>
          <w:noProof/>
          <w:szCs w:val="22"/>
        </w:rPr>
        <w:tab/>
        <w:t>EXPIRY DATE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r w:rsidRPr="001E5B23">
        <w:rPr>
          <w:noProof/>
          <w:szCs w:val="22"/>
        </w:rPr>
        <w:t>EXP</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9.</w:t>
      </w:r>
      <w:r w:rsidRPr="001E5B23">
        <w:rPr>
          <w:b/>
          <w:noProof/>
          <w:szCs w:val="22"/>
        </w:rPr>
        <w:tab/>
        <w:t>SPECIAL STORAGE CONDITIONS</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10.</w:t>
      </w:r>
      <w:r w:rsidRPr="001E5B23">
        <w:rPr>
          <w:b/>
          <w:noProof/>
          <w:szCs w:val="22"/>
        </w:rPr>
        <w:tab/>
        <w:t>SPECIAL PRECAUTIONS FOR DISPOSAL OF UNUSEDMEDICINAL PRODUCTS OR WASTE MATERIALS DEREIvED FROM SUCH MEDICINAL PRODUCTS, IF APPROPRIATE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11.</w:t>
      </w:r>
      <w:r w:rsidRPr="001E5B23">
        <w:rPr>
          <w:b/>
          <w:noProof/>
          <w:szCs w:val="22"/>
        </w:rPr>
        <w:tab/>
        <w:t>NAME AND ADDRESS OF THE MARKETING AUTHORISATION HOLDER</w:t>
      </w:r>
    </w:p>
    <w:p w:rsidR="000A0CB9" w:rsidRPr="001E5B23" w:rsidRDefault="000A0CB9" w:rsidP="000A0CB9">
      <w:pPr>
        <w:tabs>
          <w:tab w:val="clear" w:pos="567"/>
        </w:tabs>
        <w:spacing w:line="240" w:lineRule="auto"/>
        <w:ind w:right="113"/>
        <w:rPr>
          <w:noProof/>
          <w:szCs w:val="22"/>
        </w:rPr>
      </w:pPr>
    </w:p>
    <w:p w:rsidR="00F60DCD" w:rsidRPr="001E5B23" w:rsidRDefault="00F60DCD" w:rsidP="00F60DCD">
      <w:pPr>
        <w:spacing w:line="240" w:lineRule="auto"/>
        <w:rPr>
          <w:szCs w:val="22"/>
          <w:lang w:val="en-US"/>
        </w:rPr>
      </w:pPr>
      <w:r w:rsidRPr="001E5B23">
        <w:rPr>
          <w:szCs w:val="22"/>
          <w:lang w:val="en-US"/>
        </w:rPr>
        <w:t>MediWound Germany GmbH</w:t>
      </w:r>
    </w:p>
    <w:p w:rsidR="00F60DCD" w:rsidRPr="001E5B23" w:rsidRDefault="00F60DCD" w:rsidP="00F60DCD">
      <w:pPr>
        <w:spacing w:line="240" w:lineRule="auto"/>
        <w:rPr>
          <w:szCs w:val="22"/>
          <w:lang w:val="en-US"/>
        </w:rPr>
      </w:pPr>
      <w:r w:rsidRPr="001E5B23">
        <w:rPr>
          <w:szCs w:val="22"/>
          <w:lang w:val="en-US" w:eastAsia="de-DE"/>
        </w:rPr>
        <w:t>65428 Rüsselsheim</w:t>
      </w:r>
    </w:p>
    <w:p w:rsidR="000A0CB9" w:rsidRPr="001E5B23" w:rsidRDefault="000A0CB9" w:rsidP="000A0CB9">
      <w:pPr>
        <w:tabs>
          <w:tab w:val="clear" w:pos="567"/>
        </w:tabs>
        <w:spacing w:line="240" w:lineRule="auto"/>
        <w:rPr>
          <w:noProof/>
          <w:szCs w:val="22"/>
          <w:lang w:val="en-US"/>
        </w:rPr>
      </w:pPr>
      <w:r w:rsidRPr="001E5B23">
        <w:rPr>
          <w:noProof/>
          <w:szCs w:val="22"/>
          <w:lang w:val="en-US"/>
        </w:rPr>
        <w:t>Germany</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12.</w:t>
      </w:r>
      <w:r w:rsidRPr="001E5B23">
        <w:rPr>
          <w:b/>
          <w:noProof/>
          <w:szCs w:val="22"/>
        </w:rPr>
        <w:tab/>
        <w:t>MARKETING AUTHORISATION NUMBER(S)</w:t>
      </w:r>
    </w:p>
    <w:p w:rsidR="000A0CB9" w:rsidRPr="001E5B23" w:rsidRDefault="000A0CB9" w:rsidP="000A0CB9">
      <w:pPr>
        <w:tabs>
          <w:tab w:val="clear" w:pos="567"/>
        </w:tabs>
        <w:spacing w:line="240" w:lineRule="auto"/>
        <w:ind w:right="113"/>
        <w:rPr>
          <w:noProof/>
          <w:szCs w:val="22"/>
        </w:rPr>
      </w:pPr>
    </w:p>
    <w:p w:rsidR="000A0CB9" w:rsidRPr="001E5B23" w:rsidRDefault="00CF0EB3" w:rsidP="00CF0EB3">
      <w:pPr>
        <w:tabs>
          <w:tab w:val="clear" w:pos="567"/>
        </w:tabs>
        <w:spacing w:line="240" w:lineRule="auto"/>
        <w:outlineLvl w:val="0"/>
        <w:rPr>
          <w:noProof/>
          <w:szCs w:val="22"/>
        </w:rPr>
      </w:pPr>
      <w:r w:rsidRPr="001E5B23">
        <w:rPr>
          <w:noProof/>
          <w:szCs w:val="22"/>
        </w:rPr>
        <w:t>EU/1/12/803/002</w:t>
      </w:r>
      <w:r w:rsidR="000A0CB9" w:rsidRPr="001E5B23">
        <w:rPr>
          <w:noProof/>
          <w:szCs w:val="22"/>
        </w:rPr>
        <w:t xml:space="preserve"> </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13.</w:t>
      </w:r>
      <w:r w:rsidRPr="001E5B23">
        <w:rPr>
          <w:b/>
          <w:noProof/>
          <w:szCs w:val="22"/>
        </w:rPr>
        <w:tab/>
        <w:t>BATCH NUMBER</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r w:rsidRPr="001E5B23">
        <w:rPr>
          <w:noProof/>
          <w:szCs w:val="22"/>
        </w:rPr>
        <w:t>Lot</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14.</w:t>
      </w:r>
      <w:r w:rsidRPr="001E5B23">
        <w:rPr>
          <w:b/>
          <w:noProof/>
          <w:szCs w:val="22"/>
        </w:rPr>
        <w:tab/>
        <w:t>GENERAL CLASSIFICATION FOR SUPPLY</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15.</w:t>
      </w:r>
      <w:r w:rsidRPr="001E5B23">
        <w:rPr>
          <w:b/>
          <w:noProof/>
          <w:szCs w:val="22"/>
        </w:rPr>
        <w:tab/>
        <w:t>INSTRUCTIONS FOR USE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16.</w:t>
      </w:r>
      <w:r w:rsidRPr="001E5B23">
        <w:rPr>
          <w:b/>
          <w:noProof/>
          <w:szCs w:val="22"/>
        </w:rPr>
        <w:tab/>
        <w:t>INFORMATION IN BRAILLE</w:t>
      </w:r>
    </w:p>
    <w:p w:rsidR="000A0CB9" w:rsidRPr="001E5B23" w:rsidRDefault="000A0CB9" w:rsidP="000A0CB9">
      <w:pPr>
        <w:tabs>
          <w:tab w:val="clear" w:pos="567"/>
        </w:tabs>
        <w:spacing w:line="240" w:lineRule="auto"/>
        <w:ind w:right="113"/>
        <w:rPr>
          <w:noProof/>
          <w:szCs w:val="22"/>
        </w:rPr>
      </w:pPr>
    </w:p>
    <w:p w:rsidR="00D4221C" w:rsidRPr="001E5B23" w:rsidRDefault="00D4221C" w:rsidP="000A0CB9">
      <w:pPr>
        <w:tabs>
          <w:tab w:val="clear" w:pos="567"/>
        </w:tabs>
        <w:spacing w:line="240" w:lineRule="auto"/>
        <w:ind w:right="113"/>
        <w:rPr>
          <w:noProof/>
          <w:szCs w:val="22"/>
          <w:shd w:val="clear" w:color="auto" w:fill="CCCCCC"/>
        </w:rPr>
      </w:pPr>
    </w:p>
    <w:p w:rsidR="00D4221C" w:rsidRPr="001E5B23" w:rsidRDefault="00D4221C" w:rsidP="00D4221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17. UNIQUE IDENTIFIER – 2D BARCODE</w:t>
      </w:r>
    </w:p>
    <w:p w:rsidR="00D4221C" w:rsidRPr="001E5B23" w:rsidRDefault="00D4221C" w:rsidP="00D4221C">
      <w:pPr>
        <w:tabs>
          <w:tab w:val="clear" w:pos="567"/>
        </w:tabs>
        <w:autoSpaceDE w:val="0"/>
        <w:autoSpaceDN w:val="0"/>
        <w:adjustRightInd w:val="0"/>
        <w:spacing w:line="240" w:lineRule="auto"/>
        <w:rPr>
          <w:b/>
          <w:bCs/>
          <w:color w:val="000000"/>
          <w:szCs w:val="22"/>
          <w:lang w:val="en-US" w:bidi="he-IL"/>
        </w:rPr>
      </w:pPr>
    </w:p>
    <w:p w:rsidR="00D4221C" w:rsidRPr="001E5B23" w:rsidRDefault="00D4221C" w:rsidP="006942DD">
      <w:pPr>
        <w:tabs>
          <w:tab w:val="clear" w:pos="567"/>
        </w:tabs>
        <w:spacing w:line="240" w:lineRule="auto"/>
        <w:ind w:right="113"/>
        <w:rPr>
          <w:noProof/>
          <w:szCs w:val="22"/>
        </w:rPr>
      </w:pPr>
      <w:r w:rsidRPr="001E5B23">
        <w:rPr>
          <w:noProof/>
          <w:szCs w:val="22"/>
        </w:rPr>
        <w:t>&lt;Not applicable.&gt;</w:t>
      </w:r>
    </w:p>
    <w:p w:rsidR="00D4221C" w:rsidRPr="001E5B23" w:rsidRDefault="00D4221C" w:rsidP="00D4221C">
      <w:pPr>
        <w:tabs>
          <w:tab w:val="clear" w:pos="567"/>
        </w:tabs>
        <w:autoSpaceDE w:val="0"/>
        <w:autoSpaceDN w:val="0"/>
        <w:adjustRightInd w:val="0"/>
        <w:spacing w:line="240" w:lineRule="auto"/>
        <w:rPr>
          <w:color w:val="008100"/>
          <w:szCs w:val="22"/>
          <w:lang w:val="en-US" w:bidi="he-IL"/>
        </w:rPr>
      </w:pPr>
    </w:p>
    <w:p w:rsidR="00D4221C" w:rsidRPr="001E5B23" w:rsidRDefault="00D4221C" w:rsidP="00D4221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18. UNIQUE IDENTIFIER – HUMAN READABLE DATA</w:t>
      </w:r>
    </w:p>
    <w:p w:rsidR="006942DD" w:rsidRPr="001E5B23" w:rsidRDefault="006942DD" w:rsidP="001A6C19">
      <w:pPr>
        <w:spacing w:line="240" w:lineRule="auto"/>
        <w:rPr>
          <w:color w:val="000000"/>
          <w:szCs w:val="22"/>
          <w:lang w:val="en-US" w:bidi="he-IL"/>
        </w:rPr>
      </w:pPr>
    </w:p>
    <w:p w:rsidR="00D4221C" w:rsidRPr="001E5B23" w:rsidRDefault="00D4221C" w:rsidP="006942DD">
      <w:pPr>
        <w:tabs>
          <w:tab w:val="clear" w:pos="567"/>
        </w:tabs>
        <w:spacing w:line="240" w:lineRule="auto"/>
        <w:ind w:right="113"/>
        <w:rPr>
          <w:noProof/>
          <w:szCs w:val="22"/>
        </w:rPr>
      </w:pPr>
      <w:r w:rsidRPr="001E5B23">
        <w:rPr>
          <w:noProof/>
          <w:szCs w:val="22"/>
        </w:rPr>
        <w:t>&lt;Not applicable.&gt;</w:t>
      </w:r>
    </w:p>
    <w:p w:rsidR="00D4221C" w:rsidRPr="001E5B23" w:rsidRDefault="00D4221C" w:rsidP="000A0CB9">
      <w:pPr>
        <w:tabs>
          <w:tab w:val="clear" w:pos="567"/>
        </w:tabs>
        <w:spacing w:line="240" w:lineRule="auto"/>
        <w:ind w:right="113"/>
        <w:rPr>
          <w:noProof/>
          <w:szCs w:val="22"/>
          <w:shd w:val="clear" w:color="auto" w:fill="CCCCCC"/>
        </w:rPr>
      </w:pPr>
    </w:p>
    <w:p w:rsidR="000A0CB9" w:rsidRPr="001E5B23" w:rsidRDefault="000A0CB9" w:rsidP="000A0CB9">
      <w:pPr>
        <w:tabs>
          <w:tab w:val="clear" w:pos="567"/>
        </w:tabs>
        <w:spacing w:line="240" w:lineRule="auto"/>
        <w:ind w:right="113"/>
        <w:rPr>
          <w:noProof/>
          <w:szCs w:val="22"/>
        </w:rPr>
      </w:pPr>
    </w:p>
    <w:p w:rsidR="00994BB2" w:rsidRPr="001E5B23" w:rsidRDefault="007C641F" w:rsidP="004777B8">
      <w:pPr>
        <w:spacing w:line="240" w:lineRule="auto"/>
        <w:rPr>
          <w:szCs w:val="22"/>
        </w:rPr>
      </w:pPr>
      <w:r w:rsidRPr="001E5B23">
        <w:rPr>
          <w:szCs w:val="22"/>
        </w:rPr>
        <w:br w:type="page"/>
      </w: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lastRenderedPageBreak/>
        <w:t xml:space="preserve">PARTICULARS TO APPEAR ON </w:t>
      </w:r>
      <w:r w:rsidR="00AB6CCF" w:rsidRPr="001E5B23">
        <w:rPr>
          <w:b/>
          <w:noProof/>
          <w:szCs w:val="22"/>
        </w:rPr>
        <w:t>THE</w:t>
      </w:r>
      <w:r w:rsidRPr="001E5B23">
        <w:rPr>
          <w:b/>
          <w:noProof/>
          <w:szCs w:val="22"/>
        </w:rPr>
        <w:t xml:space="preserve"> IMMEDIATE PACKAGING UNITS</w:t>
      </w: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1D4C73" w:rsidRPr="001E5B23" w:rsidRDefault="001D4C73" w:rsidP="004777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noProof/>
          <w:szCs w:val="22"/>
        </w:rPr>
      </w:pPr>
      <w:r w:rsidRPr="001E5B23">
        <w:rPr>
          <w:b/>
          <w:bCs/>
          <w:noProof/>
          <w:szCs w:val="22"/>
        </w:rPr>
        <w:t>Gel for NexoBrid powder</w:t>
      </w:r>
    </w:p>
    <w:p w:rsidR="004121B6" w:rsidRPr="001E5B23" w:rsidRDefault="004121B6" w:rsidP="004777B8">
      <w:pPr>
        <w:tabs>
          <w:tab w:val="clear" w:pos="567"/>
        </w:tabs>
        <w:spacing w:line="240" w:lineRule="auto"/>
        <w:rPr>
          <w:noProof/>
          <w:szCs w:val="22"/>
        </w:rPr>
      </w:pPr>
    </w:p>
    <w:p w:rsidR="004121B6" w:rsidRPr="001E5B23" w:rsidRDefault="004121B6" w:rsidP="004777B8">
      <w:pPr>
        <w:tabs>
          <w:tab w:val="clear" w:pos="567"/>
        </w:tabs>
        <w:spacing w:line="240" w:lineRule="auto"/>
        <w:rPr>
          <w:noProof/>
          <w:szCs w:val="22"/>
        </w:rPr>
      </w:pP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w:t>
      </w:r>
      <w:r w:rsidRPr="001E5B23">
        <w:rPr>
          <w:b/>
          <w:noProof/>
          <w:szCs w:val="22"/>
        </w:rPr>
        <w:tab/>
        <w:t>NAME OF THE MEDICINAL PRODUCT</w:t>
      </w:r>
    </w:p>
    <w:p w:rsidR="004121B6" w:rsidRPr="001E5B23" w:rsidRDefault="004121B6" w:rsidP="004777B8">
      <w:pPr>
        <w:tabs>
          <w:tab w:val="clear" w:pos="567"/>
        </w:tabs>
        <w:spacing w:line="240" w:lineRule="auto"/>
        <w:ind w:left="567" w:hanging="567"/>
        <w:rPr>
          <w:noProof/>
          <w:szCs w:val="22"/>
        </w:rPr>
      </w:pPr>
    </w:p>
    <w:p w:rsidR="001D4C73" w:rsidRPr="001E5B23" w:rsidRDefault="00251385" w:rsidP="004777B8">
      <w:pPr>
        <w:tabs>
          <w:tab w:val="clear" w:pos="567"/>
        </w:tabs>
        <w:spacing w:line="240" w:lineRule="auto"/>
        <w:rPr>
          <w:noProof/>
          <w:szCs w:val="22"/>
        </w:rPr>
      </w:pPr>
      <w:r w:rsidRPr="001E5B23">
        <w:rPr>
          <w:szCs w:val="22"/>
        </w:rPr>
        <w:t xml:space="preserve">Gel </w:t>
      </w:r>
      <w:r w:rsidR="001D4C73" w:rsidRPr="001E5B23">
        <w:rPr>
          <w:szCs w:val="22"/>
        </w:rPr>
        <w:t xml:space="preserve">for </w:t>
      </w:r>
      <w:r w:rsidR="001D4C73" w:rsidRPr="001E5B23">
        <w:rPr>
          <w:bCs/>
          <w:noProof/>
          <w:szCs w:val="22"/>
        </w:rPr>
        <w:t>NexoBrid 2 g</w:t>
      </w:r>
    </w:p>
    <w:p w:rsidR="004121B6" w:rsidRPr="001E5B23" w:rsidRDefault="004121B6" w:rsidP="004777B8">
      <w:pPr>
        <w:tabs>
          <w:tab w:val="clear" w:pos="567"/>
        </w:tabs>
        <w:spacing w:line="240" w:lineRule="auto"/>
        <w:rPr>
          <w:noProof/>
          <w:szCs w:val="22"/>
        </w:rPr>
      </w:pPr>
    </w:p>
    <w:p w:rsidR="001D4C73" w:rsidRPr="001E5B23" w:rsidRDefault="001D4C73" w:rsidP="004777B8">
      <w:pPr>
        <w:tabs>
          <w:tab w:val="clear" w:pos="567"/>
        </w:tabs>
        <w:spacing w:line="240" w:lineRule="auto"/>
        <w:rPr>
          <w:noProof/>
          <w:szCs w:val="22"/>
        </w:rPr>
      </w:pP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2.</w:t>
      </w:r>
      <w:r w:rsidRPr="001E5B23">
        <w:rPr>
          <w:b/>
          <w:noProof/>
          <w:szCs w:val="22"/>
        </w:rPr>
        <w:tab/>
      </w:r>
      <w:r w:rsidR="00466D87" w:rsidRPr="001E5B23">
        <w:rPr>
          <w:b/>
          <w:noProof/>
          <w:szCs w:val="22"/>
        </w:rPr>
        <w:t>STATEMENT OF ACTIVE SUBSTANCE</w:t>
      </w:r>
    </w:p>
    <w:p w:rsidR="006A2CEB" w:rsidRPr="001E5B23" w:rsidRDefault="006A2CEB" w:rsidP="006A2CEB">
      <w:pPr>
        <w:tabs>
          <w:tab w:val="clear" w:pos="567"/>
        </w:tabs>
        <w:spacing w:line="240" w:lineRule="auto"/>
        <w:rPr>
          <w:szCs w:val="22"/>
        </w:rPr>
      </w:pPr>
    </w:p>
    <w:p w:rsidR="00637DBC" w:rsidRPr="001E5B23" w:rsidRDefault="00637DBC" w:rsidP="00637DBC">
      <w:pPr>
        <w:rPr>
          <w:szCs w:val="22"/>
        </w:rPr>
      </w:pPr>
      <w:r w:rsidRPr="001E5B23">
        <w:rPr>
          <w:szCs w:val="22"/>
        </w:rPr>
        <w:t>Concentrate of proteolytic enzymes enriched in bromelain: 0.09 g/g (or 2 g/22 g gel) after mixing.</w:t>
      </w:r>
    </w:p>
    <w:p w:rsidR="004121B6" w:rsidRPr="001E5B23" w:rsidRDefault="004121B6" w:rsidP="004777B8">
      <w:pPr>
        <w:tabs>
          <w:tab w:val="clear" w:pos="567"/>
        </w:tabs>
        <w:spacing w:line="240" w:lineRule="auto"/>
        <w:rPr>
          <w:i/>
          <w:noProof/>
          <w:szCs w:val="22"/>
        </w:rPr>
      </w:pPr>
    </w:p>
    <w:p w:rsidR="004121B6" w:rsidRPr="001E5B23" w:rsidRDefault="004121B6" w:rsidP="004777B8">
      <w:pPr>
        <w:tabs>
          <w:tab w:val="clear" w:pos="567"/>
        </w:tabs>
        <w:spacing w:line="240" w:lineRule="auto"/>
        <w:rPr>
          <w:noProof/>
          <w:szCs w:val="22"/>
        </w:rPr>
      </w:pP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3.</w:t>
      </w:r>
      <w:r w:rsidRPr="001E5B23">
        <w:rPr>
          <w:b/>
          <w:noProof/>
          <w:szCs w:val="22"/>
        </w:rPr>
        <w:tab/>
      </w:r>
      <w:r w:rsidR="00466D87" w:rsidRPr="001E5B23">
        <w:rPr>
          <w:b/>
          <w:noProof/>
          <w:szCs w:val="22"/>
        </w:rPr>
        <w:t>LIST OF EXCIPIENTS</w:t>
      </w:r>
    </w:p>
    <w:p w:rsidR="004121B6" w:rsidRPr="001E5B23" w:rsidRDefault="004121B6" w:rsidP="004777B8">
      <w:pPr>
        <w:tabs>
          <w:tab w:val="clear" w:pos="567"/>
        </w:tabs>
        <w:spacing w:line="240" w:lineRule="auto"/>
        <w:rPr>
          <w:noProof/>
          <w:szCs w:val="22"/>
        </w:rPr>
      </w:pPr>
    </w:p>
    <w:p w:rsidR="00466D87" w:rsidRPr="001E5B23" w:rsidRDefault="00466D87" w:rsidP="00466D87">
      <w:pPr>
        <w:spacing w:line="240" w:lineRule="auto"/>
        <w:jc w:val="both"/>
        <w:rPr>
          <w:i/>
          <w:noProof/>
          <w:szCs w:val="22"/>
        </w:rPr>
      </w:pPr>
      <w:r w:rsidRPr="001E5B23">
        <w:rPr>
          <w:szCs w:val="22"/>
        </w:rPr>
        <w:t xml:space="preserve">Excipients: </w:t>
      </w:r>
      <w:r w:rsidRPr="001E5B23">
        <w:rPr>
          <w:szCs w:val="22"/>
          <w:lang w:val="en-US"/>
        </w:rPr>
        <w:t>Carbomer 980, disodium phosphate</w:t>
      </w:r>
      <w:r w:rsidR="00CA12AA" w:rsidRPr="001E5B23">
        <w:rPr>
          <w:szCs w:val="22"/>
          <w:lang w:val="en-US"/>
        </w:rPr>
        <w:t xml:space="preserve"> anhydrous</w:t>
      </w:r>
      <w:r w:rsidRPr="001E5B23">
        <w:rPr>
          <w:szCs w:val="22"/>
          <w:lang w:val="en-US"/>
        </w:rPr>
        <w:t xml:space="preserve">, sodium hydroxide, </w:t>
      </w:r>
      <w:r w:rsidRPr="001E5B23">
        <w:rPr>
          <w:szCs w:val="22"/>
        </w:rPr>
        <w:t>water for injections.</w:t>
      </w:r>
    </w:p>
    <w:p w:rsidR="004121B6" w:rsidRPr="001E5B23" w:rsidRDefault="004121B6" w:rsidP="004777B8">
      <w:pPr>
        <w:tabs>
          <w:tab w:val="clear" w:pos="567"/>
        </w:tabs>
        <w:spacing w:line="240" w:lineRule="auto"/>
        <w:rPr>
          <w:noProof/>
          <w:szCs w:val="22"/>
        </w:rPr>
      </w:pPr>
    </w:p>
    <w:p w:rsidR="004121B6" w:rsidRPr="001E5B23" w:rsidRDefault="004121B6" w:rsidP="004777B8">
      <w:pPr>
        <w:tabs>
          <w:tab w:val="clear" w:pos="567"/>
        </w:tabs>
        <w:spacing w:line="240" w:lineRule="auto"/>
        <w:rPr>
          <w:noProof/>
          <w:szCs w:val="22"/>
        </w:rPr>
      </w:pP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4.</w:t>
      </w:r>
      <w:r w:rsidRPr="001E5B23">
        <w:rPr>
          <w:b/>
          <w:noProof/>
          <w:szCs w:val="22"/>
        </w:rPr>
        <w:tab/>
      </w:r>
      <w:r w:rsidR="00466D87" w:rsidRPr="001E5B23">
        <w:rPr>
          <w:b/>
          <w:noProof/>
          <w:szCs w:val="22"/>
        </w:rPr>
        <w:t>PHARMACEUTICAL FORM AND CONTENTS</w:t>
      </w:r>
    </w:p>
    <w:p w:rsidR="004121B6" w:rsidRPr="001E5B23" w:rsidRDefault="004121B6" w:rsidP="004777B8">
      <w:pPr>
        <w:tabs>
          <w:tab w:val="clear" w:pos="567"/>
        </w:tabs>
        <w:spacing w:line="240" w:lineRule="auto"/>
        <w:ind w:right="113"/>
        <w:rPr>
          <w:noProof/>
          <w:szCs w:val="22"/>
        </w:rPr>
      </w:pPr>
    </w:p>
    <w:p w:rsidR="00466D87" w:rsidRPr="001E5B23" w:rsidRDefault="00466D87" w:rsidP="00466D87">
      <w:pPr>
        <w:tabs>
          <w:tab w:val="clear" w:pos="567"/>
        </w:tabs>
        <w:spacing w:line="240" w:lineRule="auto"/>
        <w:rPr>
          <w:noProof/>
          <w:szCs w:val="22"/>
        </w:rPr>
      </w:pPr>
      <w:r w:rsidRPr="001E5B23">
        <w:rPr>
          <w:noProof/>
          <w:szCs w:val="22"/>
        </w:rPr>
        <w:t>Gel</w:t>
      </w:r>
    </w:p>
    <w:p w:rsidR="00466D87" w:rsidRPr="001E5B23" w:rsidRDefault="00466D87" w:rsidP="00466D87">
      <w:pPr>
        <w:tabs>
          <w:tab w:val="clear" w:pos="567"/>
        </w:tabs>
        <w:spacing w:line="240" w:lineRule="auto"/>
        <w:rPr>
          <w:szCs w:val="22"/>
        </w:rPr>
      </w:pPr>
      <w:r w:rsidRPr="001E5B23">
        <w:rPr>
          <w:szCs w:val="22"/>
        </w:rPr>
        <w:t>20 g</w:t>
      </w:r>
    </w:p>
    <w:p w:rsidR="004121B6" w:rsidRPr="001E5B23" w:rsidRDefault="004121B6" w:rsidP="004777B8">
      <w:pPr>
        <w:tabs>
          <w:tab w:val="clear" w:pos="567"/>
        </w:tabs>
        <w:spacing w:line="240" w:lineRule="auto"/>
        <w:ind w:right="113"/>
        <w:rPr>
          <w:noProof/>
          <w:szCs w:val="22"/>
        </w:rPr>
      </w:pPr>
    </w:p>
    <w:p w:rsidR="004121B6" w:rsidRPr="001E5B23" w:rsidRDefault="004121B6" w:rsidP="004777B8">
      <w:pPr>
        <w:tabs>
          <w:tab w:val="clear" w:pos="567"/>
        </w:tabs>
        <w:spacing w:line="240" w:lineRule="auto"/>
        <w:ind w:right="113"/>
        <w:rPr>
          <w:noProof/>
          <w:szCs w:val="22"/>
        </w:rPr>
      </w:pP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5.</w:t>
      </w:r>
      <w:r w:rsidRPr="001E5B23">
        <w:rPr>
          <w:b/>
          <w:noProof/>
          <w:szCs w:val="22"/>
        </w:rPr>
        <w:tab/>
      </w:r>
      <w:r w:rsidR="00D03F1C" w:rsidRPr="001E5B23">
        <w:rPr>
          <w:b/>
          <w:noProof/>
          <w:szCs w:val="22"/>
        </w:rPr>
        <w:t>METHOD AND ROUTE(S) OF ADMINISTRATION</w:t>
      </w:r>
    </w:p>
    <w:p w:rsidR="004121B6" w:rsidRPr="001E5B23" w:rsidRDefault="004121B6" w:rsidP="004777B8">
      <w:pPr>
        <w:tabs>
          <w:tab w:val="clear" w:pos="567"/>
        </w:tabs>
        <w:spacing w:line="240" w:lineRule="auto"/>
        <w:ind w:right="113"/>
        <w:rPr>
          <w:noProof/>
          <w:szCs w:val="22"/>
        </w:rPr>
      </w:pPr>
    </w:p>
    <w:p w:rsidR="00D03F1C" w:rsidRPr="001E5B23" w:rsidRDefault="00D03F1C" w:rsidP="00D03F1C">
      <w:pPr>
        <w:tabs>
          <w:tab w:val="clear" w:pos="567"/>
        </w:tabs>
        <w:spacing w:line="240" w:lineRule="auto"/>
        <w:rPr>
          <w:noProof/>
          <w:szCs w:val="22"/>
        </w:rPr>
      </w:pPr>
      <w:r w:rsidRPr="001E5B23">
        <w:rPr>
          <w:noProof/>
          <w:szCs w:val="22"/>
        </w:rPr>
        <w:t xml:space="preserve">Powder and gel to be mixed before </w:t>
      </w:r>
      <w:r w:rsidR="00BA16F4" w:rsidRPr="001E5B23">
        <w:rPr>
          <w:noProof/>
          <w:szCs w:val="22"/>
        </w:rPr>
        <w:t>application</w:t>
      </w:r>
      <w:r w:rsidRPr="001E5B23">
        <w:rPr>
          <w:noProof/>
          <w:szCs w:val="22"/>
        </w:rPr>
        <w:t>.</w:t>
      </w:r>
    </w:p>
    <w:p w:rsidR="004121B6" w:rsidRPr="001E5B23" w:rsidRDefault="004121B6" w:rsidP="004777B8">
      <w:pPr>
        <w:tabs>
          <w:tab w:val="clear" w:pos="567"/>
        </w:tabs>
        <w:spacing w:line="240" w:lineRule="auto"/>
        <w:ind w:right="113"/>
        <w:rPr>
          <w:noProof/>
          <w:szCs w:val="22"/>
        </w:rPr>
      </w:pPr>
    </w:p>
    <w:p w:rsidR="00367764" w:rsidRPr="001E5B23" w:rsidRDefault="00367764" w:rsidP="00367764">
      <w:pPr>
        <w:tabs>
          <w:tab w:val="clear" w:pos="567"/>
        </w:tabs>
        <w:spacing w:line="240" w:lineRule="auto"/>
        <w:rPr>
          <w:noProof/>
          <w:szCs w:val="22"/>
        </w:rPr>
      </w:pPr>
      <w:r w:rsidRPr="001E5B23">
        <w:rPr>
          <w:noProof/>
          <w:szCs w:val="22"/>
        </w:rPr>
        <w:t>Read the package leaflet before use.</w:t>
      </w:r>
    </w:p>
    <w:p w:rsidR="00367764" w:rsidRPr="001E5B23" w:rsidRDefault="00367764" w:rsidP="00367764">
      <w:pPr>
        <w:tabs>
          <w:tab w:val="clear" w:pos="567"/>
        </w:tabs>
        <w:spacing w:line="240" w:lineRule="auto"/>
        <w:rPr>
          <w:noProof/>
          <w:szCs w:val="22"/>
        </w:rPr>
      </w:pPr>
    </w:p>
    <w:p w:rsidR="00367764" w:rsidRPr="001E5B23" w:rsidRDefault="00367764" w:rsidP="00367764">
      <w:pPr>
        <w:tabs>
          <w:tab w:val="clear" w:pos="567"/>
        </w:tabs>
        <w:spacing w:line="240" w:lineRule="auto"/>
        <w:rPr>
          <w:szCs w:val="22"/>
        </w:rPr>
      </w:pPr>
      <w:r w:rsidRPr="001E5B23">
        <w:rPr>
          <w:noProof/>
          <w:szCs w:val="22"/>
        </w:rPr>
        <w:t>For single use only.</w:t>
      </w:r>
    </w:p>
    <w:p w:rsidR="00367764" w:rsidRPr="001E5B23" w:rsidRDefault="00367764" w:rsidP="00367764">
      <w:pPr>
        <w:autoSpaceDE w:val="0"/>
        <w:autoSpaceDN w:val="0"/>
        <w:adjustRightInd w:val="0"/>
        <w:spacing w:line="240" w:lineRule="auto"/>
        <w:rPr>
          <w:szCs w:val="22"/>
        </w:rPr>
      </w:pPr>
    </w:p>
    <w:p w:rsidR="00367764" w:rsidRPr="001E5B23" w:rsidRDefault="00367764" w:rsidP="00367764">
      <w:pPr>
        <w:tabs>
          <w:tab w:val="clear" w:pos="567"/>
        </w:tabs>
        <w:spacing w:line="240" w:lineRule="auto"/>
        <w:rPr>
          <w:noProof/>
          <w:szCs w:val="22"/>
        </w:rPr>
      </w:pPr>
      <w:r w:rsidRPr="001E5B23">
        <w:rPr>
          <w:noProof/>
          <w:szCs w:val="22"/>
        </w:rPr>
        <w:t>Cutaneous use</w:t>
      </w:r>
      <w:r w:rsidR="00424C12" w:rsidRPr="001E5B23">
        <w:rPr>
          <w:noProof/>
          <w:szCs w:val="22"/>
        </w:rPr>
        <w:t>.</w:t>
      </w:r>
    </w:p>
    <w:p w:rsidR="00367764" w:rsidRPr="001E5B23" w:rsidRDefault="00367764" w:rsidP="00367764">
      <w:pPr>
        <w:tabs>
          <w:tab w:val="clear" w:pos="567"/>
        </w:tabs>
        <w:spacing w:line="240" w:lineRule="auto"/>
        <w:rPr>
          <w:noProof/>
          <w:szCs w:val="22"/>
        </w:rPr>
      </w:pPr>
    </w:p>
    <w:p w:rsidR="004121B6" w:rsidRPr="001E5B23" w:rsidRDefault="004121B6" w:rsidP="004777B8">
      <w:pPr>
        <w:tabs>
          <w:tab w:val="clear" w:pos="567"/>
        </w:tabs>
        <w:spacing w:line="240" w:lineRule="auto"/>
        <w:ind w:right="113"/>
        <w:rPr>
          <w:noProof/>
          <w:szCs w:val="22"/>
        </w:rPr>
      </w:pPr>
    </w:p>
    <w:p w:rsidR="004121B6" w:rsidRPr="001E5B23" w:rsidRDefault="004121B6" w:rsidP="004777B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6.</w:t>
      </w:r>
      <w:r w:rsidRPr="001E5B23">
        <w:rPr>
          <w:b/>
          <w:noProof/>
          <w:szCs w:val="22"/>
        </w:rPr>
        <w:tab/>
      </w:r>
      <w:r w:rsidR="00367764" w:rsidRPr="001E5B23">
        <w:rPr>
          <w:b/>
          <w:noProof/>
          <w:szCs w:val="22"/>
        </w:rPr>
        <w:t>SPECIAL WARNING THAT THE MEDICINAL PRODUCT MUST BE STORED OUT OF THE SIGHT AND REACH OF CHILDREN</w:t>
      </w:r>
    </w:p>
    <w:p w:rsidR="004121B6" w:rsidRPr="001E5B23" w:rsidRDefault="004121B6" w:rsidP="004777B8">
      <w:pPr>
        <w:tabs>
          <w:tab w:val="clear" w:pos="567"/>
        </w:tabs>
        <w:spacing w:line="240" w:lineRule="auto"/>
        <w:ind w:right="113"/>
        <w:rPr>
          <w:noProof/>
          <w:szCs w:val="22"/>
        </w:rPr>
      </w:pPr>
    </w:p>
    <w:p w:rsidR="000A46D4" w:rsidRPr="001E5B23" w:rsidRDefault="00367764" w:rsidP="004777B8">
      <w:pPr>
        <w:spacing w:line="240" w:lineRule="auto"/>
        <w:rPr>
          <w:szCs w:val="22"/>
        </w:rPr>
      </w:pPr>
      <w:r w:rsidRPr="001E5B23">
        <w:rPr>
          <w:szCs w:val="22"/>
        </w:rPr>
        <w:t xml:space="preserve">Keep out of </w:t>
      </w:r>
      <w:r w:rsidR="006A144C" w:rsidRPr="001E5B23">
        <w:rPr>
          <w:szCs w:val="22"/>
        </w:rPr>
        <w:t>the sight and reach of children.</w:t>
      </w: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7.</w:t>
      </w:r>
      <w:r w:rsidRPr="001E5B23">
        <w:rPr>
          <w:b/>
          <w:noProof/>
          <w:szCs w:val="22"/>
        </w:rPr>
        <w:tab/>
        <w:t>OTHER SPECIAL WARNING(S), IF NECESSARY</w:t>
      </w: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8.</w:t>
      </w:r>
      <w:r w:rsidRPr="001E5B23">
        <w:rPr>
          <w:b/>
          <w:noProof/>
          <w:szCs w:val="22"/>
        </w:rPr>
        <w:tab/>
        <w:t>EXPIRY DATE</w:t>
      </w: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tabs>
          <w:tab w:val="clear" w:pos="567"/>
        </w:tabs>
        <w:spacing w:line="240" w:lineRule="auto"/>
        <w:ind w:right="113"/>
        <w:rPr>
          <w:noProof/>
          <w:szCs w:val="22"/>
        </w:rPr>
      </w:pPr>
      <w:r w:rsidRPr="001E5B23">
        <w:rPr>
          <w:noProof/>
          <w:szCs w:val="22"/>
        </w:rPr>
        <w:t>EXP</w:t>
      </w: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9.</w:t>
      </w:r>
      <w:r w:rsidRPr="001E5B23">
        <w:rPr>
          <w:b/>
          <w:noProof/>
          <w:szCs w:val="22"/>
        </w:rPr>
        <w:tab/>
        <w:t>SPECIAL STORAGE CONDITIONS</w:t>
      </w:r>
    </w:p>
    <w:p w:rsidR="008630F8" w:rsidRPr="001E5B23" w:rsidRDefault="008630F8" w:rsidP="002C338F">
      <w:pPr>
        <w:spacing w:line="240" w:lineRule="auto"/>
        <w:rPr>
          <w:szCs w:val="22"/>
        </w:rPr>
      </w:pPr>
    </w:p>
    <w:p w:rsidR="002C338F" w:rsidRPr="001E5B23" w:rsidRDefault="002C338F" w:rsidP="002C338F">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2C338F" w:rsidRPr="001E5B23" w:rsidRDefault="002C338F" w:rsidP="002C338F">
      <w:pPr>
        <w:spacing w:line="240" w:lineRule="auto"/>
        <w:rPr>
          <w:szCs w:val="22"/>
        </w:rPr>
      </w:pPr>
      <w:r w:rsidRPr="001E5B23">
        <w:rPr>
          <w:szCs w:val="22"/>
        </w:rPr>
        <w:t>Do not freeze.</w:t>
      </w:r>
    </w:p>
    <w:p w:rsidR="002C338F" w:rsidRPr="001E5B23" w:rsidRDefault="002C338F" w:rsidP="002C338F">
      <w:pPr>
        <w:pStyle w:val="Listenabsatz1"/>
        <w:spacing w:line="240" w:lineRule="auto"/>
        <w:ind w:left="0"/>
        <w:rPr>
          <w:szCs w:val="22"/>
        </w:rPr>
      </w:pPr>
      <w:r w:rsidRPr="001E5B23">
        <w:rPr>
          <w:szCs w:val="22"/>
        </w:rPr>
        <w:lastRenderedPageBreak/>
        <w:t>Store in the original package in order to protect from light. Store upright.</w:t>
      </w:r>
    </w:p>
    <w:p w:rsidR="00367764" w:rsidRPr="001E5B23" w:rsidRDefault="00367764" w:rsidP="00367764">
      <w:pPr>
        <w:tabs>
          <w:tab w:val="clear" w:pos="567"/>
        </w:tabs>
        <w:spacing w:line="240" w:lineRule="auto"/>
        <w:ind w:right="113"/>
        <w:rPr>
          <w:noProof/>
          <w:szCs w:val="22"/>
        </w:rPr>
      </w:pPr>
    </w:p>
    <w:p w:rsidR="00367764" w:rsidRPr="001E5B23" w:rsidRDefault="00367764" w:rsidP="00367764">
      <w:pPr>
        <w:tabs>
          <w:tab w:val="clear" w:pos="567"/>
        </w:tabs>
        <w:spacing w:line="240" w:lineRule="auto"/>
        <w:ind w:right="113"/>
        <w:rPr>
          <w:noProof/>
          <w:szCs w:val="22"/>
        </w:rPr>
      </w:pPr>
    </w:p>
    <w:p w:rsidR="00367764" w:rsidRPr="001E5B23" w:rsidRDefault="008630F8" w:rsidP="0036776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10.</w:t>
      </w:r>
      <w:r w:rsidRPr="001E5B23">
        <w:rPr>
          <w:b/>
          <w:noProof/>
          <w:szCs w:val="22"/>
        </w:rPr>
        <w:tab/>
        <w:t>SPECIAL PRECAUTIONS FOR DISPOSAL OF UNUSED MEDICINAL PRODUCTS OR WASTE MATERIALS DERIVED FROM SUCH MEDICINAL PRODUCTS, IF APPROPRIATE</w:t>
      </w:r>
    </w:p>
    <w:p w:rsidR="008630F8" w:rsidRPr="001E5B23" w:rsidRDefault="008630F8" w:rsidP="00367764">
      <w:pPr>
        <w:tabs>
          <w:tab w:val="clear" w:pos="567"/>
        </w:tabs>
        <w:spacing w:line="240" w:lineRule="auto"/>
        <w:ind w:right="113"/>
        <w:rPr>
          <w:noProof/>
          <w:szCs w:val="22"/>
        </w:rPr>
      </w:pPr>
    </w:p>
    <w:p w:rsidR="00367764" w:rsidRPr="001E5B23" w:rsidRDefault="00367764" w:rsidP="00367764">
      <w:pPr>
        <w:tabs>
          <w:tab w:val="clear" w:pos="567"/>
        </w:tabs>
        <w:spacing w:line="240" w:lineRule="auto"/>
        <w:ind w:right="113"/>
        <w:rPr>
          <w:noProof/>
          <w:szCs w:val="22"/>
        </w:rPr>
      </w:pPr>
    </w:p>
    <w:p w:rsidR="00367764" w:rsidRPr="001E5B23" w:rsidRDefault="008630F8" w:rsidP="0036776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11.</w:t>
      </w:r>
      <w:r w:rsidRPr="001E5B23">
        <w:rPr>
          <w:b/>
          <w:noProof/>
          <w:szCs w:val="22"/>
        </w:rPr>
        <w:tab/>
        <w:t>NAME AND ADDRESS OF MARKETING AUTHORISATION HOLDER</w:t>
      </w:r>
    </w:p>
    <w:p w:rsidR="00367764" w:rsidRPr="001E5B23" w:rsidRDefault="00367764" w:rsidP="00367764">
      <w:pPr>
        <w:tabs>
          <w:tab w:val="clear" w:pos="567"/>
        </w:tabs>
        <w:spacing w:line="240" w:lineRule="auto"/>
        <w:ind w:right="113"/>
        <w:rPr>
          <w:noProof/>
          <w:szCs w:val="22"/>
        </w:rPr>
      </w:pPr>
    </w:p>
    <w:p w:rsidR="00F60DCD" w:rsidRPr="001E5B23" w:rsidRDefault="00F60DCD" w:rsidP="00F60DCD">
      <w:pPr>
        <w:spacing w:line="240" w:lineRule="auto"/>
        <w:rPr>
          <w:szCs w:val="22"/>
          <w:lang w:val="en-US"/>
        </w:rPr>
      </w:pPr>
      <w:r w:rsidRPr="001E5B23">
        <w:rPr>
          <w:szCs w:val="22"/>
          <w:lang w:val="en-US"/>
        </w:rPr>
        <w:t>MediWound Germany GmbH</w:t>
      </w:r>
    </w:p>
    <w:p w:rsidR="00F60DCD" w:rsidRPr="001E5B23" w:rsidRDefault="00F60DCD" w:rsidP="00F60DCD">
      <w:pPr>
        <w:spacing w:line="240" w:lineRule="auto"/>
        <w:rPr>
          <w:szCs w:val="22"/>
          <w:lang w:val="en-US"/>
        </w:rPr>
      </w:pPr>
      <w:r w:rsidRPr="001E5B23">
        <w:rPr>
          <w:szCs w:val="22"/>
          <w:lang w:val="en-US" w:eastAsia="de-DE"/>
        </w:rPr>
        <w:t>65428 Rüsselsheim</w:t>
      </w:r>
    </w:p>
    <w:p w:rsidR="008630F8" w:rsidRPr="001E5B23" w:rsidRDefault="008630F8" w:rsidP="008630F8">
      <w:pPr>
        <w:tabs>
          <w:tab w:val="clear" w:pos="567"/>
        </w:tabs>
        <w:spacing w:line="240" w:lineRule="auto"/>
        <w:rPr>
          <w:noProof/>
          <w:szCs w:val="22"/>
          <w:lang w:val="en-US"/>
        </w:rPr>
      </w:pPr>
      <w:r w:rsidRPr="001E5B23">
        <w:rPr>
          <w:noProof/>
          <w:szCs w:val="22"/>
          <w:lang w:val="en-US"/>
        </w:rPr>
        <w:t>Germany</w:t>
      </w:r>
    </w:p>
    <w:p w:rsidR="00367764" w:rsidRPr="001E5B23" w:rsidRDefault="00367764" w:rsidP="00367764">
      <w:pPr>
        <w:tabs>
          <w:tab w:val="clear" w:pos="567"/>
        </w:tabs>
        <w:spacing w:line="240" w:lineRule="auto"/>
        <w:ind w:right="113"/>
        <w:rPr>
          <w:noProof/>
          <w:szCs w:val="22"/>
        </w:rPr>
      </w:pPr>
    </w:p>
    <w:p w:rsidR="003C5683" w:rsidRPr="001E5B23" w:rsidRDefault="003C5683" w:rsidP="00367764">
      <w:pPr>
        <w:tabs>
          <w:tab w:val="clear" w:pos="567"/>
        </w:tabs>
        <w:spacing w:line="240" w:lineRule="auto"/>
        <w:ind w:right="113"/>
        <w:rPr>
          <w:noProof/>
          <w:szCs w:val="22"/>
        </w:rPr>
      </w:pPr>
    </w:p>
    <w:p w:rsidR="00367764" w:rsidRPr="001E5B23" w:rsidRDefault="008630F8" w:rsidP="0036776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12.</w:t>
      </w:r>
      <w:r w:rsidRPr="001E5B23">
        <w:rPr>
          <w:b/>
          <w:noProof/>
          <w:szCs w:val="22"/>
        </w:rPr>
        <w:tab/>
        <w:t>MARKETING AUTHORISATION NUMBER(S)</w:t>
      </w:r>
    </w:p>
    <w:p w:rsidR="00367764" w:rsidRPr="001E5B23" w:rsidRDefault="00367764" w:rsidP="00367764">
      <w:pPr>
        <w:tabs>
          <w:tab w:val="clear" w:pos="567"/>
        </w:tabs>
        <w:spacing w:line="240" w:lineRule="auto"/>
        <w:ind w:right="113"/>
        <w:rPr>
          <w:noProof/>
          <w:szCs w:val="22"/>
        </w:rPr>
      </w:pPr>
    </w:p>
    <w:p w:rsidR="008630F8" w:rsidRPr="001E5B23" w:rsidRDefault="00CF0EB3" w:rsidP="008630F8">
      <w:pPr>
        <w:tabs>
          <w:tab w:val="clear" w:pos="567"/>
        </w:tabs>
        <w:spacing w:line="240" w:lineRule="auto"/>
        <w:ind w:right="113"/>
        <w:rPr>
          <w:noProof/>
          <w:szCs w:val="22"/>
        </w:rPr>
      </w:pPr>
      <w:r w:rsidRPr="001E5B23">
        <w:rPr>
          <w:noProof/>
          <w:szCs w:val="22"/>
        </w:rPr>
        <w:t>EU/1/12/803/001</w:t>
      </w: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13.</w:t>
      </w:r>
      <w:r w:rsidRPr="001E5B23">
        <w:rPr>
          <w:b/>
          <w:noProof/>
          <w:szCs w:val="22"/>
        </w:rPr>
        <w:tab/>
        <w:t>BATCH NUMBER</w:t>
      </w: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tabs>
          <w:tab w:val="clear" w:pos="567"/>
        </w:tabs>
        <w:spacing w:line="240" w:lineRule="auto"/>
        <w:ind w:right="113"/>
        <w:rPr>
          <w:noProof/>
          <w:szCs w:val="22"/>
        </w:rPr>
      </w:pPr>
      <w:r w:rsidRPr="001E5B23">
        <w:rPr>
          <w:noProof/>
          <w:szCs w:val="22"/>
        </w:rPr>
        <w:t>Lot</w:t>
      </w: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14.</w:t>
      </w:r>
      <w:r w:rsidRPr="001E5B23">
        <w:rPr>
          <w:b/>
          <w:noProof/>
          <w:szCs w:val="22"/>
        </w:rPr>
        <w:tab/>
        <w:t>GENERAL CLASSIFICATION FOR SUPPLY</w:t>
      </w: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15.</w:t>
      </w:r>
      <w:r w:rsidRPr="001E5B23">
        <w:rPr>
          <w:b/>
          <w:noProof/>
          <w:szCs w:val="22"/>
        </w:rPr>
        <w:tab/>
        <w:t>INSTRUCTIONS FOR USE</w:t>
      </w: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16.</w:t>
      </w:r>
      <w:r w:rsidRPr="001E5B23">
        <w:rPr>
          <w:b/>
          <w:noProof/>
          <w:szCs w:val="22"/>
        </w:rPr>
        <w:tab/>
        <w:t>INFORMATION IN BRAILLE</w:t>
      </w:r>
    </w:p>
    <w:p w:rsidR="008630F8" w:rsidRPr="001E5B23" w:rsidRDefault="008630F8" w:rsidP="008630F8">
      <w:pPr>
        <w:tabs>
          <w:tab w:val="clear" w:pos="567"/>
        </w:tabs>
        <w:spacing w:line="240" w:lineRule="auto"/>
        <w:ind w:right="113"/>
        <w:rPr>
          <w:noProof/>
          <w:szCs w:val="22"/>
        </w:rPr>
      </w:pPr>
    </w:p>
    <w:p w:rsidR="008630F8" w:rsidRPr="001E5B23" w:rsidRDefault="008630F8" w:rsidP="008630F8">
      <w:pPr>
        <w:tabs>
          <w:tab w:val="clear" w:pos="567"/>
        </w:tabs>
        <w:spacing w:line="240" w:lineRule="auto"/>
        <w:ind w:right="113"/>
        <w:rPr>
          <w:noProof/>
          <w:szCs w:val="22"/>
          <w:shd w:val="clear" w:color="auto" w:fill="CCCCCC"/>
        </w:rPr>
      </w:pPr>
    </w:p>
    <w:p w:rsidR="008630F8" w:rsidRPr="001E5B23" w:rsidRDefault="008630F8" w:rsidP="008630F8">
      <w:pPr>
        <w:tabs>
          <w:tab w:val="clear" w:pos="567"/>
        </w:tabs>
        <w:spacing w:line="240" w:lineRule="auto"/>
        <w:ind w:right="113"/>
        <w:rPr>
          <w:noProof/>
          <w:szCs w:val="22"/>
        </w:rPr>
      </w:pPr>
    </w:p>
    <w:p w:rsidR="00D4221C" w:rsidRPr="001E5B23" w:rsidRDefault="00D4221C" w:rsidP="00D4221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17. UNIQUE IDENTIFIER – 2D BARCODE</w:t>
      </w:r>
    </w:p>
    <w:p w:rsidR="00D4221C" w:rsidRPr="001E5B23" w:rsidRDefault="00D4221C" w:rsidP="00D4221C">
      <w:pPr>
        <w:tabs>
          <w:tab w:val="clear" w:pos="567"/>
        </w:tabs>
        <w:autoSpaceDE w:val="0"/>
        <w:autoSpaceDN w:val="0"/>
        <w:adjustRightInd w:val="0"/>
        <w:spacing w:line="240" w:lineRule="auto"/>
        <w:rPr>
          <w:b/>
          <w:bCs/>
          <w:color w:val="000000"/>
          <w:szCs w:val="22"/>
          <w:lang w:val="en-US" w:bidi="he-IL"/>
        </w:rPr>
      </w:pPr>
    </w:p>
    <w:p w:rsidR="00D4221C" w:rsidRPr="001E5B23" w:rsidRDefault="00D4221C" w:rsidP="006942DD">
      <w:pPr>
        <w:tabs>
          <w:tab w:val="clear" w:pos="567"/>
        </w:tabs>
        <w:spacing w:line="240" w:lineRule="auto"/>
        <w:ind w:right="113"/>
        <w:rPr>
          <w:noProof/>
          <w:szCs w:val="22"/>
        </w:rPr>
      </w:pPr>
      <w:r w:rsidRPr="001E5B23">
        <w:rPr>
          <w:noProof/>
          <w:szCs w:val="22"/>
        </w:rPr>
        <w:t>&lt;Not applicable.&gt;</w:t>
      </w:r>
    </w:p>
    <w:p w:rsidR="00D4221C" w:rsidRPr="001E5B23" w:rsidRDefault="00D4221C" w:rsidP="00D4221C">
      <w:pPr>
        <w:tabs>
          <w:tab w:val="clear" w:pos="567"/>
        </w:tabs>
        <w:autoSpaceDE w:val="0"/>
        <w:autoSpaceDN w:val="0"/>
        <w:adjustRightInd w:val="0"/>
        <w:spacing w:line="240" w:lineRule="auto"/>
        <w:rPr>
          <w:color w:val="008100"/>
          <w:szCs w:val="22"/>
          <w:lang w:val="en-US" w:bidi="he-IL"/>
        </w:rPr>
      </w:pPr>
    </w:p>
    <w:p w:rsidR="00D4221C" w:rsidRPr="001E5B23" w:rsidRDefault="00D4221C" w:rsidP="00D4221C">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18. UNIQUE IDENTIFIER – HUMAN READABLE DATA</w:t>
      </w:r>
    </w:p>
    <w:p w:rsidR="006942DD" w:rsidRPr="001E5B23" w:rsidRDefault="006942DD" w:rsidP="001A6C19">
      <w:pPr>
        <w:spacing w:line="240" w:lineRule="auto"/>
        <w:rPr>
          <w:color w:val="000000"/>
          <w:szCs w:val="22"/>
          <w:lang w:val="en-US" w:bidi="he-IL"/>
        </w:rPr>
      </w:pPr>
    </w:p>
    <w:p w:rsidR="00D4221C" w:rsidRPr="001E5B23" w:rsidRDefault="00D4221C" w:rsidP="006942DD">
      <w:pPr>
        <w:tabs>
          <w:tab w:val="clear" w:pos="567"/>
        </w:tabs>
        <w:spacing w:line="240" w:lineRule="auto"/>
        <w:ind w:right="113"/>
        <w:rPr>
          <w:noProof/>
          <w:szCs w:val="22"/>
        </w:rPr>
      </w:pPr>
      <w:r w:rsidRPr="001E5B23">
        <w:rPr>
          <w:noProof/>
          <w:szCs w:val="22"/>
        </w:rPr>
        <w:t>&lt;Not applicable.&gt;</w:t>
      </w:r>
    </w:p>
    <w:p w:rsidR="000A46D4" w:rsidRPr="001E5B23" w:rsidRDefault="000A46D4" w:rsidP="00914977">
      <w:pPr>
        <w:spacing w:line="240" w:lineRule="auto"/>
        <w:rPr>
          <w:szCs w:val="22"/>
        </w:rPr>
      </w:pPr>
    </w:p>
    <w:p w:rsidR="000A0CB9" w:rsidRPr="001E5B23" w:rsidRDefault="000A0CB9" w:rsidP="000A0CB9">
      <w:pPr>
        <w:spacing w:line="240" w:lineRule="auto"/>
        <w:rPr>
          <w:szCs w:val="22"/>
        </w:rPr>
      </w:pPr>
      <w:r w:rsidRPr="001E5B23">
        <w:rPr>
          <w:noProof/>
          <w:szCs w:val="22"/>
        </w:rPr>
        <w:br w:type="page"/>
      </w: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1E5B23">
        <w:rPr>
          <w:b/>
          <w:noProof/>
          <w:szCs w:val="22"/>
        </w:rPr>
        <w:lastRenderedPageBreak/>
        <w:t>PARTICULARS TO APPEAR ON THE IMMEDIATE PACKAGING UNITS</w:t>
      </w: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noProof/>
          <w:szCs w:val="22"/>
        </w:rPr>
      </w:pPr>
      <w:r w:rsidRPr="001E5B23">
        <w:rPr>
          <w:b/>
          <w:noProof/>
          <w:szCs w:val="22"/>
        </w:rPr>
        <w:t>Gel for NexoBrid powder</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1.</w:t>
      </w:r>
      <w:r w:rsidRPr="001E5B23">
        <w:rPr>
          <w:b/>
          <w:noProof/>
          <w:szCs w:val="22"/>
        </w:rPr>
        <w:tab/>
        <w:t>NAME OF THE MEDICINAL PRODUCT</w:t>
      </w:r>
    </w:p>
    <w:p w:rsidR="000A0CB9" w:rsidRPr="001E5B23" w:rsidRDefault="000A0CB9" w:rsidP="000A0CB9">
      <w:pPr>
        <w:tabs>
          <w:tab w:val="clear" w:pos="567"/>
        </w:tabs>
        <w:spacing w:line="240" w:lineRule="auto"/>
        <w:ind w:left="567" w:hanging="567"/>
        <w:rPr>
          <w:noProof/>
          <w:szCs w:val="22"/>
        </w:rPr>
      </w:pPr>
    </w:p>
    <w:p w:rsidR="000A0CB9" w:rsidRPr="001E5B23" w:rsidRDefault="00251385" w:rsidP="000A0CB9">
      <w:pPr>
        <w:tabs>
          <w:tab w:val="clear" w:pos="567"/>
        </w:tabs>
        <w:spacing w:line="240" w:lineRule="auto"/>
        <w:rPr>
          <w:noProof/>
          <w:szCs w:val="22"/>
        </w:rPr>
      </w:pPr>
      <w:r w:rsidRPr="001E5B23">
        <w:rPr>
          <w:szCs w:val="22"/>
        </w:rPr>
        <w:t xml:space="preserve">Gel </w:t>
      </w:r>
      <w:r w:rsidR="000A0CB9" w:rsidRPr="001E5B23">
        <w:rPr>
          <w:szCs w:val="22"/>
        </w:rPr>
        <w:t xml:space="preserve">for </w:t>
      </w:r>
      <w:r w:rsidR="000A0CB9" w:rsidRPr="001E5B23">
        <w:rPr>
          <w:bCs/>
          <w:noProof/>
          <w:szCs w:val="22"/>
        </w:rPr>
        <w:t>NexoBrid 5 g</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2.</w:t>
      </w:r>
      <w:r w:rsidRPr="001E5B23">
        <w:rPr>
          <w:b/>
          <w:noProof/>
          <w:szCs w:val="22"/>
        </w:rPr>
        <w:tab/>
        <w:t>STATEMENT OF ACTIVE SUBSTANCE</w:t>
      </w:r>
    </w:p>
    <w:p w:rsidR="000A0CB9" w:rsidRPr="001E5B23" w:rsidRDefault="000A0CB9" w:rsidP="000A0CB9">
      <w:pPr>
        <w:tabs>
          <w:tab w:val="clear" w:pos="567"/>
        </w:tabs>
        <w:spacing w:line="240" w:lineRule="auto"/>
        <w:rPr>
          <w:szCs w:val="22"/>
        </w:rPr>
      </w:pPr>
    </w:p>
    <w:p w:rsidR="000A0CB9" w:rsidRPr="001E5B23" w:rsidRDefault="000A0CB9" w:rsidP="000A0CB9">
      <w:pPr>
        <w:rPr>
          <w:szCs w:val="22"/>
        </w:rPr>
      </w:pPr>
      <w:r w:rsidRPr="001E5B23">
        <w:rPr>
          <w:szCs w:val="22"/>
        </w:rPr>
        <w:t>Concentrate of proteolytic enzymes enriched in bromelain: 0.09 g/g (or 5 g/55 g gel) after mixing.</w:t>
      </w:r>
    </w:p>
    <w:p w:rsidR="000A0CB9" w:rsidRPr="001E5B23" w:rsidRDefault="000A0CB9" w:rsidP="000A0CB9">
      <w:pPr>
        <w:tabs>
          <w:tab w:val="clear" w:pos="567"/>
        </w:tabs>
        <w:spacing w:line="240" w:lineRule="auto"/>
        <w:rPr>
          <w:i/>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1E5B23">
        <w:rPr>
          <w:b/>
          <w:noProof/>
          <w:szCs w:val="22"/>
        </w:rPr>
        <w:t>3.</w:t>
      </w:r>
      <w:r w:rsidRPr="001E5B23">
        <w:rPr>
          <w:b/>
          <w:noProof/>
          <w:szCs w:val="22"/>
        </w:rPr>
        <w:tab/>
        <w:t>LIST OF EXCIPIENTS</w:t>
      </w:r>
    </w:p>
    <w:p w:rsidR="000A0CB9" w:rsidRPr="001E5B23" w:rsidRDefault="000A0CB9" w:rsidP="000A0CB9">
      <w:pPr>
        <w:tabs>
          <w:tab w:val="clear" w:pos="567"/>
        </w:tabs>
        <w:spacing w:line="240" w:lineRule="auto"/>
        <w:rPr>
          <w:noProof/>
          <w:szCs w:val="22"/>
        </w:rPr>
      </w:pPr>
    </w:p>
    <w:p w:rsidR="000A0CB9" w:rsidRPr="001E5B23" w:rsidRDefault="000A0CB9" w:rsidP="000A0CB9">
      <w:pPr>
        <w:spacing w:line="240" w:lineRule="auto"/>
        <w:jc w:val="both"/>
        <w:rPr>
          <w:i/>
          <w:noProof/>
          <w:szCs w:val="22"/>
        </w:rPr>
      </w:pPr>
      <w:r w:rsidRPr="001E5B23">
        <w:rPr>
          <w:szCs w:val="22"/>
        </w:rPr>
        <w:t xml:space="preserve">Excipients: </w:t>
      </w:r>
      <w:r w:rsidRPr="001E5B23">
        <w:rPr>
          <w:szCs w:val="22"/>
          <w:lang w:val="en-US"/>
        </w:rPr>
        <w:t xml:space="preserve">Carbomer 980, disodium phosphate anhydrous, sodium hydroxide, </w:t>
      </w:r>
      <w:r w:rsidRPr="001E5B23">
        <w:rPr>
          <w:szCs w:val="22"/>
        </w:rPr>
        <w:t>water for injections.</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4.</w:t>
      </w:r>
      <w:r w:rsidRPr="001E5B23">
        <w:rPr>
          <w:b/>
          <w:noProof/>
          <w:szCs w:val="22"/>
        </w:rPr>
        <w:tab/>
        <w:t>PHARMACEUTICAL FORM AND CONTENTS</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rPr>
          <w:noProof/>
          <w:szCs w:val="22"/>
        </w:rPr>
      </w:pPr>
      <w:r w:rsidRPr="001E5B23">
        <w:rPr>
          <w:noProof/>
          <w:szCs w:val="22"/>
        </w:rPr>
        <w:t>Gel</w:t>
      </w:r>
    </w:p>
    <w:p w:rsidR="000A0CB9" w:rsidRPr="001E5B23" w:rsidRDefault="000A0CB9" w:rsidP="000A0CB9">
      <w:pPr>
        <w:tabs>
          <w:tab w:val="clear" w:pos="567"/>
        </w:tabs>
        <w:spacing w:line="240" w:lineRule="auto"/>
        <w:rPr>
          <w:szCs w:val="22"/>
        </w:rPr>
      </w:pPr>
      <w:r w:rsidRPr="001E5B23">
        <w:rPr>
          <w:szCs w:val="22"/>
        </w:rPr>
        <w:t>50 g</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5.</w:t>
      </w:r>
      <w:r w:rsidRPr="001E5B23">
        <w:rPr>
          <w:b/>
          <w:noProof/>
          <w:szCs w:val="22"/>
        </w:rPr>
        <w:tab/>
        <w:t>METHOD AND ROUTE(S) OF ADMINISTRATION</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rPr>
          <w:noProof/>
          <w:szCs w:val="22"/>
        </w:rPr>
      </w:pPr>
      <w:r w:rsidRPr="001E5B23">
        <w:rPr>
          <w:noProof/>
          <w:szCs w:val="22"/>
        </w:rPr>
        <w:t>Powder and gel to be mixed before application.</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rPr>
          <w:noProof/>
          <w:szCs w:val="22"/>
        </w:rPr>
      </w:pPr>
      <w:r w:rsidRPr="001E5B23">
        <w:rPr>
          <w:noProof/>
          <w:szCs w:val="22"/>
        </w:rPr>
        <w:t>Read the package leaflet before use.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rPr>
          <w:szCs w:val="22"/>
        </w:rPr>
      </w:pPr>
      <w:r w:rsidRPr="001E5B23">
        <w:rPr>
          <w:noProof/>
          <w:szCs w:val="22"/>
        </w:rPr>
        <w:t>For single use only.</w:t>
      </w:r>
    </w:p>
    <w:p w:rsidR="000A0CB9" w:rsidRPr="001E5B23" w:rsidRDefault="000A0CB9" w:rsidP="000A0CB9">
      <w:pPr>
        <w:autoSpaceDE w:val="0"/>
        <w:autoSpaceDN w:val="0"/>
        <w:adjustRightInd w:val="0"/>
        <w:spacing w:line="240" w:lineRule="auto"/>
        <w:rPr>
          <w:szCs w:val="22"/>
        </w:rPr>
      </w:pPr>
    </w:p>
    <w:p w:rsidR="000A0CB9" w:rsidRPr="001E5B23" w:rsidRDefault="000A0CB9" w:rsidP="000A0CB9">
      <w:pPr>
        <w:tabs>
          <w:tab w:val="clear" w:pos="567"/>
        </w:tabs>
        <w:spacing w:line="240" w:lineRule="auto"/>
        <w:rPr>
          <w:noProof/>
          <w:szCs w:val="22"/>
        </w:rPr>
      </w:pPr>
      <w:r w:rsidRPr="001E5B23">
        <w:rPr>
          <w:noProof/>
          <w:szCs w:val="22"/>
        </w:rPr>
        <w:t>Cutaneous use.</w:t>
      </w:r>
    </w:p>
    <w:p w:rsidR="000A0CB9" w:rsidRPr="001E5B23" w:rsidRDefault="000A0CB9" w:rsidP="000A0CB9">
      <w:pPr>
        <w:tabs>
          <w:tab w:val="clear" w:pos="567"/>
        </w:tabs>
        <w:spacing w:line="240" w:lineRule="auto"/>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6.</w:t>
      </w:r>
      <w:r w:rsidRPr="001E5B23">
        <w:rPr>
          <w:b/>
          <w:noProof/>
          <w:szCs w:val="22"/>
        </w:rPr>
        <w:tab/>
        <w:t>SPECIAL WARNING THAT THE MEDICINAL PRODUCT MUST BE STORED OUT OF THE SIGHT AND REACH OF CHILDREN</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spacing w:line="240" w:lineRule="auto"/>
        <w:rPr>
          <w:szCs w:val="22"/>
        </w:rPr>
      </w:pPr>
      <w:r w:rsidRPr="001E5B23">
        <w:rPr>
          <w:szCs w:val="22"/>
        </w:rPr>
        <w:t>Keep out of the sight and reach of children.</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7.</w:t>
      </w:r>
      <w:r w:rsidRPr="001E5B23">
        <w:rPr>
          <w:b/>
          <w:noProof/>
          <w:szCs w:val="22"/>
        </w:rPr>
        <w:tab/>
        <w:t>OTHER SPECIAL WARNING(S), IF NECESSARY</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8.</w:t>
      </w:r>
      <w:r w:rsidRPr="001E5B23">
        <w:rPr>
          <w:b/>
          <w:noProof/>
          <w:szCs w:val="22"/>
        </w:rPr>
        <w:tab/>
        <w:t>EXPIRY DATE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r w:rsidRPr="001E5B23">
        <w:rPr>
          <w:noProof/>
          <w:szCs w:val="22"/>
        </w:rPr>
        <w:t>EXP</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9.</w:t>
      </w:r>
      <w:r w:rsidRPr="001E5B23">
        <w:rPr>
          <w:b/>
          <w:noProof/>
          <w:szCs w:val="22"/>
        </w:rPr>
        <w:tab/>
        <w:t>SPECIAL STORAGE CONDITIONS</w:t>
      </w:r>
    </w:p>
    <w:p w:rsidR="000A0CB9" w:rsidRPr="001E5B23" w:rsidRDefault="000A0CB9" w:rsidP="000A0CB9">
      <w:pPr>
        <w:spacing w:line="240" w:lineRule="auto"/>
        <w:rPr>
          <w:szCs w:val="22"/>
        </w:rPr>
      </w:pPr>
    </w:p>
    <w:p w:rsidR="000A0CB9" w:rsidRPr="001E5B23" w:rsidRDefault="000A0CB9" w:rsidP="000A0CB9">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0A0CB9" w:rsidRPr="001E5B23" w:rsidRDefault="000A0CB9" w:rsidP="000A0CB9">
      <w:pPr>
        <w:spacing w:line="240" w:lineRule="auto"/>
        <w:rPr>
          <w:szCs w:val="22"/>
        </w:rPr>
      </w:pPr>
      <w:r w:rsidRPr="001E5B23">
        <w:rPr>
          <w:szCs w:val="22"/>
        </w:rPr>
        <w:t>Do not freeze.</w:t>
      </w:r>
    </w:p>
    <w:p w:rsidR="000A0CB9" w:rsidRPr="001E5B23" w:rsidRDefault="000A0CB9" w:rsidP="000A0CB9">
      <w:pPr>
        <w:pStyle w:val="Listenabsatz1"/>
        <w:spacing w:line="240" w:lineRule="auto"/>
        <w:ind w:left="0"/>
        <w:rPr>
          <w:szCs w:val="22"/>
        </w:rPr>
      </w:pPr>
      <w:r w:rsidRPr="001E5B23">
        <w:rPr>
          <w:szCs w:val="22"/>
        </w:rPr>
        <w:lastRenderedPageBreak/>
        <w:t>Store in the original package in order to protect from light. Store upright.</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10.</w:t>
      </w:r>
      <w:r w:rsidRPr="001E5B23">
        <w:rPr>
          <w:b/>
          <w:noProof/>
          <w:szCs w:val="22"/>
        </w:rPr>
        <w:tab/>
        <w:t>SPECIAL PRECAUTIONS FOR DISPOSAL OF UNUSED MEDICINAL PRODUCTS OR WASTE MATERIALS DERIVED FROM SUCH MEDICINAL PRODUCTS, IF APPROPRIATE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11.</w:t>
      </w:r>
      <w:r w:rsidRPr="001E5B23">
        <w:rPr>
          <w:b/>
          <w:noProof/>
          <w:szCs w:val="22"/>
        </w:rPr>
        <w:tab/>
        <w:t>NAME AND ADDRESS OF MARKETING AUTHORISATION HOLDER</w:t>
      </w:r>
    </w:p>
    <w:p w:rsidR="000A0CB9" w:rsidRPr="001E5B23" w:rsidRDefault="000A0CB9" w:rsidP="000A0CB9">
      <w:pPr>
        <w:tabs>
          <w:tab w:val="clear" w:pos="567"/>
        </w:tabs>
        <w:spacing w:line="240" w:lineRule="auto"/>
        <w:ind w:right="113"/>
        <w:rPr>
          <w:noProof/>
          <w:szCs w:val="22"/>
        </w:rPr>
      </w:pPr>
    </w:p>
    <w:p w:rsidR="00F60DCD" w:rsidRPr="001E5B23" w:rsidRDefault="00F60DCD" w:rsidP="00F60DCD">
      <w:pPr>
        <w:spacing w:line="240" w:lineRule="auto"/>
        <w:rPr>
          <w:szCs w:val="22"/>
          <w:lang w:val="en-US"/>
        </w:rPr>
      </w:pPr>
      <w:r w:rsidRPr="001E5B23">
        <w:rPr>
          <w:szCs w:val="22"/>
          <w:lang w:val="en-US"/>
        </w:rPr>
        <w:t>MediWound Germany GmbH</w:t>
      </w:r>
    </w:p>
    <w:p w:rsidR="00F60DCD" w:rsidRPr="001E5B23" w:rsidRDefault="00F60DCD" w:rsidP="00F60DCD">
      <w:pPr>
        <w:spacing w:line="240" w:lineRule="auto"/>
        <w:rPr>
          <w:szCs w:val="22"/>
          <w:lang w:val="en-US"/>
        </w:rPr>
      </w:pPr>
      <w:r w:rsidRPr="001E5B23">
        <w:rPr>
          <w:szCs w:val="22"/>
          <w:lang w:val="en-US" w:eastAsia="de-DE"/>
        </w:rPr>
        <w:t>65428 Rüsselsheim</w:t>
      </w:r>
    </w:p>
    <w:p w:rsidR="000A0CB9" w:rsidRPr="001E5B23" w:rsidRDefault="000A0CB9" w:rsidP="000A0CB9">
      <w:pPr>
        <w:tabs>
          <w:tab w:val="clear" w:pos="567"/>
        </w:tabs>
        <w:spacing w:line="240" w:lineRule="auto"/>
        <w:rPr>
          <w:noProof/>
          <w:szCs w:val="22"/>
          <w:lang w:val="en-US"/>
        </w:rPr>
      </w:pPr>
      <w:r w:rsidRPr="001E5B23">
        <w:rPr>
          <w:noProof/>
          <w:szCs w:val="22"/>
          <w:lang w:val="en-US"/>
        </w:rPr>
        <w:t>Germany</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12.</w:t>
      </w:r>
      <w:r w:rsidRPr="001E5B23">
        <w:rPr>
          <w:b/>
          <w:noProof/>
          <w:szCs w:val="22"/>
        </w:rPr>
        <w:tab/>
        <w:t>MARKETING AUTHORISATION NUMBER(S)</w:t>
      </w:r>
    </w:p>
    <w:p w:rsidR="000A0CB9" w:rsidRPr="001E5B23" w:rsidRDefault="000A0CB9" w:rsidP="000A0CB9">
      <w:pPr>
        <w:tabs>
          <w:tab w:val="clear" w:pos="567"/>
        </w:tabs>
        <w:spacing w:line="240" w:lineRule="auto"/>
        <w:ind w:right="113"/>
        <w:rPr>
          <w:noProof/>
          <w:szCs w:val="22"/>
        </w:rPr>
      </w:pPr>
    </w:p>
    <w:p w:rsidR="000A0CB9" w:rsidRPr="001E5B23" w:rsidRDefault="00CF0EB3" w:rsidP="007A54A7">
      <w:pPr>
        <w:tabs>
          <w:tab w:val="clear" w:pos="567"/>
        </w:tabs>
        <w:spacing w:line="240" w:lineRule="auto"/>
        <w:outlineLvl w:val="0"/>
        <w:rPr>
          <w:noProof/>
          <w:szCs w:val="22"/>
          <w:highlight w:val="yellow"/>
        </w:rPr>
      </w:pPr>
      <w:r w:rsidRPr="001E5B23">
        <w:rPr>
          <w:noProof/>
          <w:szCs w:val="22"/>
        </w:rPr>
        <w:t>EU/1/12/803/002</w:t>
      </w:r>
      <w:r w:rsidR="000A0CB9" w:rsidRPr="001E5B23">
        <w:rPr>
          <w:noProof/>
          <w:szCs w:val="22"/>
        </w:rPr>
        <w:t xml:space="preserve"> </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13.</w:t>
      </w:r>
      <w:r w:rsidRPr="001E5B23">
        <w:rPr>
          <w:b/>
          <w:noProof/>
          <w:szCs w:val="22"/>
        </w:rPr>
        <w:tab/>
        <w:t>BATCH NUMBER</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r w:rsidRPr="001E5B23">
        <w:rPr>
          <w:noProof/>
          <w:szCs w:val="22"/>
        </w:rPr>
        <w:t>Lot</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14.</w:t>
      </w:r>
      <w:r w:rsidRPr="001E5B23">
        <w:rPr>
          <w:b/>
          <w:noProof/>
          <w:szCs w:val="22"/>
        </w:rPr>
        <w:tab/>
        <w:t>GENERAL CLASSIFICATION FOR SUPPLY</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15.</w:t>
      </w:r>
      <w:r w:rsidRPr="001E5B23">
        <w:rPr>
          <w:b/>
          <w:noProof/>
          <w:szCs w:val="22"/>
        </w:rPr>
        <w:tab/>
        <w:t>INSTRUCTIONS FOR USE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1E5B23">
        <w:rPr>
          <w:b/>
          <w:noProof/>
          <w:szCs w:val="22"/>
        </w:rPr>
        <w:t>16.</w:t>
      </w:r>
      <w:r w:rsidRPr="001E5B23">
        <w:rPr>
          <w:b/>
          <w:noProof/>
          <w:szCs w:val="22"/>
        </w:rPr>
        <w:tab/>
        <w:t>INFORMATION IN BRAILLE</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tabs>
          <w:tab w:val="clear" w:pos="567"/>
        </w:tabs>
        <w:spacing w:line="240" w:lineRule="auto"/>
        <w:ind w:right="113"/>
        <w:rPr>
          <w:noProof/>
          <w:szCs w:val="22"/>
          <w:shd w:val="clear" w:color="auto" w:fill="CCCCCC"/>
        </w:rPr>
      </w:pPr>
    </w:p>
    <w:p w:rsidR="006942DD" w:rsidRPr="001E5B23" w:rsidRDefault="006942DD" w:rsidP="000A0CB9">
      <w:pPr>
        <w:tabs>
          <w:tab w:val="clear" w:pos="567"/>
        </w:tabs>
        <w:spacing w:line="240" w:lineRule="auto"/>
        <w:ind w:right="113"/>
        <w:rPr>
          <w:noProof/>
          <w:szCs w:val="22"/>
          <w:shd w:val="clear" w:color="auto" w:fill="CCCCCC"/>
        </w:rPr>
      </w:pPr>
    </w:p>
    <w:p w:rsidR="006942DD" w:rsidRPr="001E5B23" w:rsidRDefault="006942DD" w:rsidP="006942DD">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17. UNIQUE IDENTIFIER – 2D BARCODE</w:t>
      </w:r>
    </w:p>
    <w:p w:rsidR="006942DD" w:rsidRPr="001E5B23" w:rsidRDefault="006942DD" w:rsidP="006942DD">
      <w:pPr>
        <w:tabs>
          <w:tab w:val="clear" w:pos="567"/>
        </w:tabs>
        <w:autoSpaceDE w:val="0"/>
        <w:autoSpaceDN w:val="0"/>
        <w:adjustRightInd w:val="0"/>
        <w:spacing w:line="240" w:lineRule="auto"/>
        <w:rPr>
          <w:b/>
          <w:bCs/>
          <w:color w:val="000000"/>
          <w:szCs w:val="22"/>
          <w:lang w:val="en-US" w:bidi="he-IL"/>
        </w:rPr>
      </w:pPr>
    </w:p>
    <w:p w:rsidR="006942DD" w:rsidRPr="001E5B23" w:rsidRDefault="006942DD" w:rsidP="006942DD">
      <w:pPr>
        <w:tabs>
          <w:tab w:val="clear" w:pos="567"/>
        </w:tabs>
        <w:spacing w:line="240" w:lineRule="auto"/>
        <w:ind w:right="113"/>
        <w:rPr>
          <w:noProof/>
          <w:szCs w:val="22"/>
        </w:rPr>
      </w:pPr>
      <w:r w:rsidRPr="001E5B23">
        <w:rPr>
          <w:noProof/>
          <w:szCs w:val="22"/>
        </w:rPr>
        <w:t>&lt;Not applicable.&gt;</w:t>
      </w:r>
    </w:p>
    <w:p w:rsidR="006942DD" w:rsidRPr="001E5B23" w:rsidRDefault="006942DD" w:rsidP="006942DD">
      <w:pPr>
        <w:tabs>
          <w:tab w:val="clear" w:pos="567"/>
        </w:tabs>
        <w:autoSpaceDE w:val="0"/>
        <w:autoSpaceDN w:val="0"/>
        <w:adjustRightInd w:val="0"/>
        <w:spacing w:line="240" w:lineRule="auto"/>
        <w:rPr>
          <w:color w:val="008100"/>
          <w:szCs w:val="22"/>
          <w:lang w:val="en-US" w:bidi="he-IL"/>
        </w:rPr>
      </w:pPr>
    </w:p>
    <w:p w:rsidR="006942DD" w:rsidRPr="001E5B23" w:rsidRDefault="006942DD" w:rsidP="006942DD">
      <w:pPr>
        <w:pBdr>
          <w:top w:val="single" w:sz="4" w:space="1" w:color="auto"/>
          <w:left w:val="single" w:sz="4" w:space="4" w:color="auto"/>
          <w:bottom w:val="single" w:sz="4" w:space="0" w:color="auto"/>
          <w:right w:val="single" w:sz="4" w:space="4" w:color="auto"/>
        </w:pBdr>
        <w:tabs>
          <w:tab w:val="clear" w:pos="567"/>
        </w:tabs>
        <w:spacing w:line="240" w:lineRule="auto"/>
        <w:rPr>
          <w:b/>
          <w:noProof/>
          <w:szCs w:val="22"/>
        </w:rPr>
      </w:pPr>
      <w:r w:rsidRPr="001E5B23">
        <w:rPr>
          <w:b/>
          <w:noProof/>
          <w:szCs w:val="22"/>
        </w:rPr>
        <w:t>18. UNIQUE IDENTIFIER – HUMAN READABLE DATA</w:t>
      </w:r>
    </w:p>
    <w:p w:rsidR="006942DD" w:rsidRPr="001E5B23" w:rsidRDefault="006942DD" w:rsidP="006942DD">
      <w:pPr>
        <w:spacing w:line="240" w:lineRule="auto"/>
        <w:rPr>
          <w:color w:val="000000"/>
          <w:szCs w:val="22"/>
          <w:lang w:val="en-US" w:bidi="he-IL"/>
        </w:rPr>
      </w:pPr>
    </w:p>
    <w:p w:rsidR="006942DD" w:rsidRPr="001E5B23" w:rsidRDefault="006942DD" w:rsidP="006942DD">
      <w:pPr>
        <w:tabs>
          <w:tab w:val="clear" w:pos="567"/>
        </w:tabs>
        <w:spacing w:line="240" w:lineRule="auto"/>
        <w:ind w:right="113"/>
        <w:rPr>
          <w:noProof/>
          <w:szCs w:val="22"/>
        </w:rPr>
      </w:pPr>
      <w:r w:rsidRPr="001E5B23">
        <w:rPr>
          <w:noProof/>
          <w:szCs w:val="22"/>
        </w:rPr>
        <w:t>&lt;Not applicable.&gt;</w:t>
      </w:r>
    </w:p>
    <w:p w:rsidR="000A0CB9" w:rsidRPr="001E5B23" w:rsidRDefault="000A0CB9" w:rsidP="000A0CB9">
      <w:pPr>
        <w:tabs>
          <w:tab w:val="clear" w:pos="567"/>
        </w:tabs>
        <w:spacing w:line="240" w:lineRule="auto"/>
        <w:ind w:right="113"/>
        <w:rPr>
          <w:noProof/>
          <w:szCs w:val="22"/>
        </w:rPr>
      </w:pPr>
    </w:p>
    <w:p w:rsidR="000A0CB9" w:rsidRPr="001E5B23" w:rsidRDefault="000A0CB9" w:rsidP="000A0CB9">
      <w:pPr>
        <w:spacing w:line="240" w:lineRule="auto"/>
        <w:rPr>
          <w:szCs w:val="22"/>
        </w:rPr>
      </w:pPr>
    </w:p>
    <w:p w:rsidR="00AB2A61" w:rsidRPr="001E5B23" w:rsidRDefault="004121B6" w:rsidP="00137CBF">
      <w:pPr>
        <w:spacing w:line="240" w:lineRule="auto"/>
        <w:jc w:val="center"/>
        <w:rPr>
          <w:noProof/>
          <w:szCs w:val="22"/>
        </w:rPr>
      </w:pPr>
      <w:r w:rsidRPr="001E5B23">
        <w:rPr>
          <w:noProof/>
          <w:szCs w:val="22"/>
        </w:rPr>
        <w:br w:type="page"/>
      </w:r>
    </w:p>
    <w:p w:rsidR="00137CBF" w:rsidRPr="001E5B23" w:rsidRDefault="00137CBF" w:rsidP="00137CBF">
      <w:pPr>
        <w:spacing w:line="240" w:lineRule="auto"/>
        <w:jc w:val="center"/>
        <w:rPr>
          <w:noProof/>
          <w:szCs w:val="22"/>
        </w:rPr>
      </w:pPr>
    </w:p>
    <w:p w:rsidR="00AB2A61" w:rsidRPr="001E5B23" w:rsidRDefault="00AB2A61" w:rsidP="00137CBF">
      <w:pPr>
        <w:tabs>
          <w:tab w:val="clear" w:pos="567"/>
        </w:tabs>
        <w:spacing w:line="240" w:lineRule="auto"/>
        <w:jc w:val="center"/>
        <w:rPr>
          <w:noProof/>
          <w:szCs w:val="22"/>
        </w:rPr>
      </w:pPr>
    </w:p>
    <w:p w:rsidR="00AB2A61" w:rsidRPr="001E5B23" w:rsidRDefault="00AB2A61" w:rsidP="00137CBF">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4777B8">
      <w:pPr>
        <w:tabs>
          <w:tab w:val="clear" w:pos="567"/>
        </w:tabs>
        <w:spacing w:line="240" w:lineRule="auto"/>
        <w:jc w:val="center"/>
        <w:rPr>
          <w:noProof/>
          <w:szCs w:val="22"/>
        </w:rPr>
      </w:pPr>
    </w:p>
    <w:p w:rsidR="00AB2A61" w:rsidRPr="001E5B23" w:rsidRDefault="00AB2A61" w:rsidP="00137CBF">
      <w:pPr>
        <w:tabs>
          <w:tab w:val="clear" w:pos="567"/>
        </w:tabs>
        <w:spacing w:line="240" w:lineRule="auto"/>
        <w:jc w:val="center"/>
        <w:rPr>
          <w:noProof/>
          <w:szCs w:val="22"/>
        </w:rPr>
      </w:pPr>
    </w:p>
    <w:p w:rsidR="00AB2A61" w:rsidRPr="001E5B23" w:rsidRDefault="00AB2A61" w:rsidP="00137CBF">
      <w:pPr>
        <w:tabs>
          <w:tab w:val="clear" w:pos="567"/>
        </w:tabs>
        <w:spacing w:line="240" w:lineRule="auto"/>
        <w:jc w:val="center"/>
        <w:rPr>
          <w:noProof/>
          <w:szCs w:val="22"/>
        </w:rPr>
      </w:pPr>
    </w:p>
    <w:p w:rsidR="00137CBF" w:rsidRPr="001E5B23" w:rsidRDefault="00AB2A61" w:rsidP="00137CBF">
      <w:pPr>
        <w:tabs>
          <w:tab w:val="clear" w:pos="567"/>
        </w:tabs>
        <w:spacing w:line="240" w:lineRule="auto"/>
        <w:jc w:val="center"/>
        <w:outlineLvl w:val="0"/>
        <w:rPr>
          <w:b/>
          <w:noProof/>
          <w:szCs w:val="22"/>
        </w:rPr>
      </w:pPr>
      <w:r w:rsidRPr="001E5B23">
        <w:rPr>
          <w:b/>
          <w:noProof/>
          <w:szCs w:val="22"/>
        </w:rPr>
        <w:t>B. PACKAGE LEAFLET</w:t>
      </w:r>
    </w:p>
    <w:p w:rsidR="00137CBF" w:rsidRDefault="00137CBF" w:rsidP="00137CBF">
      <w:pPr>
        <w:tabs>
          <w:tab w:val="clear" w:pos="567"/>
        </w:tabs>
        <w:spacing w:line="240" w:lineRule="auto"/>
        <w:jc w:val="center"/>
        <w:outlineLvl w:val="0"/>
        <w:rPr>
          <w:noProof/>
          <w:szCs w:val="22"/>
        </w:rPr>
      </w:pPr>
    </w:p>
    <w:p w:rsidR="006C0E5B" w:rsidRPr="001E5B23" w:rsidRDefault="006C0E5B"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EE5C22" w:rsidRPr="001E5B23" w:rsidRDefault="00EE5C22"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137CBF" w:rsidRPr="001E5B23" w:rsidRDefault="00137CBF" w:rsidP="00137CBF">
      <w:pPr>
        <w:tabs>
          <w:tab w:val="clear" w:pos="567"/>
        </w:tabs>
        <w:spacing w:line="240" w:lineRule="auto"/>
        <w:jc w:val="center"/>
        <w:outlineLvl w:val="0"/>
        <w:rPr>
          <w:noProof/>
          <w:szCs w:val="22"/>
        </w:rPr>
      </w:pPr>
    </w:p>
    <w:p w:rsidR="00235D9F" w:rsidRPr="001E5B23" w:rsidRDefault="00235D9F" w:rsidP="00137CBF">
      <w:pPr>
        <w:tabs>
          <w:tab w:val="clear" w:pos="567"/>
        </w:tabs>
        <w:spacing w:line="240" w:lineRule="auto"/>
        <w:jc w:val="center"/>
        <w:outlineLvl w:val="0"/>
        <w:rPr>
          <w:noProof/>
          <w:szCs w:val="22"/>
        </w:rPr>
      </w:pPr>
    </w:p>
    <w:p w:rsidR="00992951" w:rsidRPr="001E5B23" w:rsidRDefault="00992951" w:rsidP="00616153">
      <w:pPr>
        <w:tabs>
          <w:tab w:val="clear" w:pos="567"/>
        </w:tabs>
        <w:spacing w:line="240" w:lineRule="auto"/>
        <w:outlineLvl w:val="0"/>
        <w:rPr>
          <w:noProof/>
          <w:szCs w:val="22"/>
        </w:rPr>
      </w:pPr>
    </w:p>
    <w:p w:rsidR="001D7EBE" w:rsidRPr="001E5B23" w:rsidRDefault="001D7EBE" w:rsidP="001D7EBE">
      <w:pPr>
        <w:tabs>
          <w:tab w:val="clear" w:pos="567"/>
        </w:tabs>
        <w:spacing w:line="240" w:lineRule="auto"/>
        <w:jc w:val="center"/>
        <w:outlineLvl w:val="0"/>
        <w:rPr>
          <w:noProof/>
          <w:szCs w:val="22"/>
        </w:rPr>
      </w:pPr>
      <w:r w:rsidRPr="001E5B23">
        <w:rPr>
          <w:b/>
          <w:noProof/>
          <w:szCs w:val="22"/>
        </w:rPr>
        <w:lastRenderedPageBreak/>
        <w:t>Package leaflet: Information for the user</w:t>
      </w:r>
    </w:p>
    <w:p w:rsidR="00AB2A61" w:rsidRPr="001E5B23" w:rsidRDefault="00AB2A61" w:rsidP="004777B8">
      <w:pPr>
        <w:numPr>
          <w:ilvl w:val="12"/>
          <w:numId w:val="0"/>
        </w:numPr>
        <w:tabs>
          <w:tab w:val="clear" w:pos="567"/>
        </w:tabs>
        <w:spacing w:line="240" w:lineRule="auto"/>
        <w:rPr>
          <w:i/>
          <w:noProof/>
          <w:szCs w:val="22"/>
        </w:rPr>
      </w:pPr>
    </w:p>
    <w:p w:rsidR="00CB3604" w:rsidRPr="001E5B23" w:rsidRDefault="00CB3604" w:rsidP="004777B8">
      <w:pPr>
        <w:numPr>
          <w:ilvl w:val="12"/>
          <w:numId w:val="0"/>
        </w:numPr>
        <w:tabs>
          <w:tab w:val="clear" w:pos="567"/>
        </w:tabs>
        <w:spacing w:line="240" w:lineRule="auto"/>
        <w:jc w:val="center"/>
        <w:rPr>
          <w:b/>
          <w:bCs/>
          <w:szCs w:val="22"/>
        </w:rPr>
      </w:pPr>
      <w:r w:rsidRPr="001E5B23">
        <w:rPr>
          <w:b/>
          <w:bCs/>
          <w:szCs w:val="22"/>
        </w:rPr>
        <w:t xml:space="preserve">NexoBrid 2 g powder and gel for </w:t>
      </w:r>
      <w:r w:rsidR="001D7EBE" w:rsidRPr="001E5B23">
        <w:rPr>
          <w:b/>
          <w:bCs/>
          <w:szCs w:val="22"/>
        </w:rPr>
        <w:t>gel</w:t>
      </w:r>
    </w:p>
    <w:p w:rsidR="008213A5" w:rsidRPr="001E5B23" w:rsidRDefault="00FC17DB" w:rsidP="004F7342">
      <w:pPr>
        <w:tabs>
          <w:tab w:val="clear" w:pos="567"/>
        </w:tabs>
        <w:suppressAutoHyphens/>
        <w:spacing w:line="240" w:lineRule="auto"/>
        <w:jc w:val="center"/>
        <w:rPr>
          <w:szCs w:val="22"/>
        </w:rPr>
      </w:pPr>
      <w:r w:rsidRPr="001E5B23">
        <w:rPr>
          <w:szCs w:val="22"/>
          <w:lang w:val="en-US"/>
        </w:rPr>
        <w:t xml:space="preserve">Concentrate of </w:t>
      </w:r>
      <w:r w:rsidR="004F7342" w:rsidRPr="001E5B23">
        <w:rPr>
          <w:szCs w:val="22"/>
        </w:rPr>
        <w:t>proteolytic enzymes</w:t>
      </w:r>
      <w:r w:rsidRPr="001E5B23">
        <w:rPr>
          <w:szCs w:val="22"/>
        </w:rPr>
        <w:t xml:space="preserve"> </w:t>
      </w:r>
      <w:r w:rsidRPr="001E5B23">
        <w:rPr>
          <w:szCs w:val="22"/>
          <w:lang w:val="en-US"/>
        </w:rPr>
        <w:t>enriched in bromelain</w:t>
      </w:r>
    </w:p>
    <w:p w:rsidR="00AB2A61" w:rsidRPr="001E5B23" w:rsidRDefault="00AB2A61" w:rsidP="004777B8">
      <w:pPr>
        <w:tabs>
          <w:tab w:val="clear" w:pos="567"/>
        </w:tabs>
        <w:suppressAutoHyphens/>
        <w:spacing w:line="240" w:lineRule="auto"/>
        <w:rPr>
          <w:noProof/>
          <w:szCs w:val="22"/>
        </w:rPr>
      </w:pPr>
    </w:p>
    <w:p w:rsidR="001E4077" w:rsidRPr="001E5B23" w:rsidRDefault="005E2781" w:rsidP="001E4077">
      <w:pPr>
        <w:tabs>
          <w:tab w:val="clear" w:pos="567"/>
        </w:tabs>
        <w:suppressAutoHyphens/>
        <w:spacing w:line="240" w:lineRule="auto"/>
        <w:rPr>
          <w:noProof/>
          <w:szCs w:val="22"/>
        </w:rPr>
      </w:pPr>
      <w:r>
        <w:rPr>
          <w:noProof/>
          <w:szCs w:val="22"/>
          <w:lang w:eastAsia="en-GB"/>
        </w:rPr>
        <w:drawing>
          <wp:inline distT="0" distB="0" distL="0" distR="0">
            <wp:extent cx="200025" cy="171450"/>
            <wp:effectExtent l="0" t="0" r="9525" b="0"/>
            <wp:docPr id="3" name="Picture 3"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_1000x858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1E4077" w:rsidRPr="001E5B23">
        <w:rPr>
          <w:szCs w:val="22"/>
        </w:rPr>
        <w:t xml:space="preserve"> This medicine is subject to additional monitoring. This will allow quick identification of new safety information. You can help by reporting any side effects you may get. See the end of section 4 for how to report side effects.</w:t>
      </w:r>
    </w:p>
    <w:p w:rsidR="00AA7C2D" w:rsidRPr="001E5B23" w:rsidRDefault="00AA7C2D" w:rsidP="004777B8">
      <w:pPr>
        <w:tabs>
          <w:tab w:val="clear" w:pos="567"/>
        </w:tabs>
        <w:suppressAutoHyphens/>
        <w:spacing w:line="240" w:lineRule="auto"/>
        <w:rPr>
          <w:noProof/>
          <w:szCs w:val="22"/>
        </w:rPr>
      </w:pPr>
    </w:p>
    <w:p w:rsidR="00AB2A61" w:rsidRPr="001E5B23" w:rsidRDefault="00AB2A61" w:rsidP="003D14F5">
      <w:pPr>
        <w:tabs>
          <w:tab w:val="clear" w:pos="567"/>
        </w:tabs>
        <w:suppressAutoHyphens/>
        <w:spacing w:line="240" w:lineRule="auto"/>
        <w:rPr>
          <w:noProof/>
          <w:szCs w:val="22"/>
        </w:rPr>
      </w:pPr>
      <w:r w:rsidRPr="001E5B23">
        <w:rPr>
          <w:b/>
          <w:noProof/>
          <w:szCs w:val="22"/>
        </w:rPr>
        <w:t xml:space="preserve">Read all of this leaflet carefully before you start </w:t>
      </w:r>
      <w:r w:rsidR="00604CE3" w:rsidRPr="001E5B23">
        <w:rPr>
          <w:b/>
          <w:noProof/>
          <w:szCs w:val="22"/>
        </w:rPr>
        <w:t>using</w:t>
      </w:r>
      <w:r w:rsidRPr="001E5B23">
        <w:rPr>
          <w:b/>
          <w:noProof/>
          <w:szCs w:val="22"/>
        </w:rPr>
        <w:t xml:space="preserve"> this medicine</w:t>
      </w:r>
      <w:r w:rsidR="001D7EBE" w:rsidRPr="001E5B23">
        <w:rPr>
          <w:b/>
          <w:noProof/>
          <w:szCs w:val="22"/>
        </w:rPr>
        <w:t xml:space="preserve"> because it contains important information for you</w:t>
      </w:r>
      <w:r w:rsidRPr="001E5B23">
        <w:rPr>
          <w:b/>
          <w:noProof/>
          <w:szCs w:val="22"/>
        </w:rPr>
        <w:t>.</w:t>
      </w:r>
    </w:p>
    <w:p w:rsidR="00604CE3" w:rsidRPr="001E5B23" w:rsidRDefault="00604CE3" w:rsidP="004777B8">
      <w:pPr>
        <w:numPr>
          <w:ilvl w:val="0"/>
          <w:numId w:val="11"/>
        </w:numPr>
        <w:tabs>
          <w:tab w:val="clear" w:pos="567"/>
          <w:tab w:val="left" w:pos="562"/>
        </w:tabs>
        <w:spacing w:line="240" w:lineRule="auto"/>
        <w:ind w:left="562" w:hanging="562"/>
        <w:rPr>
          <w:szCs w:val="22"/>
        </w:rPr>
      </w:pPr>
      <w:r w:rsidRPr="001E5B23">
        <w:rPr>
          <w:szCs w:val="22"/>
        </w:rPr>
        <w:t>Keep this leaflet. You may need to read it again.</w:t>
      </w:r>
    </w:p>
    <w:p w:rsidR="00604CE3" w:rsidRPr="001E5B23" w:rsidRDefault="00604CE3" w:rsidP="004777B8">
      <w:pPr>
        <w:numPr>
          <w:ilvl w:val="0"/>
          <w:numId w:val="11"/>
        </w:numPr>
        <w:tabs>
          <w:tab w:val="clear" w:pos="567"/>
          <w:tab w:val="left" w:pos="562"/>
        </w:tabs>
        <w:spacing w:line="240" w:lineRule="auto"/>
        <w:ind w:left="562" w:hanging="562"/>
        <w:rPr>
          <w:szCs w:val="22"/>
        </w:rPr>
      </w:pPr>
      <w:r w:rsidRPr="001E5B23">
        <w:rPr>
          <w:szCs w:val="22"/>
        </w:rPr>
        <w:t>If you have any further questions, ask your doctor.</w:t>
      </w:r>
    </w:p>
    <w:p w:rsidR="00604CE3" w:rsidRPr="001E5B23" w:rsidRDefault="00604CE3" w:rsidP="004777B8">
      <w:pPr>
        <w:numPr>
          <w:ilvl w:val="0"/>
          <w:numId w:val="11"/>
        </w:numPr>
        <w:tabs>
          <w:tab w:val="clear" w:pos="567"/>
          <w:tab w:val="left" w:pos="562"/>
        </w:tabs>
        <w:spacing w:line="240" w:lineRule="auto"/>
        <w:ind w:left="562" w:hanging="562"/>
        <w:rPr>
          <w:szCs w:val="22"/>
        </w:rPr>
      </w:pPr>
      <w:r w:rsidRPr="001E5B23">
        <w:rPr>
          <w:szCs w:val="22"/>
        </w:rPr>
        <w:t>This medicine has been prescribed for you</w:t>
      </w:r>
      <w:r w:rsidR="00E81115" w:rsidRPr="001E5B23">
        <w:rPr>
          <w:szCs w:val="22"/>
        </w:rPr>
        <w:t xml:space="preserve"> only</w:t>
      </w:r>
      <w:r w:rsidRPr="001E5B23">
        <w:rPr>
          <w:szCs w:val="22"/>
        </w:rPr>
        <w:t xml:space="preserve">. Do not pass it on to others. It may harm them, even if their </w:t>
      </w:r>
      <w:r w:rsidR="00E81115" w:rsidRPr="001E5B23">
        <w:rPr>
          <w:noProof/>
          <w:szCs w:val="22"/>
        </w:rPr>
        <w:t>signs of illness</w:t>
      </w:r>
      <w:r w:rsidRPr="001E5B23">
        <w:rPr>
          <w:szCs w:val="22"/>
        </w:rPr>
        <w:t xml:space="preserve"> are the same as yours.</w:t>
      </w:r>
    </w:p>
    <w:p w:rsidR="00E81115" w:rsidRPr="001E5B23" w:rsidRDefault="00604CE3" w:rsidP="00E81115">
      <w:pPr>
        <w:numPr>
          <w:ilvl w:val="0"/>
          <w:numId w:val="15"/>
        </w:numPr>
        <w:spacing w:line="240" w:lineRule="auto"/>
        <w:ind w:left="567" w:hanging="567"/>
        <w:rPr>
          <w:noProof/>
          <w:szCs w:val="22"/>
        </w:rPr>
      </w:pPr>
      <w:r w:rsidRPr="001E5B23">
        <w:rPr>
          <w:szCs w:val="22"/>
        </w:rPr>
        <w:t xml:space="preserve">If </w:t>
      </w:r>
      <w:r w:rsidR="00E81115" w:rsidRPr="001E5B23">
        <w:rPr>
          <w:szCs w:val="22"/>
        </w:rPr>
        <w:t xml:space="preserve">you get </w:t>
      </w:r>
      <w:r w:rsidRPr="001E5B23">
        <w:rPr>
          <w:szCs w:val="22"/>
        </w:rPr>
        <w:t>any side effects</w:t>
      </w:r>
      <w:r w:rsidR="00E81115" w:rsidRPr="001E5B23">
        <w:rPr>
          <w:szCs w:val="22"/>
        </w:rPr>
        <w:t>, talk to your doctor.</w:t>
      </w:r>
      <w:r w:rsidRPr="001E5B23">
        <w:rPr>
          <w:szCs w:val="22"/>
        </w:rPr>
        <w:t xml:space="preserve"> </w:t>
      </w:r>
      <w:r w:rsidR="00E81115" w:rsidRPr="001E5B23">
        <w:rPr>
          <w:noProof/>
          <w:szCs w:val="22"/>
        </w:rPr>
        <w:t>This includes any possible side effects not listed in this leaflet.</w:t>
      </w:r>
    </w:p>
    <w:p w:rsidR="00AB2A61" w:rsidRPr="001E5B23" w:rsidRDefault="00AB2A61" w:rsidP="009E78D0">
      <w:pPr>
        <w:tabs>
          <w:tab w:val="clear" w:pos="567"/>
          <w:tab w:val="left" w:pos="562"/>
        </w:tabs>
        <w:spacing w:line="240" w:lineRule="auto"/>
        <w:ind w:left="562"/>
        <w:rPr>
          <w:noProof/>
          <w:szCs w:val="22"/>
        </w:rPr>
      </w:pPr>
    </w:p>
    <w:p w:rsidR="00575E8E" w:rsidRPr="001E5B23" w:rsidRDefault="009E78D0" w:rsidP="004777B8">
      <w:pPr>
        <w:keepNext/>
        <w:numPr>
          <w:ilvl w:val="12"/>
          <w:numId w:val="0"/>
        </w:numPr>
        <w:tabs>
          <w:tab w:val="clear" w:pos="567"/>
        </w:tabs>
        <w:spacing w:line="240" w:lineRule="auto"/>
        <w:ind w:right="-2"/>
        <w:outlineLvl w:val="0"/>
        <w:rPr>
          <w:b/>
          <w:noProof/>
          <w:szCs w:val="22"/>
        </w:rPr>
      </w:pPr>
      <w:r w:rsidRPr="001E5B23">
        <w:rPr>
          <w:b/>
          <w:noProof/>
          <w:szCs w:val="22"/>
        </w:rPr>
        <w:t>What is in</w:t>
      </w:r>
      <w:r w:rsidR="00AB2A61" w:rsidRPr="001E5B23">
        <w:rPr>
          <w:b/>
          <w:noProof/>
          <w:szCs w:val="22"/>
        </w:rPr>
        <w:t xml:space="preserve"> this leaflet</w:t>
      </w:r>
    </w:p>
    <w:p w:rsidR="00AB2A61" w:rsidRPr="001E5B23" w:rsidRDefault="00AB2A61" w:rsidP="004777B8">
      <w:pPr>
        <w:keepNext/>
        <w:numPr>
          <w:ilvl w:val="12"/>
          <w:numId w:val="0"/>
        </w:numPr>
        <w:tabs>
          <w:tab w:val="clear" w:pos="567"/>
        </w:tabs>
        <w:spacing w:line="240" w:lineRule="auto"/>
        <w:ind w:right="-2"/>
        <w:outlineLvl w:val="0"/>
        <w:rPr>
          <w:noProof/>
          <w:szCs w:val="22"/>
        </w:rPr>
      </w:pPr>
    </w:p>
    <w:p w:rsidR="000C52F2" w:rsidRPr="001E5B23" w:rsidRDefault="000C52F2" w:rsidP="004777B8">
      <w:pPr>
        <w:numPr>
          <w:ilvl w:val="12"/>
          <w:numId w:val="0"/>
        </w:numPr>
        <w:tabs>
          <w:tab w:val="clear" w:pos="567"/>
          <w:tab w:val="left" w:pos="562"/>
        </w:tabs>
        <w:spacing w:line="240" w:lineRule="auto"/>
        <w:ind w:left="562" w:hanging="562"/>
        <w:rPr>
          <w:szCs w:val="22"/>
        </w:rPr>
      </w:pPr>
      <w:r w:rsidRPr="001E5B23">
        <w:rPr>
          <w:szCs w:val="22"/>
        </w:rPr>
        <w:t>1.</w:t>
      </w:r>
      <w:r w:rsidRPr="001E5B23">
        <w:rPr>
          <w:szCs w:val="22"/>
        </w:rPr>
        <w:tab/>
        <w:t>What NexoBrid is and what it is used for</w:t>
      </w:r>
    </w:p>
    <w:p w:rsidR="000C52F2" w:rsidRPr="001E5B23" w:rsidRDefault="000C52F2" w:rsidP="004777B8">
      <w:pPr>
        <w:numPr>
          <w:ilvl w:val="12"/>
          <w:numId w:val="0"/>
        </w:numPr>
        <w:tabs>
          <w:tab w:val="clear" w:pos="567"/>
          <w:tab w:val="left" w:pos="562"/>
        </w:tabs>
        <w:spacing w:line="240" w:lineRule="auto"/>
        <w:ind w:left="562" w:hanging="562"/>
        <w:rPr>
          <w:szCs w:val="22"/>
        </w:rPr>
      </w:pPr>
      <w:r w:rsidRPr="001E5B23">
        <w:rPr>
          <w:szCs w:val="22"/>
        </w:rPr>
        <w:t>2.</w:t>
      </w:r>
      <w:r w:rsidRPr="001E5B23">
        <w:rPr>
          <w:szCs w:val="22"/>
        </w:rPr>
        <w:tab/>
      </w:r>
      <w:r w:rsidR="00730518" w:rsidRPr="001E5B23">
        <w:rPr>
          <w:szCs w:val="22"/>
        </w:rPr>
        <w:t xml:space="preserve">What </w:t>
      </w:r>
      <w:r w:rsidRPr="001E5B23">
        <w:rPr>
          <w:szCs w:val="22"/>
        </w:rPr>
        <w:t xml:space="preserve">you </w:t>
      </w:r>
      <w:r w:rsidR="00575E8E" w:rsidRPr="001E5B23">
        <w:rPr>
          <w:szCs w:val="22"/>
        </w:rPr>
        <w:t xml:space="preserve">need to know before </w:t>
      </w:r>
      <w:r w:rsidRPr="001E5B23">
        <w:rPr>
          <w:szCs w:val="22"/>
        </w:rPr>
        <w:t>NexoBrid</w:t>
      </w:r>
      <w:r w:rsidR="00575E8E" w:rsidRPr="001E5B23">
        <w:rPr>
          <w:szCs w:val="22"/>
        </w:rPr>
        <w:t xml:space="preserve"> is used</w:t>
      </w:r>
    </w:p>
    <w:p w:rsidR="000C52F2" w:rsidRPr="001E5B23" w:rsidRDefault="000C52F2" w:rsidP="004777B8">
      <w:pPr>
        <w:numPr>
          <w:ilvl w:val="12"/>
          <w:numId w:val="0"/>
        </w:numPr>
        <w:tabs>
          <w:tab w:val="clear" w:pos="567"/>
          <w:tab w:val="left" w:pos="562"/>
        </w:tabs>
        <w:spacing w:line="240" w:lineRule="auto"/>
        <w:ind w:left="562" w:hanging="562"/>
        <w:rPr>
          <w:szCs w:val="22"/>
        </w:rPr>
      </w:pPr>
      <w:r w:rsidRPr="001E5B23">
        <w:rPr>
          <w:szCs w:val="22"/>
        </w:rPr>
        <w:t>3.</w:t>
      </w:r>
      <w:r w:rsidRPr="001E5B23">
        <w:rPr>
          <w:szCs w:val="22"/>
        </w:rPr>
        <w:tab/>
        <w:t>How NexoBrid</w:t>
      </w:r>
      <w:r w:rsidR="00751366" w:rsidRPr="001E5B23">
        <w:rPr>
          <w:szCs w:val="22"/>
        </w:rPr>
        <w:t xml:space="preserve"> is used</w:t>
      </w:r>
    </w:p>
    <w:p w:rsidR="000C52F2" w:rsidRPr="001E5B23" w:rsidRDefault="000C52F2" w:rsidP="004777B8">
      <w:pPr>
        <w:numPr>
          <w:ilvl w:val="12"/>
          <w:numId w:val="0"/>
        </w:numPr>
        <w:tabs>
          <w:tab w:val="clear" w:pos="567"/>
          <w:tab w:val="left" w:pos="562"/>
        </w:tabs>
        <w:spacing w:line="240" w:lineRule="auto"/>
        <w:ind w:left="562" w:hanging="562"/>
        <w:rPr>
          <w:szCs w:val="22"/>
        </w:rPr>
      </w:pPr>
      <w:r w:rsidRPr="001E5B23">
        <w:rPr>
          <w:szCs w:val="22"/>
        </w:rPr>
        <w:t>4.</w:t>
      </w:r>
      <w:r w:rsidRPr="001E5B23">
        <w:rPr>
          <w:szCs w:val="22"/>
        </w:rPr>
        <w:tab/>
        <w:t>Possible side effects</w:t>
      </w:r>
    </w:p>
    <w:p w:rsidR="000C52F2" w:rsidRPr="001E5B23" w:rsidRDefault="000C52F2" w:rsidP="004777B8">
      <w:pPr>
        <w:numPr>
          <w:ilvl w:val="0"/>
          <w:numId w:val="1"/>
        </w:numPr>
        <w:tabs>
          <w:tab w:val="clear" w:pos="570"/>
          <w:tab w:val="left" w:pos="562"/>
        </w:tabs>
        <w:spacing w:line="240" w:lineRule="auto"/>
        <w:ind w:left="562" w:hanging="562"/>
        <w:rPr>
          <w:szCs w:val="22"/>
        </w:rPr>
      </w:pPr>
      <w:r w:rsidRPr="001E5B23">
        <w:rPr>
          <w:szCs w:val="22"/>
        </w:rPr>
        <w:t>How NexoBrid</w:t>
      </w:r>
      <w:r w:rsidR="00751366" w:rsidRPr="001E5B23">
        <w:rPr>
          <w:szCs w:val="22"/>
        </w:rPr>
        <w:t xml:space="preserve"> is stored</w:t>
      </w:r>
    </w:p>
    <w:p w:rsidR="000C52F2" w:rsidRPr="001E5B23" w:rsidRDefault="000C52F2" w:rsidP="004777B8">
      <w:pPr>
        <w:tabs>
          <w:tab w:val="clear" w:pos="567"/>
          <w:tab w:val="left" w:pos="562"/>
        </w:tabs>
        <w:spacing w:line="240" w:lineRule="auto"/>
        <w:ind w:left="562" w:hanging="562"/>
        <w:rPr>
          <w:szCs w:val="22"/>
        </w:rPr>
      </w:pPr>
      <w:r w:rsidRPr="001E5B23">
        <w:rPr>
          <w:szCs w:val="22"/>
        </w:rPr>
        <w:t>6.</w:t>
      </w:r>
      <w:r w:rsidRPr="001E5B23">
        <w:rPr>
          <w:szCs w:val="22"/>
        </w:rPr>
        <w:tab/>
      </w:r>
      <w:r w:rsidR="00751366" w:rsidRPr="001E5B23">
        <w:rPr>
          <w:szCs w:val="22"/>
        </w:rPr>
        <w:t xml:space="preserve">Contents of the pack and other </w:t>
      </w:r>
      <w:r w:rsidRPr="001E5B23">
        <w:rPr>
          <w:szCs w:val="22"/>
        </w:rPr>
        <w:t>information</w:t>
      </w:r>
    </w:p>
    <w:p w:rsidR="00AB2A61" w:rsidRPr="001E5B23" w:rsidRDefault="00AB2A61" w:rsidP="004777B8">
      <w:pPr>
        <w:numPr>
          <w:ilvl w:val="12"/>
          <w:numId w:val="0"/>
        </w:numPr>
        <w:tabs>
          <w:tab w:val="clear" w:pos="567"/>
        </w:tabs>
        <w:spacing w:line="240" w:lineRule="auto"/>
        <w:ind w:right="-2"/>
        <w:rPr>
          <w:noProof/>
          <w:szCs w:val="22"/>
        </w:rPr>
      </w:pPr>
    </w:p>
    <w:p w:rsidR="00AB2A61" w:rsidRPr="001E5B23" w:rsidRDefault="00AB2A61" w:rsidP="004777B8">
      <w:pPr>
        <w:numPr>
          <w:ilvl w:val="12"/>
          <w:numId w:val="0"/>
        </w:numPr>
        <w:tabs>
          <w:tab w:val="clear" w:pos="567"/>
        </w:tabs>
        <w:spacing w:line="240" w:lineRule="auto"/>
        <w:rPr>
          <w:noProof/>
          <w:szCs w:val="22"/>
        </w:rPr>
      </w:pPr>
    </w:p>
    <w:p w:rsidR="00AB2A61" w:rsidRPr="001E5B23" w:rsidRDefault="00AB2A61" w:rsidP="004777B8">
      <w:pPr>
        <w:numPr>
          <w:ilvl w:val="0"/>
          <w:numId w:val="5"/>
        </w:numPr>
        <w:tabs>
          <w:tab w:val="clear" w:pos="570"/>
        </w:tabs>
        <w:spacing w:line="240" w:lineRule="auto"/>
        <w:ind w:right="-2"/>
        <w:rPr>
          <w:b/>
          <w:noProof/>
          <w:szCs w:val="22"/>
        </w:rPr>
      </w:pPr>
      <w:r w:rsidRPr="001E5B23">
        <w:rPr>
          <w:b/>
          <w:noProof/>
          <w:szCs w:val="22"/>
        </w:rPr>
        <w:t>W</w:t>
      </w:r>
      <w:r w:rsidR="00E415D8" w:rsidRPr="001E5B23">
        <w:rPr>
          <w:b/>
          <w:noProof/>
          <w:szCs w:val="22"/>
        </w:rPr>
        <w:t>hat</w:t>
      </w:r>
      <w:r w:rsidRPr="001E5B23">
        <w:rPr>
          <w:b/>
          <w:noProof/>
          <w:szCs w:val="22"/>
        </w:rPr>
        <w:t xml:space="preserve"> </w:t>
      </w:r>
      <w:r w:rsidR="00EF7F3C" w:rsidRPr="001E5B23">
        <w:rPr>
          <w:b/>
          <w:szCs w:val="22"/>
        </w:rPr>
        <w:t>N</w:t>
      </w:r>
      <w:r w:rsidR="00E415D8" w:rsidRPr="001E5B23">
        <w:rPr>
          <w:b/>
          <w:szCs w:val="22"/>
        </w:rPr>
        <w:t>exo</w:t>
      </w:r>
      <w:r w:rsidR="00EF7F3C" w:rsidRPr="001E5B23">
        <w:rPr>
          <w:b/>
          <w:szCs w:val="22"/>
        </w:rPr>
        <w:t>B</w:t>
      </w:r>
      <w:r w:rsidR="00E415D8" w:rsidRPr="001E5B23">
        <w:rPr>
          <w:b/>
          <w:szCs w:val="22"/>
        </w:rPr>
        <w:t>rid</w:t>
      </w:r>
      <w:r w:rsidRPr="001E5B23">
        <w:rPr>
          <w:b/>
          <w:noProof/>
          <w:szCs w:val="22"/>
        </w:rPr>
        <w:t xml:space="preserve"> </w:t>
      </w:r>
      <w:r w:rsidR="00E415D8" w:rsidRPr="001E5B23">
        <w:rPr>
          <w:b/>
          <w:noProof/>
          <w:szCs w:val="22"/>
        </w:rPr>
        <w:t>is and what it is used for</w:t>
      </w:r>
    </w:p>
    <w:p w:rsidR="00AB2A61" w:rsidRPr="001E5B23" w:rsidRDefault="00AB2A61" w:rsidP="004777B8">
      <w:pPr>
        <w:numPr>
          <w:ilvl w:val="12"/>
          <w:numId w:val="0"/>
        </w:numPr>
        <w:tabs>
          <w:tab w:val="clear" w:pos="567"/>
        </w:tabs>
        <w:spacing w:line="240" w:lineRule="auto"/>
        <w:rPr>
          <w:noProof/>
          <w:szCs w:val="22"/>
        </w:rPr>
      </w:pPr>
    </w:p>
    <w:p w:rsidR="00EF7F3C" w:rsidRPr="001E5B23" w:rsidRDefault="00EF7F3C" w:rsidP="004777B8">
      <w:pPr>
        <w:numPr>
          <w:ilvl w:val="12"/>
          <w:numId w:val="0"/>
        </w:numPr>
        <w:tabs>
          <w:tab w:val="clear" w:pos="567"/>
        </w:tabs>
        <w:spacing w:line="240" w:lineRule="auto"/>
        <w:ind w:right="-2"/>
        <w:rPr>
          <w:szCs w:val="22"/>
        </w:rPr>
      </w:pPr>
      <w:r w:rsidRPr="001E5B23">
        <w:rPr>
          <w:b/>
          <w:szCs w:val="22"/>
        </w:rPr>
        <w:t>What NexoBrid is</w:t>
      </w:r>
    </w:p>
    <w:p w:rsidR="0008202D" w:rsidRPr="001E5B23" w:rsidRDefault="00EF7F3C" w:rsidP="00D91046">
      <w:pPr>
        <w:numPr>
          <w:ilvl w:val="12"/>
          <w:numId w:val="0"/>
        </w:numPr>
        <w:tabs>
          <w:tab w:val="clear" w:pos="567"/>
        </w:tabs>
        <w:spacing w:line="240" w:lineRule="auto"/>
        <w:rPr>
          <w:szCs w:val="22"/>
          <w:lang w:val="en-US"/>
        </w:rPr>
      </w:pPr>
      <w:r w:rsidRPr="001E5B23">
        <w:rPr>
          <w:szCs w:val="22"/>
        </w:rPr>
        <w:t xml:space="preserve">NexoBrid contains a mixture of enzymes </w:t>
      </w:r>
      <w:r w:rsidR="00C41F6A" w:rsidRPr="001E5B23">
        <w:rPr>
          <w:szCs w:val="22"/>
        </w:rPr>
        <w:t>called “</w:t>
      </w:r>
      <w:r w:rsidR="00C41F6A" w:rsidRPr="001E5B23">
        <w:rPr>
          <w:szCs w:val="22"/>
          <w:lang w:val="en-US"/>
        </w:rPr>
        <w:t xml:space="preserve">concentrate of </w:t>
      </w:r>
      <w:r w:rsidR="00C41F6A" w:rsidRPr="001E5B23">
        <w:rPr>
          <w:szCs w:val="22"/>
        </w:rPr>
        <w:t xml:space="preserve">proteolytic enzymes </w:t>
      </w:r>
      <w:r w:rsidR="00C41F6A" w:rsidRPr="001E5B23">
        <w:rPr>
          <w:szCs w:val="22"/>
          <w:lang w:val="en-US"/>
        </w:rPr>
        <w:t>enriched in bromelain”,</w:t>
      </w:r>
      <w:r w:rsidR="00C41F6A" w:rsidRPr="001E5B23">
        <w:rPr>
          <w:szCs w:val="22"/>
        </w:rPr>
        <w:t xml:space="preserve"> which</w:t>
      </w:r>
      <w:r w:rsidR="004202F3" w:rsidRPr="001E5B23">
        <w:rPr>
          <w:szCs w:val="22"/>
        </w:rPr>
        <w:t xml:space="preserve"> is </w:t>
      </w:r>
      <w:r w:rsidR="00D91046" w:rsidRPr="001E5B23">
        <w:rPr>
          <w:szCs w:val="22"/>
        </w:rPr>
        <w:t xml:space="preserve">produced from an </w:t>
      </w:r>
      <w:r w:rsidRPr="001E5B23">
        <w:rPr>
          <w:szCs w:val="22"/>
        </w:rPr>
        <w:t>extract from the stem of the pineapple plant</w:t>
      </w:r>
      <w:r w:rsidR="00C41F6A" w:rsidRPr="001E5B23">
        <w:rPr>
          <w:szCs w:val="22"/>
        </w:rPr>
        <w:t>.</w:t>
      </w:r>
    </w:p>
    <w:p w:rsidR="00F632C6" w:rsidRPr="001E5B23" w:rsidRDefault="00F632C6" w:rsidP="00EE5C22">
      <w:pPr>
        <w:numPr>
          <w:ilvl w:val="12"/>
          <w:numId w:val="0"/>
        </w:numPr>
        <w:tabs>
          <w:tab w:val="clear" w:pos="567"/>
        </w:tabs>
        <w:spacing w:line="240" w:lineRule="auto"/>
        <w:rPr>
          <w:szCs w:val="22"/>
        </w:rPr>
      </w:pPr>
    </w:p>
    <w:p w:rsidR="00EF7F3C" w:rsidRPr="001E5B23" w:rsidRDefault="00EF7F3C" w:rsidP="00EE5C22">
      <w:pPr>
        <w:numPr>
          <w:ilvl w:val="12"/>
          <w:numId w:val="0"/>
        </w:numPr>
        <w:tabs>
          <w:tab w:val="clear" w:pos="567"/>
        </w:tabs>
        <w:spacing w:line="240" w:lineRule="auto"/>
        <w:rPr>
          <w:szCs w:val="22"/>
        </w:rPr>
      </w:pPr>
    </w:p>
    <w:p w:rsidR="00EF7F3C" w:rsidRPr="001E5B23" w:rsidRDefault="00EF7F3C" w:rsidP="00EE5C22">
      <w:pPr>
        <w:numPr>
          <w:ilvl w:val="12"/>
          <w:numId w:val="0"/>
        </w:numPr>
        <w:tabs>
          <w:tab w:val="clear" w:pos="567"/>
        </w:tabs>
        <w:spacing w:line="240" w:lineRule="auto"/>
        <w:rPr>
          <w:szCs w:val="22"/>
        </w:rPr>
      </w:pPr>
      <w:r w:rsidRPr="001E5B23">
        <w:rPr>
          <w:b/>
          <w:szCs w:val="22"/>
        </w:rPr>
        <w:t>What NexoBrid is used for</w:t>
      </w:r>
    </w:p>
    <w:p w:rsidR="00AB2A61" w:rsidRPr="001E5B23" w:rsidRDefault="00EF7F3C" w:rsidP="00EE5C22">
      <w:pPr>
        <w:numPr>
          <w:ilvl w:val="12"/>
          <w:numId w:val="0"/>
        </w:numPr>
        <w:tabs>
          <w:tab w:val="clear" w:pos="567"/>
        </w:tabs>
        <w:spacing w:line="240" w:lineRule="auto"/>
        <w:ind w:right="-2"/>
        <w:rPr>
          <w:noProof/>
          <w:szCs w:val="22"/>
        </w:rPr>
      </w:pPr>
      <w:r w:rsidRPr="001E5B23">
        <w:rPr>
          <w:szCs w:val="22"/>
        </w:rPr>
        <w:t xml:space="preserve">NexoBrid is used </w:t>
      </w:r>
      <w:r w:rsidR="00943004" w:rsidRPr="001E5B23">
        <w:rPr>
          <w:szCs w:val="22"/>
        </w:rPr>
        <w:t xml:space="preserve">in adult patients </w:t>
      </w:r>
      <w:r w:rsidRPr="001E5B23">
        <w:rPr>
          <w:szCs w:val="22"/>
        </w:rPr>
        <w:t>to remove burnt tissue from deep</w:t>
      </w:r>
      <w:r w:rsidR="00D3635C" w:rsidRPr="001E5B23">
        <w:rPr>
          <w:szCs w:val="22"/>
        </w:rPr>
        <w:t xml:space="preserve"> or partially deep</w:t>
      </w:r>
      <w:r w:rsidRPr="001E5B23">
        <w:rPr>
          <w:szCs w:val="22"/>
        </w:rPr>
        <w:t xml:space="preserve"> burn wounds</w:t>
      </w:r>
      <w:r w:rsidR="00943004" w:rsidRPr="001E5B23">
        <w:rPr>
          <w:szCs w:val="22"/>
        </w:rPr>
        <w:t xml:space="preserve"> of the skin</w:t>
      </w:r>
      <w:r w:rsidRPr="001E5B23">
        <w:rPr>
          <w:szCs w:val="22"/>
        </w:rPr>
        <w:t xml:space="preserve">. </w:t>
      </w:r>
    </w:p>
    <w:p w:rsidR="00C41F6A" w:rsidRPr="001E5B23" w:rsidRDefault="00C41F6A" w:rsidP="00C41F6A">
      <w:pPr>
        <w:tabs>
          <w:tab w:val="clear" w:pos="567"/>
        </w:tabs>
        <w:spacing w:line="240" w:lineRule="auto"/>
        <w:ind w:right="-2"/>
        <w:rPr>
          <w:noProof/>
          <w:szCs w:val="22"/>
        </w:rPr>
      </w:pPr>
      <w:r w:rsidRPr="001E5B23">
        <w:rPr>
          <w:szCs w:val="22"/>
        </w:rPr>
        <w:t xml:space="preserve">Using </w:t>
      </w:r>
      <w:r w:rsidRPr="001E5B23">
        <w:rPr>
          <w:szCs w:val="22"/>
          <w:lang w:val="en-US"/>
        </w:rPr>
        <w:t>NexoBrid may reduce the need for, or the extent of, surgical removal of burnt tissue and/or skin transplantation.</w:t>
      </w:r>
    </w:p>
    <w:p w:rsidR="00AB2A61" w:rsidRPr="001E5B23" w:rsidRDefault="00AB2A61" w:rsidP="00EE5C22">
      <w:pPr>
        <w:tabs>
          <w:tab w:val="clear" w:pos="567"/>
        </w:tabs>
        <w:spacing w:line="240" w:lineRule="auto"/>
        <w:ind w:right="-2"/>
        <w:rPr>
          <w:noProof/>
          <w:szCs w:val="22"/>
        </w:rPr>
      </w:pPr>
    </w:p>
    <w:p w:rsidR="00EE5C22" w:rsidRPr="001E5B23" w:rsidRDefault="00EE5C22" w:rsidP="00EE5C22">
      <w:pPr>
        <w:tabs>
          <w:tab w:val="clear" w:pos="567"/>
        </w:tabs>
        <w:spacing w:line="240" w:lineRule="auto"/>
        <w:ind w:right="-2"/>
        <w:rPr>
          <w:noProof/>
          <w:szCs w:val="22"/>
        </w:rPr>
      </w:pPr>
    </w:p>
    <w:p w:rsidR="00AB2A61" w:rsidRPr="001E5B23" w:rsidRDefault="00F646D0" w:rsidP="00EE5C22">
      <w:pPr>
        <w:numPr>
          <w:ilvl w:val="0"/>
          <w:numId w:val="4"/>
        </w:numPr>
        <w:tabs>
          <w:tab w:val="clear" w:pos="570"/>
        </w:tabs>
        <w:spacing w:line="240" w:lineRule="auto"/>
        <w:ind w:right="-2"/>
        <w:rPr>
          <w:b/>
          <w:noProof/>
          <w:szCs w:val="22"/>
        </w:rPr>
      </w:pPr>
      <w:r w:rsidRPr="001E5B23">
        <w:rPr>
          <w:b/>
          <w:noProof/>
          <w:szCs w:val="22"/>
        </w:rPr>
        <w:t>What you need to know before</w:t>
      </w:r>
      <w:r w:rsidR="00D40DFC" w:rsidRPr="001E5B23">
        <w:rPr>
          <w:b/>
          <w:szCs w:val="22"/>
        </w:rPr>
        <w:t xml:space="preserve"> N</w:t>
      </w:r>
      <w:r w:rsidRPr="001E5B23">
        <w:rPr>
          <w:b/>
          <w:szCs w:val="22"/>
        </w:rPr>
        <w:t>exo</w:t>
      </w:r>
      <w:r w:rsidR="00D40DFC" w:rsidRPr="001E5B23">
        <w:rPr>
          <w:b/>
          <w:szCs w:val="22"/>
        </w:rPr>
        <w:t>B</w:t>
      </w:r>
      <w:r w:rsidRPr="001E5B23">
        <w:rPr>
          <w:b/>
          <w:szCs w:val="22"/>
        </w:rPr>
        <w:t>rid is used</w:t>
      </w:r>
    </w:p>
    <w:p w:rsidR="00AB2A61" w:rsidRPr="001E5B23" w:rsidRDefault="00AB2A61" w:rsidP="00EE5C22">
      <w:pPr>
        <w:numPr>
          <w:ilvl w:val="12"/>
          <w:numId w:val="0"/>
        </w:numPr>
        <w:tabs>
          <w:tab w:val="clear" w:pos="567"/>
        </w:tabs>
        <w:spacing w:line="240" w:lineRule="auto"/>
        <w:outlineLvl w:val="0"/>
        <w:rPr>
          <w:i/>
          <w:noProof/>
          <w:szCs w:val="22"/>
        </w:rPr>
      </w:pPr>
    </w:p>
    <w:p w:rsidR="007A0786" w:rsidRPr="001E5B23" w:rsidRDefault="007A0786" w:rsidP="004777B8">
      <w:pPr>
        <w:numPr>
          <w:ilvl w:val="12"/>
          <w:numId w:val="0"/>
        </w:numPr>
        <w:tabs>
          <w:tab w:val="clear" w:pos="567"/>
        </w:tabs>
        <w:spacing w:line="240" w:lineRule="auto"/>
        <w:outlineLvl w:val="0"/>
        <w:rPr>
          <w:szCs w:val="22"/>
        </w:rPr>
      </w:pPr>
      <w:r w:rsidRPr="001E5B23">
        <w:rPr>
          <w:b/>
          <w:szCs w:val="22"/>
        </w:rPr>
        <w:t>NexoBrid</w:t>
      </w:r>
      <w:r w:rsidR="004921B2" w:rsidRPr="001E5B23">
        <w:rPr>
          <w:b/>
          <w:szCs w:val="22"/>
        </w:rPr>
        <w:t xml:space="preserve"> must not be used</w:t>
      </w:r>
      <w:r w:rsidR="00F646D0" w:rsidRPr="001E5B23">
        <w:rPr>
          <w:b/>
          <w:szCs w:val="22"/>
        </w:rPr>
        <w:t>:</w:t>
      </w:r>
    </w:p>
    <w:p w:rsidR="00E12198" w:rsidRPr="001E5B23" w:rsidRDefault="00E12198" w:rsidP="004777B8">
      <w:pPr>
        <w:numPr>
          <w:ilvl w:val="12"/>
          <w:numId w:val="0"/>
        </w:numPr>
        <w:tabs>
          <w:tab w:val="clear" w:pos="567"/>
          <w:tab w:val="left" w:pos="562"/>
        </w:tabs>
        <w:spacing w:line="240" w:lineRule="auto"/>
        <w:ind w:left="562" w:hanging="562"/>
        <w:rPr>
          <w:szCs w:val="22"/>
        </w:rPr>
      </w:pPr>
      <w:r w:rsidRPr="001E5B23">
        <w:rPr>
          <w:szCs w:val="22"/>
        </w:rPr>
        <w:t>-</w:t>
      </w:r>
      <w:r w:rsidRPr="001E5B23">
        <w:rPr>
          <w:szCs w:val="22"/>
        </w:rPr>
        <w:tab/>
        <w:t>if you are allergic to bromelain</w:t>
      </w:r>
    </w:p>
    <w:p w:rsidR="00E12198" w:rsidRPr="001E5B23" w:rsidRDefault="00E12198" w:rsidP="004777B8">
      <w:pPr>
        <w:numPr>
          <w:ilvl w:val="12"/>
          <w:numId w:val="0"/>
        </w:numPr>
        <w:tabs>
          <w:tab w:val="clear" w:pos="567"/>
          <w:tab w:val="left" w:pos="562"/>
        </w:tabs>
        <w:spacing w:line="240" w:lineRule="auto"/>
        <w:ind w:left="562" w:hanging="562"/>
        <w:rPr>
          <w:szCs w:val="22"/>
        </w:rPr>
      </w:pPr>
      <w:r w:rsidRPr="001E5B23">
        <w:rPr>
          <w:szCs w:val="22"/>
        </w:rPr>
        <w:t>-</w:t>
      </w:r>
      <w:r w:rsidRPr="001E5B23">
        <w:rPr>
          <w:szCs w:val="22"/>
        </w:rPr>
        <w:tab/>
        <w:t>if you are allergic to pineapples</w:t>
      </w:r>
    </w:p>
    <w:p w:rsidR="00F646D0" w:rsidRPr="001E5B23" w:rsidRDefault="00F646D0" w:rsidP="00F646D0">
      <w:pPr>
        <w:pStyle w:val="ListParagraph"/>
        <w:ind w:left="0"/>
        <w:rPr>
          <w:szCs w:val="22"/>
        </w:rPr>
      </w:pPr>
      <w:r w:rsidRPr="001E5B23">
        <w:rPr>
          <w:szCs w:val="22"/>
        </w:rPr>
        <w:t>-</w:t>
      </w:r>
      <w:r w:rsidRPr="001E5B23">
        <w:rPr>
          <w:szCs w:val="22"/>
        </w:rPr>
        <w:tab/>
        <w:t>if you are allergic to papain</w:t>
      </w:r>
    </w:p>
    <w:p w:rsidR="00E12198" w:rsidRPr="001E5B23" w:rsidRDefault="00E12198" w:rsidP="00F646D0">
      <w:pPr>
        <w:numPr>
          <w:ilvl w:val="12"/>
          <w:numId w:val="0"/>
        </w:numPr>
        <w:tabs>
          <w:tab w:val="clear" w:pos="567"/>
        </w:tabs>
        <w:spacing w:line="240" w:lineRule="auto"/>
        <w:ind w:left="567" w:hanging="567"/>
        <w:rPr>
          <w:noProof/>
          <w:szCs w:val="22"/>
        </w:rPr>
      </w:pPr>
      <w:r w:rsidRPr="001E5B23">
        <w:rPr>
          <w:szCs w:val="22"/>
        </w:rPr>
        <w:t>-</w:t>
      </w:r>
      <w:r w:rsidRPr="001E5B23">
        <w:rPr>
          <w:szCs w:val="22"/>
        </w:rPr>
        <w:tab/>
        <w:t xml:space="preserve">if you are allergic to any of the other ingredients of the powder or gel </w:t>
      </w:r>
      <w:r w:rsidR="00F646D0" w:rsidRPr="001E5B23">
        <w:rPr>
          <w:noProof/>
          <w:szCs w:val="22"/>
        </w:rPr>
        <w:t>(listed in section 6)</w:t>
      </w:r>
      <w:r w:rsidR="009867BB" w:rsidRPr="001E5B23">
        <w:rPr>
          <w:noProof/>
          <w:szCs w:val="22"/>
        </w:rPr>
        <w:t>.</w:t>
      </w:r>
    </w:p>
    <w:p w:rsidR="00AB2A61" w:rsidRPr="001E5B23" w:rsidRDefault="00AB2A61" w:rsidP="004777B8">
      <w:pPr>
        <w:numPr>
          <w:ilvl w:val="12"/>
          <w:numId w:val="0"/>
        </w:numPr>
        <w:tabs>
          <w:tab w:val="clear" w:pos="567"/>
        </w:tabs>
        <w:spacing w:line="240" w:lineRule="auto"/>
        <w:ind w:right="-2"/>
        <w:rPr>
          <w:noProof/>
          <w:szCs w:val="22"/>
        </w:rPr>
      </w:pPr>
    </w:p>
    <w:p w:rsidR="00AB2A61" w:rsidRPr="001E5B23" w:rsidRDefault="00F646D0" w:rsidP="004777B8">
      <w:pPr>
        <w:numPr>
          <w:ilvl w:val="12"/>
          <w:numId w:val="0"/>
        </w:numPr>
        <w:tabs>
          <w:tab w:val="clear" w:pos="567"/>
        </w:tabs>
        <w:spacing w:line="240" w:lineRule="auto"/>
        <w:ind w:right="-2"/>
        <w:outlineLvl w:val="0"/>
        <w:rPr>
          <w:b/>
          <w:noProof/>
          <w:szCs w:val="22"/>
        </w:rPr>
      </w:pPr>
      <w:r w:rsidRPr="001E5B23">
        <w:rPr>
          <w:b/>
          <w:noProof/>
          <w:szCs w:val="22"/>
        </w:rPr>
        <w:t>Warning</w:t>
      </w:r>
      <w:r w:rsidR="00B1589B" w:rsidRPr="001E5B23">
        <w:rPr>
          <w:b/>
          <w:noProof/>
          <w:szCs w:val="22"/>
        </w:rPr>
        <w:t>s</w:t>
      </w:r>
      <w:r w:rsidRPr="001E5B23">
        <w:rPr>
          <w:b/>
          <w:noProof/>
          <w:szCs w:val="22"/>
        </w:rPr>
        <w:t xml:space="preserve"> and precautions</w:t>
      </w:r>
    </w:p>
    <w:p w:rsidR="007374B6" w:rsidRPr="001E5B23" w:rsidRDefault="007374B6" w:rsidP="007374B6">
      <w:pPr>
        <w:pStyle w:val="ListParagraph"/>
        <w:ind w:left="0"/>
        <w:rPr>
          <w:szCs w:val="22"/>
        </w:rPr>
      </w:pPr>
      <w:r w:rsidRPr="001E5B23">
        <w:rPr>
          <w:szCs w:val="22"/>
        </w:rPr>
        <w:t>Talk to your doctor or nurse before NexoBrid is used</w:t>
      </w:r>
      <w:r w:rsidR="00E604BA" w:rsidRPr="001E5B23">
        <w:rPr>
          <w:szCs w:val="22"/>
        </w:rPr>
        <w:t xml:space="preserve"> if</w:t>
      </w:r>
    </w:p>
    <w:p w:rsidR="00093CDC" w:rsidRPr="001E5B23" w:rsidRDefault="00093CDC" w:rsidP="00C96F6F">
      <w:pPr>
        <w:spacing w:line="240" w:lineRule="auto"/>
        <w:ind w:right="-2"/>
        <w:rPr>
          <w:noProof/>
          <w:szCs w:val="22"/>
        </w:rPr>
      </w:pPr>
    </w:p>
    <w:p w:rsidR="00367AD7" w:rsidRPr="001E5B23" w:rsidRDefault="00367AD7" w:rsidP="00C96F6F">
      <w:pPr>
        <w:spacing w:line="240" w:lineRule="auto"/>
        <w:ind w:right="-2"/>
        <w:rPr>
          <w:noProof/>
          <w:szCs w:val="22"/>
        </w:rPr>
      </w:pPr>
      <w:r w:rsidRPr="001E5B23">
        <w:rPr>
          <w:noProof/>
          <w:szCs w:val="22"/>
        </w:rPr>
        <w:t>-</w:t>
      </w:r>
      <w:r w:rsidRPr="001E5B23">
        <w:rPr>
          <w:noProof/>
          <w:szCs w:val="22"/>
        </w:rPr>
        <w:tab/>
      </w:r>
      <w:r w:rsidR="00CA54B8" w:rsidRPr="001E5B23">
        <w:rPr>
          <w:noProof/>
          <w:szCs w:val="22"/>
        </w:rPr>
        <w:t xml:space="preserve">you have </w:t>
      </w:r>
      <w:r w:rsidRPr="001E5B23">
        <w:rPr>
          <w:noProof/>
          <w:szCs w:val="22"/>
        </w:rPr>
        <w:t>a heart disease</w:t>
      </w:r>
      <w:r w:rsidR="006F73BD" w:rsidRPr="001E5B23">
        <w:rPr>
          <w:noProof/>
          <w:szCs w:val="22"/>
        </w:rPr>
        <w:t>;</w:t>
      </w:r>
      <w:r w:rsidRPr="001E5B23">
        <w:rPr>
          <w:noProof/>
          <w:szCs w:val="22"/>
        </w:rPr>
        <w:br/>
        <w:t>-</w:t>
      </w:r>
      <w:r w:rsidRPr="001E5B23">
        <w:rPr>
          <w:noProof/>
          <w:szCs w:val="22"/>
        </w:rPr>
        <w:tab/>
      </w:r>
      <w:r w:rsidR="00CA54B8" w:rsidRPr="001E5B23">
        <w:rPr>
          <w:noProof/>
          <w:szCs w:val="22"/>
        </w:rPr>
        <w:t xml:space="preserve">you have </w:t>
      </w:r>
      <w:r w:rsidRPr="001E5B23">
        <w:rPr>
          <w:noProof/>
          <w:szCs w:val="22"/>
        </w:rPr>
        <w:t>a lung disease</w:t>
      </w:r>
      <w:r w:rsidR="006F73BD" w:rsidRPr="001E5B23">
        <w:rPr>
          <w:noProof/>
          <w:szCs w:val="22"/>
        </w:rPr>
        <w:t>;</w:t>
      </w:r>
    </w:p>
    <w:p w:rsidR="00367AD7" w:rsidRPr="001E5B23" w:rsidRDefault="001D1842" w:rsidP="001D1842">
      <w:pPr>
        <w:spacing w:line="240" w:lineRule="auto"/>
        <w:ind w:right="-2"/>
        <w:rPr>
          <w:noProof/>
          <w:szCs w:val="22"/>
        </w:rPr>
      </w:pPr>
      <w:r w:rsidRPr="001E5B23">
        <w:rPr>
          <w:noProof/>
          <w:szCs w:val="22"/>
        </w:rPr>
        <w:t>-</w:t>
      </w:r>
      <w:r w:rsidR="00367AD7" w:rsidRPr="001E5B23">
        <w:rPr>
          <w:noProof/>
          <w:szCs w:val="22"/>
        </w:rPr>
        <w:tab/>
        <w:t xml:space="preserve">your lung has been, or may have been damaged by </w:t>
      </w:r>
      <w:r w:rsidR="00DB6EDE" w:rsidRPr="001E5B23">
        <w:rPr>
          <w:noProof/>
          <w:szCs w:val="22"/>
        </w:rPr>
        <w:t>inhalation of smoke</w:t>
      </w:r>
      <w:r w:rsidR="0077514C" w:rsidRPr="001E5B23">
        <w:rPr>
          <w:noProof/>
          <w:szCs w:val="22"/>
        </w:rPr>
        <w:t>;</w:t>
      </w:r>
      <w:r w:rsidR="00367AD7" w:rsidRPr="001E5B23">
        <w:rPr>
          <w:noProof/>
          <w:szCs w:val="22"/>
        </w:rPr>
        <w:t xml:space="preserve"> </w:t>
      </w:r>
    </w:p>
    <w:p w:rsidR="00E12198" w:rsidRPr="001E5B23" w:rsidRDefault="001D1842" w:rsidP="001D1842">
      <w:pPr>
        <w:autoSpaceDE w:val="0"/>
        <w:autoSpaceDN w:val="0"/>
        <w:adjustRightInd w:val="0"/>
        <w:spacing w:line="240" w:lineRule="auto"/>
        <w:ind w:left="567" w:hanging="567"/>
        <w:rPr>
          <w:noProof/>
          <w:szCs w:val="22"/>
        </w:rPr>
      </w:pPr>
      <w:r w:rsidRPr="001E5B23">
        <w:rPr>
          <w:noProof/>
          <w:szCs w:val="22"/>
        </w:rPr>
        <w:t>-</w:t>
      </w:r>
      <w:r w:rsidRPr="001E5B23">
        <w:rPr>
          <w:noProof/>
          <w:szCs w:val="22"/>
        </w:rPr>
        <w:tab/>
      </w:r>
    </w:p>
    <w:p w:rsidR="000F252B" w:rsidRPr="001E5B23" w:rsidRDefault="001D1842" w:rsidP="00C96F6F">
      <w:pPr>
        <w:tabs>
          <w:tab w:val="clear" w:pos="567"/>
        </w:tabs>
        <w:autoSpaceDE w:val="0"/>
        <w:autoSpaceDN w:val="0"/>
        <w:adjustRightInd w:val="0"/>
        <w:spacing w:line="240" w:lineRule="auto"/>
        <w:ind w:left="567" w:hanging="567"/>
        <w:rPr>
          <w:szCs w:val="22"/>
        </w:rPr>
      </w:pPr>
      <w:r w:rsidRPr="001E5B23">
        <w:rPr>
          <w:szCs w:val="22"/>
        </w:rPr>
        <w:lastRenderedPageBreak/>
        <w:t>-</w:t>
      </w:r>
      <w:r w:rsidRPr="001E5B23">
        <w:rPr>
          <w:szCs w:val="22"/>
        </w:rPr>
        <w:tab/>
      </w:r>
      <w:r w:rsidR="000F252B" w:rsidRPr="001E5B23">
        <w:rPr>
          <w:szCs w:val="22"/>
        </w:rPr>
        <w:t xml:space="preserve">you </w:t>
      </w:r>
      <w:r w:rsidR="00DF3A8B" w:rsidRPr="001E5B23">
        <w:rPr>
          <w:szCs w:val="22"/>
        </w:rPr>
        <w:t>are allergic</w:t>
      </w:r>
      <w:r w:rsidR="000F252B" w:rsidRPr="001E5B23">
        <w:rPr>
          <w:szCs w:val="22"/>
        </w:rPr>
        <w:t xml:space="preserve"> to latex, bee stings, or olive tree pollen</w:t>
      </w:r>
      <w:r w:rsidR="00DF3A8B" w:rsidRPr="001E5B23">
        <w:rPr>
          <w:szCs w:val="22"/>
        </w:rPr>
        <w:t>.</w:t>
      </w:r>
      <w:r w:rsidR="000F252B" w:rsidRPr="001E5B23">
        <w:rPr>
          <w:szCs w:val="22"/>
        </w:rPr>
        <w:t xml:space="preserve"> </w:t>
      </w:r>
      <w:r w:rsidR="00DF3A8B" w:rsidRPr="001E5B23">
        <w:rPr>
          <w:szCs w:val="22"/>
        </w:rPr>
        <w:t xml:space="preserve">If so, </w:t>
      </w:r>
      <w:r w:rsidR="000F252B" w:rsidRPr="001E5B23">
        <w:rPr>
          <w:szCs w:val="22"/>
        </w:rPr>
        <w:t>you may also experience allergic reactions to NexoBrid</w:t>
      </w:r>
      <w:r w:rsidR="0077514C" w:rsidRPr="001E5B23">
        <w:rPr>
          <w:szCs w:val="22"/>
        </w:rPr>
        <w:t>;</w:t>
      </w:r>
    </w:p>
    <w:p w:rsidR="00093CDC" w:rsidRPr="001E5B23" w:rsidRDefault="00093CDC" w:rsidP="00D91046">
      <w:pPr>
        <w:tabs>
          <w:tab w:val="clear" w:pos="567"/>
        </w:tabs>
        <w:autoSpaceDE w:val="0"/>
        <w:autoSpaceDN w:val="0"/>
        <w:adjustRightInd w:val="0"/>
        <w:spacing w:line="240" w:lineRule="auto"/>
        <w:ind w:left="567" w:hanging="567"/>
        <w:rPr>
          <w:szCs w:val="22"/>
        </w:rPr>
      </w:pPr>
      <w:r w:rsidRPr="001E5B23">
        <w:rPr>
          <w:szCs w:val="22"/>
        </w:rPr>
        <w:t>-</w:t>
      </w:r>
      <w:r w:rsidRPr="001E5B23">
        <w:rPr>
          <w:szCs w:val="22"/>
        </w:rPr>
        <w:tab/>
        <w:t>.</w:t>
      </w:r>
    </w:p>
    <w:p w:rsidR="00032931" w:rsidRPr="001E5B23" w:rsidRDefault="00032931" w:rsidP="00032931">
      <w:pPr>
        <w:tabs>
          <w:tab w:val="clear" w:pos="567"/>
        </w:tabs>
        <w:autoSpaceDE w:val="0"/>
        <w:autoSpaceDN w:val="0"/>
        <w:adjustRightInd w:val="0"/>
        <w:spacing w:line="240" w:lineRule="auto"/>
        <w:rPr>
          <w:szCs w:val="22"/>
          <w:highlight w:val="yellow"/>
        </w:rPr>
      </w:pPr>
    </w:p>
    <w:p w:rsidR="001D1842" w:rsidRPr="001E5B23" w:rsidRDefault="00032931" w:rsidP="000F252B">
      <w:pPr>
        <w:tabs>
          <w:tab w:val="clear" w:pos="567"/>
        </w:tabs>
        <w:autoSpaceDE w:val="0"/>
        <w:autoSpaceDN w:val="0"/>
        <w:adjustRightInd w:val="0"/>
        <w:spacing w:line="240" w:lineRule="auto"/>
        <w:rPr>
          <w:szCs w:val="22"/>
        </w:rPr>
      </w:pPr>
      <w:r w:rsidRPr="001E5B23">
        <w:rPr>
          <w:szCs w:val="22"/>
        </w:rPr>
        <w:t xml:space="preserve">Allergic reactions can cause, for example, breathing difficulties, swelling of the skin, hives, other skin reactions, </w:t>
      </w:r>
      <w:r w:rsidR="00B12BA5" w:rsidRPr="001E5B23">
        <w:rPr>
          <w:szCs w:val="22"/>
        </w:rPr>
        <w:t>redness of the skin, low blood pressure, fast heart rate</w:t>
      </w:r>
      <w:r w:rsidR="00B12BA5" w:rsidRPr="001E5B23">
        <w:rPr>
          <w:iCs/>
          <w:color w:val="000000"/>
          <w:szCs w:val="22"/>
        </w:rPr>
        <w:t xml:space="preserve"> </w:t>
      </w:r>
      <w:r w:rsidRPr="001E5B23">
        <w:rPr>
          <w:szCs w:val="22"/>
        </w:rPr>
        <w:t xml:space="preserve">and abdominal discomfort, or a combination of such effects. If you notice </w:t>
      </w:r>
      <w:r w:rsidR="001B355D" w:rsidRPr="001E5B23">
        <w:rPr>
          <w:szCs w:val="22"/>
        </w:rPr>
        <w:t xml:space="preserve">any of these </w:t>
      </w:r>
      <w:r w:rsidR="00DC6C8B" w:rsidRPr="001E5B23">
        <w:rPr>
          <w:szCs w:val="22"/>
        </w:rPr>
        <w:t xml:space="preserve">signs or </w:t>
      </w:r>
      <w:r w:rsidR="001B355D" w:rsidRPr="001E5B23">
        <w:rPr>
          <w:szCs w:val="22"/>
        </w:rPr>
        <w:t>symptoms</w:t>
      </w:r>
      <w:r w:rsidRPr="001E5B23">
        <w:rPr>
          <w:szCs w:val="22"/>
        </w:rPr>
        <w:t>, inform your doctor or caregiver immediately.</w:t>
      </w:r>
    </w:p>
    <w:p w:rsidR="001B355D" w:rsidRPr="001E5B23" w:rsidRDefault="001B355D" w:rsidP="000F252B">
      <w:pPr>
        <w:tabs>
          <w:tab w:val="clear" w:pos="567"/>
        </w:tabs>
        <w:autoSpaceDE w:val="0"/>
        <w:autoSpaceDN w:val="0"/>
        <w:adjustRightInd w:val="0"/>
        <w:spacing w:line="240" w:lineRule="auto"/>
        <w:rPr>
          <w:szCs w:val="22"/>
        </w:rPr>
      </w:pPr>
      <w:r w:rsidRPr="001E5B23">
        <w:rPr>
          <w:szCs w:val="22"/>
        </w:rPr>
        <w:t>Allergic reactions can be severe and require medical treatment.</w:t>
      </w:r>
    </w:p>
    <w:p w:rsidR="001B355D" w:rsidRPr="001E5B23" w:rsidRDefault="001B355D" w:rsidP="000F252B">
      <w:pPr>
        <w:tabs>
          <w:tab w:val="clear" w:pos="567"/>
        </w:tabs>
        <w:autoSpaceDE w:val="0"/>
        <w:autoSpaceDN w:val="0"/>
        <w:adjustRightInd w:val="0"/>
        <w:spacing w:line="240" w:lineRule="auto"/>
        <w:rPr>
          <w:szCs w:val="22"/>
        </w:rPr>
      </w:pPr>
    </w:p>
    <w:p w:rsidR="001D1842" w:rsidRPr="001E5B23" w:rsidRDefault="001D1842" w:rsidP="000F252B">
      <w:pPr>
        <w:tabs>
          <w:tab w:val="clear" w:pos="567"/>
        </w:tabs>
        <w:autoSpaceDE w:val="0"/>
        <w:autoSpaceDN w:val="0"/>
        <w:adjustRightInd w:val="0"/>
        <w:spacing w:line="240" w:lineRule="auto"/>
        <w:rPr>
          <w:szCs w:val="22"/>
        </w:rPr>
      </w:pPr>
      <w:r w:rsidRPr="001E5B23">
        <w:rPr>
          <w:szCs w:val="22"/>
        </w:rPr>
        <w:t>In case of skin contact, rinse NexoBrid off with water. This is to make it less likely that you develop an allerg</w:t>
      </w:r>
      <w:r w:rsidR="00DC6C8B" w:rsidRPr="001E5B23">
        <w:rPr>
          <w:szCs w:val="22"/>
        </w:rPr>
        <w:t>ic reaction</w:t>
      </w:r>
      <w:r w:rsidRPr="001E5B23">
        <w:rPr>
          <w:szCs w:val="22"/>
        </w:rPr>
        <w:t xml:space="preserve"> to NexoBrid.</w:t>
      </w:r>
    </w:p>
    <w:p w:rsidR="00E12198" w:rsidRPr="001E5B23" w:rsidRDefault="00E12198" w:rsidP="004777B8">
      <w:pPr>
        <w:tabs>
          <w:tab w:val="clear" w:pos="567"/>
        </w:tabs>
        <w:autoSpaceDE w:val="0"/>
        <w:autoSpaceDN w:val="0"/>
        <w:adjustRightInd w:val="0"/>
        <w:spacing w:line="240" w:lineRule="auto"/>
        <w:rPr>
          <w:szCs w:val="22"/>
        </w:rPr>
      </w:pPr>
    </w:p>
    <w:p w:rsidR="00EB435B" w:rsidRPr="001E5B23" w:rsidRDefault="00EB435B" w:rsidP="00EB435B">
      <w:pPr>
        <w:pStyle w:val="ListParagraph"/>
        <w:ind w:left="0"/>
        <w:rPr>
          <w:szCs w:val="22"/>
        </w:rPr>
      </w:pPr>
      <w:r w:rsidRPr="001E5B23">
        <w:rPr>
          <w:szCs w:val="22"/>
        </w:rPr>
        <w:t>The use of NexoBrid to remove burnt tissue may lead to fever, to wound inflammation or wound infection, and possibly to general infection. You may be checked regularly for these conditions. You may receive medicines to prevent or treat infections.</w:t>
      </w:r>
    </w:p>
    <w:p w:rsidR="00EB435B" w:rsidRPr="001E5B23" w:rsidRDefault="00EB435B" w:rsidP="004777B8">
      <w:pPr>
        <w:tabs>
          <w:tab w:val="clear" w:pos="567"/>
        </w:tabs>
        <w:autoSpaceDE w:val="0"/>
        <w:autoSpaceDN w:val="0"/>
        <w:adjustRightInd w:val="0"/>
        <w:spacing w:line="240" w:lineRule="auto"/>
        <w:rPr>
          <w:szCs w:val="22"/>
        </w:rPr>
      </w:pPr>
    </w:p>
    <w:p w:rsidR="00D05B48" w:rsidRPr="001E5B23" w:rsidRDefault="00D05B48" w:rsidP="00683A84">
      <w:pPr>
        <w:spacing w:line="240" w:lineRule="auto"/>
        <w:ind w:right="26"/>
        <w:rPr>
          <w:szCs w:val="22"/>
        </w:rPr>
      </w:pPr>
      <w:r w:rsidRPr="001E5B23">
        <w:rPr>
          <w:szCs w:val="22"/>
        </w:rPr>
        <w:t xml:space="preserve">NexoBrid may reduce the ability of your blood to form clots, which increases the risk of bleeding. </w:t>
      </w:r>
      <w:r w:rsidR="00DD2C17" w:rsidRPr="001E5B23">
        <w:rPr>
          <w:szCs w:val="22"/>
          <w:lang w:val="en-US"/>
        </w:rPr>
        <w:t xml:space="preserve">NexoBrid should be used with caution if you have a general tendency to bleed, a stomach ulcer, blood poisoning, or another condition that could cause you to bleed. </w:t>
      </w:r>
      <w:r w:rsidRPr="001E5B23">
        <w:rPr>
          <w:szCs w:val="22"/>
        </w:rPr>
        <w:t>After treatment with NexoBrid your doctor may check your blood coagulation levels.</w:t>
      </w:r>
    </w:p>
    <w:p w:rsidR="00683A84" w:rsidRPr="001E5B23" w:rsidRDefault="00683A84" w:rsidP="00683A84">
      <w:pPr>
        <w:spacing w:line="240" w:lineRule="auto"/>
        <w:ind w:right="26"/>
        <w:rPr>
          <w:szCs w:val="22"/>
        </w:rPr>
      </w:pPr>
    </w:p>
    <w:p w:rsidR="00AB2A61" w:rsidRPr="001E5B23" w:rsidRDefault="00E12198" w:rsidP="000A392B">
      <w:pPr>
        <w:spacing w:line="240" w:lineRule="auto"/>
        <w:ind w:right="26"/>
        <w:rPr>
          <w:szCs w:val="22"/>
        </w:rPr>
      </w:pPr>
      <w:r w:rsidRPr="001E5B23">
        <w:rPr>
          <w:szCs w:val="22"/>
        </w:rPr>
        <w:t>Direct contact of NexoBrid with the eyes should be avoided.</w:t>
      </w:r>
      <w:r w:rsidR="00683A84" w:rsidRPr="001E5B23">
        <w:rPr>
          <w:szCs w:val="22"/>
        </w:rPr>
        <w:t xml:space="preserve"> I</w:t>
      </w:r>
      <w:r w:rsidR="00DC6C8B" w:rsidRPr="001E5B23">
        <w:rPr>
          <w:szCs w:val="22"/>
        </w:rPr>
        <w:t>f</w:t>
      </w:r>
      <w:r w:rsidR="00683A84" w:rsidRPr="001E5B23">
        <w:rPr>
          <w:szCs w:val="22"/>
        </w:rPr>
        <w:t xml:space="preserve"> NexoBrid go</w:t>
      </w:r>
      <w:r w:rsidR="00DC6C8B" w:rsidRPr="001E5B23">
        <w:rPr>
          <w:szCs w:val="22"/>
        </w:rPr>
        <w:t>es</w:t>
      </w:r>
      <w:r w:rsidR="00683A84" w:rsidRPr="001E5B23">
        <w:rPr>
          <w:szCs w:val="22"/>
        </w:rPr>
        <w:t xml:space="preserve"> into the eyes, wash them with lots of water for at least 15 minutes.</w:t>
      </w:r>
    </w:p>
    <w:p w:rsidR="00E12198" w:rsidRPr="001E5B23" w:rsidRDefault="00E12198" w:rsidP="004777B8">
      <w:pPr>
        <w:spacing w:line="240" w:lineRule="auto"/>
        <w:ind w:right="26"/>
        <w:rPr>
          <w:szCs w:val="22"/>
        </w:rPr>
      </w:pPr>
    </w:p>
    <w:p w:rsidR="00C4244D" w:rsidRPr="001E5B23" w:rsidRDefault="000817E3" w:rsidP="00C4244D">
      <w:pPr>
        <w:tabs>
          <w:tab w:val="clear" w:pos="567"/>
          <w:tab w:val="left" w:pos="562"/>
        </w:tabs>
        <w:spacing w:line="240" w:lineRule="auto"/>
        <w:ind w:right="26"/>
        <w:rPr>
          <w:szCs w:val="22"/>
        </w:rPr>
      </w:pPr>
      <w:r w:rsidRPr="001E5B23">
        <w:rPr>
          <w:szCs w:val="22"/>
        </w:rPr>
        <w:t xml:space="preserve">To prevent wound-healing problems, the treated burn wound </w:t>
      </w:r>
      <w:r w:rsidR="00683D02" w:rsidRPr="001E5B23">
        <w:rPr>
          <w:szCs w:val="22"/>
        </w:rPr>
        <w:t xml:space="preserve">will </w:t>
      </w:r>
      <w:r w:rsidRPr="001E5B23">
        <w:rPr>
          <w:szCs w:val="22"/>
        </w:rPr>
        <w:t xml:space="preserve">be covered </w:t>
      </w:r>
      <w:r w:rsidR="007459AB" w:rsidRPr="001E5B23">
        <w:rPr>
          <w:szCs w:val="22"/>
        </w:rPr>
        <w:t xml:space="preserve">as soon as possible </w:t>
      </w:r>
      <w:r w:rsidRPr="001E5B23">
        <w:rPr>
          <w:szCs w:val="22"/>
        </w:rPr>
        <w:t>by temporary or permanent skin substitutes or dressings.</w:t>
      </w:r>
    </w:p>
    <w:p w:rsidR="00C4244D" w:rsidRPr="001E5B23" w:rsidRDefault="00C4244D" w:rsidP="00C4244D">
      <w:pPr>
        <w:tabs>
          <w:tab w:val="clear" w:pos="567"/>
          <w:tab w:val="left" w:pos="562"/>
        </w:tabs>
        <w:spacing w:line="240" w:lineRule="auto"/>
        <w:ind w:right="26"/>
        <w:rPr>
          <w:szCs w:val="22"/>
        </w:rPr>
      </w:pPr>
    </w:p>
    <w:p w:rsidR="00C4244D" w:rsidRPr="001E5B23" w:rsidRDefault="00C4244D" w:rsidP="00C4244D">
      <w:pPr>
        <w:spacing w:line="240" w:lineRule="auto"/>
        <w:rPr>
          <w:szCs w:val="22"/>
          <w:lang w:val="en-US"/>
        </w:rPr>
      </w:pPr>
      <w:r w:rsidRPr="001E5B23">
        <w:rPr>
          <w:szCs w:val="22"/>
          <w:lang w:val="en-US"/>
        </w:rPr>
        <w:t>NexoBrid should not be used in</w:t>
      </w:r>
      <w:r w:rsidR="004B42B6" w:rsidRPr="001E5B23">
        <w:rPr>
          <w:szCs w:val="22"/>
          <w:lang w:val="en-US"/>
        </w:rPr>
        <w:t xml:space="preserve"> chemical burn</w:t>
      </w:r>
      <w:r w:rsidRPr="001E5B23">
        <w:rPr>
          <w:szCs w:val="22"/>
          <w:lang w:val="en-US"/>
        </w:rPr>
        <w:t xml:space="preserve"> wounds</w:t>
      </w:r>
      <w:r w:rsidR="004B42B6" w:rsidRPr="001E5B23">
        <w:rPr>
          <w:szCs w:val="22"/>
          <w:lang w:val="en-US"/>
        </w:rPr>
        <w:t>, contaminated wounds and wounds</w:t>
      </w:r>
      <w:r w:rsidRPr="001E5B23">
        <w:rPr>
          <w:szCs w:val="22"/>
          <w:lang w:val="en-US"/>
        </w:rPr>
        <w:t xml:space="preserve"> where </w:t>
      </w:r>
      <w:r w:rsidR="004B42B6" w:rsidRPr="001E5B23">
        <w:rPr>
          <w:szCs w:val="22"/>
          <w:lang w:val="en-US"/>
        </w:rPr>
        <w:t xml:space="preserve">NexoBrid </w:t>
      </w:r>
      <w:r w:rsidRPr="001E5B23">
        <w:rPr>
          <w:szCs w:val="22"/>
          <w:lang w:val="en-US"/>
        </w:rPr>
        <w:t>could come in contact with foreign materials (for example, implants, pacemakers, and shunts) or large blood vessels, the eyes or other important body parts.</w:t>
      </w:r>
    </w:p>
    <w:p w:rsidR="003878FB" w:rsidRPr="001E5B23" w:rsidRDefault="003878FB" w:rsidP="00612A49">
      <w:pPr>
        <w:tabs>
          <w:tab w:val="clear" w:pos="567"/>
          <w:tab w:val="left" w:pos="562"/>
        </w:tabs>
        <w:spacing w:line="240" w:lineRule="auto"/>
        <w:rPr>
          <w:szCs w:val="22"/>
          <w:lang w:val="en-US"/>
        </w:rPr>
      </w:pPr>
    </w:p>
    <w:p w:rsidR="003878FB" w:rsidRPr="001E5B23" w:rsidRDefault="003878FB" w:rsidP="004777B8">
      <w:pPr>
        <w:tabs>
          <w:tab w:val="clear" w:pos="567"/>
          <w:tab w:val="left" w:pos="562"/>
        </w:tabs>
        <w:spacing w:line="240" w:lineRule="auto"/>
        <w:ind w:left="562" w:hanging="562"/>
        <w:rPr>
          <w:b/>
          <w:szCs w:val="22"/>
        </w:rPr>
      </w:pPr>
      <w:r w:rsidRPr="001E5B23">
        <w:rPr>
          <w:b/>
          <w:szCs w:val="22"/>
        </w:rPr>
        <w:t>Children and adolescents</w:t>
      </w:r>
    </w:p>
    <w:p w:rsidR="003878FB" w:rsidRPr="001E5B23" w:rsidRDefault="003878FB" w:rsidP="003878FB">
      <w:pPr>
        <w:pStyle w:val="ListParagraph"/>
        <w:ind w:left="0"/>
        <w:rPr>
          <w:szCs w:val="22"/>
        </w:rPr>
      </w:pPr>
      <w:r w:rsidRPr="001E5B23">
        <w:rPr>
          <w:szCs w:val="22"/>
        </w:rPr>
        <w:t>NexoBrid is not for use in patients younger than 18</w:t>
      </w:r>
      <w:r w:rsidR="000660FA" w:rsidRPr="001E5B23">
        <w:rPr>
          <w:szCs w:val="22"/>
        </w:rPr>
        <w:t> </w:t>
      </w:r>
      <w:r w:rsidRPr="001E5B23">
        <w:rPr>
          <w:szCs w:val="22"/>
        </w:rPr>
        <w:t>years.</w:t>
      </w:r>
    </w:p>
    <w:p w:rsidR="00E12198" w:rsidRPr="001E5B23" w:rsidRDefault="00E12198" w:rsidP="004777B8">
      <w:pPr>
        <w:numPr>
          <w:ilvl w:val="12"/>
          <w:numId w:val="0"/>
        </w:numPr>
        <w:tabs>
          <w:tab w:val="clear" w:pos="567"/>
        </w:tabs>
        <w:spacing w:line="240" w:lineRule="auto"/>
        <w:ind w:right="-2"/>
        <w:rPr>
          <w:noProof/>
          <w:szCs w:val="22"/>
        </w:rPr>
      </w:pPr>
    </w:p>
    <w:p w:rsidR="00AB2A61" w:rsidRPr="001E5B23" w:rsidRDefault="00512B0A" w:rsidP="004777B8">
      <w:pPr>
        <w:numPr>
          <w:ilvl w:val="12"/>
          <w:numId w:val="0"/>
        </w:numPr>
        <w:tabs>
          <w:tab w:val="clear" w:pos="567"/>
        </w:tabs>
        <w:spacing w:line="240" w:lineRule="auto"/>
        <w:ind w:right="-2"/>
        <w:rPr>
          <w:b/>
          <w:noProof/>
          <w:szCs w:val="22"/>
        </w:rPr>
      </w:pPr>
      <w:r w:rsidRPr="001E5B23">
        <w:rPr>
          <w:b/>
          <w:noProof/>
          <w:szCs w:val="22"/>
        </w:rPr>
        <w:t>O</w:t>
      </w:r>
      <w:r w:rsidR="00AB2A61" w:rsidRPr="001E5B23">
        <w:rPr>
          <w:b/>
          <w:noProof/>
          <w:szCs w:val="22"/>
        </w:rPr>
        <w:t>ther medicines</w:t>
      </w:r>
      <w:r w:rsidRPr="001E5B23">
        <w:rPr>
          <w:b/>
          <w:noProof/>
          <w:szCs w:val="22"/>
        </w:rPr>
        <w:t xml:space="preserve"> and NexoBrid</w:t>
      </w:r>
    </w:p>
    <w:p w:rsidR="002B27F8" w:rsidRPr="001E5B23" w:rsidRDefault="00BC6655" w:rsidP="004777B8">
      <w:pPr>
        <w:tabs>
          <w:tab w:val="clear" w:pos="567"/>
        </w:tabs>
        <w:autoSpaceDE w:val="0"/>
        <w:autoSpaceDN w:val="0"/>
        <w:adjustRightInd w:val="0"/>
        <w:spacing w:line="240" w:lineRule="auto"/>
        <w:rPr>
          <w:szCs w:val="22"/>
        </w:rPr>
      </w:pPr>
      <w:r w:rsidRPr="001E5B23">
        <w:rPr>
          <w:szCs w:val="22"/>
        </w:rPr>
        <w:t>T</w:t>
      </w:r>
      <w:r w:rsidR="002B27F8" w:rsidRPr="001E5B23">
        <w:rPr>
          <w:szCs w:val="22"/>
        </w:rPr>
        <w:t>ell your doctor if you are taking</w:t>
      </w:r>
      <w:r w:rsidRPr="001E5B23">
        <w:rPr>
          <w:szCs w:val="22"/>
        </w:rPr>
        <w:t>,</w:t>
      </w:r>
      <w:r w:rsidR="002B27F8" w:rsidRPr="001E5B23">
        <w:rPr>
          <w:szCs w:val="22"/>
        </w:rPr>
        <w:t xml:space="preserve"> have recently taken </w:t>
      </w:r>
      <w:r w:rsidRPr="001E5B23">
        <w:rPr>
          <w:szCs w:val="22"/>
        </w:rPr>
        <w:t xml:space="preserve">or might take </w:t>
      </w:r>
      <w:r w:rsidR="002B27F8" w:rsidRPr="001E5B23">
        <w:rPr>
          <w:szCs w:val="22"/>
        </w:rPr>
        <w:t>any other medicines.</w:t>
      </w:r>
    </w:p>
    <w:p w:rsidR="002B27F8" w:rsidRPr="001E5B23" w:rsidRDefault="002B27F8" w:rsidP="004777B8">
      <w:pPr>
        <w:spacing w:line="240" w:lineRule="auto"/>
        <w:rPr>
          <w:szCs w:val="22"/>
        </w:rPr>
      </w:pPr>
    </w:p>
    <w:p w:rsidR="00766E62" w:rsidRPr="001E5B23" w:rsidRDefault="002B27F8" w:rsidP="004777B8">
      <w:pPr>
        <w:spacing w:line="240" w:lineRule="auto"/>
        <w:rPr>
          <w:szCs w:val="22"/>
        </w:rPr>
      </w:pPr>
      <w:r w:rsidRPr="001E5B23">
        <w:rPr>
          <w:szCs w:val="22"/>
        </w:rPr>
        <w:t xml:space="preserve">Your doctor </w:t>
      </w:r>
      <w:r w:rsidR="00DA77E4" w:rsidRPr="001E5B23">
        <w:rPr>
          <w:szCs w:val="22"/>
        </w:rPr>
        <w:t xml:space="preserve">will </w:t>
      </w:r>
      <w:r w:rsidR="00E27014" w:rsidRPr="001E5B23">
        <w:rPr>
          <w:szCs w:val="22"/>
        </w:rPr>
        <w:t xml:space="preserve">be cautious </w:t>
      </w:r>
      <w:r w:rsidR="000817E3" w:rsidRPr="001E5B23">
        <w:rPr>
          <w:szCs w:val="22"/>
        </w:rPr>
        <w:t xml:space="preserve">and watch for signs of reduced blood coagulation or bleeding </w:t>
      </w:r>
      <w:r w:rsidRPr="001E5B23">
        <w:rPr>
          <w:szCs w:val="22"/>
        </w:rPr>
        <w:t>when prescribing other medicines that affect blood coagu</w:t>
      </w:r>
      <w:r w:rsidR="00E27014" w:rsidRPr="001E5B23">
        <w:rPr>
          <w:szCs w:val="22"/>
        </w:rPr>
        <w:t>l</w:t>
      </w:r>
      <w:r w:rsidRPr="001E5B23">
        <w:rPr>
          <w:szCs w:val="22"/>
        </w:rPr>
        <w:t>ation</w:t>
      </w:r>
      <w:r w:rsidR="00E27014" w:rsidRPr="001E5B23">
        <w:rPr>
          <w:szCs w:val="22"/>
        </w:rPr>
        <w:t>, because NexoBrid may reduce blood coagulation.</w:t>
      </w:r>
    </w:p>
    <w:p w:rsidR="00766E62" w:rsidRPr="001E5B23" w:rsidRDefault="00766E62" w:rsidP="004777B8">
      <w:pPr>
        <w:spacing w:line="240" w:lineRule="auto"/>
        <w:rPr>
          <w:szCs w:val="22"/>
        </w:rPr>
      </w:pPr>
    </w:p>
    <w:p w:rsidR="00BE1450" w:rsidRPr="001E5B23" w:rsidRDefault="002601B8" w:rsidP="00BE1450">
      <w:pPr>
        <w:pStyle w:val="ListParagraph"/>
        <w:ind w:left="567" w:hanging="567"/>
        <w:rPr>
          <w:szCs w:val="22"/>
        </w:rPr>
      </w:pPr>
      <w:r w:rsidRPr="001E5B23">
        <w:rPr>
          <w:szCs w:val="22"/>
        </w:rPr>
        <w:t>NexoBrid may:</w:t>
      </w:r>
    </w:p>
    <w:p w:rsidR="000F0433" w:rsidRPr="001E5B23" w:rsidRDefault="00BE1450" w:rsidP="00BE1450">
      <w:pPr>
        <w:pStyle w:val="ListParagraph"/>
        <w:ind w:left="567" w:hanging="567"/>
        <w:rPr>
          <w:szCs w:val="22"/>
        </w:rPr>
      </w:pPr>
      <w:r w:rsidRPr="001E5B23">
        <w:rPr>
          <w:szCs w:val="22"/>
        </w:rPr>
        <w:t>-</w:t>
      </w:r>
      <w:r w:rsidRPr="001E5B23">
        <w:rPr>
          <w:szCs w:val="22"/>
        </w:rPr>
        <w:tab/>
      </w:r>
      <w:r w:rsidR="000817E3" w:rsidRPr="001E5B23">
        <w:rPr>
          <w:szCs w:val="22"/>
        </w:rPr>
        <w:t>increase the effects of certain medicines that are inactivated by a liver enzyme called CYP2C8</w:t>
      </w:r>
      <w:r w:rsidR="00685631" w:rsidRPr="001E5B23">
        <w:rPr>
          <w:szCs w:val="22"/>
        </w:rPr>
        <w:t xml:space="preserve"> and CYP2C9</w:t>
      </w:r>
      <w:r w:rsidR="000817E3" w:rsidRPr="001E5B23">
        <w:rPr>
          <w:szCs w:val="22"/>
        </w:rPr>
        <w:t xml:space="preserve">. </w:t>
      </w:r>
      <w:r w:rsidR="008274C9" w:rsidRPr="001E5B23">
        <w:rPr>
          <w:szCs w:val="22"/>
        </w:rPr>
        <w:t xml:space="preserve">This is because NexoBrid can be absorbed from the burn wound into the blood stream . </w:t>
      </w:r>
      <w:r w:rsidR="000817E3" w:rsidRPr="001E5B23">
        <w:rPr>
          <w:szCs w:val="22"/>
        </w:rPr>
        <w:t>Examples of such medicines are:</w:t>
      </w:r>
      <w:r w:rsidR="000817E3" w:rsidRPr="001E5B23">
        <w:rPr>
          <w:noProof/>
          <w:szCs w:val="22"/>
        </w:rPr>
        <w:t xml:space="preserve"> </w:t>
      </w:r>
    </w:p>
    <w:p w:rsidR="000817E3" w:rsidRPr="001E5B23" w:rsidRDefault="000F0433" w:rsidP="0067440E">
      <w:pPr>
        <w:pStyle w:val="ListParagraph"/>
        <w:tabs>
          <w:tab w:val="clear" w:pos="567"/>
          <w:tab w:val="left" w:pos="709"/>
        </w:tabs>
        <w:ind w:left="567" w:hanging="567"/>
        <w:rPr>
          <w:noProof/>
          <w:szCs w:val="22"/>
        </w:rPr>
      </w:pPr>
      <w:r w:rsidRPr="001E5B23">
        <w:rPr>
          <w:noProof/>
          <w:szCs w:val="22"/>
        </w:rPr>
        <w:tab/>
      </w:r>
      <w:r w:rsidR="000817E3" w:rsidRPr="001E5B23">
        <w:rPr>
          <w:noProof/>
          <w:szCs w:val="22"/>
        </w:rPr>
        <w:t>-</w:t>
      </w:r>
      <w:r w:rsidRPr="001E5B23">
        <w:rPr>
          <w:noProof/>
          <w:szCs w:val="22"/>
        </w:rPr>
        <w:tab/>
      </w:r>
      <w:r w:rsidR="000817E3" w:rsidRPr="001E5B23">
        <w:rPr>
          <w:noProof/>
          <w:szCs w:val="22"/>
        </w:rPr>
        <w:t>amiodarone (used to treat certain forms of irregular heartbeat)</w:t>
      </w:r>
      <w:r w:rsidR="005C6E6A" w:rsidRPr="001E5B23">
        <w:rPr>
          <w:noProof/>
          <w:szCs w:val="22"/>
        </w:rPr>
        <w:t>,</w:t>
      </w:r>
    </w:p>
    <w:p w:rsidR="00E714D1" w:rsidRPr="001E5B23" w:rsidRDefault="000817E3" w:rsidP="00E714D1">
      <w:pPr>
        <w:pStyle w:val="Listenabsatz1"/>
        <w:tabs>
          <w:tab w:val="left" w:pos="426"/>
          <w:tab w:val="left" w:pos="709"/>
        </w:tabs>
        <w:ind w:left="567" w:hanging="567"/>
        <w:rPr>
          <w:noProof/>
          <w:szCs w:val="22"/>
        </w:rPr>
      </w:pPr>
      <w:r w:rsidRPr="001E5B23">
        <w:rPr>
          <w:noProof/>
          <w:szCs w:val="22"/>
        </w:rPr>
        <w:tab/>
      </w:r>
      <w:r w:rsidR="00E714D1" w:rsidRPr="001E5B23">
        <w:rPr>
          <w:noProof/>
          <w:szCs w:val="22"/>
        </w:rPr>
        <w:tab/>
      </w:r>
      <w:r w:rsidRPr="001E5B23">
        <w:rPr>
          <w:noProof/>
          <w:szCs w:val="22"/>
        </w:rPr>
        <w:t>-</w:t>
      </w:r>
      <w:r w:rsidRPr="001E5B23">
        <w:rPr>
          <w:noProof/>
          <w:szCs w:val="22"/>
        </w:rPr>
        <w:tab/>
        <w:t xml:space="preserve">amodiaquine and chloroquine (used </w:t>
      </w:r>
      <w:r w:rsidR="00F25A9F" w:rsidRPr="001E5B23">
        <w:rPr>
          <w:noProof/>
          <w:szCs w:val="22"/>
        </w:rPr>
        <w:t xml:space="preserve">to treat </w:t>
      </w:r>
      <w:r w:rsidRPr="001E5B23">
        <w:rPr>
          <w:noProof/>
          <w:szCs w:val="22"/>
        </w:rPr>
        <w:t>malaria and some forms of inflam</w:t>
      </w:r>
      <w:r w:rsidR="00C840FC" w:rsidRPr="001E5B23">
        <w:rPr>
          <w:noProof/>
          <w:szCs w:val="22"/>
        </w:rPr>
        <w:t>ma</w:t>
      </w:r>
      <w:r w:rsidRPr="001E5B23">
        <w:rPr>
          <w:noProof/>
          <w:szCs w:val="22"/>
        </w:rPr>
        <w:t>tion),</w:t>
      </w:r>
      <w:r w:rsidRPr="001E5B23">
        <w:rPr>
          <w:noProof/>
          <w:szCs w:val="22"/>
        </w:rPr>
        <w:br/>
        <w:t>-</w:t>
      </w:r>
      <w:r w:rsidRPr="001E5B23">
        <w:rPr>
          <w:noProof/>
          <w:szCs w:val="22"/>
        </w:rPr>
        <w:tab/>
        <w:t>fluvastatin (used to treat high cholesterol)</w:t>
      </w:r>
      <w:r w:rsidR="005C6E6A" w:rsidRPr="001E5B23">
        <w:rPr>
          <w:noProof/>
          <w:szCs w:val="22"/>
        </w:rPr>
        <w:t>,</w:t>
      </w:r>
      <w:r w:rsidRPr="001E5B23">
        <w:rPr>
          <w:noProof/>
          <w:szCs w:val="22"/>
        </w:rPr>
        <w:br/>
        <w:t>-</w:t>
      </w:r>
      <w:r w:rsidRPr="001E5B23">
        <w:rPr>
          <w:noProof/>
          <w:szCs w:val="22"/>
        </w:rPr>
        <w:tab/>
        <w:t>pioglitazone, rosiglitazone</w:t>
      </w:r>
      <w:r w:rsidR="006D3181" w:rsidRPr="001E5B23">
        <w:rPr>
          <w:noProof/>
          <w:szCs w:val="22"/>
        </w:rPr>
        <w:t xml:space="preserve">, </w:t>
      </w:r>
      <w:r w:rsidRPr="001E5B23">
        <w:rPr>
          <w:noProof/>
          <w:szCs w:val="22"/>
        </w:rPr>
        <w:t>repaglinide</w:t>
      </w:r>
      <w:r w:rsidR="006D3181" w:rsidRPr="001E5B23">
        <w:rPr>
          <w:noProof/>
          <w:szCs w:val="22"/>
        </w:rPr>
        <w:t xml:space="preserve">, </w:t>
      </w:r>
      <w:r w:rsidR="006D3181" w:rsidRPr="001E5B23">
        <w:rPr>
          <w:szCs w:val="22"/>
        </w:rPr>
        <w:t>tolbutamide and glipizide</w:t>
      </w:r>
      <w:r w:rsidRPr="001E5B23">
        <w:rPr>
          <w:noProof/>
          <w:szCs w:val="22"/>
        </w:rPr>
        <w:t xml:space="preserve"> (used to treat diabetes), </w:t>
      </w:r>
      <w:r w:rsidRPr="001E5B23">
        <w:rPr>
          <w:noProof/>
          <w:szCs w:val="22"/>
        </w:rPr>
        <w:br/>
        <w:t>-</w:t>
      </w:r>
      <w:r w:rsidRPr="001E5B23">
        <w:rPr>
          <w:noProof/>
          <w:szCs w:val="22"/>
        </w:rPr>
        <w:tab/>
        <w:t xml:space="preserve">paclitaxel and sorafenib (used to treat cancer), </w:t>
      </w:r>
      <w:r w:rsidRPr="001E5B23">
        <w:rPr>
          <w:noProof/>
          <w:szCs w:val="22"/>
        </w:rPr>
        <w:br/>
        <w:t>-</w:t>
      </w:r>
      <w:r w:rsidRPr="001E5B23">
        <w:rPr>
          <w:noProof/>
          <w:szCs w:val="22"/>
        </w:rPr>
        <w:tab/>
        <w:t>torasemide (used to increase urine flow)</w:t>
      </w:r>
      <w:r w:rsidR="00C05259" w:rsidRPr="001E5B23">
        <w:rPr>
          <w:noProof/>
          <w:szCs w:val="22"/>
        </w:rPr>
        <w:t>,</w:t>
      </w:r>
    </w:p>
    <w:p w:rsidR="00C6155B" w:rsidRPr="001E5B23" w:rsidRDefault="00C6155B" w:rsidP="00E714D1">
      <w:pPr>
        <w:pStyle w:val="Listenabsatz1"/>
        <w:tabs>
          <w:tab w:val="left" w:pos="426"/>
          <w:tab w:val="left" w:pos="709"/>
        </w:tabs>
        <w:ind w:left="567" w:hanging="567"/>
        <w:rPr>
          <w:szCs w:val="22"/>
        </w:rPr>
      </w:pPr>
      <w:r w:rsidRPr="001E5B23">
        <w:rPr>
          <w:szCs w:val="22"/>
        </w:rPr>
        <w:tab/>
      </w:r>
      <w:r w:rsidRPr="001E5B23">
        <w:rPr>
          <w:szCs w:val="22"/>
        </w:rPr>
        <w:tab/>
      </w:r>
      <w:r w:rsidR="00E714D1" w:rsidRPr="001E5B23">
        <w:rPr>
          <w:szCs w:val="22"/>
        </w:rPr>
        <w:t xml:space="preserve">- </w:t>
      </w:r>
      <w:r w:rsidR="006D3181" w:rsidRPr="001E5B23">
        <w:rPr>
          <w:szCs w:val="22"/>
        </w:rPr>
        <w:t>i</w:t>
      </w:r>
      <w:r w:rsidRPr="001E5B23">
        <w:rPr>
          <w:szCs w:val="22"/>
        </w:rPr>
        <w:t>buprofen ( used</w:t>
      </w:r>
      <w:r w:rsidR="006D3181" w:rsidRPr="001E5B23">
        <w:rPr>
          <w:szCs w:val="22"/>
        </w:rPr>
        <w:t xml:space="preserve"> </w:t>
      </w:r>
      <w:r w:rsidR="00D46020" w:rsidRPr="001E5B23">
        <w:rPr>
          <w:szCs w:val="22"/>
        </w:rPr>
        <w:t>to treat fever</w:t>
      </w:r>
      <w:r w:rsidR="006D3181" w:rsidRPr="001E5B23">
        <w:rPr>
          <w:szCs w:val="22"/>
        </w:rPr>
        <w:t xml:space="preserve">, pain and </w:t>
      </w:r>
      <w:r w:rsidR="006D3181" w:rsidRPr="001E5B23">
        <w:rPr>
          <w:noProof/>
          <w:szCs w:val="22"/>
        </w:rPr>
        <w:t>some forms of inflam</w:t>
      </w:r>
      <w:r w:rsidR="00C840FC" w:rsidRPr="001E5B23">
        <w:rPr>
          <w:noProof/>
          <w:szCs w:val="22"/>
        </w:rPr>
        <w:t>ma</w:t>
      </w:r>
      <w:r w:rsidR="006D3181" w:rsidRPr="001E5B23">
        <w:rPr>
          <w:noProof/>
          <w:szCs w:val="22"/>
        </w:rPr>
        <w:t xml:space="preserve">tion), </w:t>
      </w:r>
    </w:p>
    <w:p w:rsidR="00C6155B" w:rsidRPr="001E5B23" w:rsidRDefault="00C6155B" w:rsidP="00E714D1">
      <w:pPr>
        <w:pStyle w:val="Listenabsatz1"/>
        <w:tabs>
          <w:tab w:val="left" w:pos="426"/>
          <w:tab w:val="left" w:pos="709"/>
        </w:tabs>
        <w:ind w:left="567" w:hanging="567"/>
        <w:rPr>
          <w:szCs w:val="22"/>
        </w:rPr>
      </w:pPr>
      <w:r w:rsidRPr="001E5B23">
        <w:rPr>
          <w:szCs w:val="22"/>
        </w:rPr>
        <w:tab/>
      </w:r>
      <w:r w:rsidRPr="001E5B23">
        <w:rPr>
          <w:szCs w:val="22"/>
        </w:rPr>
        <w:tab/>
      </w:r>
      <w:r w:rsidR="00E714D1" w:rsidRPr="001E5B23">
        <w:rPr>
          <w:szCs w:val="22"/>
        </w:rPr>
        <w:t xml:space="preserve">- </w:t>
      </w:r>
      <w:r w:rsidRPr="001E5B23">
        <w:rPr>
          <w:szCs w:val="22"/>
        </w:rPr>
        <w:t>losartan</w:t>
      </w:r>
      <w:r w:rsidR="00D46020" w:rsidRPr="001E5B23">
        <w:rPr>
          <w:szCs w:val="22"/>
        </w:rPr>
        <w:t xml:space="preserve"> (used to treat high blood pressure)</w:t>
      </w:r>
      <w:r w:rsidRPr="001E5B23">
        <w:rPr>
          <w:szCs w:val="22"/>
        </w:rPr>
        <w:t xml:space="preserve">, </w:t>
      </w:r>
    </w:p>
    <w:p w:rsidR="00C6155B" w:rsidRPr="001E5B23" w:rsidRDefault="00C6155B" w:rsidP="00E714D1">
      <w:pPr>
        <w:pStyle w:val="Listenabsatz1"/>
        <w:tabs>
          <w:tab w:val="left" w:pos="426"/>
          <w:tab w:val="left" w:pos="709"/>
        </w:tabs>
        <w:ind w:left="567" w:hanging="567"/>
        <w:rPr>
          <w:szCs w:val="22"/>
        </w:rPr>
      </w:pPr>
      <w:r w:rsidRPr="001E5B23">
        <w:rPr>
          <w:szCs w:val="22"/>
        </w:rPr>
        <w:tab/>
      </w:r>
      <w:r w:rsidRPr="001E5B23">
        <w:rPr>
          <w:szCs w:val="22"/>
        </w:rPr>
        <w:tab/>
      </w:r>
      <w:r w:rsidR="00E714D1" w:rsidRPr="001E5B23">
        <w:rPr>
          <w:szCs w:val="22"/>
        </w:rPr>
        <w:t xml:space="preserve">- </w:t>
      </w:r>
      <w:r w:rsidRPr="001E5B23">
        <w:rPr>
          <w:szCs w:val="22"/>
        </w:rPr>
        <w:t>celecoxib</w:t>
      </w:r>
      <w:r w:rsidR="006D3181" w:rsidRPr="001E5B23">
        <w:rPr>
          <w:szCs w:val="22"/>
        </w:rPr>
        <w:t xml:space="preserve"> (used to treat </w:t>
      </w:r>
      <w:r w:rsidR="006D3181" w:rsidRPr="001E5B23">
        <w:rPr>
          <w:noProof/>
          <w:szCs w:val="22"/>
        </w:rPr>
        <w:t>some forms of inflam</w:t>
      </w:r>
      <w:r w:rsidR="00C840FC" w:rsidRPr="001E5B23">
        <w:rPr>
          <w:noProof/>
          <w:szCs w:val="22"/>
        </w:rPr>
        <w:t>ma</w:t>
      </w:r>
      <w:r w:rsidR="006D3181" w:rsidRPr="001E5B23">
        <w:rPr>
          <w:noProof/>
          <w:szCs w:val="22"/>
        </w:rPr>
        <w:t>tion)</w:t>
      </w:r>
      <w:r w:rsidRPr="001E5B23">
        <w:rPr>
          <w:szCs w:val="22"/>
        </w:rPr>
        <w:t xml:space="preserve">, </w:t>
      </w:r>
    </w:p>
    <w:p w:rsidR="00C6155B" w:rsidRPr="001E5B23" w:rsidRDefault="00C6155B" w:rsidP="00E714D1">
      <w:pPr>
        <w:pStyle w:val="Listenabsatz1"/>
        <w:tabs>
          <w:tab w:val="left" w:pos="426"/>
          <w:tab w:val="left" w:pos="709"/>
        </w:tabs>
        <w:ind w:left="567" w:hanging="567"/>
        <w:rPr>
          <w:szCs w:val="22"/>
        </w:rPr>
      </w:pPr>
      <w:r w:rsidRPr="001E5B23">
        <w:rPr>
          <w:szCs w:val="22"/>
        </w:rPr>
        <w:tab/>
      </w:r>
      <w:r w:rsidRPr="001E5B23">
        <w:rPr>
          <w:szCs w:val="22"/>
        </w:rPr>
        <w:tab/>
      </w:r>
      <w:r w:rsidR="00E714D1" w:rsidRPr="001E5B23">
        <w:rPr>
          <w:szCs w:val="22"/>
        </w:rPr>
        <w:t xml:space="preserve">- </w:t>
      </w:r>
      <w:r w:rsidRPr="001E5B23">
        <w:rPr>
          <w:szCs w:val="22"/>
        </w:rPr>
        <w:t>warfarin</w:t>
      </w:r>
      <w:r w:rsidR="00D46020" w:rsidRPr="001E5B23">
        <w:rPr>
          <w:szCs w:val="22"/>
        </w:rPr>
        <w:t xml:space="preserve"> (used to reduce blood coagulation)</w:t>
      </w:r>
      <w:r w:rsidRPr="001E5B23">
        <w:rPr>
          <w:szCs w:val="22"/>
        </w:rPr>
        <w:t xml:space="preserve">, </w:t>
      </w:r>
      <w:r w:rsidR="00D46020" w:rsidRPr="001E5B23">
        <w:rPr>
          <w:szCs w:val="22"/>
        </w:rPr>
        <w:t>and</w:t>
      </w:r>
    </w:p>
    <w:p w:rsidR="000817E3" w:rsidRPr="001E5B23" w:rsidRDefault="00C6155B" w:rsidP="00E714D1">
      <w:pPr>
        <w:pStyle w:val="Listenabsatz1"/>
        <w:tabs>
          <w:tab w:val="left" w:pos="426"/>
          <w:tab w:val="left" w:pos="709"/>
        </w:tabs>
        <w:ind w:left="567" w:hanging="567"/>
        <w:rPr>
          <w:noProof/>
          <w:szCs w:val="22"/>
        </w:rPr>
      </w:pPr>
      <w:r w:rsidRPr="001E5B23">
        <w:rPr>
          <w:szCs w:val="22"/>
        </w:rPr>
        <w:tab/>
      </w:r>
      <w:r w:rsidRPr="001E5B23">
        <w:rPr>
          <w:szCs w:val="22"/>
        </w:rPr>
        <w:tab/>
      </w:r>
      <w:r w:rsidR="00E714D1" w:rsidRPr="001E5B23">
        <w:rPr>
          <w:szCs w:val="22"/>
        </w:rPr>
        <w:t>-</w:t>
      </w:r>
      <w:r w:rsidRPr="001E5B23">
        <w:rPr>
          <w:szCs w:val="22"/>
        </w:rPr>
        <w:t xml:space="preserve"> phenytoin</w:t>
      </w:r>
      <w:r w:rsidR="00D46020" w:rsidRPr="001E5B23">
        <w:rPr>
          <w:szCs w:val="22"/>
        </w:rPr>
        <w:t xml:space="preserve"> (used to treat epilepsy)</w:t>
      </w:r>
      <w:r w:rsidR="000817E3" w:rsidRPr="001E5B23">
        <w:rPr>
          <w:noProof/>
          <w:szCs w:val="22"/>
        </w:rPr>
        <w:t>.</w:t>
      </w:r>
    </w:p>
    <w:p w:rsidR="002601B8" w:rsidRPr="001E5B23" w:rsidRDefault="002601B8" w:rsidP="002601B8">
      <w:pPr>
        <w:pStyle w:val="ListParagraph"/>
        <w:ind w:left="567" w:hanging="567"/>
        <w:rPr>
          <w:szCs w:val="22"/>
        </w:rPr>
      </w:pPr>
      <w:r w:rsidRPr="001E5B23">
        <w:rPr>
          <w:szCs w:val="22"/>
        </w:rPr>
        <w:lastRenderedPageBreak/>
        <w:t>-</w:t>
      </w:r>
      <w:r w:rsidRPr="001E5B23">
        <w:rPr>
          <w:szCs w:val="22"/>
        </w:rPr>
        <w:tab/>
        <w:t>intensify your reaction to the cancer medicines fluorouracil and vincristine.</w:t>
      </w:r>
    </w:p>
    <w:p w:rsidR="002601B8" w:rsidRPr="001E5B23" w:rsidRDefault="002601B8" w:rsidP="002601B8">
      <w:pPr>
        <w:pStyle w:val="ListParagraph"/>
        <w:ind w:left="567" w:hanging="567"/>
        <w:rPr>
          <w:szCs w:val="22"/>
        </w:rPr>
      </w:pPr>
      <w:r w:rsidRPr="001E5B23">
        <w:rPr>
          <w:szCs w:val="22"/>
        </w:rPr>
        <w:t>-</w:t>
      </w:r>
      <w:r w:rsidRPr="001E5B23">
        <w:rPr>
          <w:szCs w:val="22"/>
        </w:rPr>
        <w:tab/>
        <w:t xml:space="preserve">cause an unwanted drop in blood pressure when you are treated with medicines called ACE inhibitors, which are used to treat high blood pressure and other conditions. </w:t>
      </w:r>
    </w:p>
    <w:p w:rsidR="008274C9" w:rsidRPr="001E5B23" w:rsidRDefault="002601B8" w:rsidP="008274C9">
      <w:pPr>
        <w:pStyle w:val="ListParagraph"/>
        <w:ind w:left="567" w:hanging="567"/>
        <w:rPr>
          <w:szCs w:val="22"/>
        </w:rPr>
      </w:pPr>
      <w:r w:rsidRPr="001E5B23">
        <w:rPr>
          <w:szCs w:val="22"/>
        </w:rPr>
        <w:t>-</w:t>
      </w:r>
      <w:r w:rsidRPr="001E5B23">
        <w:rPr>
          <w:szCs w:val="22"/>
        </w:rPr>
        <w:tab/>
        <w:t xml:space="preserve">increase drowsiness when used at the same time </w:t>
      </w:r>
      <w:r w:rsidR="008274C9" w:rsidRPr="001E5B23">
        <w:rPr>
          <w:szCs w:val="22"/>
        </w:rPr>
        <w:t xml:space="preserve">with </w:t>
      </w:r>
      <w:r w:rsidRPr="001E5B23">
        <w:rPr>
          <w:szCs w:val="22"/>
        </w:rPr>
        <w:t>medicines that can cause drowsiness</w:t>
      </w:r>
      <w:r w:rsidR="00685631" w:rsidRPr="001E5B23">
        <w:rPr>
          <w:szCs w:val="22"/>
        </w:rPr>
        <w:t>.</w:t>
      </w:r>
      <w:r w:rsidR="008274C9" w:rsidRPr="001E5B23">
        <w:rPr>
          <w:szCs w:val="22"/>
        </w:rPr>
        <w:t xml:space="preserve"> These medicines include, for example, sleep medications, so-called tranquilizers, some pain medications and antidepressants.</w:t>
      </w:r>
    </w:p>
    <w:p w:rsidR="008274C9" w:rsidRPr="001E5B23" w:rsidRDefault="008274C9" w:rsidP="008274C9">
      <w:pPr>
        <w:pStyle w:val="ListParagraph"/>
        <w:rPr>
          <w:szCs w:val="22"/>
        </w:rPr>
      </w:pPr>
    </w:p>
    <w:p w:rsidR="002601B8" w:rsidRPr="001E5B23" w:rsidRDefault="002601B8" w:rsidP="008274C9">
      <w:pPr>
        <w:pStyle w:val="ListParagraph"/>
        <w:ind w:left="567" w:hanging="567"/>
        <w:rPr>
          <w:szCs w:val="22"/>
        </w:rPr>
      </w:pPr>
    </w:p>
    <w:p w:rsidR="002B27F8" w:rsidRPr="001E5B23" w:rsidRDefault="002B27F8" w:rsidP="007C4D5D">
      <w:pPr>
        <w:pStyle w:val="ListParagraph"/>
        <w:rPr>
          <w:szCs w:val="22"/>
        </w:rPr>
      </w:pPr>
    </w:p>
    <w:p w:rsidR="00BD1731" w:rsidRPr="001E5B23" w:rsidRDefault="00BD1731" w:rsidP="004777B8">
      <w:pPr>
        <w:spacing w:line="240" w:lineRule="auto"/>
        <w:rPr>
          <w:szCs w:val="22"/>
        </w:rPr>
      </w:pPr>
      <w:r w:rsidRPr="001E5B23">
        <w:rPr>
          <w:noProof/>
          <w:szCs w:val="22"/>
        </w:rPr>
        <w:t>If you are not sure whether you are taking any of the medicines mentioned above, ask your doctor before NexoBrid</w:t>
      </w:r>
      <w:r w:rsidR="0082556B" w:rsidRPr="001E5B23">
        <w:rPr>
          <w:noProof/>
          <w:szCs w:val="22"/>
        </w:rPr>
        <w:t xml:space="preserve"> is used</w:t>
      </w:r>
      <w:r w:rsidR="002601B8" w:rsidRPr="001E5B23">
        <w:rPr>
          <w:noProof/>
          <w:szCs w:val="22"/>
        </w:rPr>
        <w:t>.</w:t>
      </w:r>
    </w:p>
    <w:p w:rsidR="00AB2A61" w:rsidRPr="001E5B23" w:rsidRDefault="00AB2A61" w:rsidP="004777B8">
      <w:pPr>
        <w:numPr>
          <w:ilvl w:val="12"/>
          <w:numId w:val="0"/>
        </w:numPr>
        <w:tabs>
          <w:tab w:val="clear" w:pos="567"/>
          <w:tab w:val="left" w:pos="1290"/>
        </w:tabs>
        <w:spacing w:line="240" w:lineRule="auto"/>
        <w:ind w:right="-2"/>
        <w:rPr>
          <w:noProof/>
          <w:szCs w:val="22"/>
        </w:rPr>
      </w:pPr>
    </w:p>
    <w:p w:rsidR="00AB2A61" w:rsidRPr="001E5B23" w:rsidRDefault="00AB2A61" w:rsidP="004777B8">
      <w:pPr>
        <w:numPr>
          <w:ilvl w:val="12"/>
          <w:numId w:val="0"/>
        </w:numPr>
        <w:tabs>
          <w:tab w:val="clear" w:pos="567"/>
        </w:tabs>
        <w:spacing w:line="240" w:lineRule="auto"/>
        <w:ind w:right="-2"/>
        <w:outlineLvl w:val="0"/>
        <w:rPr>
          <w:b/>
          <w:noProof/>
          <w:szCs w:val="22"/>
        </w:rPr>
      </w:pPr>
      <w:r w:rsidRPr="001E5B23">
        <w:rPr>
          <w:b/>
          <w:noProof/>
          <w:szCs w:val="22"/>
        </w:rPr>
        <w:t>Pregnancy and breast-feeding</w:t>
      </w:r>
    </w:p>
    <w:p w:rsidR="007A438F" w:rsidRPr="001E5B23" w:rsidRDefault="007A438F" w:rsidP="004777B8">
      <w:pPr>
        <w:numPr>
          <w:ilvl w:val="12"/>
          <w:numId w:val="0"/>
        </w:numPr>
        <w:tabs>
          <w:tab w:val="clear" w:pos="567"/>
        </w:tabs>
        <w:spacing w:line="240" w:lineRule="auto"/>
        <w:rPr>
          <w:szCs w:val="22"/>
        </w:rPr>
      </w:pPr>
      <w:r w:rsidRPr="001E5B23">
        <w:rPr>
          <w:szCs w:val="22"/>
        </w:rPr>
        <w:t>The use of NexoBrid during pregnancy is not recommended.</w:t>
      </w:r>
    </w:p>
    <w:p w:rsidR="00173B79" w:rsidRPr="001E5B23" w:rsidRDefault="00173B79" w:rsidP="004777B8">
      <w:pPr>
        <w:numPr>
          <w:ilvl w:val="12"/>
          <w:numId w:val="0"/>
        </w:numPr>
        <w:tabs>
          <w:tab w:val="clear" w:pos="567"/>
        </w:tabs>
        <w:spacing w:line="240" w:lineRule="auto"/>
        <w:rPr>
          <w:szCs w:val="22"/>
        </w:rPr>
      </w:pPr>
      <w:r w:rsidRPr="001E5B23">
        <w:rPr>
          <w:szCs w:val="22"/>
        </w:rPr>
        <w:t xml:space="preserve">As a precautionary measure, </w:t>
      </w:r>
      <w:r w:rsidR="007A438F" w:rsidRPr="001E5B23">
        <w:rPr>
          <w:szCs w:val="22"/>
        </w:rPr>
        <w:t xml:space="preserve">you </w:t>
      </w:r>
      <w:r w:rsidRPr="001E5B23">
        <w:rPr>
          <w:szCs w:val="22"/>
        </w:rPr>
        <w:t>should not breast</w:t>
      </w:r>
      <w:r w:rsidR="004D13C2" w:rsidRPr="001E5B23">
        <w:rPr>
          <w:szCs w:val="22"/>
        </w:rPr>
        <w:t>-</w:t>
      </w:r>
      <w:r w:rsidRPr="001E5B23">
        <w:rPr>
          <w:szCs w:val="22"/>
        </w:rPr>
        <w:t>feed for at least 4 days after NexoBrid application.</w:t>
      </w:r>
    </w:p>
    <w:p w:rsidR="00AB2A61" w:rsidRPr="001E5B23" w:rsidRDefault="00AB2A61" w:rsidP="004777B8">
      <w:pPr>
        <w:numPr>
          <w:ilvl w:val="12"/>
          <w:numId w:val="0"/>
        </w:numPr>
        <w:tabs>
          <w:tab w:val="clear" w:pos="567"/>
        </w:tabs>
        <w:spacing w:line="240" w:lineRule="auto"/>
        <w:ind w:right="-2"/>
        <w:rPr>
          <w:noProof/>
          <w:szCs w:val="22"/>
        </w:rPr>
      </w:pPr>
    </w:p>
    <w:p w:rsidR="002C7EC9" w:rsidRPr="001E5B23" w:rsidRDefault="002C7EC9" w:rsidP="002C7EC9">
      <w:pPr>
        <w:tabs>
          <w:tab w:val="clear" w:pos="567"/>
        </w:tabs>
        <w:autoSpaceDE w:val="0"/>
        <w:autoSpaceDN w:val="0"/>
        <w:adjustRightInd w:val="0"/>
        <w:spacing w:line="240" w:lineRule="auto"/>
        <w:rPr>
          <w:szCs w:val="22"/>
        </w:rPr>
      </w:pPr>
      <w:r w:rsidRPr="001E5B23">
        <w:rPr>
          <w:szCs w:val="22"/>
        </w:rPr>
        <w:t>If you are pregnant or breast-feeding, think you may be pregnant or are planning to have a baby, talk to your doctor or ph</w:t>
      </w:r>
      <w:r w:rsidR="00783C5A" w:rsidRPr="001E5B23">
        <w:rPr>
          <w:szCs w:val="22"/>
        </w:rPr>
        <w:t>armacist before this medicine is</w:t>
      </w:r>
      <w:r w:rsidRPr="001E5B23">
        <w:rPr>
          <w:szCs w:val="22"/>
        </w:rPr>
        <w:t xml:space="preserve"> used.</w:t>
      </w:r>
    </w:p>
    <w:p w:rsidR="00AA7C2D" w:rsidRPr="001E5B23" w:rsidRDefault="00AA7C2D" w:rsidP="004777B8">
      <w:pPr>
        <w:numPr>
          <w:ilvl w:val="12"/>
          <w:numId w:val="0"/>
        </w:numPr>
        <w:tabs>
          <w:tab w:val="clear" w:pos="567"/>
        </w:tabs>
        <w:spacing w:line="240" w:lineRule="auto"/>
        <w:ind w:right="-2"/>
        <w:rPr>
          <w:noProof/>
          <w:szCs w:val="22"/>
        </w:rPr>
      </w:pPr>
    </w:p>
    <w:p w:rsidR="00E604BA" w:rsidRPr="001E5B23" w:rsidRDefault="00E604BA" w:rsidP="004777B8">
      <w:pPr>
        <w:numPr>
          <w:ilvl w:val="12"/>
          <w:numId w:val="0"/>
        </w:numPr>
        <w:tabs>
          <w:tab w:val="clear" w:pos="567"/>
        </w:tabs>
        <w:spacing w:line="240" w:lineRule="auto"/>
        <w:ind w:right="-2"/>
        <w:rPr>
          <w:noProof/>
          <w:szCs w:val="22"/>
        </w:rPr>
      </w:pPr>
    </w:p>
    <w:p w:rsidR="00AB2A61" w:rsidRPr="001E5B23" w:rsidRDefault="00B4073D" w:rsidP="004777B8">
      <w:pPr>
        <w:numPr>
          <w:ilvl w:val="0"/>
          <w:numId w:val="4"/>
        </w:numPr>
        <w:tabs>
          <w:tab w:val="clear" w:pos="570"/>
        </w:tabs>
        <w:spacing w:line="240" w:lineRule="auto"/>
        <w:ind w:right="-2"/>
        <w:rPr>
          <w:b/>
          <w:noProof/>
          <w:szCs w:val="22"/>
        </w:rPr>
      </w:pPr>
      <w:r w:rsidRPr="001E5B23">
        <w:rPr>
          <w:b/>
          <w:noProof/>
          <w:szCs w:val="22"/>
        </w:rPr>
        <w:t>H</w:t>
      </w:r>
      <w:r w:rsidR="001E57A6" w:rsidRPr="001E5B23">
        <w:rPr>
          <w:b/>
          <w:noProof/>
          <w:szCs w:val="22"/>
        </w:rPr>
        <w:t>ow</w:t>
      </w:r>
      <w:r w:rsidRPr="001E5B23">
        <w:rPr>
          <w:b/>
          <w:noProof/>
          <w:szCs w:val="22"/>
        </w:rPr>
        <w:t xml:space="preserve"> </w:t>
      </w:r>
      <w:r w:rsidRPr="001E5B23">
        <w:rPr>
          <w:b/>
          <w:szCs w:val="22"/>
        </w:rPr>
        <w:t>N</w:t>
      </w:r>
      <w:r w:rsidR="001E57A6" w:rsidRPr="001E5B23">
        <w:rPr>
          <w:b/>
          <w:szCs w:val="22"/>
        </w:rPr>
        <w:t>exo</w:t>
      </w:r>
      <w:r w:rsidRPr="001E5B23">
        <w:rPr>
          <w:b/>
          <w:szCs w:val="22"/>
        </w:rPr>
        <w:t>B</w:t>
      </w:r>
      <w:r w:rsidR="001E57A6" w:rsidRPr="001E5B23">
        <w:rPr>
          <w:b/>
          <w:szCs w:val="22"/>
        </w:rPr>
        <w:t>rid is used</w:t>
      </w:r>
    </w:p>
    <w:p w:rsidR="00AB2A61" w:rsidRPr="001E5B23" w:rsidRDefault="00AB2A61" w:rsidP="004777B8">
      <w:pPr>
        <w:numPr>
          <w:ilvl w:val="12"/>
          <w:numId w:val="0"/>
        </w:numPr>
        <w:tabs>
          <w:tab w:val="clear" w:pos="567"/>
        </w:tabs>
        <w:spacing w:line="240" w:lineRule="auto"/>
        <w:ind w:right="-2"/>
        <w:rPr>
          <w:i/>
          <w:noProof/>
          <w:szCs w:val="22"/>
        </w:rPr>
      </w:pPr>
    </w:p>
    <w:p w:rsidR="00AB2A61" w:rsidRPr="001E5B23" w:rsidRDefault="00B9066A" w:rsidP="00612A49">
      <w:pPr>
        <w:numPr>
          <w:ilvl w:val="12"/>
          <w:numId w:val="0"/>
        </w:numPr>
        <w:tabs>
          <w:tab w:val="clear" w:pos="567"/>
        </w:tabs>
        <w:spacing w:line="240" w:lineRule="auto"/>
        <w:ind w:right="-2"/>
        <w:rPr>
          <w:noProof/>
          <w:szCs w:val="22"/>
        </w:rPr>
      </w:pPr>
      <w:r w:rsidRPr="001E5B23">
        <w:rPr>
          <w:szCs w:val="22"/>
          <w:lang w:val="en-US"/>
        </w:rPr>
        <w:t>NexoBrid is for use by specialists in burn clinics only.</w:t>
      </w:r>
      <w:r w:rsidRPr="001E5B23">
        <w:rPr>
          <w:szCs w:val="22"/>
        </w:rPr>
        <w:t xml:space="preserve"> It </w:t>
      </w:r>
      <w:r w:rsidR="00A70590" w:rsidRPr="001E5B23">
        <w:rPr>
          <w:szCs w:val="22"/>
        </w:rPr>
        <w:t>will</w:t>
      </w:r>
      <w:r w:rsidR="009F53ED" w:rsidRPr="001E5B23">
        <w:rPr>
          <w:szCs w:val="22"/>
        </w:rPr>
        <w:t xml:space="preserve"> be</w:t>
      </w:r>
      <w:r w:rsidR="007A530A" w:rsidRPr="001E5B23">
        <w:rPr>
          <w:szCs w:val="22"/>
        </w:rPr>
        <w:t xml:space="preserve"> prepared</w:t>
      </w:r>
      <w:r w:rsidR="000A7104" w:rsidRPr="001E5B23">
        <w:rPr>
          <w:szCs w:val="22"/>
        </w:rPr>
        <w:t xml:space="preserve"> directly before use </w:t>
      </w:r>
      <w:r w:rsidR="007A530A" w:rsidRPr="001E5B23">
        <w:rPr>
          <w:szCs w:val="22"/>
        </w:rPr>
        <w:t xml:space="preserve">and applied by </w:t>
      </w:r>
      <w:r w:rsidR="000A7104" w:rsidRPr="001E5B23">
        <w:rPr>
          <w:szCs w:val="22"/>
        </w:rPr>
        <w:t xml:space="preserve">a </w:t>
      </w:r>
      <w:r w:rsidR="0021193B" w:rsidRPr="001E5B23">
        <w:rPr>
          <w:szCs w:val="22"/>
        </w:rPr>
        <w:t>doctor or another healthcare professional.</w:t>
      </w:r>
      <w:r w:rsidR="00F25A9F" w:rsidRPr="001E5B23">
        <w:rPr>
          <w:szCs w:val="22"/>
          <w:lang w:val="en-US"/>
        </w:rPr>
        <w:t xml:space="preserve"> </w:t>
      </w:r>
    </w:p>
    <w:p w:rsidR="007A530A" w:rsidRPr="001E5B23" w:rsidRDefault="007A530A" w:rsidP="004777B8">
      <w:pPr>
        <w:numPr>
          <w:ilvl w:val="12"/>
          <w:numId w:val="0"/>
        </w:numPr>
        <w:tabs>
          <w:tab w:val="clear" w:pos="567"/>
        </w:tabs>
        <w:spacing w:line="240" w:lineRule="auto"/>
        <w:ind w:right="-2"/>
        <w:rPr>
          <w:szCs w:val="22"/>
        </w:rPr>
      </w:pPr>
    </w:p>
    <w:p w:rsidR="00D30E7E" w:rsidRPr="001E5B23" w:rsidRDefault="007A530A" w:rsidP="004777B8">
      <w:pPr>
        <w:numPr>
          <w:ilvl w:val="12"/>
          <w:numId w:val="0"/>
        </w:numPr>
        <w:tabs>
          <w:tab w:val="clear" w:pos="567"/>
        </w:tabs>
        <w:spacing w:line="240" w:lineRule="auto"/>
        <w:ind w:right="-2"/>
        <w:rPr>
          <w:szCs w:val="22"/>
        </w:rPr>
      </w:pPr>
      <w:smartTag w:uri="urn:schemas-microsoft-com:office:smarttags" w:element="metricconverter">
        <w:smartTagPr>
          <w:attr w:name="ProductID" w:val="2ﾠg"/>
        </w:smartTagPr>
        <w:r w:rsidRPr="001E5B23">
          <w:rPr>
            <w:szCs w:val="22"/>
          </w:rPr>
          <w:t>2 g</w:t>
        </w:r>
      </w:smartTag>
      <w:r w:rsidRPr="001E5B23">
        <w:rPr>
          <w:szCs w:val="22"/>
        </w:rPr>
        <w:t xml:space="preserve"> NexoBrid powder</w:t>
      </w:r>
      <w:r w:rsidR="009B2212" w:rsidRPr="001E5B23">
        <w:rPr>
          <w:szCs w:val="22"/>
        </w:rPr>
        <w:t xml:space="preserve"> mixed</w:t>
      </w:r>
      <w:r w:rsidRPr="001E5B23">
        <w:rPr>
          <w:szCs w:val="22"/>
        </w:rPr>
        <w:t xml:space="preserve"> in </w:t>
      </w:r>
      <w:smartTag w:uri="urn:schemas-microsoft-com:office:smarttags" w:element="metricconverter">
        <w:smartTagPr>
          <w:attr w:name="ProductID" w:val="20ﾠg"/>
        </w:smartTagPr>
        <w:r w:rsidRPr="001E5B23">
          <w:rPr>
            <w:szCs w:val="22"/>
          </w:rPr>
          <w:t>20 g</w:t>
        </w:r>
      </w:smartTag>
      <w:r w:rsidRPr="001E5B23">
        <w:rPr>
          <w:szCs w:val="22"/>
        </w:rPr>
        <w:t xml:space="preserve"> gel is applied to a burn wound area of 100 cm</w:t>
      </w:r>
      <w:r w:rsidRPr="001E5B23">
        <w:rPr>
          <w:szCs w:val="22"/>
          <w:vertAlign w:val="superscript"/>
        </w:rPr>
        <w:t>2</w:t>
      </w:r>
      <w:r w:rsidRPr="001E5B23">
        <w:rPr>
          <w:szCs w:val="22"/>
        </w:rPr>
        <w:t>.</w:t>
      </w:r>
    </w:p>
    <w:p w:rsidR="00970728" w:rsidRPr="001E5B23" w:rsidRDefault="00970728" w:rsidP="00D22EF2">
      <w:pPr>
        <w:pStyle w:val="Default"/>
        <w:rPr>
          <w:color w:val="auto"/>
          <w:sz w:val="22"/>
          <w:szCs w:val="22"/>
        </w:rPr>
      </w:pPr>
      <w:r w:rsidRPr="001E5B23">
        <w:rPr>
          <w:sz w:val="22"/>
          <w:szCs w:val="22"/>
        </w:rPr>
        <w:t>It should be left for 4 hours, and then be removed</w:t>
      </w:r>
      <w:r w:rsidRPr="001E5B23">
        <w:rPr>
          <w:color w:val="auto"/>
          <w:sz w:val="22"/>
          <w:szCs w:val="22"/>
        </w:rPr>
        <w:t>.</w:t>
      </w:r>
      <w:r w:rsidR="00D22EF2" w:rsidRPr="001E5B23">
        <w:rPr>
          <w:color w:val="auto"/>
          <w:sz w:val="22"/>
          <w:szCs w:val="22"/>
        </w:rPr>
        <w:t xml:space="preserve"> A second and subsequent application is not recommended. </w:t>
      </w:r>
    </w:p>
    <w:p w:rsidR="007A530A" w:rsidRPr="001E5B23" w:rsidRDefault="007A530A" w:rsidP="004777B8">
      <w:pPr>
        <w:numPr>
          <w:ilvl w:val="12"/>
          <w:numId w:val="0"/>
        </w:numPr>
        <w:tabs>
          <w:tab w:val="clear" w:pos="567"/>
        </w:tabs>
        <w:spacing w:line="240" w:lineRule="auto"/>
        <w:ind w:right="-2"/>
        <w:rPr>
          <w:szCs w:val="22"/>
        </w:rPr>
      </w:pPr>
    </w:p>
    <w:p w:rsidR="001902EB" w:rsidRPr="001E5B23" w:rsidRDefault="00DD0ED3" w:rsidP="00DD0ED3">
      <w:pPr>
        <w:spacing w:line="240" w:lineRule="auto"/>
        <w:ind w:left="564" w:hanging="564"/>
        <w:rPr>
          <w:szCs w:val="22"/>
        </w:rPr>
      </w:pPr>
      <w:r w:rsidRPr="001E5B23">
        <w:rPr>
          <w:szCs w:val="22"/>
        </w:rPr>
        <w:t xml:space="preserve">• </w:t>
      </w:r>
      <w:r w:rsidRPr="001E5B23">
        <w:rPr>
          <w:szCs w:val="22"/>
        </w:rPr>
        <w:tab/>
      </w:r>
      <w:r w:rsidR="007A530A" w:rsidRPr="001E5B23">
        <w:rPr>
          <w:szCs w:val="22"/>
        </w:rPr>
        <w:t>NexoBrid should not be applied to more than 15% (one eighth) of the total body surface.</w:t>
      </w:r>
    </w:p>
    <w:p w:rsidR="0098356F" w:rsidRPr="001E5B23" w:rsidRDefault="0098356F" w:rsidP="00DD0ED3">
      <w:pPr>
        <w:spacing w:line="240" w:lineRule="auto"/>
        <w:ind w:left="564" w:hanging="564"/>
        <w:rPr>
          <w:szCs w:val="22"/>
        </w:rPr>
      </w:pPr>
    </w:p>
    <w:p w:rsidR="0098356F" w:rsidRPr="001E5B23" w:rsidRDefault="0098356F" w:rsidP="0098356F">
      <w:pPr>
        <w:numPr>
          <w:ilvl w:val="12"/>
          <w:numId w:val="0"/>
        </w:numPr>
        <w:tabs>
          <w:tab w:val="clear" w:pos="567"/>
        </w:tabs>
        <w:spacing w:line="240" w:lineRule="auto"/>
        <w:ind w:right="-2"/>
        <w:rPr>
          <w:szCs w:val="22"/>
        </w:rPr>
      </w:pPr>
      <w:r w:rsidRPr="001E5B23">
        <w:rPr>
          <w:szCs w:val="22"/>
        </w:rPr>
        <w:t>Instructions for the preparation of the NexoBrid gel are given at the end of this leaflet in the section intended for medical or healthcare professionals.</w:t>
      </w:r>
    </w:p>
    <w:p w:rsidR="0098356F" w:rsidRPr="001E5B23" w:rsidRDefault="0098356F" w:rsidP="0098356F">
      <w:pPr>
        <w:pStyle w:val="ListParagraph"/>
        <w:ind w:left="0"/>
        <w:rPr>
          <w:noProof/>
          <w:szCs w:val="22"/>
        </w:rPr>
      </w:pPr>
      <w:r w:rsidRPr="001E5B23">
        <w:rPr>
          <w:szCs w:val="22"/>
        </w:rPr>
        <w:t>Before it is applied to a burn wound, NexoBrid powder is mixed into a gel. It should be used within 15 minutes after mixing.</w:t>
      </w:r>
    </w:p>
    <w:p w:rsidR="007A530A" w:rsidRPr="001E5B23" w:rsidRDefault="007A530A" w:rsidP="009F53ED">
      <w:pPr>
        <w:spacing w:line="240" w:lineRule="auto"/>
        <w:rPr>
          <w:szCs w:val="22"/>
        </w:rPr>
      </w:pPr>
    </w:p>
    <w:p w:rsidR="007A530A" w:rsidRPr="001E5B23" w:rsidRDefault="004C7C6E" w:rsidP="004777B8">
      <w:pPr>
        <w:spacing w:line="240" w:lineRule="auto"/>
        <w:ind w:right="26" w:firstLine="11"/>
        <w:rPr>
          <w:szCs w:val="22"/>
        </w:rPr>
      </w:pPr>
      <w:r w:rsidRPr="001E5B23">
        <w:rPr>
          <w:szCs w:val="22"/>
        </w:rPr>
        <w:t xml:space="preserve">• </w:t>
      </w:r>
      <w:r w:rsidRPr="001E5B23">
        <w:rPr>
          <w:szCs w:val="22"/>
        </w:rPr>
        <w:tab/>
      </w:r>
      <w:r w:rsidR="007A530A" w:rsidRPr="001E5B23">
        <w:rPr>
          <w:szCs w:val="22"/>
        </w:rPr>
        <w:t xml:space="preserve">NexoBrid </w:t>
      </w:r>
      <w:r w:rsidR="00A70590" w:rsidRPr="001E5B23">
        <w:rPr>
          <w:szCs w:val="22"/>
        </w:rPr>
        <w:t xml:space="preserve">will </w:t>
      </w:r>
      <w:r w:rsidR="007A530A" w:rsidRPr="001E5B23">
        <w:rPr>
          <w:szCs w:val="22"/>
        </w:rPr>
        <w:t xml:space="preserve">be applied to a wound area that is clean, </w:t>
      </w:r>
      <w:r w:rsidRPr="001E5B23">
        <w:rPr>
          <w:szCs w:val="22"/>
        </w:rPr>
        <w:t>blister</w:t>
      </w:r>
      <w:r w:rsidR="007A530A" w:rsidRPr="001E5B23">
        <w:rPr>
          <w:szCs w:val="22"/>
        </w:rPr>
        <w:t xml:space="preserve"> free</w:t>
      </w:r>
      <w:r w:rsidR="00783C5A" w:rsidRPr="001E5B23">
        <w:rPr>
          <w:szCs w:val="22"/>
        </w:rPr>
        <w:t>,</w:t>
      </w:r>
      <w:r w:rsidR="007A530A" w:rsidRPr="001E5B23">
        <w:rPr>
          <w:szCs w:val="22"/>
        </w:rPr>
        <w:t xml:space="preserve"> and moist.</w:t>
      </w:r>
    </w:p>
    <w:p w:rsidR="007A530A" w:rsidRPr="001E5B23" w:rsidRDefault="007A530A" w:rsidP="004777B8">
      <w:pPr>
        <w:spacing w:line="240" w:lineRule="auto"/>
        <w:ind w:right="26" w:firstLine="11"/>
        <w:rPr>
          <w:szCs w:val="22"/>
        </w:rPr>
      </w:pPr>
    </w:p>
    <w:p w:rsidR="00A71925" w:rsidRPr="001E5B23" w:rsidRDefault="00433E07" w:rsidP="00433E07">
      <w:pPr>
        <w:spacing w:line="240" w:lineRule="auto"/>
        <w:ind w:left="564" w:hanging="564"/>
        <w:rPr>
          <w:szCs w:val="22"/>
        </w:rPr>
      </w:pPr>
      <w:r w:rsidRPr="001E5B23">
        <w:rPr>
          <w:szCs w:val="22"/>
        </w:rPr>
        <w:t xml:space="preserve">• </w:t>
      </w:r>
      <w:r w:rsidRPr="001E5B23">
        <w:rPr>
          <w:szCs w:val="22"/>
        </w:rPr>
        <w:tab/>
      </w:r>
      <w:r w:rsidR="007A530A" w:rsidRPr="001E5B23">
        <w:rPr>
          <w:szCs w:val="22"/>
        </w:rPr>
        <w:t xml:space="preserve">Other </w:t>
      </w:r>
      <w:r w:rsidRPr="001E5B23">
        <w:rPr>
          <w:szCs w:val="22"/>
        </w:rPr>
        <w:t xml:space="preserve">medicines </w:t>
      </w:r>
      <w:r w:rsidR="007A530A" w:rsidRPr="001E5B23">
        <w:rPr>
          <w:szCs w:val="22"/>
        </w:rPr>
        <w:t>(such as silver sul</w:t>
      </w:r>
      <w:r w:rsidR="009701C0" w:rsidRPr="001E5B23">
        <w:rPr>
          <w:szCs w:val="22"/>
        </w:rPr>
        <w:t>f</w:t>
      </w:r>
      <w:r w:rsidR="007A530A" w:rsidRPr="001E5B23">
        <w:rPr>
          <w:szCs w:val="22"/>
        </w:rPr>
        <w:t>adiazine or povidone-iodine)</w:t>
      </w:r>
      <w:r w:rsidR="00A70590" w:rsidRPr="001E5B23">
        <w:rPr>
          <w:szCs w:val="22"/>
        </w:rPr>
        <w:t xml:space="preserve"> will</w:t>
      </w:r>
      <w:r w:rsidR="007A530A" w:rsidRPr="001E5B23">
        <w:rPr>
          <w:szCs w:val="22"/>
        </w:rPr>
        <w:t xml:space="preserve"> be removed from the wound area before NexoBrid is applied.</w:t>
      </w:r>
    </w:p>
    <w:p w:rsidR="007A530A" w:rsidRPr="001E5B23" w:rsidRDefault="007A530A" w:rsidP="00433E07">
      <w:pPr>
        <w:spacing w:line="240" w:lineRule="auto"/>
        <w:ind w:left="564" w:hanging="564"/>
        <w:rPr>
          <w:szCs w:val="22"/>
        </w:rPr>
      </w:pPr>
    </w:p>
    <w:p w:rsidR="007A530A" w:rsidRPr="001E5B23" w:rsidRDefault="00A71925" w:rsidP="00A71925">
      <w:pPr>
        <w:tabs>
          <w:tab w:val="clear" w:pos="567"/>
        </w:tabs>
        <w:spacing w:line="240" w:lineRule="auto"/>
        <w:ind w:left="567" w:hanging="567"/>
        <w:rPr>
          <w:szCs w:val="22"/>
        </w:rPr>
      </w:pPr>
      <w:r w:rsidRPr="001E5B23">
        <w:rPr>
          <w:szCs w:val="22"/>
        </w:rPr>
        <w:t xml:space="preserve">• </w:t>
      </w:r>
      <w:r w:rsidRPr="001E5B23">
        <w:rPr>
          <w:szCs w:val="22"/>
        </w:rPr>
        <w:tab/>
      </w:r>
      <w:r w:rsidR="007A530A" w:rsidRPr="001E5B23">
        <w:rPr>
          <w:szCs w:val="22"/>
        </w:rPr>
        <w:t xml:space="preserve">Before NexoBrid application, a dressing soaked with an antibacterial solution </w:t>
      </w:r>
      <w:r w:rsidR="00A70590" w:rsidRPr="001E5B23">
        <w:rPr>
          <w:szCs w:val="22"/>
        </w:rPr>
        <w:t xml:space="preserve">will </w:t>
      </w:r>
      <w:r w:rsidR="007A530A" w:rsidRPr="001E5B23">
        <w:rPr>
          <w:szCs w:val="22"/>
        </w:rPr>
        <w:t>be applied for 2 hours.</w:t>
      </w:r>
    </w:p>
    <w:p w:rsidR="007A530A" w:rsidRPr="001E5B23" w:rsidRDefault="007A530A" w:rsidP="004777B8">
      <w:pPr>
        <w:spacing w:line="240" w:lineRule="auto"/>
        <w:rPr>
          <w:szCs w:val="22"/>
        </w:rPr>
      </w:pPr>
    </w:p>
    <w:p w:rsidR="007A530A" w:rsidRPr="001E5B23" w:rsidRDefault="003F0C10" w:rsidP="00272A8D">
      <w:pPr>
        <w:spacing w:line="240" w:lineRule="auto"/>
        <w:ind w:left="564" w:hanging="564"/>
        <w:rPr>
          <w:szCs w:val="22"/>
        </w:rPr>
      </w:pPr>
      <w:r w:rsidRPr="001E5B23">
        <w:rPr>
          <w:szCs w:val="22"/>
        </w:rPr>
        <w:t xml:space="preserve">• </w:t>
      </w:r>
      <w:r w:rsidRPr="001E5B23">
        <w:rPr>
          <w:szCs w:val="22"/>
        </w:rPr>
        <w:tab/>
        <w:t>Y</w:t>
      </w:r>
      <w:r w:rsidR="007A530A" w:rsidRPr="001E5B23">
        <w:rPr>
          <w:szCs w:val="22"/>
        </w:rPr>
        <w:t xml:space="preserve">ou </w:t>
      </w:r>
      <w:r w:rsidR="00A70590" w:rsidRPr="001E5B23">
        <w:rPr>
          <w:szCs w:val="22"/>
        </w:rPr>
        <w:t xml:space="preserve">will </w:t>
      </w:r>
      <w:r w:rsidR="007A530A" w:rsidRPr="001E5B23">
        <w:rPr>
          <w:szCs w:val="22"/>
        </w:rPr>
        <w:t xml:space="preserve">be given </w:t>
      </w:r>
      <w:r w:rsidR="00A70590" w:rsidRPr="001E5B23">
        <w:rPr>
          <w:szCs w:val="22"/>
        </w:rPr>
        <w:t xml:space="preserve">appropriate </w:t>
      </w:r>
      <w:r w:rsidR="005E75FA" w:rsidRPr="001E5B23">
        <w:rPr>
          <w:szCs w:val="22"/>
        </w:rPr>
        <w:t>medicine</w:t>
      </w:r>
      <w:r w:rsidR="00252D6C" w:rsidRPr="001E5B23">
        <w:rPr>
          <w:szCs w:val="22"/>
        </w:rPr>
        <w:t xml:space="preserve"> </w:t>
      </w:r>
      <w:r w:rsidR="00783C5A" w:rsidRPr="001E5B23">
        <w:rPr>
          <w:szCs w:val="22"/>
        </w:rPr>
        <w:t>to prevent and treat pain</w:t>
      </w:r>
      <w:r w:rsidR="007A530A" w:rsidRPr="001E5B23">
        <w:rPr>
          <w:szCs w:val="22"/>
        </w:rPr>
        <w:t xml:space="preserve"> </w:t>
      </w:r>
      <w:r w:rsidR="00A70590" w:rsidRPr="001E5B23">
        <w:rPr>
          <w:szCs w:val="22"/>
        </w:rPr>
        <w:t xml:space="preserve">at least 15 minutes </w:t>
      </w:r>
      <w:r w:rsidR="007A530A" w:rsidRPr="001E5B23">
        <w:rPr>
          <w:szCs w:val="22"/>
        </w:rPr>
        <w:t xml:space="preserve">before NexoBrid is applied. </w:t>
      </w:r>
    </w:p>
    <w:p w:rsidR="007A530A" w:rsidRPr="001E5B23" w:rsidRDefault="007A530A" w:rsidP="004777B8">
      <w:pPr>
        <w:spacing w:line="240" w:lineRule="auto"/>
        <w:rPr>
          <w:szCs w:val="22"/>
        </w:rPr>
      </w:pPr>
    </w:p>
    <w:p w:rsidR="007A530A" w:rsidRPr="001E5B23" w:rsidRDefault="00277305" w:rsidP="00277305">
      <w:pPr>
        <w:spacing w:line="240" w:lineRule="auto"/>
        <w:ind w:left="564" w:hanging="564"/>
        <w:rPr>
          <w:szCs w:val="22"/>
        </w:rPr>
      </w:pPr>
      <w:r w:rsidRPr="001E5B23">
        <w:rPr>
          <w:szCs w:val="22"/>
        </w:rPr>
        <w:t xml:space="preserve">• </w:t>
      </w:r>
      <w:r w:rsidRPr="001E5B23">
        <w:rPr>
          <w:szCs w:val="22"/>
        </w:rPr>
        <w:tab/>
      </w:r>
      <w:r w:rsidR="007A530A" w:rsidRPr="001E5B23">
        <w:rPr>
          <w:szCs w:val="22"/>
        </w:rPr>
        <w:t xml:space="preserve">After NexoBrid and the </w:t>
      </w:r>
      <w:r w:rsidRPr="001E5B23">
        <w:rPr>
          <w:szCs w:val="22"/>
        </w:rPr>
        <w:t xml:space="preserve">dead tissue have been removed </w:t>
      </w:r>
      <w:r w:rsidR="007A530A" w:rsidRPr="001E5B23">
        <w:rPr>
          <w:szCs w:val="22"/>
        </w:rPr>
        <w:t xml:space="preserve">from the wound, a dressing soaked with an antibacterial solution </w:t>
      </w:r>
      <w:r w:rsidR="00A70590" w:rsidRPr="001E5B23">
        <w:rPr>
          <w:szCs w:val="22"/>
        </w:rPr>
        <w:t xml:space="preserve">will </w:t>
      </w:r>
      <w:r w:rsidR="007A530A" w:rsidRPr="001E5B23">
        <w:rPr>
          <w:szCs w:val="22"/>
        </w:rPr>
        <w:t>be applied for an additional 2 hours.</w:t>
      </w:r>
    </w:p>
    <w:p w:rsidR="007A530A" w:rsidRPr="001E5B23" w:rsidRDefault="007A530A" w:rsidP="004777B8">
      <w:pPr>
        <w:spacing w:line="240" w:lineRule="auto"/>
        <w:rPr>
          <w:szCs w:val="22"/>
        </w:rPr>
      </w:pPr>
    </w:p>
    <w:p w:rsidR="007A530A" w:rsidRPr="001E5B23" w:rsidRDefault="00BB4FCC" w:rsidP="00BB4FCC">
      <w:pPr>
        <w:spacing w:line="240" w:lineRule="auto"/>
        <w:ind w:left="567" w:hanging="567"/>
        <w:rPr>
          <w:szCs w:val="22"/>
        </w:rPr>
      </w:pPr>
      <w:r w:rsidRPr="001E5B23">
        <w:rPr>
          <w:szCs w:val="22"/>
        </w:rPr>
        <w:t xml:space="preserve">• </w:t>
      </w:r>
      <w:r w:rsidRPr="001E5B23">
        <w:rPr>
          <w:szCs w:val="22"/>
        </w:rPr>
        <w:tab/>
        <w:t>The</w:t>
      </w:r>
      <w:r w:rsidR="007A530A" w:rsidRPr="001E5B23">
        <w:rPr>
          <w:szCs w:val="22"/>
        </w:rPr>
        <w:t xml:space="preserve"> vial </w:t>
      </w:r>
      <w:r w:rsidRPr="001E5B23">
        <w:rPr>
          <w:szCs w:val="22"/>
        </w:rPr>
        <w:t>containing</w:t>
      </w:r>
      <w:r w:rsidR="007A530A" w:rsidRPr="001E5B23">
        <w:rPr>
          <w:szCs w:val="22"/>
        </w:rPr>
        <w:t xml:space="preserve"> NexoBrid powder, </w:t>
      </w:r>
      <w:r w:rsidRPr="001E5B23">
        <w:rPr>
          <w:szCs w:val="22"/>
        </w:rPr>
        <w:t xml:space="preserve">gel </w:t>
      </w:r>
      <w:r w:rsidR="007A530A" w:rsidRPr="001E5B23">
        <w:rPr>
          <w:szCs w:val="22"/>
        </w:rPr>
        <w:t>bottle, and the prepared NexoBrid gel should</w:t>
      </w:r>
      <w:r w:rsidRPr="001E5B23">
        <w:rPr>
          <w:szCs w:val="22"/>
        </w:rPr>
        <w:t xml:space="preserve"> only</w:t>
      </w:r>
      <w:r w:rsidR="007A530A" w:rsidRPr="001E5B23">
        <w:rPr>
          <w:szCs w:val="22"/>
        </w:rPr>
        <w:t xml:space="preserve"> be used for </w:t>
      </w:r>
      <w:r w:rsidRPr="001E5B23">
        <w:rPr>
          <w:szCs w:val="22"/>
        </w:rPr>
        <w:t>one</w:t>
      </w:r>
      <w:r w:rsidR="007A530A" w:rsidRPr="001E5B23">
        <w:rPr>
          <w:szCs w:val="22"/>
        </w:rPr>
        <w:t xml:space="preserve"> patient.</w:t>
      </w:r>
    </w:p>
    <w:p w:rsidR="003065C5" w:rsidRPr="001E5B23" w:rsidRDefault="003065C5" w:rsidP="004777B8">
      <w:pPr>
        <w:spacing w:line="240" w:lineRule="auto"/>
        <w:rPr>
          <w:b/>
          <w:bCs/>
          <w:szCs w:val="22"/>
        </w:rPr>
      </w:pPr>
    </w:p>
    <w:p w:rsidR="003065C5" w:rsidRPr="001E5B23" w:rsidRDefault="003065C5" w:rsidP="004777B8">
      <w:pPr>
        <w:numPr>
          <w:ilvl w:val="12"/>
          <w:numId w:val="0"/>
        </w:numPr>
        <w:tabs>
          <w:tab w:val="clear" w:pos="567"/>
        </w:tabs>
        <w:spacing w:line="240" w:lineRule="auto"/>
        <w:ind w:right="-2"/>
        <w:rPr>
          <w:szCs w:val="22"/>
        </w:rPr>
      </w:pPr>
      <w:r w:rsidRPr="001E5B23">
        <w:rPr>
          <w:b/>
          <w:szCs w:val="22"/>
        </w:rPr>
        <w:t xml:space="preserve">If too much NexoBrid is used </w:t>
      </w:r>
    </w:p>
    <w:p w:rsidR="003065C5" w:rsidRPr="001E5B23" w:rsidRDefault="003065C5" w:rsidP="004777B8">
      <w:pPr>
        <w:numPr>
          <w:ilvl w:val="12"/>
          <w:numId w:val="0"/>
        </w:numPr>
        <w:tabs>
          <w:tab w:val="clear" w:pos="567"/>
        </w:tabs>
        <w:spacing w:line="240" w:lineRule="auto"/>
        <w:ind w:right="-2"/>
        <w:outlineLvl w:val="0"/>
        <w:rPr>
          <w:b/>
          <w:szCs w:val="22"/>
        </w:rPr>
      </w:pPr>
      <w:r w:rsidRPr="001E5B23">
        <w:rPr>
          <w:szCs w:val="22"/>
        </w:rPr>
        <w:t>If too much NexoBrid gel is applied on a burn wound</w:t>
      </w:r>
      <w:r w:rsidR="009F53ED" w:rsidRPr="001E5B23">
        <w:rPr>
          <w:szCs w:val="22"/>
        </w:rPr>
        <w:t>,</w:t>
      </w:r>
      <w:r w:rsidRPr="001E5B23">
        <w:rPr>
          <w:szCs w:val="22"/>
        </w:rPr>
        <w:t xml:space="preserve"> excess gel may be </w:t>
      </w:r>
      <w:r w:rsidR="00FC59EE" w:rsidRPr="001E5B23">
        <w:rPr>
          <w:szCs w:val="22"/>
        </w:rPr>
        <w:t>wiped off</w:t>
      </w:r>
      <w:r w:rsidRPr="001E5B23">
        <w:rPr>
          <w:szCs w:val="22"/>
        </w:rPr>
        <w:t>.</w:t>
      </w:r>
    </w:p>
    <w:p w:rsidR="003065C5" w:rsidRPr="001E5B23" w:rsidRDefault="003065C5" w:rsidP="004777B8">
      <w:pPr>
        <w:numPr>
          <w:ilvl w:val="12"/>
          <w:numId w:val="0"/>
        </w:numPr>
        <w:tabs>
          <w:tab w:val="clear" w:pos="567"/>
        </w:tabs>
        <w:spacing w:line="240" w:lineRule="auto"/>
        <w:ind w:right="-2"/>
        <w:outlineLvl w:val="0"/>
        <w:rPr>
          <w:b/>
          <w:szCs w:val="22"/>
        </w:rPr>
      </w:pPr>
    </w:p>
    <w:p w:rsidR="003065C5" w:rsidRPr="001E5B23" w:rsidRDefault="003065C5" w:rsidP="004777B8">
      <w:pPr>
        <w:numPr>
          <w:ilvl w:val="12"/>
          <w:numId w:val="0"/>
        </w:numPr>
        <w:tabs>
          <w:tab w:val="clear" w:pos="567"/>
        </w:tabs>
        <w:spacing w:line="240" w:lineRule="auto"/>
        <w:ind w:right="-2"/>
        <w:rPr>
          <w:szCs w:val="22"/>
        </w:rPr>
      </w:pPr>
      <w:r w:rsidRPr="001E5B23">
        <w:rPr>
          <w:szCs w:val="22"/>
        </w:rPr>
        <w:t xml:space="preserve">If you have any further questions on the use of </w:t>
      </w:r>
      <w:r w:rsidR="0098356F" w:rsidRPr="001E5B23">
        <w:rPr>
          <w:szCs w:val="22"/>
        </w:rPr>
        <w:t>this medicine</w:t>
      </w:r>
      <w:r w:rsidRPr="001E5B23">
        <w:rPr>
          <w:szCs w:val="22"/>
        </w:rPr>
        <w:t>, ask your doctor.</w:t>
      </w:r>
    </w:p>
    <w:p w:rsidR="00AB2A61" w:rsidRPr="001E5B23" w:rsidRDefault="00AB2A61" w:rsidP="004777B8">
      <w:pPr>
        <w:numPr>
          <w:ilvl w:val="12"/>
          <w:numId w:val="0"/>
        </w:numPr>
        <w:tabs>
          <w:tab w:val="clear" w:pos="567"/>
        </w:tabs>
        <w:spacing w:line="240" w:lineRule="auto"/>
        <w:rPr>
          <w:noProof/>
          <w:szCs w:val="22"/>
        </w:rPr>
      </w:pPr>
    </w:p>
    <w:p w:rsidR="00AB2A61" w:rsidRPr="001E5B23" w:rsidRDefault="00AB2A61" w:rsidP="004777B8">
      <w:pPr>
        <w:numPr>
          <w:ilvl w:val="12"/>
          <w:numId w:val="0"/>
        </w:numPr>
        <w:tabs>
          <w:tab w:val="clear" w:pos="567"/>
        </w:tabs>
        <w:spacing w:line="240" w:lineRule="auto"/>
        <w:rPr>
          <w:noProof/>
          <w:szCs w:val="22"/>
        </w:rPr>
      </w:pPr>
    </w:p>
    <w:p w:rsidR="00AB2A61" w:rsidRPr="001E5B23" w:rsidRDefault="00AB2A61" w:rsidP="004777B8">
      <w:pPr>
        <w:numPr>
          <w:ilvl w:val="12"/>
          <w:numId w:val="0"/>
        </w:numPr>
        <w:tabs>
          <w:tab w:val="clear" w:pos="567"/>
        </w:tabs>
        <w:spacing w:line="240" w:lineRule="auto"/>
        <w:ind w:left="567" w:right="-2" w:hanging="567"/>
        <w:rPr>
          <w:noProof/>
          <w:szCs w:val="22"/>
        </w:rPr>
      </w:pPr>
      <w:r w:rsidRPr="001E5B23">
        <w:rPr>
          <w:b/>
          <w:noProof/>
          <w:szCs w:val="22"/>
        </w:rPr>
        <w:t>4.</w:t>
      </w:r>
      <w:r w:rsidRPr="001E5B23">
        <w:rPr>
          <w:b/>
          <w:noProof/>
          <w:szCs w:val="22"/>
        </w:rPr>
        <w:tab/>
      </w:r>
      <w:r w:rsidR="009738BB" w:rsidRPr="001E5B23">
        <w:rPr>
          <w:b/>
          <w:noProof/>
          <w:szCs w:val="22"/>
        </w:rPr>
        <w:t xml:space="preserve">Possible </w:t>
      </w:r>
      <w:r w:rsidR="008E2687" w:rsidRPr="001E5B23">
        <w:rPr>
          <w:b/>
          <w:noProof/>
          <w:szCs w:val="22"/>
        </w:rPr>
        <w:t>s</w:t>
      </w:r>
      <w:r w:rsidR="009738BB" w:rsidRPr="001E5B23">
        <w:rPr>
          <w:b/>
          <w:noProof/>
          <w:szCs w:val="22"/>
        </w:rPr>
        <w:t>ide</w:t>
      </w:r>
      <w:r w:rsidRPr="001E5B23">
        <w:rPr>
          <w:b/>
          <w:noProof/>
          <w:szCs w:val="22"/>
        </w:rPr>
        <w:t xml:space="preserve"> </w:t>
      </w:r>
      <w:r w:rsidR="008E2687" w:rsidRPr="001E5B23">
        <w:rPr>
          <w:b/>
          <w:noProof/>
          <w:szCs w:val="22"/>
        </w:rPr>
        <w:t>e</w:t>
      </w:r>
      <w:r w:rsidR="009738BB" w:rsidRPr="001E5B23">
        <w:rPr>
          <w:b/>
          <w:noProof/>
          <w:szCs w:val="22"/>
        </w:rPr>
        <w:t>ffects</w:t>
      </w:r>
    </w:p>
    <w:p w:rsidR="00AB2A61" w:rsidRPr="001E5B23" w:rsidRDefault="00AB2A61" w:rsidP="004777B8">
      <w:pPr>
        <w:numPr>
          <w:ilvl w:val="12"/>
          <w:numId w:val="0"/>
        </w:numPr>
        <w:tabs>
          <w:tab w:val="clear" w:pos="567"/>
        </w:tabs>
        <w:spacing w:line="240" w:lineRule="auto"/>
        <w:rPr>
          <w:noProof/>
          <w:szCs w:val="22"/>
        </w:rPr>
      </w:pPr>
    </w:p>
    <w:p w:rsidR="00A07960" w:rsidRPr="001E5B23" w:rsidRDefault="00A07960" w:rsidP="004777B8">
      <w:pPr>
        <w:numPr>
          <w:ilvl w:val="12"/>
          <w:numId w:val="0"/>
        </w:numPr>
        <w:tabs>
          <w:tab w:val="clear" w:pos="567"/>
        </w:tabs>
        <w:spacing w:line="240" w:lineRule="auto"/>
        <w:ind w:right="-29"/>
        <w:rPr>
          <w:szCs w:val="22"/>
        </w:rPr>
      </w:pPr>
      <w:r w:rsidRPr="001E5B23">
        <w:rPr>
          <w:szCs w:val="22"/>
        </w:rPr>
        <w:t xml:space="preserve">Like all medicines, </w:t>
      </w:r>
      <w:r w:rsidR="00E4303D" w:rsidRPr="001E5B23">
        <w:rPr>
          <w:szCs w:val="22"/>
        </w:rPr>
        <w:t xml:space="preserve">this medicine </w:t>
      </w:r>
      <w:r w:rsidRPr="001E5B23">
        <w:rPr>
          <w:szCs w:val="22"/>
        </w:rPr>
        <w:t>can cause side effects, although not everybody gets them.</w:t>
      </w:r>
    </w:p>
    <w:p w:rsidR="00A07960" w:rsidRPr="001E5B23" w:rsidRDefault="00A07960" w:rsidP="004777B8">
      <w:pPr>
        <w:numPr>
          <w:ilvl w:val="12"/>
          <w:numId w:val="0"/>
        </w:numPr>
        <w:tabs>
          <w:tab w:val="clear" w:pos="567"/>
        </w:tabs>
        <w:spacing w:line="240" w:lineRule="auto"/>
        <w:ind w:right="-29"/>
        <w:rPr>
          <w:szCs w:val="22"/>
        </w:rPr>
      </w:pPr>
    </w:p>
    <w:p w:rsidR="00672A84" w:rsidRPr="001E5B23" w:rsidRDefault="00672A84" w:rsidP="00B12BA5">
      <w:pPr>
        <w:rPr>
          <w:szCs w:val="22"/>
        </w:rPr>
      </w:pPr>
      <w:r w:rsidRPr="001E5B23">
        <w:rPr>
          <w:szCs w:val="22"/>
        </w:rPr>
        <w:t xml:space="preserve">Allergic reactions to NexoBrid can occur and can cause, for example, breathing difficulties, swelling of the skin, hives, </w:t>
      </w:r>
      <w:r w:rsidR="00B12BA5" w:rsidRPr="001E5B23">
        <w:rPr>
          <w:szCs w:val="22"/>
        </w:rPr>
        <w:t xml:space="preserve">redness of the skin, low blood pressure, fast heart rate </w:t>
      </w:r>
      <w:r w:rsidRPr="001E5B23">
        <w:rPr>
          <w:szCs w:val="22"/>
        </w:rPr>
        <w:t>and</w:t>
      </w:r>
      <w:r w:rsidR="00B12BA5" w:rsidRPr="001E5B23">
        <w:rPr>
          <w:szCs w:val="22"/>
        </w:rPr>
        <w:t xml:space="preserve"> sickness/vomiting/stomach cramp</w:t>
      </w:r>
      <w:r w:rsidRPr="001E5B23">
        <w:rPr>
          <w:szCs w:val="22"/>
        </w:rPr>
        <w:t>, or a combination of such effects.</w:t>
      </w:r>
      <w:r w:rsidR="00A70590" w:rsidRPr="001E5B23">
        <w:rPr>
          <w:szCs w:val="22"/>
        </w:rPr>
        <w:t xml:space="preserve"> If you notice any of these symptoms or signs, inform your doctor or caregiver immediately.</w:t>
      </w:r>
    </w:p>
    <w:p w:rsidR="00672A84" w:rsidRPr="001E5B23" w:rsidRDefault="00672A84" w:rsidP="004777B8">
      <w:pPr>
        <w:numPr>
          <w:ilvl w:val="12"/>
          <w:numId w:val="0"/>
        </w:numPr>
        <w:tabs>
          <w:tab w:val="clear" w:pos="567"/>
        </w:tabs>
        <w:spacing w:line="240" w:lineRule="auto"/>
        <w:ind w:right="-29"/>
        <w:rPr>
          <w:szCs w:val="22"/>
        </w:rPr>
      </w:pPr>
    </w:p>
    <w:p w:rsidR="00672A84" w:rsidRPr="001E5B23" w:rsidRDefault="00672A84" w:rsidP="00672A84">
      <w:pPr>
        <w:pStyle w:val="ListParagraph"/>
        <w:ind w:left="0"/>
        <w:rPr>
          <w:szCs w:val="22"/>
        </w:rPr>
      </w:pPr>
      <w:r w:rsidRPr="001E5B23">
        <w:rPr>
          <w:szCs w:val="22"/>
        </w:rPr>
        <w:t>Very common side effects (may affect more than 1 in 10 people)</w:t>
      </w:r>
    </w:p>
    <w:p w:rsidR="00672A84" w:rsidRPr="001E5B23" w:rsidRDefault="00A07960" w:rsidP="004777B8">
      <w:pPr>
        <w:pStyle w:val="CCDSMandatoryInformationbullet"/>
        <w:numPr>
          <w:ilvl w:val="0"/>
          <w:numId w:val="13"/>
        </w:numPr>
        <w:spacing w:line="240" w:lineRule="auto"/>
        <w:ind w:left="562" w:hanging="562"/>
        <w:rPr>
          <w:szCs w:val="22"/>
        </w:rPr>
      </w:pPr>
      <w:r w:rsidRPr="001E5B23">
        <w:rPr>
          <w:szCs w:val="22"/>
        </w:rPr>
        <w:t>Fever</w:t>
      </w:r>
    </w:p>
    <w:p w:rsidR="00672A84" w:rsidRPr="001E5B23" w:rsidRDefault="00672A84" w:rsidP="00672A84">
      <w:pPr>
        <w:pStyle w:val="CCDSMandatoryInformationbullet"/>
        <w:numPr>
          <w:ilvl w:val="0"/>
          <w:numId w:val="0"/>
        </w:numPr>
        <w:spacing w:line="240" w:lineRule="auto"/>
        <w:rPr>
          <w:szCs w:val="22"/>
        </w:rPr>
      </w:pPr>
    </w:p>
    <w:p w:rsidR="00672A84" w:rsidRPr="001E5B23" w:rsidRDefault="006E6434" w:rsidP="00672A84">
      <w:pPr>
        <w:pStyle w:val="ListParagraph"/>
        <w:ind w:left="0"/>
        <w:rPr>
          <w:szCs w:val="22"/>
        </w:rPr>
      </w:pPr>
      <w:r w:rsidRPr="001E5B23">
        <w:rPr>
          <w:szCs w:val="22"/>
        </w:rPr>
        <w:t>C</w:t>
      </w:r>
      <w:r w:rsidR="00672A84" w:rsidRPr="001E5B23">
        <w:rPr>
          <w:szCs w:val="22"/>
        </w:rPr>
        <w:t xml:space="preserve">ommon side effects (may affect </w:t>
      </w:r>
      <w:r w:rsidR="00D82235" w:rsidRPr="001E5B23">
        <w:rPr>
          <w:szCs w:val="22"/>
        </w:rPr>
        <w:t>up to</w:t>
      </w:r>
      <w:r w:rsidR="00672A84" w:rsidRPr="001E5B23">
        <w:rPr>
          <w:szCs w:val="22"/>
        </w:rPr>
        <w:t xml:space="preserve"> 1 in 10 people)</w:t>
      </w:r>
    </w:p>
    <w:p w:rsidR="00A07960" w:rsidRPr="001E5B23" w:rsidRDefault="00A07960" w:rsidP="004777B8">
      <w:pPr>
        <w:pStyle w:val="CCDSMandatoryInformationbullet"/>
        <w:numPr>
          <w:ilvl w:val="0"/>
          <w:numId w:val="13"/>
        </w:numPr>
        <w:spacing w:line="240" w:lineRule="auto"/>
        <w:ind w:left="562" w:hanging="562"/>
        <w:rPr>
          <w:szCs w:val="22"/>
        </w:rPr>
      </w:pPr>
      <w:r w:rsidRPr="001E5B23">
        <w:rPr>
          <w:szCs w:val="22"/>
        </w:rPr>
        <w:t xml:space="preserve">Pain (even if </w:t>
      </w:r>
      <w:r w:rsidR="00672A84" w:rsidRPr="001E5B23">
        <w:rPr>
          <w:szCs w:val="22"/>
        </w:rPr>
        <w:t>medicines</w:t>
      </w:r>
      <w:r w:rsidRPr="001E5B23">
        <w:rPr>
          <w:szCs w:val="22"/>
        </w:rPr>
        <w:t xml:space="preserve"> are used to prevent or lessen pain caused by the removal of burnt tissue)</w:t>
      </w:r>
    </w:p>
    <w:p w:rsidR="00672A84" w:rsidRPr="001E5B23" w:rsidRDefault="00672A84" w:rsidP="004777B8">
      <w:pPr>
        <w:tabs>
          <w:tab w:val="clear" w:pos="567"/>
        </w:tabs>
        <w:spacing w:line="240" w:lineRule="auto"/>
        <w:ind w:right="-29"/>
        <w:rPr>
          <w:szCs w:val="22"/>
        </w:rPr>
      </w:pPr>
      <w:r w:rsidRPr="001E5B23">
        <w:rPr>
          <w:szCs w:val="22"/>
        </w:rPr>
        <w:t>-</w:t>
      </w:r>
      <w:r w:rsidRPr="001E5B23">
        <w:rPr>
          <w:szCs w:val="22"/>
        </w:rPr>
        <w:tab/>
      </w:r>
      <w:r w:rsidR="00A07960" w:rsidRPr="001E5B23">
        <w:rPr>
          <w:szCs w:val="22"/>
        </w:rPr>
        <w:t>Infection of the burn wound</w:t>
      </w:r>
    </w:p>
    <w:p w:rsidR="00B3344C" w:rsidRPr="001E5B23" w:rsidRDefault="00B3344C" w:rsidP="00B3344C">
      <w:pPr>
        <w:tabs>
          <w:tab w:val="clear" w:pos="567"/>
        </w:tabs>
        <w:spacing w:line="240" w:lineRule="auto"/>
        <w:ind w:left="567" w:right="-29" w:hanging="567"/>
        <w:rPr>
          <w:szCs w:val="22"/>
        </w:rPr>
      </w:pPr>
      <w:r w:rsidRPr="001E5B23">
        <w:rPr>
          <w:szCs w:val="22"/>
        </w:rPr>
        <w:t>-</w:t>
      </w:r>
      <w:r w:rsidRPr="001E5B23">
        <w:rPr>
          <w:szCs w:val="22"/>
        </w:rPr>
        <w:tab/>
        <w:t>Complications of the wound including; wound opening, wounds drying out and breaking down and failure of skin grafts to heal properly</w:t>
      </w:r>
    </w:p>
    <w:p w:rsidR="00735725" w:rsidRPr="001E5B23" w:rsidRDefault="00735725" w:rsidP="004777B8">
      <w:pPr>
        <w:numPr>
          <w:ilvl w:val="12"/>
          <w:numId w:val="0"/>
        </w:numPr>
        <w:tabs>
          <w:tab w:val="clear" w:pos="567"/>
        </w:tabs>
        <w:spacing w:line="240" w:lineRule="auto"/>
        <w:ind w:right="-2"/>
        <w:rPr>
          <w:szCs w:val="22"/>
        </w:rPr>
      </w:pPr>
    </w:p>
    <w:p w:rsidR="00157E3A" w:rsidRPr="001E5B23" w:rsidRDefault="00157E3A" w:rsidP="00157E3A">
      <w:pPr>
        <w:numPr>
          <w:ilvl w:val="12"/>
          <w:numId w:val="0"/>
        </w:numPr>
        <w:outlineLvl w:val="0"/>
        <w:rPr>
          <w:b/>
          <w:noProof/>
          <w:szCs w:val="22"/>
        </w:rPr>
      </w:pPr>
      <w:r w:rsidRPr="001E5B23">
        <w:rPr>
          <w:b/>
          <w:noProof/>
          <w:szCs w:val="22"/>
        </w:rPr>
        <w:t>Reporting of side effects</w:t>
      </w:r>
    </w:p>
    <w:p w:rsidR="00157E3A" w:rsidRPr="001E5B23" w:rsidRDefault="00157E3A" w:rsidP="00157E3A">
      <w:pPr>
        <w:numPr>
          <w:ilvl w:val="12"/>
          <w:numId w:val="0"/>
        </w:numPr>
        <w:outlineLvl w:val="0"/>
        <w:rPr>
          <w:b/>
          <w:noProof/>
          <w:szCs w:val="22"/>
        </w:rPr>
      </w:pPr>
    </w:p>
    <w:p w:rsidR="00157E3A" w:rsidRPr="001E5B23" w:rsidRDefault="00157E3A" w:rsidP="00157E3A">
      <w:pPr>
        <w:pStyle w:val="BodytextAgency"/>
        <w:spacing w:after="0"/>
        <w:rPr>
          <w:rFonts w:ascii="Times New Roman" w:hAnsi="Times New Roman"/>
          <w:sz w:val="22"/>
          <w:szCs w:val="22"/>
        </w:rPr>
      </w:pPr>
      <w:r w:rsidRPr="001E5B23">
        <w:rPr>
          <w:rFonts w:ascii="Times New Roman" w:hAnsi="Times New Roman"/>
          <w:noProof/>
          <w:sz w:val="22"/>
          <w:szCs w:val="22"/>
        </w:rPr>
        <w:t>If you get any side effects, talk to your doctor or nurse.</w:t>
      </w:r>
      <w:r w:rsidRPr="001E5B23">
        <w:rPr>
          <w:rFonts w:ascii="Times New Roman" w:hAnsi="Times New Roman"/>
          <w:color w:val="FF0000"/>
          <w:sz w:val="22"/>
          <w:szCs w:val="22"/>
        </w:rPr>
        <w:t xml:space="preserve"> </w:t>
      </w:r>
      <w:r w:rsidRPr="001E5B23">
        <w:rPr>
          <w:rFonts w:ascii="Times New Roman" w:hAnsi="Times New Roman"/>
          <w:sz w:val="22"/>
          <w:szCs w:val="22"/>
        </w:rPr>
        <w:t xml:space="preserve">This includes any possible </w:t>
      </w:r>
      <w:r w:rsidRPr="001E5B23">
        <w:rPr>
          <w:rFonts w:ascii="Times New Roman" w:hAnsi="Times New Roman"/>
          <w:noProof/>
          <w:sz w:val="22"/>
          <w:szCs w:val="22"/>
        </w:rPr>
        <w:t>side effects not listed in this leaflet.</w:t>
      </w:r>
      <w:r w:rsidRPr="001E5B23">
        <w:rPr>
          <w:rFonts w:ascii="Times New Roman" w:hAnsi="Times New Roman"/>
          <w:sz w:val="22"/>
          <w:szCs w:val="22"/>
        </w:rPr>
        <w:t xml:space="preserve"> You can also report side effects directly via </w:t>
      </w:r>
      <w:r w:rsidRPr="001E5B23">
        <w:rPr>
          <w:rFonts w:ascii="Times New Roman" w:hAnsi="Times New Roman"/>
          <w:sz w:val="22"/>
          <w:szCs w:val="22"/>
          <w:highlight w:val="lightGray"/>
        </w:rPr>
        <w:t xml:space="preserve">the national reporting system listed in </w:t>
      </w:r>
      <w:hyperlink r:id="rId11" w:history="1">
        <w:r w:rsidRPr="001E5B23">
          <w:rPr>
            <w:rStyle w:val="Hyperlink"/>
            <w:rFonts w:ascii="Times New Roman" w:hAnsi="Times New Roman"/>
            <w:sz w:val="22"/>
            <w:szCs w:val="22"/>
            <w:highlight w:val="lightGray"/>
          </w:rPr>
          <w:t>Appendix V</w:t>
        </w:r>
      </w:hyperlink>
      <w:r w:rsidRPr="001E5B23">
        <w:rPr>
          <w:rFonts w:ascii="Times New Roman" w:hAnsi="Times New Roman"/>
          <w:sz w:val="22"/>
          <w:szCs w:val="22"/>
        </w:rPr>
        <w:t>. By reporting side effects you can help provide more information on the safety of this medicine.</w:t>
      </w:r>
    </w:p>
    <w:p w:rsidR="00AB2A61" w:rsidRPr="001E5B23" w:rsidRDefault="00AB2A61" w:rsidP="004777B8">
      <w:pPr>
        <w:numPr>
          <w:ilvl w:val="12"/>
          <w:numId w:val="0"/>
        </w:numPr>
        <w:tabs>
          <w:tab w:val="clear" w:pos="567"/>
        </w:tabs>
        <w:spacing w:line="240" w:lineRule="auto"/>
        <w:ind w:right="-2"/>
        <w:rPr>
          <w:noProof/>
          <w:szCs w:val="22"/>
        </w:rPr>
      </w:pPr>
    </w:p>
    <w:p w:rsidR="005C06ED" w:rsidRPr="001E5B23" w:rsidRDefault="005C06ED" w:rsidP="004777B8">
      <w:pPr>
        <w:numPr>
          <w:ilvl w:val="12"/>
          <w:numId w:val="0"/>
        </w:numPr>
        <w:tabs>
          <w:tab w:val="clear" w:pos="567"/>
        </w:tabs>
        <w:spacing w:line="240" w:lineRule="auto"/>
        <w:ind w:right="-2"/>
        <w:rPr>
          <w:noProof/>
          <w:szCs w:val="22"/>
        </w:rPr>
      </w:pPr>
    </w:p>
    <w:p w:rsidR="00AB2A61" w:rsidRPr="001E5B23" w:rsidRDefault="00AB2A61" w:rsidP="004777B8">
      <w:pPr>
        <w:numPr>
          <w:ilvl w:val="12"/>
          <w:numId w:val="0"/>
        </w:numPr>
        <w:tabs>
          <w:tab w:val="clear" w:pos="567"/>
        </w:tabs>
        <w:spacing w:line="240" w:lineRule="auto"/>
        <w:ind w:left="567" w:right="-2" w:hanging="567"/>
        <w:rPr>
          <w:b/>
          <w:noProof/>
          <w:szCs w:val="22"/>
        </w:rPr>
      </w:pPr>
      <w:r w:rsidRPr="001E5B23">
        <w:rPr>
          <w:b/>
          <w:noProof/>
          <w:szCs w:val="22"/>
        </w:rPr>
        <w:t>5.</w:t>
      </w:r>
      <w:r w:rsidRPr="001E5B23">
        <w:rPr>
          <w:b/>
          <w:noProof/>
          <w:szCs w:val="22"/>
        </w:rPr>
        <w:tab/>
      </w:r>
      <w:r w:rsidR="005C06ED" w:rsidRPr="001E5B23">
        <w:rPr>
          <w:b/>
          <w:noProof/>
          <w:szCs w:val="22"/>
        </w:rPr>
        <w:t xml:space="preserve">How </w:t>
      </w:r>
      <w:r w:rsidR="005C06ED" w:rsidRPr="001E5B23">
        <w:rPr>
          <w:b/>
          <w:szCs w:val="22"/>
        </w:rPr>
        <w:t>NexoBrid</w:t>
      </w:r>
      <w:r w:rsidR="00DA362D" w:rsidRPr="001E5B23">
        <w:rPr>
          <w:b/>
          <w:szCs w:val="22"/>
        </w:rPr>
        <w:t xml:space="preserve"> is stored</w:t>
      </w:r>
    </w:p>
    <w:p w:rsidR="00F742FC" w:rsidRPr="001E5B23" w:rsidRDefault="00F742FC" w:rsidP="004777B8">
      <w:pPr>
        <w:numPr>
          <w:ilvl w:val="12"/>
          <w:numId w:val="0"/>
        </w:numPr>
        <w:tabs>
          <w:tab w:val="clear" w:pos="567"/>
        </w:tabs>
        <w:spacing w:line="240" w:lineRule="auto"/>
        <w:ind w:right="-2"/>
        <w:rPr>
          <w:i/>
          <w:noProof/>
          <w:szCs w:val="22"/>
        </w:rPr>
      </w:pPr>
    </w:p>
    <w:p w:rsidR="002937C1" w:rsidRPr="001E5B23" w:rsidRDefault="002937C1" w:rsidP="004777B8">
      <w:pPr>
        <w:spacing w:line="240" w:lineRule="auto"/>
        <w:rPr>
          <w:szCs w:val="22"/>
        </w:rPr>
      </w:pPr>
      <w:r w:rsidRPr="001E5B23">
        <w:rPr>
          <w:szCs w:val="22"/>
        </w:rPr>
        <w:t xml:space="preserve">Keep </w:t>
      </w:r>
      <w:r w:rsidR="00617A47" w:rsidRPr="001E5B23">
        <w:rPr>
          <w:szCs w:val="22"/>
        </w:rPr>
        <w:t xml:space="preserve">this medicine </w:t>
      </w:r>
      <w:r w:rsidRPr="001E5B23">
        <w:rPr>
          <w:szCs w:val="22"/>
        </w:rPr>
        <w:t xml:space="preserve">out of the sight </w:t>
      </w:r>
      <w:r w:rsidR="00617A47" w:rsidRPr="001E5B23">
        <w:rPr>
          <w:szCs w:val="22"/>
        </w:rPr>
        <w:t xml:space="preserve">and reach </w:t>
      </w:r>
      <w:r w:rsidRPr="001E5B23">
        <w:rPr>
          <w:szCs w:val="22"/>
        </w:rPr>
        <w:t>of children.</w:t>
      </w:r>
    </w:p>
    <w:p w:rsidR="002937C1" w:rsidRPr="001E5B23" w:rsidRDefault="002937C1" w:rsidP="004777B8">
      <w:pPr>
        <w:spacing w:line="240" w:lineRule="auto"/>
        <w:rPr>
          <w:szCs w:val="22"/>
        </w:rPr>
      </w:pPr>
    </w:p>
    <w:p w:rsidR="00D11524" w:rsidRPr="001E5B23" w:rsidRDefault="00D11524" w:rsidP="00D11524">
      <w:pPr>
        <w:numPr>
          <w:ilvl w:val="12"/>
          <w:numId w:val="0"/>
        </w:numPr>
        <w:tabs>
          <w:tab w:val="clear" w:pos="567"/>
        </w:tabs>
        <w:ind w:right="-2"/>
        <w:rPr>
          <w:szCs w:val="22"/>
        </w:rPr>
      </w:pPr>
      <w:r w:rsidRPr="001E5B23">
        <w:rPr>
          <w:szCs w:val="22"/>
        </w:rPr>
        <w:t>Do not use NexoBrid after the expiry date which is stated on the label of the vial, bottle, and box after “EXP”. The expiry date refers to the last day of that month.</w:t>
      </w:r>
    </w:p>
    <w:p w:rsidR="002A21F7" w:rsidRPr="001E5B23" w:rsidRDefault="002A21F7" w:rsidP="004777B8">
      <w:pPr>
        <w:spacing w:line="240" w:lineRule="auto"/>
        <w:rPr>
          <w:szCs w:val="22"/>
        </w:rPr>
      </w:pPr>
    </w:p>
    <w:p w:rsidR="002937C1" w:rsidRPr="001E5B23" w:rsidRDefault="00A70590" w:rsidP="004777B8">
      <w:pPr>
        <w:spacing w:line="240" w:lineRule="auto"/>
        <w:rPr>
          <w:szCs w:val="22"/>
        </w:rPr>
      </w:pPr>
      <w:r w:rsidRPr="001E5B23">
        <w:rPr>
          <w:szCs w:val="22"/>
        </w:rPr>
        <w:t>Store and transport</w:t>
      </w:r>
      <w:r w:rsidR="002937C1" w:rsidRPr="001E5B23">
        <w:rPr>
          <w:szCs w:val="22"/>
        </w:rPr>
        <w:t xml:space="preserve"> refrigerated</w:t>
      </w:r>
      <w:r w:rsidR="003E6849" w:rsidRPr="001E5B23">
        <w:rPr>
          <w:szCs w:val="22"/>
        </w:rPr>
        <w:t xml:space="preserve"> </w:t>
      </w:r>
      <w:r w:rsidRPr="001E5B23">
        <w:rPr>
          <w:szCs w:val="22"/>
        </w:rPr>
        <w:t>(</w:t>
      </w:r>
      <w:r w:rsidR="002937C1" w:rsidRPr="001E5B23">
        <w:rPr>
          <w:szCs w:val="22"/>
        </w:rPr>
        <w:t>2</w:t>
      </w:r>
      <w:r w:rsidR="002937C1" w:rsidRPr="001E5B23">
        <w:rPr>
          <w:szCs w:val="22"/>
        </w:rPr>
        <w:sym w:font="Symbol" w:char="F0B0"/>
      </w:r>
      <w:r w:rsidR="002E22B1" w:rsidRPr="001E5B23">
        <w:rPr>
          <w:szCs w:val="22"/>
        </w:rPr>
        <w:t>C</w:t>
      </w:r>
      <w:r w:rsidRPr="001E5B23">
        <w:rPr>
          <w:szCs w:val="22"/>
        </w:rPr>
        <w:noBreakHyphen/>
      </w:r>
      <w:r w:rsidR="002937C1" w:rsidRPr="001E5B23">
        <w:rPr>
          <w:szCs w:val="22"/>
        </w:rPr>
        <w:t>8</w:t>
      </w:r>
      <w:r w:rsidR="002937C1" w:rsidRPr="001E5B23">
        <w:rPr>
          <w:szCs w:val="22"/>
        </w:rPr>
        <w:sym w:font="Symbol" w:char="F0B0"/>
      </w:r>
      <w:r w:rsidR="002937C1" w:rsidRPr="001E5B23">
        <w:rPr>
          <w:szCs w:val="22"/>
        </w:rPr>
        <w:t>C</w:t>
      </w:r>
      <w:r w:rsidRPr="001E5B23">
        <w:rPr>
          <w:szCs w:val="22"/>
        </w:rPr>
        <w:t>)</w:t>
      </w:r>
      <w:r w:rsidR="002937C1" w:rsidRPr="001E5B23">
        <w:rPr>
          <w:szCs w:val="22"/>
        </w:rPr>
        <w:t>.</w:t>
      </w:r>
    </w:p>
    <w:p w:rsidR="002A21F7" w:rsidRPr="001E5B23" w:rsidRDefault="002A21F7" w:rsidP="00752F39">
      <w:pPr>
        <w:pStyle w:val="ListParagraph"/>
        <w:ind w:left="0"/>
        <w:rPr>
          <w:szCs w:val="22"/>
        </w:rPr>
      </w:pPr>
    </w:p>
    <w:p w:rsidR="00752F39" w:rsidRPr="001E5B23" w:rsidRDefault="00752F39" w:rsidP="00752F39">
      <w:pPr>
        <w:pStyle w:val="ListParagraph"/>
        <w:ind w:left="0"/>
        <w:rPr>
          <w:szCs w:val="22"/>
        </w:rPr>
      </w:pPr>
      <w:r w:rsidRPr="001E5B23">
        <w:rPr>
          <w:szCs w:val="22"/>
        </w:rPr>
        <w:t>NexoBrid must be stored upright to keep the gel at the bottom of the bottle and in the original package to protect from light.</w:t>
      </w:r>
    </w:p>
    <w:p w:rsidR="002937C1" w:rsidRPr="001E5B23" w:rsidRDefault="002937C1" w:rsidP="004777B8">
      <w:pPr>
        <w:spacing w:line="240" w:lineRule="auto"/>
        <w:rPr>
          <w:szCs w:val="22"/>
        </w:rPr>
      </w:pPr>
      <w:r w:rsidRPr="001E5B23">
        <w:rPr>
          <w:szCs w:val="22"/>
        </w:rPr>
        <w:t xml:space="preserve">Do not freeze. </w:t>
      </w:r>
    </w:p>
    <w:p w:rsidR="002937C1" w:rsidRPr="001E5B23" w:rsidRDefault="002937C1" w:rsidP="004777B8">
      <w:pPr>
        <w:tabs>
          <w:tab w:val="clear" w:pos="567"/>
        </w:tabs>
        <w:spacing w:line="240" w:lineRule="auto"/>
        <w:rPr>
          <w:szCs w:val="22"/>
        </w:rPr>
      </w:pPr>
    </w:p>
    <w:p w:rsidR="002937C1" w:rsidRPr="001E5B23" w:rsidRDefault="002937C1" w:rsidP="004777B8">
      <w:pPr>
        <w:numPr>
          <w:ilvl w:val="12"/>
          <w:numId w:val="0"/>
        </w:numPr>
        <w:tabs>
          <w:tab w:val="clear" w:pos="567"/>
        </w:tabs>
        <w:spacing w:line="240" w:lineRule="auto"/>
        <w:ind w:right="-2"/>
        <w:rPr>
          <w:szCs w:val="22"/>
        </w:rPr>
      </w:pPr>
      <w:r w:rsidRPr="001E5B23">
        <w:rPr>
          <w:szCs w:val="22"/>
        </w:rPr>
        <w:t>Ne</w:t>
      </w:r>
      <w:r w:rsidR="00F846EE" w:rsidRPr="001E5B23">
        <w:rPr>
          <w:szCs w:val="22"/>
        </w:rPr>
        <w:t>xoBrid should be used within 15 </w:t>
      </w:r>
      <w:r w:rsidRPr="001E5B23">
        <w:rPr>
          <w:szCs w:val="22"/>
        </w:rPr>
        <w:t>minutes after mixing the powder with the gel.</w:t>
      </w:r>
    </w:p>
    <w:p w:rsidR="002937C1" w:rsidRPr="001E5B23" w:rsidRDefault="002937C1" w:rsidP="004777B8">
      <w:pPr>
        <w:numPr>
          <w:ilvl w:val="12"/>
          <w:numId w:val="0"/>
        </w:numPr>
        <w:tabs>
          <w:tab w:val="clear" w:pos="567"/>
        </w:tabs>
        <w:spacing w:line="240" w:lineRule="auto"/>
        <w:ind w:right="-2"/>
        <w:rPr>
          <w:szCs w:val="22"/>
        </w:rPr>
      </w:pPr>
    </w:p>
    <w:p w:rsidR="002937C1" w:rsidRPr="001E5B23" w:rsidRDefault="00E65925" w:rsidP="004777B8">
      <w:pPr>
        <w:numPr>
          <w:ilvl w:val="12"/>
          <w:numId w:val="0"/>
        </w:numPr>
        <w:tabs>
          <w:tab w:val="clear" w:pos="567"/>
        </w:tabs>
        <w:spacing w:line="240" w:lineRule="auto"/>
        <w:ind w:right="-2"/>
        <w:rPr>
          <w:i/>
          <w:iCs/>
          <w:szCs w:val="22"/>
        </w:rPr>
      </w:pPr>
      <w:r w:rsidRPr="001E5B23">
        <w:rPr>
          <w:szCs w:val="22"/>
        </w:rPr>
        <w:t>Do</w:t>
      </w:r>
      <w:r w:rsidR="002A21F7" w:rsidRPr="001E5B23">
        <w:rPr>
          <w:szCs w:val="22"/>
        </w:rPr>
        <w:t xml:space="preserve"> not throw away any m</w:t>
      </w:r>
      <w:r w:rsidR="002937C1" w:rsidRPr="001E5B23">
        <w:rPr>
          <w:szCs w:val="22"/>
        </w:rPr>
        <w:t>edicines</w:t>
      </w:r>
      <w:r w:rsidR="002A21F7" w:rsidRPr="001E5B23">
        <w:rPr>
          <w:szCs w:val="22"/>
        </w:rPr>
        <w:t xml:space="preserve"> </w:t>
      </w:r>
      <w:r w:rsidR="002937C1" w:rsidRPr="001E5B23">
        <w:rPr>
          <w:szCs w:val="22"/>
        </w:rPr>
        <w:t xml:space="preserve">via wastewater or household waste. Ask your pharmacist how to </w:t>
      </w:r>
      <w:r w:rsidR="002A21F7" w:rsidRPr="001E5B23">
        <w:rPr>
          <w:szCs w:val="22"/>
        </w:rPr>
        <w:t>throw away</w:t>
      </w:r>
      <w:r w:rsidR="002937C1" w:rsidRPr="001E5B23">
        <w:rPr>
          <w:szCs w:val="22"/>
        </w:rPr>
        <w:t xml:space="preserve"> medicines </w:t>
      </w:r>
      <w:r w:rsidR="002A21F7" w:rsidRPr="001E5B23">
        <w:rPr>
          <w:szCs w:val="22"/>
        </w:rPr>
        <w:t xml:space="preserve">you </w:t>
      </w:r>
      <w:r w:rsidR="002937C1" w:rsidRPr="001E5B23">
        <w:rPr>
          <w:szCs w:val="22"/>
        </w:rPr>
        <w:t xml:space="preserve">no longer </w:t>
      </w:r>
      <w:r w:rsidR="002A21F7" w:rsidRPr="001E5B23">
        <w:rPr>
          <w:szCs w:val="22"/>
        </w:rPr>
        <w:t>use</w:t>
      </w:r>
      <w:r w:rsidR="002937C1" w:rsidRPr="001E5B23">
        <w:rPr>
          <w:szCs w:val="22"/>
        </w:rPr>
        <w:t>. These measures will help protect the environment.</w:t>
      </w:r>
    </w:p>
    <w:p w:rsidR="00AB2A61" w:rsidRPr="001E5B23" w:rsidRDefault="00AB2A61" w:rsidP="004777B8">
      <w:pPr>
        <w:numPr>
          <w:ilvl w:val="12"/>
          <w:numId w:val="0"/>
        </w:numPr>
        <w:tabs>
          <w:tab w:val="clear" w:pos="567"/>
        </w:tabs>
        <w:spacing w:line="240" w:lineRule="auto"/>
        <w:ind w:right="-2"/>
        <w:rPr>
          <w:noProof/>
          <w:szCs w:val="22"/>
        </w:rPr>
      </w:pPr>
    </w:p>
    <w:p w:rsidR="00AB2A61" w:rsidRPr="001E5B23" w:rsidRDefault="00AB2A61" w:rsidP="004777B8">
      <w:pPr>
        <w:numPr>
          <w:ilvl w:val="12"/>
          <w:numId w:val="0"/>
        </w:numPr>
        <w:tabs>
          <w:tab w:val="clear" w:pos="567"/>
        </w:tabs>
        <w:spacing w:line="240" w:lineRule="auto"/>
        <w:ind w:right="-2"/>
        <w:rPr>
          <w:noProof/>
          <w:szCs w:val="22"/>
        </w:rPr>
      </w:pPr>
    </w:p>
    <w:p w:rsidR="00AB2A61" w:rsidRPr="001E5B23" w:rsidRDefault="00AB2A61" w:rsidP="004777B8">
      <w:pPr>
        <w:numPr>
          <w:ilvl w:val="12"/>
          <w:numId w:val="0"/>
        </w:numPr>
        <w:tabs>
          <w:tab w:val="clear" w:pos="567"/>
        </w:tabs>
        <w:spacing w:line="240" w:lineRule="auto"/>
        <w:ind w:right="-2"/>
        <w:rPr>
          <w:b/>
          <w:noProof/>
          <w:szCs w:val="22"/>
        </w:rPr>
      </w:pPr>
      <w:r w:rsidRPr="001E5B23">
        <w:rPr>
          <w:b/>
          <w:noProof/>
          <w:szCs w:val="22"/>
        </w:rPr>
        <w:t>6.</w:t>
      </w:r>
      <w:r w:rsidRPr="001E5B23">
        <w:rPr>
          <w:b/>
          <w:noProof/>
          <w:szCs w:val="22"/>
        </w:rPr>
        <w:tab/>
      </w:r>
      <w:r w:rsidR="0032675A" w:rsidRPr="001E5B23">
        <w:rPr>
          <w:b/>
          <w:noProof/>
          <w:szCs w:val="22"/>
        </w:rPr>
        <w:t>Contents of the pack and other information</w:t>
      </w:r>
    </w:p>
    <w:p w:rsidR="00AB2A61" w:rsidRPr="001E5B23" w:rsidRDefault="00AB2A61" w:rsidP="004777B8">
      <w:pPr>
        <w:numPr>
          <w:ilvl w:val="12"/>
          <w:numId w:val="0"/>
        </w:numPr>
        <w:tabs>
          <w:tab w:val="clear" w:pos="567"/>
        </w:tabs>
        <w:spacing w:line="240" w:lineRule="auto"/>
        <w:rPr>
          <w:noProof/>
          <w:szCs w:val="22"/>
        </w:rPr>
      </w:pPr>
    </w:p>
    <w:p w:rsidR="00AB2A61" w:rsidRPr="001E5B23" w:rsidRDefault="00AB2A61" w:rsidP="004777B8">
      <w:pPr>
        <w:numPr>
          <w:ilvl w:val="12"/>
          <w:numId w:val="0"/>
        </w:numPr>
        <w:tabs>
          <w:tab w:val="clear" w:pos="567"/>
        </w:tabs>
        <w:spacing w:line="240" w:lineRule="auto"/>
        <w:ind w:right="-2"/>
        <w:rPr>
          <w:b/>
          <w:bCs/>
          <w:noProof/>
          <w:szCs w:val="22"/>
        </w:rPr>
      </w:pPr>
      <w:r w:rsidRPr="001E5B23">
        <w:rPr>
          <w:b/>
          <w:bCs/>
          <w:noProof/>
          <w:szCs w:val="22"/>
        </w:rPr>
        <w:t xml:space="preserve">What </w:t>
      </w:r>
      <w:r w:rsidR="002937C1" w:rsidRPr="001E5B23">
        <w:rPr>
          <w:b/>
          <w:bCs/>
          <w:szCs w:val="22"/>
        </w:rPr>
        <w:t>NexoBrid</w:t>
      </w:r>
      <w:r w:rsidRPr="001E5B23">
        <w:rPr>
          <w:b/>
          <w:bCs/>
          <w:noProof/>
          <w:szCs w:val="22"/>
        </w:rPr>
        <w:t xml:space="preserve"> contains </w:t>
      </w:r>
    </w:p>
    <w:p w:rsidR="0032675A" w:rsidRPr="001E5B23" w:rsidRDefault="002937C1" w:rsidP="004777B8">
      <w:pPr>
        <w:pStyle w:val="CCDSMandatoryInformationbullet"/>
        <w:numPr>
          <w:ilvl w:val="0"/>
          <w:numId w:val="13"/>
        </w:numPr>
        <w:spacing w:line="240" w:lineRule="auto"/>
        <w:ind w:left="562" w:hanging="562"/>
        <w:rPr>
          <w:szCs w:val="22"/>
        </w:rPr>
      </w:pPr>
      <w:r w:rsidRPr="001E5B23">
        <w:rPr>
          <w:szCs w:val="22"/>
        </w:rPr>
        <w:t xml:space="preserve">The active </w:t>
      </w:r>
      <w:r w:rsidR="00D724B3" w:rsidRPr="001E5B23">
        <w:rPr>
          <w:szCs w:val="22"/>
        </w:rPr>
        <w:t>substance (in the powder in the vial) is</w:t>
      </w:r>
      <w:r w:rsidR="00735725" w:rsidRPr="001E5B23">
        <w:rPr>
          <w:szCs w:val="22"/>
        </w:rPr>
        <w:t xml:space="preserve"> </w:t>
      </w:r>
      <w:r w:rsidR="00394F0B" w:rsidRPr="001E5B23">
        <w:rPr>
          <w:szCs w:val="22"/>
        </w:rPr>
        <w:t xml:space="preserve">a </w:t>
      </w:r>
      <w:r w:rsidR="00FC17DB" w:rsidRPr="001E5B23">
        <w:rPr>
          <w:szCs w:val="22"/>
          <w:lang w:val="en-US"/>
        </w:rPr>
        <w:t xml:space="preserve">concentrate of </w:t>
      </w:r>
      <w:r w:rsidR="00735725" w:rsidRPr="001E5B23">
        <w:rPr>
          <w:szCs w:val="22"/>
        </w:rPr>
        <w:t>proteolytic enzymes</w:t>
      </w:r>
      <w:r w:rsidR="00FC17DB" w:rsidRPr="001E5B23">
        <w:rPr>
          <w:szCs w:val="22"/>
        </w:rPr>
        <w:t xml:space="preserve"> </w:t>
      </w:r>
      <w:r w:rsidR="00FC17DB" w:rsidRPr="001E5B23">
        <w:rPr>
          <w:szCs w:val="22"/>
          <w:lang w:val="en-US"/>
        </w:rPr>
        <w:t>enriched in bromelain</w:t>
      </w:r>
      <w:r w:rsidR="00AC7756" w:rsidRPr="001E5B23">
        <w:rPr>
          <w:szCs w:val="22"/>
          <w:lang w:val="en-US"/>
        </w:rPr>
        <w:t xml:space="preserve">: 2 g, corresponding to 0.09 g/g </w:t>
      </w:r>
      <w:r w:rsidR="00495F57" w:rsidRPr="001E5B23">
        <w:rPr>
          <w:szCs w:val="22"/>
          <w:lang w:val="en-US"/>
        </w:rPr>
        <w:t xml:space="preserve">concentrate of </w:t>
      </w:r>
      <w:r w:rsidR="00735725" w:rsidRPr="001E5B23">
        <w:rPr>
          <w:szCs w:val="22"/>
        </w:rPr>
        <w:t>proteolytic enzymes</w:t>
      </w:r>
      <w:r w:rsidR="00495F57" w:rsidRPr="001E5B23">
        <w:rPr>
          <w:szCs w:val="22"/>
        </w:rPr>
        <w:t xml:space="preserve"> </w:t>
      </w:r>
      <w:r w:rsidR="00495F57" w:rsidRPr="001E5B23">
        <w:rPr>
          <w:szCs w:val="22"/>
          <w:lang w:val="en-US"/>
        </w:rPr>
        <w:t>enriched in bromelain</w:t>
      </w:r>
      <w:r w:rsidR="00AC7756" w:rsidRPr="001E5B23">
        <w:rPr>
          <w:szCs w:val="22"/>
          <w:lang w:val="en-US"/>
        </w:rPr>
        <w:t xml:space="preserve"> after mixing</w:t>
      </w:r>
      <w:r w:rsidR="00735725" w:rsidRPr="001E5B23">
        <w:rPr>
          <w:szCs w:val="22"/>
        </w:rPr>
        <w:t>.</w:t>
      </w:r>
      <w:r w:rsidR="0032675A" w:rsidRPr="001E5B23">
        <w:rPr>
          <w:szCs w:val="22"/>
        </w:rPr>
        <w:t xml:space="preserve"> The o</w:t>
      </w:r>
      <w:r w:rsidRPr="001E5B23">
        <w:rPr>
          <w:szCs w:val="22"/>
        </w:rPr>
        <w:t xml:space="preserve">ther ingredients </w:t>
      </w:r>
      <w:r w:rsidR="0015168C" w:rsidRPr="001E5B23">
        <w:rPr>
          <w:szCs w:val="22"/>
        </w:rPr>
        <w:t>are: for</w:t>
      </w:r>
      <w:r w:rsidRPr="001E5B23">
        <w:rPr>
          <w:szCs w:val="22"/>
        </w:rPr>
        <w:t xml:space="preserve"> the powder</w:t>
      </w:r>
      <w:r w:rsidR="0015168C" w:rsidRPr="001E5B23">
        <w:rPr>
          <w:szCs w:val="22"/>
        </w:rPr>
        <w:t>:</w:t>
      </w:r>
      <w:r w:rsidRPr="001E5B23">
        <w:rPr>
          <w:szCs w:val="22"/>
        </w:rPr>
        <w:t xml:space="preserve"> ammonium sulphate and acetic acid</w:t>
      </w:r>
      <w:r w:rsidR="0015168C" w:rsidRPr="001E5B23">
        <w:rPr>
          <w:szCs w:val="22"/>
        </w:rPr>
        <w:t xml:space="preserve"> and for the gel carbomer 980, disodium phosphate anhydrous, sodium hydroxide, and water for injections</w:t>
      </w:r>
      <w:r w:rsidRPr="001E5B23">
        <w:rPr>
          <w:szCs w:val="22"/>
        </w:rPr>
        <w:t>.</w:t>
      </w:r>
    </w:p>
    <w:p w:rsidR="002937C1" w:rsidRPr="001E5B23" w:rsidRDefault="002937C1" w:rsidP="004777B8">
      <w:pPr>
        <w:pStyle w:val="CCDSMandatoryInformationbullet"/>
        <w:numPr>
          <w:ilvl w:val="0"/>
          <w:numId w:val="0"/>
        </w:numPr>
        <w:spacing w:line="240" w:lineRule="auto"/>
        <w:rPr>
          <w:szCs w:val="22"/>
        </w:rPr>
      </w:pPr>
    </w:p>
    <w:p w:rsidR="00743D0D" w:rsidRPr="001E5B23" w:rsidRDefault="00AB2A61" w:rsidP="00612A49">
      <w:pPr>
        <w:numPr>
          <w:ilvl w:val="12"/>
          <w:numId w:val="0"/>
        </w:numPr>
        <w:tabs>
          <w:tab w:val="clear" w:pos="567"/>
        </w:tabs>
        <w:spacing w:line="240" w:lineRule="auto"/>
        <w:ind w:right="-2"/>
        <w:rPr>
          <w:bCs/>
          <w:szCs w:val="22"/>
        </w:rPr>
      </w:pPr>
      <w:r w:rsidRPr="001E5B23">
        <w:rPr>
          <w:b/>
          <w:bCs/>
          <w:noProof/>
          <w:szCs w:val="22"/>
        </w:rPr>
        <w:lastRenderedPageBreak/>
        <w:t xml:space="preserve">What </w:t>
      </w:r>
      <w:r w:rsidR="00867501" w:rsidRPr="001E5B23">
        <w:rPr>
          <w:b/>
          <w:bCs/>
          <w:szCs w:val="22"/>
        </w:rPr>
        <w:t>NexoBrid</w:t>
      </w:r>
      <w:r w:rsidRPr="001E5B23">
        <w:rPr>
          <w:b/>
          <w:bCs/>
          <w:noProof/>
          <w:szCs w:val="22"/>
        </w:rPr>
        <w:t xml:space="preserve"> looks like and contents of the pack</w:t>
      </w:r>
    </w:p>
    <w:p w:rsidR="00743D0D" w:rsidRPr="001E5B23" w:rsidRDefault="009E6CCF" w:rsidP="00924042">
      <w:pPr>
        <w:rPr>
          <w:bCs/>
          <w:szCs w:val="22"/>
        </w:rPr>
      </w:pPr>
      <w:r w:rsidRPr="001E5B23">
        <w:rPr>
          <w:bCs/>
          <w:szCs w:val="22"/>
        </w:rPr>
        <w:t>NexoB</w:t>
      </w:r>
      <w:r w:rsidR="00743D0D" w:rsidRPr="001E5B23">
        <w:rPr>
          <w:bCs/>
          <w:szCs w:val="22"/>
        </w:rPr>
        <w:t>rid is provided as a powder and gel for gel (powder in a vial (2</w:t>
      </w:r>
      <w:r w:rsidRPr="001E5B23">
        <w:rPr>
          <w:bCs/>
          <w:szCs w:val="22"/>
        </w:rPr>
        <w:t> </w:t>
      </w:r>
      <w:r w:rsidR="00743D0D" w:rsidRPr="001E5B23">
        <w:rPr>
          <w:bCs/>
          <w:szCs w:val="22"/>
        </w:rPr>
        <w:t xml:space="preserve">g) </w:t>
      </w:r>
      <w:r w:rsidR="00DA362D" w:rsidRPr="001E5B23">
        <w:rPr>
          <w:bCs/>
          <w:szCs w:val="22"/>
        </w:rPr>
        <w:t xml:space="preserve">and </w:t>
      </w:r>
      <w:r w:rsidR="00743D0D" w:rsidRPr="001E5B23">
        <w:rPr>
          <w:bCs/>
          <w:szCs w:val="22"/>
        </w:rPr>
        <w:t>gel in a bottle (20</w:t>
      </w:r>
      <w:r w:rsidRPr="001E5B23">
        <w:rPr>
          <w:bCs/>
          <w:szCs w:val="22"/>
        </w:rPr>
        <w:t> </w:t>
      </w:r>
      <w:r w:rsidR="00743D0D" w:rsidRPr="001E5B23">
        <w:rPr>
          <w:bCs/>
          <w:szCs w:val="22"/>
        </w:rPr>
        <w:t>g)), pack size of 1</w:t>
      </w:r>
      <w:r w:rsidR="00BE1450" w:rsidRPr="001E5B23">
        <w:rPr>
          <w:bCs/>
          <w:szCs w:val="22"/>
        </w:rPr>
        <w:t xml:space="preserve"> </w:t>
      </w:r>
      <w:r w:rsidR="006B650C" w:rsidRPr="001E5B23">
        <w:rPr>
          <w:bCs/>
          <w:szCs w:val="22"/>
        </w:rPr>
        <w:t>(a pack contains one vial of powder and one bottle of gel</w:t>
      </w:r>
      <w:r w:rsidR="00924042" w:rsidRPr="001E5B23">
        <w:rPr>
          <w:bCs/>
          <w:szCs w:val="22"/>
        </w:rPr>
        <w:t>)</w:t>
      </w:r>
    </w:p>
    <w:p w:rsidR="00743D0D" w:rsidRPr="001E5B23" w:rsidRDefault="00743D0D" w:rsidP="004777B8">
      <w:pPr>
        <w:numPr>
          <w:ilvl w:val="12"/>
          <w:numId w:val="0"/>
        </w:numPr>
        <w:tabs>
          <w:tab w:val="clear" w:pos="567"/>
        </w:tabs>
        <w:spacing w:line="240" w:lineRule="auto"/>
        <w:rPr>
          <w:szCs w:val="22"/>
          <w:highlight w:val="lightGray"/>
        </w:rPr>
      </w:pPr>
    </w:p>
    <w:p w:rsidR="00743D0D" w:rsidRPr="001E5B23" w:rsidRDefault="00743D0D" w:rsidP="00743D0D">
      <w:pPr>
        <w:rPr>
          <w:szCs w:val="22"/>
        </w:rPr>
      </w:pPr>
      <w:r w:rsidRPr="001E5B23">
        <w:rPr>
          <w:bCs/>
          <w:szCs w:val="22"/>
        </w:rPr>
        <w:t>The powder is off-white to light tan and the gel is clear and colourless.</w:t>
      </w:r>
    </w:p>
    <w:p w:rsidR="00D6216F" w:rsidRPr="001E5B23" w:rsidRDefault="00D6216F" w:rsidP="004777B8">
      <w:pPr>
        <w:numPr>
          <w:ilvl w:val="12"/>
          <w:numId w:val="0"/>
        </w:numPr>
        <w:tabs>
          <w:tab w:val="clear" w:pos="567"/>
        </w:tabs>
        <w:spacing w:line="240" w:lineRule="auto"/>
        <w:rPr>
          <w:noProof/>
          <w:szCs w:val="22"/>
        </w:rPr>
      </w:pPr>
    </w:p>
    <w:p w:rsidR="00F846EE" w:rsidRPr="001E5B23" w:rsidRDefault="00AB2A61" w:rsidP="00EE5C22">
      <w:pPr>
        <w:numPr>
          <w:ilvl w:val="12"/>
          <w:numId w:val="0"/>
        </w:numPr>
        <w:tabs>
          <w:tab w:val="clear" w:pos="567"/>
        </w:tabs>
        <w:spacing w:line="240" w:lineRule="auto"/>
        <w:ind w:right="-2"/>
        <w:rPr>
          <w:bCs/>
          <w:szCs w:val="22"/>
        </w:rPr>
      </w:pPr>
      <w:r w:rsidRPr="001E5B23">
        <w:rPr>
          <w:b/>
          <w:bCs/>
          <w:noProof/>
          <w:szCs w:val="22"/>
        </w:rPr>
        <w:t>Marketing Authorisation Holder and Manufacturer</w:t>
      </w:r>
    </w:p>
    <w:p w:rsidR="00867501" w:rsidRPr="001E5B23" w:rsidRDefault="00867501" w:rsidP="004777B8">
      <w:pPr>
        <w:numPr>
          <w:ilvl w:val="12"/>
          <w:numId w:val="0"/>
        </w:numPr>
        <w:tabs>
          <w:tab w:val="clear" w:pos="567"/>
        </w:tabs>
        <w:spacing w:line="240" w:lineRule="auto"/>
        <w:ind w:right="-2"/>
        <w:outlineLvl w:val="0"/>
        <w:rPr>
          <w:bCs/>
          <w:szCs w:val="22"/>
        </w:rPr>
      </w:pPr>
      <w:r w:rsidRPr="001E5B23">
        <w:rPr>
          <w:bCs/>
          <w:szCs w:val="22"/>
        </w:rPr>
        <w:t>Marketing Authorisation Holder:</w:t>
      </w:r>
    </w:p>
    <w:p w:rsidR="00F60DCD" w:rsidRPr="001E5B23" w:rsidRDefault="00F60DCD" w:rsidP="00F60DCD">
      <w:pPr>
        <w:spacing w:line="240" w:lineRule="auto"/>
        <w:rPr>
          <w:szCs w:val="22"/>
          <w:lang w:val="de-DE"/>
        </w:rPr>
      </w:pPr>
      <w:r w:rsidRPr="001E5B23">
        <w:rPr>
          <w:szCs w:val="22"/>
          <w:lang w:val="de-DE"/>
        </w:rPr>
        <w:t>MediWound Germany GmbH</w:t>
      </w:r>
    </w:p>
    <w:p w:rsidR="00F60DCD" w:rsidRPr="001E5B23" w:rsidRDefault="00F60DCD" w:rsidP="00F60DCD">
      <w:pPr>
        <w:spacing w:line="240" w:lineRule="auto"/>
        <w:rPr>
          <w:szCs w:val="22"/>
          <w:lang w:val="de-DE" w:eastAsia="de-DE"/>
        </w:rPr>
      </w:pPr>
      <w:r w:rsidRPr="001E5B23">
        <w:rPr>
          <w:szCs w:val="22"/>
          <w:lang w:val="de-DE" w:eastAsia="de-DE"/>
        </w:rPr>
        <w:t>Eisenstrasse 5</w:t>
      </w:r>
    </w:p>
    <w:p w:rsidR="00F60DCD" w:rsidRPr="001E5B23" w:rsidRDefault="00F60DCD" w:rsidP="00F60DCD">
      <w:pPr>
        <w:spacing w:line="240" w:lineRule="auto"/>
        <w:rPr>
          <w:szCs w:val="22"/>
          <w:lang w:val="de-DE"/>
        </w:rPr>
      </w:pPr>
      <w:r w:rsidRPr="001E5B23">
        <w:rPr>
          <w:szCs w:val="22"/>
          <w:lang w:val="de-DE" w:eastAsia="de-DE"/>
        </w:rPr>
        <w:t>65428 Rüsselsheim</w:t>
      </w:r>
    </w:p>
    <w:p w:rsidR="00867501" w:rsidRPr="001E5B23" w:rsidRDefault="00867501" w:rsidP="000A7104">
      <w:pPr>
        <w:numPr>
          <w:ilvl w:val="12"/>
          <w:numId w:val="0"/>
        </w:numPr>
        <w:tabs>
          <w:tab w:val="clear" w:pos="567"/>
        </w:tabs>
        <w:spacing w:line="240" w:lineRule="auto"/>
        <w:ind w:right="-2"/>
        <w:outlineLvl w:val="0"/>
        <w:rPr>
          <w:bCs/>
          <w:szCs w:val="22"/>
          <w:lang w:val="de-DE"/>
        </w:rPr>
      </w:pPr>
      <w:r w:rsidRPr="001E5B23">
        <w:rPr>
          <w:bCs/>
          <w:szCs w:val="22"/>
          <w:lang w:val="de-DE"/>
        </w:rPr>
        <w:t>Germany</w:t>
      </w:r>
    </w:p>
    <w:p w:rsidR="00AB2A61" w:rsidRPr="001E5B23" w:rsidRDefault="00AB2A61" w:rsidP="004777B8">
      <w:pPr>
        <w:numPr>
          <w:ilvl w:val="12"/>
          <w:numId w:val="0"/>
        </w:numPr>
        <w:tabs>
          <w:tab w:val="clear" w:pos="567"/>
        </w:tabs>
        <w:spacing w:line="240" w:lineRule="auto"/>
        <w:ind w:right="-2"/>
        <w:rPr>
          <w:noProof/>
          <w:szCs w:val="22"/>
          <w:lang w:val="de-DE"/>
        </w:rPr>
      </w:pPr>
    </w:p>
    <w:p w:rsidR="00867501" w:rsidRPr="00F667AD" w:rsidRDefault="00867501" w:rsidP="004777B8">
      <w:pPr>
        <w:numPr>
          <w:ilvl w:val="12"/>
          <w:numId w:val="0"/>
        </w:numPr>
        <w:tabs>
          <w:tab w:val="clear" w:pos="567"/>
        </w:tabs>
        <w:spacing w:line="240" w:lineRule="auto"/>
        <w:ind w:right="-2"/>
        <w:rPr>
          <w:szCs w:val="22"/>
          <w:lang w:val="sv-SE"/>
        </w:rPr>
      </w:pPr>
      <w:r w:rsidRPr="00F667AD">
        <w:rPr>
          <w:bCs/>
          <w:szCs w:val="22"/>
          <w:lang w:val="sv-SE"/>
        </w:rPr>
        <w:t>Manufacturer</w:t>
      </w:r>
      <w:r w:rsidRPr="00F667AD">
        <w:rPr>
          <w:szCs w:val="22"/>
          <w:lang w:val="sv-SE"/>
        </w:rPr>
        <w:t>:</w:t>
      </w:r>
    </w:p>
    <w:p w:rsidR="002409D9" w:rsidRPr="00F667AD" w:rsidRDefault="002409D9" w:rsidP="002409D9">
      <w:pPr>
        <w:pStyle w:val="NormalAgency"/>
        <w:rPr>
          <w:rFonts w:ascii="Times New Roman" w:hAnsi="Times New Roman" w:cs="Times New Roman"/>
          <w:noProof/>
          <w:sz w:val="22"/>
          <w:szCs w:val="22"/>
          <w:lang w:val="sv-SE"/>
        </w:rPr>
      </w:pPr>
      <w:r w:rsidRPr="00F667AD">
        <w:rPr>
          <w:rFonts w:ascii="Times New Roman" w:hAnsi="Times New Roman" w:cs="Times New Roman"/>
          <w:noProof/>
          <w:sz w:val="22"/>
          <w:szCs w:val="22"/>
          <w:lang w:val="sv-SE"/>
        </w:rPr>
        <w:t>Hälsa Pharma GmbH</w:t>
      </w:r>
    </w:p>
    <w:p w:rsidR="00624F31" w:rsidRPr="00F667AD" w:rsidRDefault="00624F31" w:rsidP="00624F31">
      <w:pPr>
        <w:pStyle w:val="NormalAgency"/>
        <w:rPr>
          <w:rFonts w:ascii="Times New Roman" w:hAnsi="Times New Roman"/>
          <w:sz w:val="22"/>
          <w:szCs w:val="22"/>
          <w:lang w:val="sv-SE" w:eastAsia="en-US"/>
        </w:rPr>
      </w:pPr>
      <w:r w:rsidRPr="00F667AD">
        <w:rPr>
          <w:rFonts w:ascii="Times New Roman" w:hAnsi="Times New Roman"/>
          <w:sz w:val="22"/>
          <w:szCs w:val="22"/>
          <w:lang w:val="sv-SE" w:eastAsia="en-US"/>
        </w:rPr>
        <w:t>Hafenweg 18-20</w:t>
      </w:r>
    </w:p>
    <w:p w:rsidR="002409D9" w:rsidRPr="001E5B23" w:rsidRDefault="00624F31" w:rsidP="002409D9">
      <w:pPr>
        <w:pStyle w:val="NormalAgency"/>
        <w:rPr>
          <w:rFonts w:ascii="Times New Roman" w:hAnsi="Times New Roman" w:cs="Times New Roman"/>
          <w:noProof/>
          <w:sz w:val="22"/>
          <w:szCs w:val="22"/>
        </w:rPr>
      </w:pPr>
      <w:r w:rsidRPr="006C0E5B">
        <w:rPr>
          <w:rFonts w:ascii="Times New Roman" w:hAnsi="Times New Roman"/>
          <w:sz w:val="22"/>
          <w:szCs w:val="22"/>
          <w:lang w:val="en-US" w:eastAsia="en-US"/>
        </w:rPr>
        <w:t>D-48155 Münster</w:t>
      </w:r>
      <w:r w:rsidR="002409D9" w:rsidRPr="001E5B23">
        <w:rPr>
          <w:rFonts w:ascii="Times New Roman" w:hAnsi="Times New Roman" w:cs="Times New Roman"/>
          <w:noProof/>
          <w:sz w:val="22"/>
          <w:szCs w:val="22"/>
        </w:rPr>
        <w:t>Germany</w:t>
      </w:r>
    </w:p>
    <w:p w:rsidR="00E271C1" w:rsidRPr="001E5B23" w:rsidRDefault="00E271C1" w:rsidP="004777B8">
      <w:pPr>
        <w:numPr>
          <w:ilvl w:val="12"/>
          <w:numId w:val="0"/>
        </w:numPr>
        <w:tabs>
          <w:tab w:val="clear" w:pos="567"/>
        </w:tabs>
        <w:spacing w:line="240" w:lineRule="auto"/>
        <w:ind w:right="-2"/>
        <w:outlineLvl w:val="0"/>
        <w:rPr>
          <w:bCs/>
          <w:szCs w:val="22"/>
        </w:rPr>
      </w:pPr>
    </w:p>
    <w:p w:rsidR="00E271C1" w:rsidRPr="001E5B23" w:rsidRDefault="00E271C1" w:rsidP="00863083">
      <w:pPr>
        <w:numPr>
          <w:ilvl w:val="12"/>
          <w:numId w:val="0"/>
        </w:numPr>
        <w:tabs>
          <w:tab w:val="clear" w:pos="567"/>
        </w:tabs>
        <w:spacing w:line="240" w:lineRule="auto"/>
        <w:ind w:right="-2"/>
        <w:rPr>
          <w:noProof/>
          <w:szCs w:val="22"/>
        </w:rPr>
      </w:pPr>
      <w:r w:rsidRPr="001E5B23">
        <w:rPr>
          <w:noProof/>
          <w:szCs w:val="22"/>
        </w:rPr>
        <w:t>For any information about this medicine, please contact the local representative of the Marketing Authorisation Holder:</w:t>
      </w:r>
    </w:p>
    <w:p w:rsidR="00DA7105" w:rsidRPr="001E5B23" w:rsidRDefault="00DA7105" w:rsidP="00E271C1">
      <w:pPr>
        <w:spacing w:line="240" w:lineRule="auto"/>
        <w:rPr>
          <w:noProof/>
          <w:szCs w:val="22"/>
        </w:rPr>
      </w:pPr>
    </w:p>
    <w:tbl>
      <w:tblPr>
        <w:tblW w:w="9360" w:type="dxa"/>
        <w:tblInd w:w="-34" w:type="dxa"/>
        <w:tblLayout w:type="fixed"/>
        <w:tblLook w:val="04A0" w:firstRow="1" w:lastRow="0" w:firstColumn="1" w:lastColumn="0" w:noHBand="0" w:noVBand="1"/>
      </w:tblPr>
      <w:tblGrid>
        <w:gridCol w:w="34"/>
        <w:gridCol w:w="4646"/>
        <w:gridCol w:w="4680"/>
      </w:tblGrid>
      <w:tr w:rsidR="00171B65" w:rsidRPr="001E5B23" w:rsidTr="00021739">
        <w:trPr>
          <w:gridBefore w:val="1"/>
          <w:wBefore w:w="34" w:type="dxa"/>
        </w:trPr>
        <w:tc>
          <w:tcPr>
            <w:tcW w:w="4646" w:type="dxa"/>
          </w:tcPr>
          <w:p w:rsidR="00171B65" w:rsidRPr="001E5B23" w:rsidRDefault="00171B65" w:rsidP="00021739">
            <w:pPr>
              <w:spacing w:line="240" w:lineRule="auto"/>
              <w:rPr>
                <w:szCs w:val="22"/>
                <w:lang w:eastAsia="cs-CZ"/>
              </w:rPr>
            </w:pPr>
            <w:r w:rsidRPr="001E5B23">
              <w:rPr>
                <w:b/>
                <w:szCs w:val="22"/>
              </w:rPr>
              <w:t>België/Belgique/Belgien</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spacing w:line="240" w:lineRule="auto"/>
              <w:rPr>
                <w:szCs w:val="22"/>
              </w:rPr>
            </w:pPr>
            <w:r w:rsidRPr="001E5B23">
              <w:rPr>
                <w:szCs w:val="22"/>
              </w:rPr>
              <w:t>Tél/Tel: +800 22232425</w:t>
            </w:r>
          </w:p>
          <w:p w:rsidR="00171B65" w:rsidRPr="001E5B23" w:rsidRDefault="00171B65" w:rsidP="00021739">
            <w:pPr>
              <w:snapToGrid w:val="0"/>
              <w:spacing w:line="240" w:lineRule="auto"/>
              <w:ind w:right="34"/>
              <w:rPr>
                <w:noProof/>
                <w:szCs w:val="22"/>
                <w:lang w:eastAsia="cs-CZ"/>
              </w:rPr>
            </w:pPr>
          </w:p>
        </w:tc>
        <w:tc>
          <w:tcPr>
            <w:tcW w:w="4680" w:type="dxa"/>
          </w:tcPr>
          <w:p w:rsidR="00171B65" w:rsidRPr="001E5B23" w:rsidRDefault="00171B65" w:rsidP="00021739">
            <w:pPr>
              <w:spacing w:line="240" w:lineRule="auto"/>
              <w:rPr>
                <w:szCs w:val="22"/>
                <w:lang w:eastAsia="cs-CZ"/>
              </w:rPr>
            </w:pPr>
            <w:r w:rsidRPr="001E5B23">
              <w:rPr>
                <w:b/>
                <w:szCs w:val="22"/>
              </w:rPr>
              <w:t>Lietuva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suppressAutoHyphens/>
              <w:snapToGrid w:val="0"/>
              <w:spacing w:line="240" w:lineRule="auto"/>
              <w:rPr>
                <w:noProof/>
                <w:szCs w:val="22"/>
                <w:lang w:eastAsia="cs-CZ"/>
              </w:rPr>
            </w:pPr>
          </w:p>
        </w:tc>
      </w:tr>
      <w:tr w:rsidR="00171B65" w:rsidRPr="00671E64" w:rsidTr="00021739">
        <w:trPr>
          <w:gridBefore w:val="1"/>
          <w:wBefore w:w="34" w:type="dxa"/>
        </w:trPr>
        <w:tc>
          <w:tcPr>
            <w:tcW w:w="4646" w:type="dxa"/>
          </w:tcPr>
          <w:p w:rsidR="00171B65" w:rsidRPr="001E5B23" w:rsidRDefault="00171B65" w:rsidP="00021739">
            <w:pPr>
              <w:autoSpaceDE w:val="0"/>
              <w:autoSpaceDN w:val="0"/>
              <w:adjustRightInd w:val="0"/>
              <w:rPr>
                <w:b/>
                <w:bCs/>
                <w:szCs w:val="22"/>
                <w:lang w:eastAsia="cs-CZ"/>
              </w:rPr>
            </w:pPr>
            <w:r w:rsidRPr="001E5B23">
              <w:rPr>
                <w:b/>
                <w:bCs/>
                <w:szCs w:val="22"/>
              </w:rPr>
              <w:t>България</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Teл: +800 22232425</w:t>
            </w:r>
          </w:p>
          <w:p w:rsidR="00171B65" w:rsidRPr="001E5B23" w:rsidRDefault="00171B65" w:rsidP="00021739">
            <w:pPr>
              <w:tabs>
                <w:tab w:val="left" w:pos="-720"/>
              </w:tabs>
              <w:suppressAutoHyphens/>
              <w:autoSpaceDE w:val="0"/>
              <w:autoSpaceDN w:val="0"/>
              <w:adjustRightInd w:val="0"/>
              <w:snapToGrid w:val="0"/>
              <w:rPr>
                <w:szCs w:val="22"/>
                <w:lang w:eastAsia="cs-CZ"/>
              </w:rPr>
            </w:pPr>
          </w:p>
        </w:tc>
        <w:tc>
          <w:tcPr>
            <w:tcW w:w="4680" w:type="dxa"/>
          </w:tcPr>
          <w:p w:rsidR="00171B65" w:rsidRPr="006C0E5B" w:rsidRDefault="00171B65" w:rsidP="00021739">
            <w:pPr>
              <w:spacing w:line="240" w:lineRule="auto"/>
              <w:rPr>
                <w:b/>
                <w:bCs/>
                <w:color w:val="000000"/>
                <w:szCs w:val="22"/>
                <w:lang w:val="de-DE" w:eastAsia="en-GB" w:bidi="he-IL"/>
              </w:rPr>
            </w:pPr>
            <w:r w:rsidRPr="006C0E5B">
              <w:rPr>
                <w:b/>
                <w:szCs w:val="22"/>
                <w:lang w:val="de-DE"/>
              </w:rPr>
              <w:t>Luxembourg/Luxemburg</w:t>
            </w:r>
          </w:p>
          <w:p w:rsidR="00171B65" w:rsidRPr="006C0E5B" w:rsidRDefault="00171B65" w:rsidP="00021739">
            <w:pPr>
              <w:autoSpaceDE w:val="0"/>
              <w:autoSpaceDN w:val="0"/>
              <w:adjustRightInd w:val="0"/>
              <w:rPr>
                <w:szCs w:val="22"/>
                <w:lang w:val="de-DE"/>
              </w:rPr>
            </w:pPr>
            <w:r w:rsidRPr="006C0E5B">
              <w:rPr>
                <w:szCs w:val="22"/>
                <w:lang w:val="de-DE"/>
              </w:rPr>
              <w:t xml:space="preserve">MediWound GmbH </w:t>
            </w:r>
          </w:p>
          <w:p w:rsidR="00171B65" w:rsidRPr="006C0E5B" w:rsidRDefault="00171B65" w:rsidP="00021739">
            <w:pPr>
              <w:autoSpaceDE w:val="0"/>
              <w:autoSpaceDN w:val="0"/>
              <w:adjustRightInd w:val="0"/>
              <w:rPr>
                <w:szCs w:val="22"/>
                <w:lang w:val="de-DE" w:eastAsia="cs-CZ" w:bidi="da-DK"/>
              </w:rPr>
            </w:pPr>
            <w:r w:rsidRPr="006C0E5B">
              <w:rPr>
                <w:szCs w:val="22"/>
                <w:lang w:val="de-DE"/>
              </w:rPr>
              <w:t>Tél/Tel: +800 22232425</w:t>
            </w:r>
          </w:p>
          <w:p w:rsidR="00171B65" w:rsidRPr="006C0E5B" w:rsidRDefault="00171B65" w:rsidP="00021739">
            <w:pPr>
              <w:tabs>
                <w:tab w:val="left" w:pos="-720"/>
              </w:tabs>
              <w:suppressAutoHyphens/>
              <w:snapToGrid w:val="0"/>
              <w:spacing w:line="240" w:lineRule="auto"/>
              <w:rPr>
                <w:noProof/>
                <w:szCs w:val="22"/>
                <w:lang w:val="de-DE" w:eastAsia="cs-CZ"/>
              </w:rPr>
            </w:pPr>
          </w:p>
        </w:tc>
      </w:tr>
      <w:tr w:rsidR="00171B65" w:rsidRPr="001E5B23" w:rsidTr="00021739">
        <w:trPr>
          <w:gridBefore w:val="1"/>
          <w:wBefore w:w="34" w:type="dxa"/>
          <w:trHeight w:val="990"/>
        </w:trPr>
        <w:tc>
          <w:tcPr>
            <w:tcW w:w="4646" w:type="dxa"/>
          </w:tcPr>
          <w:p w:rsidR="00171B65" w:rsidRPr="006C0E5B" w:rsidRDefault="00171B65" w:rsidP="00021739">
            <w:pPr>
              <w:spacing w:line="240" w:lineRule="auto"/>
              <w:rPr>
                <w:szCs w:val="22"/>
                <w:lang w:val="de-DE" w:eastAsia="cs-CZ"/>
              </w:rPr>
            </w:pPr>
            <w:r w:rsidRPr="006C0E5B">
              <w:rPr>
                <w:b/>
                <w:szCs w:val="22"/>
                <w:lang w:val="de-DE"/>
              </w:rPr>
              <w:t>Česká republika</w:t>
            </w:r>
          </w:p>
          <w:p w:rsidR="00171B65" w:rsidRPr="006C0E5B" w:rsidRDefault="00171B65" w:rsidP="00021739">
            <w:pPr>
              <w:autoSpaceDE w:val="0"/>
              <w:autoSpaceDN w:val="0"/>
              <w:adjustRightInd w:val="0"/>
              <w:rPr>
                <w:szCs w:val="22"/>
                <w:lang w:val="de-DE" w:eastAsia="da-DK" w:bidi="da-DK"/>
              </w:rPr>
            </w:pPr>
            <w:r w:rsidRPr="006C0E5B">
              <w:rPr>
                <w:szCs w:val="22"/>
                <w:lang w:val="de-DE"/>
              </w:rPr>
              <w:t>MediWound GmbH</w:t>
            </w:r>
          </w:p>
          <w:p w:rsidR="00171B65" w:rsidRPr="006C0E5B" w:rsidRDefault="00171B65" w:rsidP="00021739">
            <w:pPr>
              <w:autoSpaceDE w:val="0"/>
              <w:autoSpaceDN w:val="0"/>
              <w:adjustRightInd w:val="0"/>
              <w:rPr>
                <w:szCs w:val="22"/>
                <w:lang w:val="de-DE"/>
              </w:rPr>
            </w:pPr>
            <w:r w:rsidRPr="006C0E5B">
              <w:rPr>
                <w:szCs w:val="22"/>
                <w:lang w:val="de-DE"/>
              </w:rPr>
              <w:t>Tel: +800 22232425</w:t>
            </w:r>
          </w:p>
          <w:p w:rsidR="00171B65" w:rsidRPr="006C0E5B" w:rsidRDefault="00171B65" w:rsidP="00021739">
            <w:pPr>
              <w:tabs>
                <w:tab w:val="left" w:pos="-720"/>
              </w:tabs>
              <w:suppressAutoHyphens/>
              <w:snapToGrid w:val="0"/>
              <w:spacing w:line="240" w:lineRule="auto"/>
              <w:rPr>
                <w:noProof/>
                <w:szCs w:val="22"/>
                <w:lang w:val="de-DE" w:eastAsia="cs-CZ"/>
              </w:rPr>
            </w:pPr>
          </w:p>
        </w:tc>
        <w:tc>
          <w:tcPr>
            <w:tcW w:w="4680" w:type="dxa"/>
            <w:hideMark/>
          </w:tcPr>
          <w:p w:rsidR="00171B65" w:rsidRPr="001E5B23" w:rsidRDefault="00171B65" w:rsidP="00021739">
            <w:pPr>
              <w:spacing w:line="240" w:lineRule="auto"/>
              <w:rPr>
                <w:b/>
                <w:szCs w:val="22"/>
                <w:lang w:eastAsia="cs-CZ"/>
              </w:rPr>
            </w:pPr>
            <w:r w:rsidRPr="001E5B23">
              <w:rPr>
                <w:b/>
                <w:szCs w:val="22"/>
              </w:rPr>
              <w:t>Magyarország</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snapToGrid w:val="0"/>
              <w:rPr>
                <w:color w:val="000000"/>
                <w:szCs w:val="22"/>
                <w:lang w:eastAsia="en-GB" w:bidi="he-IL"/>
              </w:rPr>
            </w:pPr>
            <w:r w:rsidRPr="001E5B23">
              <w:rPr>
                <w:szCs w:val="22"/>
              </w:rPr>
              <w:t>Tel.: +800 22232425</w:t>
            </w:r>
          </w:p>
        </w:tc>
      </w:tr>
      <w:tr w:rsidR="00171B65" w:rsidRPr="001E5B23" w:rsidTr="00021739">
        <w:trPr>
          <w:gridBefore w:val="1"/>
          <w:wBefore w:w="34" w:type="dxa"/>
        </w:trPr>
        <w:tc>
          <w:tcPr>
            <w:tcW w:w="4646" w:type="dxa"/>
          </w:tcPr>
          <w:p w:rsidR="00171B65" w:rsidRPr="001E5B23" w:rsidRDefault="00171B65" w:rsidP="00021739">
            <w:pPr>
              <w:spacing w:line="240" w:lineRule="auto"/>
              <w:rPr>
                <w:b/>
                <w:szCs w:val="22"/>
                <w:lang w:eastAsia="cs-CZ"/>
              </w:rPr>
            </w:pPr>
            <w:r w:rsidRPr="001E5B23">
              <w:rPr>
                <w:b/>
                <w:szCs w:val="22"/>
              </w:rPr>
              <w:t>Danmark</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Tlf: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hideMark/>
          </w:tcPr>
          <w:p w:rsidR="00171B65" w:rsidRPr="001E5B23" w:rsidRDefault="00171B65" w:rsidP="00021739">
            <w:pPr>
              <w:spacing w:line="240" w:lineRule="auto"/>
              <w:rPr>
                <w:b/>
                <w:szCs w:val="22"/>
                <w:lang w:eastAsia="cs-CZ"/>
              </w:rPr>
            </w:pPr>
            <w:r w:rsidRPr="001E5B23">
              <w:rPr>
                <w:b/>
                <w:szCs w:val="22"/>
              </w:rPr>
              <w:t>Malta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snapToGrid w:val="0"/>
              <w:rPr>
                <w:noProof/>
                <w:szCs w:val="22"/>
                <w:lang w:eastAsia="cs-CZ"/>
              </w:rPr>
            </w:pPr>
            <w:r w:rsidRPr="001E5B23">
              <w:rPr>
                <w:szCs w:val="22"/>
              </w:rPr>
              <w:t>Tel: +800 22232425</w:t>
            </w:r>
          </w:p>
        </w:tc>
      </w:tr>
      <w:tr w:rsidR="00171B65" w:rsidRPr="001E5B23" w:rsidTr="00021739">
        <w:trPr>
          <w:gridBefore w:val="1"/>
          <w:wBefore w:w="34" w:type="dxa"/>
        </w:trPr>
        <w:tc>
          <w:tcPr>
            <w:tcW w:w="4646" w:type="dxa"/>
          </w:tcPr>
          <w:p w:rsidR="00171B65" w:rsidRPr="001E5B23" w:rsidRDefault="00171B65" w:rsidP="00021739">
            <w:pPr>
              <w:spacing w:line="240" w:lineRule="auto"/>
              <w:rPr>
                <w:b/>
                <w:szCs w:val="22"/>
                <w:lang w:eastAsia="cs-CZ"/>
              </w:rPr>
            </w:pPr>
            <w:r w:rsidRPr="001E5B23">
              <w:rPr>
                <w:b/>
                <w:szCs w:val="22"/>
              </w:rPr>
              <w:t>Deutschland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Nederland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rPr>
          <w:gridBefore w:val="1"/>
          <w:wBefore w:w="34" w:type="dxa"/>
        </w:trPr>
        <w:tc>
          <w:tcPr>
            <w:tcW w:w="4646" w:type="dxa"/>
          </w:tcPr>
          <w:p w:rsidR="00171B65" w:rsidRPr="001E5B23" w:rsidRDefault="00171B65" w:rsidP="00021739">
            <w:pPr>
              <w:autoSpaceDE w:val="0"/>
              <w:autoSpaceDN w:val="0"/>
              <w:adjustRightInd w:val="0"/>
              <w:rPr>
                <w:b/>
                <w:bCs/>
                <w:szCs w:val="22"/>
                <w:lang w:eastAsia="cs-CZ"/>
              </w:rPr>
            </w:pPr>
            <w:r w:rsidRPr="001E5B23">
              <w:rPr>
                <w:b/>
                <w:bCs/>
                <w:szCs w:val="22"/>
              </w:rPr>
              <w:t>Eesti</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autoSpaceDE w:val="0"/>
              <w:autoSpaceDN w:val="0"/>
              <w:adjustRightInd w:val="0"/>
              <w:snapToGrid w:val="0"/>
              <w:rPr>
                <w:szCs w:val="22"/>
                <w:lang w:eastAsia="cs-CZ"/>
              </w:rPr>
            </w:pPr>
          </w:p>
        </w:tc>
        <w:tc>
          <w:tcPr>
            <w:tcW w:w="4680" w:type="dxa"/>
          </w:tcPr>
          <w:p w:rsidR="00171B65" w:rsidRPr="001E5B23" w:rsidRDefault="00171B65" w:rsidP="00021739">
            <w:pPr>
              <w:autoSpaceDE w:val="0"/>
              <w:autoSpaceDN w:val="0"/>
              <w:adjustRightInd w:val="0"/>
              <w:rPr>
                <w:b/>
                <w:bCs/>
                <w:szCs w:val="22"/>
                <w:lang w:eastAsia="cs-CZ"/>
              </w:rPr>
            </w:pPr>
            <w:r w:rsidRPr="001E5B23">
              <w:rPr>
                <w:b/>
                <w:bCs/>
                <w:szCs w:val="22"/>
              </w:rPr>
              <w:t>Norge</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Tlf: +800 22232425</w:t>
            </w:r>
          </w:p>
          <w:p w:rsidR="00171B65" w:rsidRPr="001E5B23" w:rsidRDefault="00171B65" w:rsidP="00021739">
            <w:pPr>
              <w:autoSpaceDE w:val="0"/>
              <w:autoSpaceDN w:val="0"/>
              <w:adjustRightInd w:val="0"/>
              <w:snapToGrid w:val="0"/>
              <w:rPr>
                <w:szCs w:val="22"/>
                <w:lang w:eastAsia="cs-CZ"/>
              </w:rPr>
            </w:pPr>
          </w:p>
        </w:tc>
      </w:tr>
      <w:tr w:rsidR="00171B65" w:rsidRPr="001E5B23" w:rsidTr="00021739">
        <w:trPr>
          <w:gridBefore w:val="1"/>
          <w:wBefore w:w="34" w:type="dxa"/>
        </w:trPr>
        <w:tc>
          <w:tcPr>
            <w:tcW w:w="4646" w:type="dxa"/>
          </w:tcPr>
          <w:p w:rsidR="00171B65" w:rsidRPr="001E5B23" w:rsidRDefault="00171B65" w:rsidP="00021739">
            <w:pPr>
              <w:spacing w:line="240" w:lineRule="auto"/>
              <w:rPr>
                <w:b/>
                <w:szCs w:val="22"/>
                <w:lang w:eastAsia="cs-CZ"/>
              </w:rPr>
            </w:pPr>
            <w:r w:rsidRPr="001E5B23">
              <w:rPr>
                <w:b/>
                <w:szCs w:val="22"/>
              </w:rPr>
              <w:t>Ελλάδα</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671E64">
            <w:pPr>
              <w:autoSpaceDE w:val="0"/>
              <w:autoSpaceDN w:val="0"/>
              <w:adjustRightInd w:val="0"/>
              <w:rPr>
                <w:szCs w:val="22"/>
              </w:rPr>
            </w:pPr>
            <w:r w:rsidRPr="001E5B23">
              <w:rPr>
                <w:szCs w:val="22"/>
              </w:rPr>
              <w:t xml:space="preserve">Τηλ: </w:t>
            </w:r>
            <w:r w:rsidR="00A81C08" w:rsidRPr="001E5B23">
              <w:rPr>
                <w:szCs w:val="22"/>
              </w:rPr>
              <w:t>+</w:t>
            </w:r>
            <w:r w:rsidR="008B4CF1" w:rsidRPr="005323BF">
              <w:rPr>
                <w:szCs w:val="22"/>
              </w:rPr>
              <w:t>2111990962</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Österreich</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hideMark/>
          </w:tcPr>
          <w:p w:rsidR="00171B65" w:rsidRPr="001E5B23" w:rsidRDefault="00171B65" w:rsidP="00021739">
            <w:pPr>
              <w:spacing w:line="240" w:lineRule="auto"/>
              <w:rPr>
                <w:b/>
                <w:szCs w:val="22"/>
                <w:lang w:eastAsia="cs-CZ"/>
              </w:rPr>
            </w:pPr>
            <w:r w:rsidRPr="001E5B23">
              <w:rPr>
                <w:b/>
                <w:szCs w:val="22"/>
              </w:rPr>
              <w:t>España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snapToGrid w:val="0"/>
              <w:rPr>
                <w:noProof/>
                <w:szCs w:val="22"/>
                <w:lang w:eastAsia="cs-CZ"/>
              </w:rPr>
            </w:pPr>
            <w:r w:rsidRPr="001E5B23">
              <w:rPr>
                <w:szCs w:val="22"/>
              </w:rPr>
              <w:t>Tél: +800 22232425</w:t>
            </w:r>
          </w:p>
        </w:tc>
        <w:tc>
          <w:tcPr>
            <w:tcW w:w="4680" w:type="dxa"/>
          </w:tcPr>
          <w:p w:rsidR="00171B65" w:rsidRPr="001E5B23" w:rsidRDefault="00171B65" w:rsidP="00021739">
            <w:pPr>
              <w:spacing w:line="240" w:lineRule="auto"/>
              <w:rPr>
                <w:b/>
                <w:szCs w:val="22"/>
                <w:lang w:eastAsia="cs-CZ"/>
              </w:rPr>
            </w:pPr>
            <w:r w:rsidRPr="001E5B23">
              <w:rPr>
                <w:b/>
                <w:szCs w:val="22"/>
              </w:rPr>
              <w:t>Polska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b/>
                <w:szCs w:val="22"/>
              </w:rPr>
              <w:t>France</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Tél: +800 22232425</w:t>
            </w:r>
          </w:p>
          <w:p w:rsidR="00171B65" w:rsidRPr="001E5B23" w:rsidRDefault="00171B65" w:rsidP="00021739">
            <w:pPr>
              <w:snapToGrid w:val="0"/>
              <w:spacing w:line="240" w:lineRule="auto"/>
              <w:rPr>
                <w:b/>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Portugal</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b/>
                <w:szCs w:val="22"/>
              </w:rPr>
              <w:t>Hrvatska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671E64">
            <w:pPr>
              <w:autoSpaceDE w:val="0"/>
              <w:autoSpaceDN w:val="0"/>
              <w:adjustRightInd w:val="0"/>
              <w:rPr>
                <w:szCs w:val="22"/>
              </w:rPr>
            </w:pPr>
            <w:r w:rsidRPr="001E5B23">
              <w:rPr>
                <w:szCs w:val="22"/>
              </w:rPr>
              <w:t xml:space="preserve">Tel: </w:t>
            </w:r>
            <w:r w:rsidR="00A81C08" w:rsidRPr="001E5B23">
              <w:rPr>
                <w:szCs w:val="22"/>
              </w:rPr>
              <w:t>+</w:t>
            </w:r>
            <w:r w:rsidR="008B4CF1" w:rsidRPr="005323BF">
              <w:rPr>
                <w:szCs w:val="22"/>
              </w:rPr>
              <w:t>15517564</w:t>
            </w:r>
          </w:p>
          <w:p w:rsidR="00171B65" w:rsidRPr="001E5B23" w:rsidRDefault="00171B65" w:rsidP="00021739">
            <w:pPr>
              <w:snapToGrid w:val="0"/>
              <w:spacing w:line="240" w:lineRule="auto"/>
              <w:rPr>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România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A81C08">
            <w:pPr>
              <w:autoSpaceDE w:val="0"/>
              <w:autoSpaceDN w:val="0"/>
              <w:adjustRightInd w:val="0"/>
              <w:rPr>
                <w:szCs w:val="22"/>
              </w:rPr>
            </w:pPr>
            <w:r w:rsidRPr="001E5B23">
              <w:rPr>
                <w:szCs w:val="22"/>
              </w:rPr>
              <w:t>Tel: +</w:t>
            </w:r>
            <w:r w:rsidR="00A81C08">
              <w:rPr>
                <w:szCs w:val="22"/>
              </w:rPr>
              <w:t xml:space="preserve">40 </w:t>
            </w:r>
            <w:r w:rsidR="00A81C08" w:rsidRPr="00A81C08">
              <w:rPr>
                <w:szCs w:val="22"/>
              </w:rPr>
              <w:t>0312295632</w:t>
            </w:r>
          </w:p>
          <w:p w:rsidR="00171B65" w:rsidRPr="001E5B23" w:rsidRDefault="00171B65" w:rsidP="00021739">
            <w:pPr>
              <w:snapToGrid w:val="0"/>
              <w:spacing w:line="240" w:lineRule="auto"/>
              <w:rPr>
                <w:b/>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snapToGrid w:val="0"/>
                <w:szCs w:val="22"/>
              </w:rPr>
              <w:br w:type="page"/>
            </w:r>
            <w:r w:rsidRPr="001E5B23">
              <w:rPr>
                <w:b/>
                <w:szCs w:val="22"/>
              </w:rPr>
              <w:t>Ireland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Slovenija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671E64">
            <w:pPr>
              <w:autoSpaceDE w:val="0"/>
              <w:autoSpaceDN w:val="0"/>
              <w:adjustRightInd w:val="0"/>
              <w:rPr>
                <w:szCs w:val="22"/>
              </w:rPr>
            </w:pPr>
            <w:r w:rsidRPr="001E5B23">
              <w:rPr>
                <w:szCs w:val="22"/>
              </w:rPr>
              <w:t xml:space="preserve">Tel: </w:t>
            </w:r>
            <w:r w:rsidR="00A81C08" w:rsidRPr="001E5B23">
              <w:rPr>
                <w:szCs w:val="22"/>
              </w:rPr>
              <w:t>+800 22232425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F667AD" w:rsidTr="00021739">
        <w:tc>
          <w:tcPr>
            <w:tcW w:w="4680" w:type="dxa"/>
            <w:gridSpan w:val="2"/>
          </w:tcPr>
          <w:p w:rsidR="00171B65" w:rsidRPr="001E5B23" w:rsidRDefault="00171B65" w:rsidP="00021739">
            <w:pPr>
              <w:autoSpaceDE w:val="0"/>
              <w:autoSpaceDN w:val="0"/>
              <w:adjustRightInd w:val="0"/>
              <w:rPr>
                <w:b/>
                <w:bCs/>
                <w:szCs w:val="22"/>
                <w:lang w:eastAsia="cs-CZ"/>
              </w:rPr>
            </w:pPr>
            <w:r w:rsidRPr="001E5B23">
              <w:rPr>
                <w:b/>
                <w:bCs/>
                <w:szCs w:val="22"/>
              </w:rPr>
              <w:t>Ísland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671E64">
            <w:pPr>
              <w:autoSpaceDE w:val="0"/>
              <w:autoSpaceDN w:val="0"/>
              <w:adjustRightInd w:val="0"/>
              <w:rPr>
                <w:szCs w:val="22"/>
              </w:rPr>
            </w:pPr>
            <w:r w:rsidRPr="001E5B23">
              <w:rPr>
                <w:szCs w:val="22"/>
              </w:rPr>
              <w:t xml:space="preserve">Sími: </w:t>
            </w:r>
            <w:r w:rsidR="00A81C08" w:rsidRPr="001E5B23">
              <w:rPr>
                <w:szCs w:val="22"/>
              </w:rPr>
              <w:t>+800 22232425</w:t>
            </w:r>
          </w:p>
          <w:p w:rsidR="00171B65" w:rsidRPr="001E5B23" w:rsidRDefault="00171B65" w:rsidP="00021739">
            <w:pPr>
              <w:tabs>
                <w:tab w:val="left" w:pos="-720"/>
              </w:tabs>
              <w:suppressAutoHyphens/>
              <w:autoSpaceDE w:val="0"/>
              <w:autoSpaceDN w:val="0"/>
              <w:adjustRightInd w:val="0"/>
              <w:snapToGrid w:val="0"/>
              <w:rPr>
                <w:szCs w:val="22"/>
                <w:lang w:eastAsia="cs-CZ"/>
              </w:rPr>
            </w:pPr>
          </w:p>
        </w:tc>
        <w:tc>
          <w:tcPr>
            <w:tcW w:w="4680" w:type="dxa"/>
          </w:tcPr>
          <w:p w:rsidR="00171B65" w:rsidRPr="00F667AD" w:rsidRDefault="00171B65" w:rsidP="00021739">
            <w:pPr>
              <w:spacing w:line="240" w:lineRule="auto"/>
              <w:rPr>
                <w:b/>
                <w:szCs w:val="22"/>
                <w:lang w:val="sv-SE" w:eastAsia="cs-CZ"/>
              </w:rPr>
            </w:pPr>
            <w:r w:rsidRPr="00F667AD">
              <w:rPr>
                <w:b/>
                <w:szCs w:val="22"/>
                <w:lang w:val="sv-SE"/>
              </w:rPr>
              <w:t>Slovenská republika</w:t>
            </w:r>
          </w:p>
          <w:p w:rsidR="00171B65" w:rsidRPr="00F667AD" w:rsidRDefault="00171B65" w:rsidP="00021739">
            <w:pPr>
              <w:autoSpaceDE w:val="0"/>
              <w:autoSpaceDN w:val="0"/>
              <w:adjustRightInd w:val="0"/>
              <w:rPr>
                <w:szCs w:val="22"/>
                <w:lang w:val="sv-SE" w:eastAsia="da-DK" w:bidi="da-DK"/>
              </w:rPr>
            </w:pPr>
            <w:r w:rsidRPr="00F667AD">
              <w:rPr>
                <w:szCs w:val="22"/>
                <w:lang w:val="sv-SE"/>
              </w:rPr>
              <w:t>MediWound GmbH</w:t>
            </w:r>
          </w:p>
          <w:p w:rsidR="00171B65" w:rsidRPr="00F667AD" w:rsidRDefault="00171B65" w:rsidP="00021739">
            <w:pPr>
              <w:autoSpaceDE w:val="0"/>
              <w:autoSpaceDN w:val="0"/>
              <w:adjustRightInd w:val="0"/>
              <w:rPr>
                <w:szCs w:val="22"/>
                <w:lang w:val="sv-SE"/>
              </w:rPr>
            </w:pPr>
            <w:r w:rsidRPr="00F667AD">
              <w:rPr>
                <w:szCs w:val="22"/>
                <w:lang w:val="sv-SE"/>
              </w:rPr>
              <w:t>Tel: +800 22232425</w:t>
            </w:r>
          </w:p>
          <w:p w:rsidR="00171B65" w:rsidRPr="00F667AD" w:rsidRDefault="00171B65" w:rsidP="00021739">
            <w:pPr>
              <w:tabs>
                <w:tab w:val="left" w:pos="-720"/>
              </w:tabs>
              <w:suppressAutoHyphens/>
              <w:snapToGrid w:val="0"/>
              <w:spacing w:line="240" w:lineRule="auto"/>
              <w:rPr>
                <w:b/>
                <w:noProof/>
                <w:color w:val="008000"/>
                <w:szCs w:val="22"/>
                <w:lang w:val="sv-SE" w:eastAsia="cs-CZ"/>
              </w:rPr>
            </w:pPr>
          </w:p>
        </w:tc>
      </w:tr>
      <w:tr w:rsidR="00171B65" w:rsidRPr="0067001C" w:rsidTr="00021739">
        <w:tc>
          <w:tcPr>
            <w:tcW w:w="4680" w:type="dxa"/>
            <w:gridSpan w:val="2"/>
          </w:tcPr>
          <w:p w:rsidR="00171B65" w:rsidRPr="001E5B23" w:rsidRDefault="00171B65" w:rsidP="00021739">
            <w:pPr>
              <w:spacing w:line="240" w:lineRule="auto"/>
              <w:rPr>
                <w:b/>
                <w:szCs w:val="22"/>
                <w:lang w:eastAsia="cs-CZ"/>
              </w:rPr>
            </w:pPr>
            <w:r w:rsidRPr="001E5B23">
              <w:rPr>
                <w:b/>
                <w:szCs w:val="22"/>
              </w:rPr>
              <w:t>Italia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snapToGrid w:val="0"/>
              <w:spacing w:line="240" w:lineRule="auto"/>
              <w:rPr>
                <w:b/>
                <w:noProof/>
                <w:szCs w:val="22"/>
                <w:lang w:eastAsia="cs-CZ"/>
              </w:rPr>
            </w:pPr>
          </w:p>
        </w:tc>
        <w:tc>
          <w:tcPr>
            <w:tcW w:w="4680" w:type="dxa"/>
          </w:tcPr>
          <w:p w:rsidR="00171B65" w:rsidRPr="00671E64" w:rsidRDefault="00171B65" w:rsidP="00021739">
            <w:pPr>
              <w:spacing w:line="240" w:lineRule="auto"/>
              <w:rPr>
                <w:b/>
                <w:szCs w:val="22"/>
                <w:lang w:eastAsia="cs-CZ"/>
              </w:rPr>
            </w:pPr>
            <w:r w:rsidRPr="00671E64">
              <w:rPr>
                <w:b/>
                <w:szCs w:val="22"/>
              </w:rPr>
              <w:t>Suomi/Finland</w:t>
            </w:r>
          </w:p>
          <w:p w:rsidR="00171B65" w:rsidRPr="00671E64" w:rsidRDefault="00171B65" w:rsidP="00021739">
            <w:pPr>
              <w:autoSpaceDE w:val="0"/>
              <w:autoSpaceDN w:val="0"/>
              <w:adjustRightInd w:val="0"/>
              <w:rPr>
                <w:szCs w:val="22"/>
                <w:lang w:eastAsia="da-DK" w:bidi="da-DK"/>
              </w:rPr>
            </w:pPr>
            <w:r w:rsidRPr="00671E64">
              <w:rPr>
                <w:szCs w:val="22"/>
              </w:rPr>
              <w:t>MediWound GmbH</w:t>
            </w:r>
          </w:p>
          <w:p w:rsidR="00171B65" w:rsidRPr="00671E64" w:rsidRDefault="00171B65" w:rsidP="00021739">
            <w:pPr>
              <w:autoSpaceDE w:val="0"/>
              <w:autoSpaceDN w:val="0"/>
              <w:adjustRightInd w:val="0"/>
              <w:rPr>
                <w:szCs w:val="22"/>
              </w:rPr>
            </w:pPr>
            <w:r w:rsidRPr="00671E64">
              <w:rPr>
                <w:szCs w:val="22"/>
              </w:rPr>
              <w:t>Puh/Tel: +800 22232425</w:t>
            </w:r>
          </w:p>
          <w:p w:rsidR="00171B65" w:rsidRPr="00671E64"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autoSpaceDE w:val="0"/>
              <w:autoSpaceDN w:val="0"/>
              <w:adjustRightInd w:val="0"/>
              <w:rPr>
                <w:b/>
                <w:bCs/>
                <w:szCs w:val="22"/>
                <w:lang w:eastAsia="cs-CZ"/>
              </w:rPr>
            </w:pPr>
            <w:r w:rsidRPr="001E5B23">
              <w:rPr>
                <w:b/>
                <w:bCs/>
                <w:szCs w:val="22"/>
              </w:rPr>
              <w:t>Κύπρος</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Τηλ: +800 22232425</w:t>
            </w:r>
          </w:p>
          <w:p w:rsidR="00171B65" w:rsidRPr="001E5B23" w:rsidRDefault="00171B65" w:rsidP="00021739">
            <w:pPr>
              <w:snapToGrid w:val="0"/>
              <w:spacing w:line="240" w:lineRule="auto"/>
              <w:rPr>
                <w:b/>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Sverige</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 w:val="left" w:pos="4536"/>
              </w:tabs>
              <w:suppressAutoHyphens/>
              <w:snapToGrid w:val="0"/>
              <w:spacing w:line="240" w:lineRule="auto"/>
              <w:rPr>
                <w:b/>
                <w:noProof/>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b/>
                <w:szCs w:val="22"/>
              </w:rPr>
              <w:t>Latvija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United Kingdom</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tabs>
                <w:tab w:val="left" w:pos="-720"/>
              </w:tabs>
              <w:suppressAutoHyphens/>
              <w:snapToGrid w:val="0"/>
              <w:spacing w:line="240" w:lineRule="auto"/>
              <w:rPr>
                <w:noProof/>
                <w:szCs w:val="22"/>
                <w:lang w:eastAsia="cs-CZ"/>
              </w:rPr>
            </w:pPr>
          </w:p>
        </w:tc>
      </w:tr>
    </w:tbl>
    <w:p w:rsidR="00863083" w:rsidRPr="001E5B23" w:rsidRDefault="00863083" w:rsidP="00863083">
      <w:pPr>
        <w:numPr>
          <w:ilvl w:val="12"/>
          <w:numId w:val="0"/>
        </w:numPr>
        <w:tabs>
          <w:tab w:val="clear" w:pos="567"/>
        </w:tabs>
        <w:spacing w:line="240" w:lineRule="auto"/>
        <w:ind w:right="-2"/>
        <w:rPr>
          <w:rStyle w:val="Emphasis"/>
          <w:szCs w:val="22"/>
        </w:rPr>
      </w:pPr>
    </w:p>
    <w:p w:rsidR="00863083" w:rsidRPr="001E5B23" w:rsidRDefault="00863083" w:rsidP="00E271C1">
      <w:pPr>
        <w:spacing w:line="240" w:lineRule="auto"/>
        <w:rPr>
          <w:noProof/>
          <w:szCs w:val="22"/>
        </w:rPr>
      </w:pPr>
    </w:p>
    <w:p w:rsidR="00AB2A61" w:rsidRPr="001E5B23" w:rsidRDefault="00AB2A61" w:rsidP="004777B8">
      <w:pPr>
        <w:numPr>
          <w:ilvl w:val="12"/>
          <w:numId w:val="0"/>
        </w:numPr>
        <w:tabs>
          <w:tab w:val="clear" w:pos="567"/>
        </w:tabs>
        <w:spacing w:line="240" w:lineRule="auto"/>
        <w:ind w:right="-2"/>
        <w:rPr>
          <w:noProof/>
          <w:szCs w:val="22"/>
          <w:lang w:val="en-US"/>
        </w:rPr>
      </w:pPr>
    </w:p>
    <w:p w:rsidR="00AB2A61" w:rsidRPr="001E5B23" w:rsidRDefault="00AB2A61" w:rsidP="004777B8">
      <w:pPr>
        <w:numPr>
          <w:ilvl w:val="12"/>
          <w:numId w:val="0"/>
        </w:numPr>
        <w:tabs>
          <w:tab w:val="clear" w:pos="567"/>
        </w:tabs>
        <w:spacing w:line="240" w:lineRule="auto"/>
        <w:ind w:right="-2"/>
        <w:outlineLvl w:val="0"/>
        <w:rPr>
          <w:noProof/>
          <w:szCs w:val="22"/>
        </w:rPr>
      </w:pPr>
      <w:r w:rsidRPr="001E5B23">
        <w:rPr>
          <w:b/>
          <w:noProof/>
          <w:szCs w:val="22"/>
        </w:rPr>
        <w:t xml:space="preserve">This leaflet was last </w:t>
      </w:r>
      <w:r w:rsidR="001F6E57" w:rsidRPr="001E5B23">
        <w:rPr>
          <w:b/>
          <w:noProof/>
          <w:szCs w:val="22"/>
        </w:rPr>
        <w:t xml:space="preserve">revised </w:t>
      </w:r>
      <w:r w:rsidR="008F2641" w:rsidRPr="001E5B23">
        <w:rPr>
          <w:b/>
          <w:noProof/>
          <w:szCs w:val="22"/>
        </w:rPr>
        <w:t>in &lt;</w:t>
      </w:r>
      <w:r w:rsidR="008F2641" w:rsidRPr="001E5B23">
        <w:rPr>
          <w:noProof/>
          <w:szCs w:val="22"/>
        </w:rPr>
        <w:t>{</w:t>
      </w:r>
      <w:r w:rsidR="008F2641" w:rsidRPr="001E5B23">
        <w:rPr>
          <w:b/>
          <w:noProof/>
          <w:szCs w:val="22"/>
        </w:rPr>
        <w:t>MM/YYYY</w:t>
      </w:r>
      <w:r w:rsidR="008F2641" w:rsidRPr="001E5B23">
        <w:rPr>
          <w:noProof/>
          <w:szCs w:val="22"/>
        </w:rPr>
        <w:t>}&gt; &lt;</w:t>
      </w:r>
      <w:r w:rsidR="008F2641" w:rsidRPr="001E5B23">
        <w:rPr>
          <w:rFonts w:eastAsia="MS Mincho"/>
          <w:szCs w:val="22"/>
          <w:lang w:eastAsia="ja-JP"/>
        </w:rPr>
        <w:t>{</w:t>
      </w:r>
      <w:r w:rsidR="008F2641" w:rsidRPr="001E5B23">
        <w:rPr>
          <w:rFonts w:eastAsia="MS Mincho"/>
          <w:b/>
          <w:szCs w:val="22"/>
          <w:lang w:eastAsia="ja-JP"/>
        </w:rPr>
        <w:t>month YYYY</w:t>
      </w:r>
      <w:r w:rsidR="008F2641" w:rsidRPr="001E5B23">
        <w:rPr>
          <w:rFonts w:eastAsia="MS Mincho"/>
          <w:szCs w:val="22"/>
          <w:lang w:eastAsia="ja-JP"/>
        </w:rPr>
        <w:t>}</w:t>
      </w:r>
      <w:r w:rsidR="008F2641" w:rsidRPr="001E5B23">
        <w:rPr>
          <w:rFonts w:eastAsia="MS Mincho"/>
          <w:b/>
          <w:szCs w:val="22"/>
          <w:lang w:eastAsia="ja-JP"/>
        </w:rPr>
        <w:t>.</w:t>
      </w:r>
      <w:r w:rsidR="008F2641" w:rsidRPr="001E5B23">
        <w:rPr>
          <w:rFonts w:eastAsia="MS Mincho"/>
          <w:szCs w:val="22"/>
          <w:lang w:eastAsia="ja-JP"/>
        </w:rPr>
        <w:t>&gt;</w:t>
      </w:r>
    </w:p>
    <w:p w:rsidR="00AB2A61" w:rsidRPr="001E5B23" w:rsidRDefault="00AB2A61" w:rsidP="004777B8">
      <w:pPr>
        <w:numPr>
          <w:ilvl w:val="12"/>
          <w:numId w:val="0"/>
        </w:numPr>
        <w:spacing w:line="240" w:lineRule="auto"/>
        <w:ind w:right="-2"/>
        <w:rPr>
          <w:i/>
          <w:noProof/>
          <w:szCs w:val="22"/>
        </w:rPr>
      </w:pPr>
    </w:p>
    <w:p w:rsidR="00035F48" w:rsidRPr="001E5B23" w:rsidRDefault="00035F48" w:rsidP="00886981">
      <w:pPr>
        <w:numPr>
          <w:ilvl w:val="12"/>
          <w:numId w:val="0"/>
        </w:numPr>
        <w:tabs>
          <w:tab w:val="clear" w:pos="567"/>
        </w:tabs>
        <w:spacing w:line="240" w:lineRule="auto"/>
        <w:ind w:right="-2"/>
        <w:rPr>
          <w:b/>
          <w:noProof/>
          <w:szCs w:val="22"/>
        </w:rPr>
      </w:pPr>
      <w:r w:rsidRPr="001E5B23">
        <w:rPr>
          <w:b/>
          <w:noProof/>
          <w:szCs w:val="22"/>
        </w:rPr>
        <w:t>Other sources of information</w:t>
      </w:r>
    </w:p>
    <w:p w:rsidR="00867501" w:rsidRPr="001E5B23" w:rsidRDefault="00867501" w:rsidP="004777B8">
      <w:pPr>
        <w:numPr>
          <w:ilvl w:val="12"/>
          <w:numId w:val="0"/>
        </w:numPr>
        <w:spacing w:line="240" w:lineRule="auto"/>
        <w:ind w:right="-2"/>
        <w:rPr>
          <w:iCs/>
          <w:szCs w:val="22"/>
        </w:rPr>
      </w:pPr>
      <w:r w:rsidRPr="001E5B23">
        <w:rPr>
          <w:iCs/>
          <w:szCs w:val="22"/>
        </w:rPr>
        <w:t xml:space="preserve">Detailed information on this medicine is available on the European Medicines Agency web site: </w:t>
      </w:r>
      <w:r w:rsidR="00DA7105" w:rsidRPr="001E5B23">
        <w:rPr>
          <w:iCs/>
          <w:szCs w:val="22"/>
        </w:rPr>
        <w:t>http://www.ema.europa.eu</w:t>
      </w:r>
      <w:r w:rsidRPr="001E5B23">
        <w:rPr>
          <w:iCs/>
          <w:szCs w:val="22"/>
        </w:rPr>
        <w:t>. There are also links to other websites about rare diseases and treatments.</w:t>
      </w:r>
    </w:p>
    <w:p w:rsidR="00961D25" w:rsidRPr="001E5B23" w:rsidRDefault="00961D25" w:rsidP="004777B8">
      <w:pPr>
        <w:numPr>
          <w:ilvl w:val="12"/>
          <w:numId w:val="0"/>
        </w:numPr>
        <w:tabs>
          <w:tab w:val="clear" w:pos="567"/>
        </w:tabs>
        <w:spacing w:line="240" w:lineRule="auto"/>
        <w:ind w:right="-2"/>
        <w:rPr>
          <w:noProof/>
          <w:szCs w:val="22"/>
        </w:rPr>
      </w:pPr>
    </w:p>
    <w:p w:rsidR="00AB2A61" w:rsidRPr="001E5B23" w:rsidRDefault="00AB2A61" w:rsidP="004777B8">
      <w:pPr>
        <w:numPr>
          <w:ilvl w:val="12"/>
          <w:numId w:val="0"/>
        </w:numPr>
        <w:tabs>
          <w:tab w:val="clear" w:pos="567"/>
        </w:tabs>
        <w:spacing w:line="240" w:lineRule="auto"/>
        <w:ind w:right="-2"/>
        <w:rPr>
          <w:noProof/>
          <w:szCs w:val="22"/>
        </w:rPr>
      </w:pPr>
      <w:r w:rsidRPr="001E5B23">
        <w:rPr>
          <w:noProof/>
          <w:szCs w:val="22"/>
        </w:rPr>
        <w:t>-----------------------------------------------------------------------------------------------</w:t>
      </w:r>
      <w:r w:rsidR="00C250AD" w:rsidRPr="001E5B23">
        <w:rPr>
          <w:noProof/>
          <w:szCs w:val="22"/>
        </w:rPr>
        <w:t>----------------------------</w:t>
      </w:r>
    </w:p>
    <w:p w:rsidR="00AB2A61" w:rsidRPr="001E5B23" w:rsidRDefault="00AB2A61" w:rsidP="004777B8">
      <w:pPr>
        <w:numPr>
          <w:ilvl w:val="12"/>
          <w:numId w:val="0"/>
        </w:numPr>
        <w:tabs>
          <w:tab w:val="left" w:pos="2657"/>
        </w:tabs>
        <w:spacing w:line="240" w:lineRule="auto"/>
        <w:ind w:right="-28"/>
        <w:rPr>
          <w:noProof/>
          <w:szCs w:val="22"/>
        </w:rPr>
      </w:pPr>
    </w:p>
    <w:p w:rsidR="00AB2A61" w:rsidRPr="001E5B23" w:rsidRDefault="00AB2A61" w:rsidP="004777B8">
      <w:pPr>
        <w:numPr>
          <w:ilvl w:val="12"/>
          <w:numId w:val="0"/>
        </w:numPr>
        <w:tabs>
          <w:tab w:val="left" w:pos="2657"/>
        </w:tabs>
        <w:spacing w:line="240" w:lineRule="auto"/>
        <w:ind w:left="-37" w:right="-28"/>
        <w:rPr>
          <w:i/>
          <w:noProof/>
          <w:szCs w:val="22"/>
        </w:rPr>
      </w:pPr>
      <w:r w:rsidRPr="001E5B23">
        <w:rPr>
          <w:noProof/>
          <w:szCs w:val="22"/>
        </w:rPr>
        <w:t xml:space="preserve">The following information is intended for </w:t>
      </w:r>
      <w:r w:rsidR="00EB6F1C" w:rsidRPr="001E5B23">
        <w:rPr>
          <w:noProof/>
          <w:szCs w:val="22"/>
        </w:rPr>
        <w:t>healthcare professionals only:</w:t>
      </w:r>
    </w:p>
    <w:p w:rsidR="004D42B6" w:rsidRPr="001E5B23" w:rsidRDefault="004D42B6" w:rsidP="004777B8">
      <w:pPr>
        <w:tabs>
          <w:tab w:val="clear" w:pos="567"/>
        </w:tabs>
        <w:spacing w:line="240" w:lineRule="auto"/>
        <w:rPr>
          <w:i/>
          <w:noProof/>
          <w:szCs w:val="22"/>
        </w:rPr>
      </w:pPr>
    </w:p>
    <w:p w:rsidR="00552DA2" w:rsidRPr="001E5B23" w:rsidRDefault="00382B8B" w:rsidP="004777B8">
      <w:pPr>
        <w:tabs>
          <w:tab w:val="clear" w:pos="567"/>
        </w:tabs>
        <w:spacing w:line="240" w:lineRule="auto"/>
        <w:rPr>
          <w:szCs w:val="22"/>
          <w:u w:val="single"/>
        </w:rPr>
      </w:pPr>
      <w:r w:rsidRPr="001E5B23">
        <w:rPr>
          <w:szCs w:val="22"/>
          <w:u w:val="single"/>
        </w:rPr>
        <w:t>Preparation and administration</w:t>
      </w:r>
    </w:p>
    <w:p w:rsidR="00552DA2" w:rsidRPr="001E5B23" w:rsidRDefault="00552DA2" w:rsidP="00EE5C22">
      <w:pPr>
        <w:tabs>
          <w:tab w:val="clear" w:pos="567"/>
        </w:tabs>
        <w:spacing w:line="240" w:lineRule="auto"/>
        <w:rPr>
          <w:bCs/>
          <w:szCs w:val="22"/>
          <w:u w:val="single"/>
        </w:rPr>
      </w:pPr>
    </w:p>
    <w:p w:rsidR="00961D25" w:rsidRPr="001E5B23" w:rsidRDefault="00961D25" w:rsidP="00961D25">
      <w:pPr>
        <w:pStyle w:val="ListParagraph"/>
        <w:ind w:left="0"/>
        <w:rPr>
          <w:szCs w:val="22"/>
        </w:rPr>
      </w:pPr>
      <w:r w:rsidRPr="001E5B23">
        <w:rPr>
          <w:szCs w:val="22"/>
        </w:rPr>
        <w:t>From a microbiological point of view and as the enzymatic activity of the product decreases progressively following mixing, the reconstituted product should be used immediately after preparation (within 15 minutes).</w:t>
      </w:r>
    </w:p>
    <w:p w:rsidR="00961D25" w:rsidRPr="001E5B23" w:rsidRDefault="00961D25" w:rsidP="00EE5C22">
      <w:pPr>
        <w:tabs>
          <w:tab w:val="clear" w:pos="567"/>
        </w:tabs>
        <w:spacing w:line="240" w:lineRule="auto"/>
        <w:rPr>
          <w:bCs/>
          <w:szCs w:val="22"/>
          <w:u w:val="single"/>
        </w:rPr>
      </w:pPr>
    </w:p>
    <w:p w:rsidR="00552DA2" w:rsidRPr="001E5B23" w:rsidRDefault="00552DA2" w:rsidP="004777B8">
      <w:pPr>
        <w:spacing w:line="240" w:lineRule="auto"/>
        <w:ind w:right="26" w:firstLine="11"/>
        <w:rPr>
          <w:szCs w:val="22"/>
        </w:rPr>
      </w:pPr>
      <w:r w:rsidRPr="001E5B23">
        <w:rPr>
          <w:szCs w:val="22"/>
        </w:rPr>
        <w:t>NexoBrid should be applied to a clean, keratin-free (blisters removed), and moist wound area.</w:t>
      </w:r>
    </w:p>
    <w:p w:rsidR="00552DA2" w:rsidRPr="001E5B23" w:rsidRDefault="00552DA2" w:rsidP="004777B8">
      <w:pPr>
        <w:spacing w:line="240" w:lineRule="auto"/>
        <w:ind w:right="26" w:firstLine="11"/>
        <w:rPr>
          <w:szCs w:val="22"/>
        </w:rPr>
      </w:pPr>
    </w:p>
    <w:p w:rsidR="00552DA2" w:rsidRPr="001E5B23" w:rsidRDefault="00552DA2" w:rsidP="004777B8">
      <w:pPr>
        <w:spacing w:line="240" w:lineRule="auto"/>
        <w:rPr>
          <w:szCs w:val="22"/>
        </w:rPr>
      </w:pPr>
      <w:r w:rsidRPr="001E5B23">
        <w:rPr>
          <w:szCs w:val="22"/>
        </w:rPr>
        <w:t xml:space="preserve">Topically applied </w:t>
      </w:r>
      <w:r w:rsidR="004D13C2" w:rsidRPr="001E5B23">
        <w:rPr>
          <w:szCs w:val="22"/>
        </w:rPr>
        <w:t xml:space="preserve">medicinal products </w:t>
      </w:r>
      <w:r w:rsidRPr="001E5B23">
        <w:rPr>
          <w:szCs w:val="22"/>
        </w:rPr>
        <w:t>(such as silver sul</w:t>
      </w:r>
      <w:r w:rsidR="009701C0" w:rsidRPr="001E5B23">
        <w:rPr>
          <w:szCs w:val="22"/>
        </w:rPr>
        <w:t>f</w:t>
      </w:r>
      <w:r w:rsidRPr="001E5B23">
        <w:rPr>
          <w:szCs w:val="22"/>
        </w:rPr>
        <w:t>adiazine or povidone-iodine) at the wound site must be removed and the wound must be cleansed prior to NexoBrid application.</w:t>
      </w:r>
    </w:p>
    <w:p w:rsidR="00552DA2" w:rsidRPr="001E5B23" w:rsidRDefault="00552DA2" w:rsidP="004777B8">
      <w:pPr>
        <w:numPr>
          <w:ilvl w:val="12"/>
          <w:numId w:val="0"/>
        </w:numPr>
        <w:spacing w:line="240" w:lineRule="auto"/>
        <w:ind w:right="-2"/>
        <w:rPr>
          <w:iCs/>
          <w:szCs w:val="22"/>
        </w:rPr>
      </w:pPr>
    </w:p>
    <w:p w:rsidR="00552DA2" w:rsidRPr="001E5B23" w:rsidRDefault="00552DA2" w:rsidP="004777B8">
      <w:pPr>
        <w:tabs>
          <w:tab w:val="clear" w:pos="567"/>
        </w:tabs>
        <w:spacing w:line="240" w:lineRule="auto"/>
        <w:rPr>
          <w:i/>
          <w:szCs w:val="22"/>
        </w:rPr>
      </w:pPr>
      <w:r w:rsidRPr="001E5B23">
        <w:rPr>
          <w:i/>
          <w:szCs w:val="22"/>
        </w:rPr>
        <w:t>Preparation of patient and wound area</w:t>
      </w:r>
    </w:p>
    <w:p w:rsidR="00552DA2" w:rsidRPr="001E5B23" w:rsidRDefault="00552DA2" w:rsidP="004777B8">
      <w:pPr>
        <w:numPr>
          <w:ilvl w:val="0"/>
          <w:numId w:val="8"/>
        </w:numPr>
        <w:tabs>
          <w:tab w:val="clear" w:pos="567"/>
          <w:tab w:val="left" w:pos="558"/>
        </w:tabs>
        <w:spacing w:line="240" w:lineRule="auto"/>
        <w:ind w:left="562" w:hanging="562"/>
        <w:rPr>
          <w:szCs w:val="22"/>
        </w:rPr>
      </w:pPr>
      <w:r w:rsidRPr="001E5B23">
        <w:rPr>
          <w:szCs w:val="22"/>
        </w:rPr>
        <w:t xml:space="preserve">A total wound area of not more than 15% TBSA </w:t>
      </w:r>
      <w:r w:rsidR="00272A8D" w:rsidRPr="001E5B23">
        <w:rPr>
          <w:szCs w:val="22"/>
        </w:rPr>
        <w:t xml:space="preserve">can </w:t>
      </w:r>
      <w:r w:rsidRPr="001E5B23">
        <w:rPr>
          <w:szCs w:val="22"/>
        </w:rPr>
        <w:t>be treated by NexoBrid.</w:t>
      </w:r>
    </w:p>
    <w:p w:rsidR="00552DA2" w:rsidRPr="001E5B23" w:rsidRDefault="00534F73" w:rsidP="004777B8">
      <w:pPr>
        <w:numPr>
          <w:ilvl w:val="0"/>
          <w:numId w:val="8"/>
        </w:numPr>
        <w:spacing w:line="240" w:lineRule="auto"/>
        <w:ind w:left="562" w:hanging="562"/>
        <w:rPr>
          <w:szCs w:val="22"/>
        </w:rPr>
      </w:pPr>
      <w:r w:rsidRPr="001E5B23">
        <w:rPr>
          <w:szCs w:val="22"/>
        </w:rPr>
        <w:t>P</w:t>
      </w:r>
      <w:r w:rsidR="00552DA2" w:rsidRPr="001E5B23">
        <w:rPr>
          <w:szCs w:val="22"/>
        </w:rPr>
        <w:t xml:space="preserve">ain management </w:t>
      </w:r>
      <w:r w:rsidRPr="001E5B23">
        <w:rPr>
          <w:szCs w:val="22"/>
        </w:rPr>
        <w:t xml:space="preserve">must be used </w:t>
      </w:r>
      <w:r w:rsidR="00552DA2" w:rsidRPr="001E5B23">
        <w:rPr>
          <w:szCs w:val="22"/>
        </w:rPr>
        <w:t>as commonly practiced for an extensive dressing change; it should be initiated at least 15 minutes prior to NexoBrid application.</w:t>
      </w:r>
    </w:p>
    <w:p w:rsidR="00552DA2" w:rsidRPr="001E5B23" w:rsidRDefault="00534F73" w:rsidP="004777B8">
      <w:pPr>
        <w:numPr>
          <w:ilvl w:val="0"/>
          <w:numId w:val="8"/>
        </w:numPr>
        <w:spacing w:line="240" w:lineRule="auto"/>
        <w:ind w:left="562" w:hanging="562"/>
        <w:rPr>
          <w:szCs w:val="22"/>
        </w:rPr>
      </w:pPr>
      <w:r w:rsidRPr="001E5B23">
        <w:rPr>
          <w:szCs w:val="22"/>
        </w:rPr>
        <w:t>T</w:t>
      </w:r>
      <w:r w:rsidR="00552DA2" w:rsidRPr="001E5B23">
        <w:rPr>
          <w:szCs w:val="22"/>
        </w:rPr>
        <w:t xml:space="preserve">he wound </w:t>
      </w:r>
      <w:r w:rsidRPr="001E5B23">
        <w:rPr>
          <w:szCs w:val="22"/>
        </w:rPr>
        <w:t xml:space="preserve">must be cleaned </w:t>
      </w:r>
      <w:r w:rsidR="00552DA2" w:rsidRPr="001E5B23">
        <w:rPr>
          <w:szCs w:val="22"/>
        </w:rPr>
        <w:t xml:space="preserve">thoroughly and the superficial keratin layer or blisters </w:t>
      </w:r>
      <w:r w:rsidRPr="001E5B23">
        <w:rPr>
          <w:szCs w:val="22"/>
        </w:rPr>
        <w:t xml:space="preserve">removed </w:t>
      </w:r>
      <w:r w:rsidR="00552DA2" w:rsidRPr="001E5B23">
        <w:rPr>
          <w:szCs w:val="22"/>
        </w:rPr>
        <w:t>from the wound area, as the keratin will isolate the eschar from direct contact with NexoBrid and prevent eschar removal by NexoBrid.</w:t>
      </w:r>
    </w:p>
    <w:p w:rsidR="00552DA2" w:rsidRPr="001E5B23" w:rsidRDefault="00E90F3A" w:rsidP="004777B8">
      <w:pPr>
        <w:numPr>
          <w:ilvl w:val="0"/>
          <w:numId w:val="8"/>
        </w:numPr>
        <w:spacing w:line="240" w:lineRule="auto"/>
        <w:ind w:left="562" w:hanging="562"/>
        <w:rPr>
          <w:szCs w:val="22"/>
        </w:rPr>
      </w:pPr>
      <w:r w:rsidRPr="001E5B23">
        <w:rPr>
          <w:szCs w:val="22"/>
        </w:rPr>
        <w:t>D</w:t>
      </w:r>
      <w:r w:rsidR="00552DA2" w:rsidRPr="001E5B23">
        <w:rPr>
          <w:szCs w:val="22"/>
        </w:rPr>
        <w:t xml:space="preserve">ressing soaked with an antibacterial </w:t>
      </w:r>
      <w:r w:rsidR="00710C9A" w:rsidRPr="001E5B23">
        <w:rPr>
          <w:szCs w:val="22"/>
        </w:rPr>
        <w:t xml:space="preserve">solution </w:t>
      </w:r>
      <w:r w:rsidR="00534F73" w:rsidRPr="001E5B23">
        <w:rPr>
          <w:szCs w:val="22"/>
        </w:rPr>
        <w:t xml:space="preserve">must be applied </w:t>
      </w:r>
      <w:r w:rsidR="00552DA2" w:rsidRPr="001E5B23">
        <w:rPr>
          <w:szCs w:val="22"/>
        </w:rPr>
        <w:t>for 2 hours.</w:t>
      </w:r>
    </w:p>
    <w:p w:rsidR="00961D25" w:rsidRPr="001E5B23" w:rsidRDefault="00534F73" w:rsidP="00961D25">
      <w:pPr>
        <w:pStyle w:val="ListParagraph"/>
        <w:numPr>
          <w:ilvl w:val="0"/>
          <w:numId w:val="8"/>
        </w:numPr>
        <w:ind w:left="567" w:hanging="567"/>
        <w:rPr>
          <w:szCs w:val="22"/>
        </w:rPr>
      </w:pPr>
      <w:r w:rsidRPr="001E5B23">
        <w:rPr>
          <w:iCs/>
          <w:szCs w:val="22"/>
        </w:rPr>
        <w:t>A</w:t>
      </w:r>
      <w:r w:rsidR="00961D25" w:rsidRPr="001E5B23">
        <w:rPr>
          <w:iCs/>
          <w:szCs w:val="22"/>
        </w:rPr>
        <w:t xml:space="preserve">ll topically applied antibacterial </w:t>
      </w:r>
      <w:r w:rsidR="00710C9A" w:rsidRPr="001E5B23">
        <w:rPr>
          <w:iCs/>
          <w:szCs w:val="22"/>
        </w:rPr>
        <w:t xml:space="preserve">medicinal products </w:t>
      </w:r>
      <w:r w:rsidRPr="001E5B23">
        <w:rPr>
          <w:iCs/>
          <w:szCs w:val="22"/>
        </w:rPr>
        <w:t xml:space="preserve">must be removed </w:t>
      </w:r>
      <w:r w:rsidR="00961D25" w:rsidRPr="001E5B23">
        <w:rPr>
          <w:iCs/>
          <w:szCs w:val="22"/>
        </w:rPr>
        <w:t xml:space="preserve">before applying NexoBrid. Remaining antibacterial </w:t>
      </w:r>
      <w:r w:rsidR="00785F3C" w:rsidRPr="001E5B23">
        <w:rPr>
          <w:iCs/>
          <w:szCs w:val="22"/>
        </w:rPr>
        <w:t xml:space="preserve">medicinal products </w:t>
      </w:r>
      <w:r w:rsidR="00961D25" w:rsidRPr="001E5B23">
        <w:rPr>
          <w:iCs/>
          <w:szCs w:val="22"/>
        </w:rPr>
        <w:t>may interfere with the activity of NexoBrid by decreasing its efficacy.</w:t>
      </w:r>
    </w:p>
    <w:p w:rsidR="00785F3C" w:rsidRPr="001E5B23" w:rsidRDefault="00534F73" w:rsidP="004777B8">
      <w:pPr>
        <w:numPr>
          <w:ilvl w:val="0"/>
          <w:numId w:val="8"/>
        </w:numPr>
        <w:spacing w:line="240" w:lineRule="auto"/>
        <w:ind w:left="562" w:hanging="562"/>
        <w:rPr>
          <w:szCs w:val="22"/>
        </w:rPr>
      </w:pPr>
      <w:r w:rsidRPr="001E5B23">
        <w:rPr>
          <w:szCs w:val="22"/>
        </w:rPr>
        <w:t>T</w:t>
      </w:r>
      <w:r w:rsidR="00552DA2" w:rsidRPr="001E5B23">
        <w:rPr>
          <w:szCs w:val="22"/>
        </w:rPr>
        <w:t xml:space="preserve">he area from which you wish to remove the eschar </w:t>
      </w:r>
      <w:r w:rsidRPr="001E5B23">
        <w:rPr>
          <w:szCs w:val="22"/>
        </w:rPr>
        <w:t xml:space="preserve">must be surrounded </w:t>
      </w:r>
      <w:r w:rsidR="00552DA2" w:rsidRPr="001E5B23">
        <w:rPr>
          <w:szCs w:val="22"/>
        </w:rPr>
        <w:t>with a sterile paraffin ointment adhesive barrier by applying it a few centimetres outside of the treatment area (using a dispenser). The paraffin layer must not come into contact with the area to be treated in order to avoid covering the eschar, thus isolating the eschar from direct contact with NexoBrid.</w:t>
      </w:r>
    </w:p>
    <w:p w:rsidR="00552DA2" w:rsidRPr="001E5B23" w:rsidRDefault="00785F3C" w:rsidP="00785F3C">
      <w:pPr>
        <w:spacing w:line="240" w:lineRule="auto"/>
        <w:ind w:left="567"/>
        <w:rPr>
          <w:szCs w:val="22"/>
        </w:rPr>
      </w:pPr>
      <w:r w:rsidRPr="001E5B23">
        <w:rPr>
          <w:szCs w:val="22"/>
        </w:rPr>
        <w:t xml:space="preserve">To prevent possible irritation of abraded skin by inadvertent contact with NexoBrid </w:t>
      </w:r>
      <w:r w:rsidR="003947C3" w:rsidRPr="003947C3">
        <w:rPr>
          <w:szCs w:val="22"/>
        </w:rPr>
        <w:t>and possible bleeding from the wound bed, acute wound areas such as lacerations or escharotomy incisions should be protected by a layer of a sterile fatty ointment or fatty dressing (e.g. petrolatum gauze)</w:t>
      </w:r>
      <w:r w:rsidR="003947C3">
        <w:rPr>
          <w:szCs w:val="22"/>
        </w:rPr>
        <w:t>.</w:t>
      </w:r>
    </w:p>
    <w:p w:rsidR="00552DA2" w:rsidRPr="001E5B23" w:rsidRDefault="00552DA2" w:rsidP="004777B8">
      <w:pPr>
        <w:numPr>
          <w:ilvl w:val="0"/>
          <w:numId w:val="8"/>
        </w:numPr>
        <w:spacing w:line="240" w:lineRule="auto"/>
        <w:ind w:left="562" w:hanging="562"/>
        <w:rPr>
          <w:szCs w:val="22"/>
        </w:rPr>
      </w:pPr>
      <w:r w:rsidRPr="001E5B23">
        <w:rPr>
          <w:szCs w:val="22"/>
        </w:rPr>
        <w:t xml:space="preserve">Sterile isotonic sodium chloride </w:t>
      </w:r>
      <w:r w:rsidR="00961D25" w:rsidRPr="001E5B23">
        <w:rPr>
          <w:szCs w:val="22"/>
        </w:rPr>
        <w:t>9</w:t>
      </w:r>
      <w:r w:rsidR="000660FA" w:rsidRPr="001E5B23">
        <w:rPr>
          <w:szCs w:val="22"/>
        </w:rPr>
        <w:t> </w:t>
      </w:r>
      <w:r w:rsidR="00961D25" w:rsidRPr="001E5B23">
        <w:rPr>
          <w:szCs w:val="22"/>
        </w:rPr>
        <w:t xml:space="preserve">mg/ml (0.9%) </w:t>
      </w:r>
      <w:r w:rsidRPr="001E5B23">
        <w:rPr>
          <w:szCs w:val="22"/>
        </w:rPr>
        <w:t xml:space="preserve">solution </w:t>
      </w:r>
      <w:r w:rsidR="00B073AE" w:rsidRPr="001E5B23">
        <w:rPr>
          <w:szCs w:val="22"/>
        </w:rPr>
        <w:t xml:space="preserve">must be sprinkled </w:t>
      </w:r>
      <w:r w:rsidRPr="001E5B23">
        <w:rPr>
          <w:szCs w:val="22"/>
        </w:rPr>
        <w:t>on the burn wound. The wound must be kept moist during the application procedure.</w:t>
      </w:r>
    </w:p>
    <w:p w:rsidR="00382B8B" w:rsidRPr="001E5B23" w:rsidRDefault="00382B8B" w:rsidP="00EE5C22">
      <w:pPr>
        <w:spacing w:line="240" w:lineRule="auto"/>
        <w:rPr>
          <w:szCs w:val="22"/>
        </w:rPr>
      </w:pPr>
    </w:p>
    <w:p w:rsidR="00382B8B" w:rsidRPr="001E5B23" w:rsidRDefault="00552DA2" w:rsidP="004777B8">
      <w:pPr>
        <w:tabs>
          <w:tab w:val="clear" w:pos="567"/>
        </w:tabs>
        <w:spacing w:line="240" w:lineRule="auto"/>
        <w:rPr>
          <w:bCs/>
          <w:i/>
          <w:szCs w:val="22"/>
        </w:rPr>
      </w:pPr>
      <w:r w:rsidRPr="001E5B23">
        <w:rPr>
          <w:bCs/>
          <w:i/>
          <w:szCs w:val="22"/>
        </w:rPr>
        <w:t>NexoBrid gel preparation (mixing powder with gel)</w:t>
      </w:r>
    </w:p>
    <w:p w:rsidR="00552DA2" w:rsidRPr="001E5B23" w:rsidRDefault="002E507E" w:rsidP="004777B8">
      <w:pPr>
        <w:numPr>
          <w:ilvl w:val="0"/>
          <w:numId w:val="8"/>
        </w:numPr>
        <w:spacing w:line="240" w:lineRule="auto"/>
        <w:ind w:left="562" w:hanging="562"/>
        <w:rPr>
          <w:szCs w:val="22"/>
        </w:rPr>
      </w:pPr>
      <w:r w:rsidRPr="001E5B23">
        <w:rPr>
          <w:szCs w:val="22"/>
        </w:rPr>
        <w:t xml:space="preserve">The NexoBrid powder and gel are sterile. </w:t>
      </w:r>
      <w:r w:rsidR="00B073AE" w:rsidRPr="001E5B23">
        <w:rPr>
          <w:szCs w:val="22"/>
        </w:rPr>
        <w:t>A</w:t>
      </w:r>
      <w:r w:rsidR="00552DA2" w:rsidRPr="001E5B23">
        <w:rPr>
          <w:szCs w:val="22"/>
        </w:rPr>
        <w:t xml:space="preserve">septic technique </w:t>
      </w:r>
      <w:r w:rsidR="00B073AE" w:rsidRPr="001E5B23">
        <w:rPr>
          <w:szCs w:val="22"/>
        </w:rPr>
        <w:t xml:space="preserve">must be used </w:t>
      </w:r>
      <w:r w:rsidR="00552DA2" w:rsidRPr="001E5B23">
        <w:rPr>
          <w:szCs w:val="22"/>
        </w:rPr>
        <w:t xml:space="preserve">when </w:t>
      </w:r>
      <w:r w:rsidRPr="001E5B23">
        <w:rPr>
          <w:szCs w:val="22"/>
        </w:rPr>
        <w:t xml:space="preserve">mixing </w:t>
      </w:r>
      <w:r w:rsidR="00552DA2" w:rsidRPr="001E5B23">
        <w:rPr>
          <w:szCs w:val="22"/>
        </w:rPr>
        <w:t xml:space="preserve">NexoBrid </w:t>
      </w:r>
      <w:r w:rsidRPr="001E5B23">
        <w:rPr>
          <w:szCs w:val="22"/>
        </w:rPr>
        <w:t xml:space="preserve">powder with the </w:t>
      </w:r>
      <w:r w:rsidR="00552DA2" w:rsidRPr="001E5B23">
        <w:rPr>
          <w:szCs w:val="22"/>
        </w:rPr>
        <w:t>gel.</w:t>
      </w:r>
      <w:r w:rsidR="009076CB" w:rsidRPr="001E5B23">
        <w:rPr>
          <w:szCs w:val="22"/>
        </w:rPr>
        <w:t xml:space="preserve"> The powder should not be inhaled.</w:t>
      </w:r>
    </w:p>
    <w:p w:rsidR="00552DA2" w:rsidRPr="001E5B23" w:rsidRDefault="00B073AE" w:rsidP="004777B8">
      <w:pPr>
        <w:numPr>
          <w:ilvl w:val="0"/>
          <w:numId w:val="8"/>
        </w:numPr>
        <w:spacing w:line="240" w:lineRule="auto"/>
        <w:ind w:left="562" w:hanging="562"/>
        <w:rPr>
          <w:szCs w:val="22"/>
        </w:rPr>
      </w:pPr>
      <w:r w:rsidRPr="001E5B23">
        <w:rPr>
          <w:szCs w:val="22"/>
        </w:rPr>
        <w:t>T</w:t>
      </w:r>
      <w:r w:rsidR="00552DA2" w:rsidRPr="001E5B23">
        <w:rPr>
          <w:szCs w:val="22"/>
        </w:rPr>
        <w:t xml:space="preserve">he NexoBrid powder vial </w:t>
      </w:r>
      <w:r w:rsidRPr="001E5B23">
        <w:rPr>
          <w:szCs w:val="22"/>
        </w:rPr>
        <w:t xml:space="preserve">must be opened </w:t>
      </w:r>
      <w:r w:rsidR="00552DA2" w:rsidRPr="001E5B23">
        <w:rPr>
          <w:szCs w:val="22"/>
        </w:rPr>
        <w:t>by carefully tearing off the aluminium cap and removing the rubber stopper.</w:t>
      </w:r>
    </w:p>
    <w:p w:rsidR="00552DA2" w:rsidRPr="001E5B23" w:rsidRDefault="00B073AE" w:rsidP="004777B8">
      <w:pPr>
        <w:numPr>
          <w:ilvl w:val="0"/>
          <w:numId w:val="8"/>
        </w:numPr>
        <w:spacing w:line="240" w:lineRule="auto"/>
        <w:ind w:left="562" w:hanging="562"/>
        <w:rPr>
          <w:szCs w:val="22"/>
        </w:rPr>
      </w:pPr>
      <w:r w:rsidRPr="001E5B23">
        <w:rPr>
          <w:szCs w:val="22"/>
        </w:rPr>
        <w:t xml:space="preserve">When opening </w:t>
      </w:r>
      <w:r w:rsidR="00552DA2" w:rsidRPr="001E5B23">
        <w:rPr>
          <w:szCs w:val="22"/>
        </w:rPr>
        <w:t>the gel bottle</w:t>
      </w:r>
      <w:r w:rsidRPr="001E5B23">
        <w:rPr>
          <w:szCs w:val="22"/>
        </w:rPr>
        <w:t>, it must be confirmed</w:t>
      </w:r>
      <w:r w:rsidR="00552DA2" w:rsidRPr="001E5B23">
        <w:rPr>
          <w:szCs w:val="22"/>
        </w:rPr>
        <w:t xml:space="preserve"> that the tamper-evident ring is separating from the bottle’s cap. If the tamper-evident ring was already separated from the cap before opening, the gel bottle </w:t>
      </w:r>
      <w:r w:rsidR="000A4553" w:rsidRPr="001E5B23">
        <w:rPr>
          <w:szCs w:val="22"/>
        </w:rPr>
        <w:t xml:space="preserve">must be discarded </w:t>
      </w:r>
      <w:r w:rsidR="00552DA2" w:rsidRPr="001E5B23">
        <w:rPr>
          <w:szCs w:val="22"/>
        </w:rPr>
        <w:t>and another, new gel bottle</w:t>
      </w:r>
      <w:r w:rsidR="000A4553" w:rsidRPr="001E5B23">
        <w:rPr>
          <w:szCs w:val="22"/>
        </w:rPr>
        <w:t xml:space="preserve"> used</w:t>
      </w:r>
      <w:r w:rsidR="00552DA2" w:rsidRPr="001E5B23">
        <w:rPr>
          <w:szCs w:val="22"/>
        </w:rPr>
        <w:t>.</w:t>
      </w:r>
    </w:p>
    <w:p w:rsidR="00552DA2" w:rsidRPr="001E5B23" w:rsidRDefault="00552DA2" w:rsidP="008F1430">
      <w:pPr>
        <w:numPr>
          <w:ilvl w:val="0"/>
          <w:numId w:val="8"/>
        </w:numPr>
        <w:spacing w:line="240" w:lineRule="auto"/>
        <w:ind w:left="562" w:hanging="562"/>
        <w:rPr>
          <w:szCs w:val="22"/>
        </w:rPr>
      </w:pPr>
      <w:r w:rsidRPr="001E5B23">
        <w:rPr>
          <w:szCs w:val="22"/>
        </w:rPr>
        <w:t xml:space="preserve">NexoBrid powder </w:t>
      </w:r>
      <w:r w:rsidR="00AE78B3" w:rsidRPr="001E5B23">
        <w:rPr>
          <w:szCs w:val="22"/>
        </w:rPr>
        <w:t xml:space="preserve">is then transferred </w:t>
      </w:r>
      <w:r w:rsidRPr="001E5B23">
        <w:rPr>
          <w:szCs w:val="22"/>
        </w:rPr>
        <w:t xml:space="preserve">into the corresponding gel bottle. </w:t>
      </w:r>
    </w:p>
    <w:p w:rsidR="00552DA2" w:rsidRPr="001E5B23" w:rsidRDefault="00552DA2" w:rsidP="004777B8">
      <w:pPr>
        <w:numPr>
          <w:ilvl w:val="0"/>
          <w:numId w:val="8"/>
        </w:numPr>
        <w:spacing w:line="240" w:lineRule="auto"/>
        <w:ind w:left="562" w:hanging="562"/>
        <w:rPr>
          <w:szCs w:val="22"/>
        </w:rPr>
      </w:pPr>
      <w:r w:rsidRPr="001E5B23">
        <w:rPr>
          <w:szCs w:val="22"/>
        </w:rPr>
        <w:t xml:space="preserve">NexoBrid powder and gel </w:t>
      </w:r>
      <w:r w:rsidR="00AE78B3" w:rsidRPr="001E5B23">
        <w:rPr>
          <w:szCs w:val="22"/>
        </w:rPr>
        <w:t xml:space="preserve">must be mixed </w:t>
      </w:r>
      <w:r w:rsidRPr="001E5B23">
        <w:rPr>
          <w:szCs w:val="22"/>
        </w:rPr>
        <w:t>thoroughly until a uniform, slightly tan to slightly brown mixture is obtained. This usually requires mixing the NexoBrid powder and the gel for 1 to 2 minutes.</w:t>
      </w:r>
    </w:p>
    <w:p w:rsidR="00552DA2" w:rsidRPr="001E5B23" w:rsidRDefault="00552DA2" w:rsidP="004777B8">
      <w:pPr>
        <w:numPr>
          <w:ilvl w:val="0"/>
          <w:numId w:val="8"/>
        </w:numPr>
        <w:spacing w:line="240" w:lineRule="auto"/>
        <w:ind w:left="562" w:hanging="562"/>
        <w:rPr>
          <w:szCs w:val="22"/>
        </w:rPr>
      </w:pPr>
      <w:r w:rsidRPr="001E5B23">
        <w:rPr>
          <w:szCs w:val="22"/>
        </w:rPr>
        <w:t>NexoBrid gel</w:t>
      </w:r>
      <w:r w:rsidR="00AE78B3" w:rsidRPr="001E5B23">
        <w:rPr>
          <w:szCs w:val="22"/>
        </w:rPr>
        <w:t xml:space="preserve"> should be prepared</w:t>
      </w:r>
      <w:r w:rsidRPr="001E5B23">
        <w:rPr>
          <w:szCs w:val="22"/>
        </w:rPr>
        <w:t xml:space="preserve"> at the patient’s bedside.</w:t>
      </w:r>
    </w:p>
    <w:p w:rsidR="00382B8B" w:rsidRPr="001E5B23" w:rsidRDefault="00382B8B" w:rsidP="004777B8">
      <w:pPr>
        <w:tabs>
          <w:tab w:val="clear" w:pos="567"/>
        </w:tabs>
        <w:spacing w:line="240" w:lineRule="auto"/>
        <w:rPr>
          <w:i/>
          <w:szCs w:val="22"/>
        </w:rPr>
      </w:pPr>
    </w:p>
    <w:p w:rsidR="00552DA2" w:rsidRPr="001E5B23" w:rsidRDefault="00552DA2" w:rsidP="004777B8">
      <w:pPr>
        <w:tabs>
          <w:tab w:val="clear" w:pos="567"/>
        </w:tabs>
        <w:spacing w:line="240" w:lineRule="auto"/>
        <w:rPr>
          <w:i/>
          <w:szCs w:val="22"/>
        </w:rPr>
      </w:pPr>
      <w:r w:rsidRPr="001E5B23">
        <w:rPr>
          <w:i/>
          <w:szCs w:val="22"/>
        </w:rPr>
        <w:t>NexoBrid application</w:t>
      </w:r>
    </w:p>
    <w:p w:rsidR="00552DA2" w:rsidRPr="001E5B23" w:rsidRDefault="00552DA2" w:rsidP="004777B8">
      <w:pPr>
        <w:numPr>
          <w:ilvl w:val="0"/>
          <w:numId w:val="8"/>
        </w:numPr>
        <w:spacing w:line="240" w:lineRule="auto"/>
        <w:ind w:left="562" w:hanging="562"/>
        <w:rPr>
          <w:szCs w:val="22"/>
        </w:rPr>
      </w:pPr>
      <w:r w:rsidRPr="001E5B23">
        <w:rPr>
          <w:szCs w:val="22"/>
        </w:rPr>
        <w:t>Within 15</w:t>
      </w:r>
      <w:r w:rsidR="000660FA" w:rsidRPr="001E5B23">
        <w:rPr>
          <w:szCs w:val="22"/>
        </w:rPr>
        <w:t> </w:t>
      </w:r>
      <w:r w:rsidRPr="001E5B23">
        <w:rPr>
          <w:szCs w:val="22"/>
        </w:rPr>
        <w:t xml:space="preserve">minutes of mixing, NexoBrid </w:t>
      </w:r>
      <w:r w:rsidR="00975BA6" w:rsidRPr="001E5B23">
        <w:rPr>
          <w:szCs w:val="22"/>
        </w:rPr>
        <w:t xml:space="preserve">must </w:t>
      </w:r>
      <w:r w:rsidRPr="001E5B23">
        <w:rPr>
          <w:szCs w:val="22"/>
        </w:rPr>
        <w:t>be applied topically to the burn wound, at a thickness of 1.5 to 3 millimetres.</w:t>
      </w:r>
    </w:p>
    <w:p w:rsidR="00552DA2" w:rsidRPr="001E5B23" w:rsidRDefault="00552DA2" w:rsidP="004777B8">
      <w:pPr>
        <w:numPr>
          <w:ilvl w:val="0"/>
          <w:numId w:val="8"/>
        </w:numPr>
        <w:tabs>
          <w:tab w:val="num" w:pos="720"/>
        </w:tabs>
        <w:spacing w:line="240" w:lineRule="auto"/>
        <w:ind w:left="562" w:hanging="562"/>
        <w:rPr>
          <w:szCs w:val="22"/>
        </w:rPr>
      </w:pPr>
      <w:r w:rsidRPr="001E5B23">
        <w:rPr>
          <w:szCs w:val="22"/>
        </w:rPr>
        <w:t xml:space="preserve">The wound </w:t>
      </w:r>
      <w:r w:rsidR="00500CA4" w:rsidRPr="001E5B23">
        <w:rPr>
          <w:szCs w:val="22"/>
        </w:rPr>
        <w:t xml:space="preserve">must </w:t>
      </w:r>
      <w:r w:rsidRPr="001E5B23">
        <w:rPr>
          <w:szCs w:val="22"/>
        </w:rPr>
        <w:t xml:space="preserve">then be covered with a sterile occlusive film dressing that adheres to the sterile adhesive barrier material applied as per the instruction above (see </w:t>
      </w:r>
      <w:r w:rsidRPr="001E5B23">
        <w:rPr>
          <w:i/>
          <w:szCs w:val="22"/>
        </w:rPr>
        <w:t>Preparation of patient and wound area</w:t>
      </w:r>
      <w:r w:rsidRPr="001E5B23">
        <w:rPr>
          <w:szCs w:val="22"/>
        </w:rPr>
        <w:t xml:space="preserve">). The NexoBrid gel should fill the entire occlusive dressing, and special care should be taken not to leave air </w:t>
      </w:r>
      <w:r w:rsidR="00C23C1B" w:rsidRPr="001E5B23">
        <w:rPr>
          <w:szCs w:val="22"/>
        </w:rPr>
        <w:t xml:space="preserve">under </w:t>
      </w:r>
      <w:r w:rsidRPr="001E5B23">
        <w:rPr>
          <w:szCs w:val="22"/>
        </w:rPr>
        <w:t>this occlusive dressing. Gentle pressing of the occlusive dressing at the area of contact with the adhesive barrier will ensure adherence between the occlusive film and the barrier and achieve complete containment of NexoBrid on the treatment area.</w:t>
      </w:r>
    </w:p>
    <w:p w:rsidR="00552DA2" w:rsidRPr="001E5B23" w:rsidRDefault="00552DA2" w:rsidP="004777B8">
      <w:pPr>
        <w:numPr>
          <w:ilvl w:val="0"/>
          <w:numId w:val="8"/>
        </w:numPr>
        <w:tabs>
          <w:tab w:val="num" w:pos="720"/>
        </w:tabs>
        <w:spacing w:line="240" w:lineRule="auto"/>
        <w:ind w:left="562" w:hanging="562"/>
        <w:rPr>
          <w:szCs w:val="22"/>
        </w:rPr>
      </w:pPr>
      <w:r w:rsidRPr="001E5B23">
        <w:rPr>
          <w:szCs w:val="22"/>
        </w:rPr>
        <w:t xml:space="preserve">The dressed wound </w:t>
      </w:r>
      <w:r w:rsidR="00500CA4" w:rsidRPr="001E5B23">
        <w:rPr>
          <w:szCs w:val="22"/>
        </w:rPr>
        <w:t xml:space="preserve">must </w:t>
      </w:r>
      <w:r w:rsidRPr="001E5B23">
        <w:rPr>
          <w:szCs w:val="22"/>
        </w:rPr>
        <w:t>be covered with a loose, thick fluffy dressing, held in place with a bandage.</w:t>
      </w:r>
    </w:p>
    <w:p w:rsidR="00552DA2" w:rsidRPr="001E5B23" w:rsidRDefault="00552DA2" w:rsidP="004777B8">
      <w:pPr>
        <w:numPr>
          <w:ilvl w:val="0"/>
          <w:numId w:val="8"/>
        </w:numPr>
        <w:tabs>
          <w:tab w:val="num" w:pos="720"/>
        </w:tabs>
        <w:spacing w:line="240" w:lineRule="auto"/>
        <w:ind w:left="562" w:hanging="562"/>
        <w:rPr>
          <w:szCs w:val="22"/>
        </w:rPr>
      </w:pPr>
      <w:r w:rsidRPr="001E5B23">
        <w:rPr>
          <w:szCs w:val="22"/>
        </w:rPr>
        <w:t xml:space="preserve">The dressing </w:t>
      </w:r>
      <w:r w:rsidR="00500CA4" w:rsidRPr="001E5B23">
        <w:rPr>
          <w:szCs w:val="22"/>
        </w:rPr>
        <w:t xml:space="preserve">must </w:t>
      </w:r>
      <w:r w:rsidRPr="001E5B23">
        <w:rPr>
          <w:szCs w:val="22"/>
        </w:rPr>
        <w:t>remain in place for 4 hours.</w:t>
      </w:r>
    </w:p>
    <w:p w:rsidR="00552DA2" w:rsidRPr="001E5B23" w:rsidRDefault="00552DA2" w:rsidP="004777B8">
      <w:pPr>
        <w:numPr>
          <w:ilvl w:val="12"/>
          <w:numId w:val="0"/>
        </w:numPr>
        <w:spacing w:line="240" w:lineRule="auto"/>
        <w:ind w:right="-2"/>
        <w:rPr>
          <w:iCs/>
          <w:szCs w:val="22"/>
        </w:rPr>
      </w:pPr>
    </w:p>
    <w:p w:rsidR="00552DA2" w:rsidRPr="001E5B23" w:rsidRDefault="00552DA2" w:rsidP="004777B8">
      <w:pPr>
        <w:tabs>
          <w:tab w:val="clear" w:pos="567"/>
        </w:tabs>
        <w:spacing w:line="240" w:lineRule="auto"/>
        <w:rPr>
          <w:i/>
          <w:szCs w:val="22"/>
        </w:rPr>
      </w:pPr>
      <w:r w:rsidRPr="001E5B23">
        <w:rPr>
          <w:i/>
          <w:szCs w:val="22"/>
        </w:rPr>
        <w:t>Removal of NexoBrid</w:t>
      </w:r>
    </w:p>
    <w:p w:rsidR="00552DA2" w:rsidRPr="001E5B23" w:rsidRDefault="00552DA2" w:rsidP="004777B8">
      <w:pPr>
        <w:numPr>
          <w:ilvl w:val="0"/>
          <w:numId w:val="9"/>
        </w:numPr>
        <w:tabs>
          <w:tab w:val="clear" w:pos="567"/>
          <w:tab w:val="left" w:pos="562"/>
        </w:tabs>
        <w:spacing w:line="240" w:lineRule="auto"/>
        <w:ind w:left="562" w:hanging="562"/>
        <w:rPr>
          <w:b/>
          <w:bCs/>
          <w:szCs w:val="22"/>
        </w:rPr>
      </w:pPr>
      <w:r w:rsidRPr="001E5B23">
        <w:rPr>
          <w:szCs w:val="22"/>
        </w:rPr>
        <w:t xml:space="preserve">Appropriate preventive analgesia </w:t>
      </w:r>
      <w:r w:rsidR="00C23C1B" w:rsidRPr="001E5B23">
        <w:rPr>
          <w:szCs w:val="22"/>
        </w:rPr>
        <w:t>medicinal products</w:t>
      </w:r>
      <w:r w:rsidR="00D74A3A" w:rsidRPr="001E5B23">
        <w:rPr>
          <w:szCs w:val="22"/>
        </w:rPr>
        <w:t xml:space="preserve"> must be administered</w:t>
      </w:r>
      <w:r w:rsidRPr="001E5B23">
        <w:rPr>
          <w:szCs w:val="22"/>
        </w:rPr>
        <w:t>.</w:t>
      </w:r>
    </w:p>
    <w:p w:rsidR="00552DA2" w:rsidRPr="001E5B23" w:rsidRDefault="00552DA2" w:rsidP="004777B8">
      <w:pPr>
        <w:numPr>
          <w:ilvl w:val="0"/>
          <w:numId w:val="8"/>
        </w:numPr>
        <w:spacing w:line="240" w:lineRule="auto"/>
        <w:ind w:left="562" w:hanging="562"/>
        <w:rPr>
          <w:szCs w:val="22"/>
        </w:rPr>
      </w:pPr>
      <w:r w:rsidRPr="001E5B23">
        <w:rPr>
          <w:szCs w:val="22"/>
        </w:rPr>
        <w:t xml:space="preserve">After 4 hours of NexoBrid treatment, the occlusive dressing </w:t>
      </w:r>
      <w:r w:rsidR="00D74A3A" w:rsidRPr="001E5B23">
        <w:rPr>
          <w:szCs w:val="22"/>
        </w:rPr>
        <w:t xml:space="preserve">must be removed </w:t>
      </w:r>
      <w:r w:rsidRPr="001E5B23">
        <w:rPr>
          <w:szCs w:val="22"/>
        </w:rPr>
        <w:t>using aseptic techniques.</w:t>
      </w:r>
    </w:p>
    <w:p w:rsidR="00552DA2" w:rsidRPr="001E5B23" w:rsidRDefault="00552DA2" w:rsidP="004777B8">
      <w:pPr>
        <w:numPr>
          <w:ilvl w:val="0"/>
          <w:numId w:val="8"/>
        </w:numPr>
        <w:spacing w:line="240" w:lineRule="auto"/>
        <w:ind w:left="562" w:hanging="562"/>
        <w:rPr>
          <w:szCs w:val="22"/>
        </w:rPr>
      </w:pPr>
      <w:r w:rsidRPr="001E5B23">
        <w:rPr>
          <w:szCs w:val="22"/>
        </w:rPr>
        <w:t xml:space="preserve">The adhesive barrier </w:t>
      </w:r>
      <w:r w:rsidR="00D74A3A" w:rsidRPr="001E5B23">
        <w:rPr>
          <w:szCs w:val="22"/>
        </w:rPr>
        <w:t>must</w:t>
      </w:r>
      <w:r w:rsidRPr="001E5B23">
        <w:rPr>
          <w:szCs w:val="22"/>
        </w:rPr>
        <w:t xml:space="preserve"> be removed using a sterile blunt-edged instrument (e.g.</w:t>
      </w:r>
      <w:r w:rsidR="001152CB" w:rsidRPr="001E5B23">
        <w:rPr>
          <w:szCs w:val="22"/>
        </w:rPr>
        <w:t>,</w:t>
      </w:r>
      <w:r w:rsidRPr="001E5B23">
        <w:rPr>
          <w:szCs w:val="22"/>
        </w:rPr>
        <w:t xml:space="preserve"> tongue depressor).</w:t>
      </w:r>
    </w:p>
    <w:p w:rsidR="00552DA2" w:rsidRPr="001E5B23" w:rsidRDefault="00B25A80" w:rsidP="004777B8">
      <w:pPr>
        <w:numPr>
          <w:ilvl w:val="0"/>
          <w:numId w:val="8"/>
        </w:numPr>
        <w:tabs>
          <w:tab w:val="clear" w:pos="567"/>
          <w:tab w:val="left" w:pos="558"/>
        </w:tabs>
        <w:spacing w:line="240" w:lineRule="auto"/>
        <w:ind w:left="562" w:hanging="562"/>
        <w:rPr>
          <w:szCs w:val="22"/>
        </w:rPr>
      </w:pPr>
      <w:r w:rsidRPr="001E5B23">
        <w:rPr>
          <w:szCs w:val="22"/>
        </w:rPr>
        <w:t>T</w:t>
      </w:r>
      <w:r w:rsidR="00552DA2" w:rsidRPr="001E5B23">
        <w:rPr>
          <w:szCs w:val="22"/>
        </w:rPr>
        <w:t xml:space="preserve">he dissolved eschar </w:t>
      </w:r>
      <w:r w:rsidRPr="001E5B23">
        <w:rPr>
          <w:szCs w:val="22"/>
        </w:rPr>
        <w:t xml:space="preserve">must be removed </w:t>
      </w:r>
      <w:r w:rsidR="00552DA2" w:rsidRPr="001E5B23">
        <w:rPr>
          <w:szCs w:val="22"/>
        </w:rPr>
        <w:t>from the wound by wiping it away with a sterile blunt-edged instrument.</w:t>
      </w:r>
    </w:p>
    <w:p w:rsidR="00552DA2" w:rsidRPr="001E5B23" w:rsidRDefault="00B25A80" w:rsidP="004831C5">
      <w:pPr>
        <w:numPr>
          <w:ilvl w:val="0"/>
          <w:numId w:val="8"/>
        </w:numPr>
        <w:spacing w:line="240" w:lineRule="auto"/>
        <w:ind w:left="567" w:hanging="562"/>
        <w:rPr>
          <w:szCs w:val="22"/>
        </w:rPr>
      </w:pPr>
      <w:r w:rsidRPr="001E5B23">
        <w:rPr>
          <w:szCs w:val="22"/>
        </w:rPr>
        <w:t>T</w:t>
      </w:r>
      <w:r w:rsidR="00552DA2" w:rsidRPr="001E5B23">
        <w:rPr>
          <w:szCs w:val="22"/>
        </w:rPr>
        <w:t xml:space="preserve">he wound </w:t>
      </w:r>
      <w:r w:rsidRPr="001E5B23">
        <w:rPr>
          <w:szCs w:val="22"/>
        </w:rPr>
        <w:t xml:space="preserve">must be wiped </w:t>
      </w:r>
      <w:r w:rsidR="00552DA2" w:rsidRPr="001E5B23">
        <w:rPr>
          <w:szCs w:val="22"/>
        </w:rPr>
        <w:t xml:space="preserve">thoroughly first with a large sterile dry gauze or napkin, followed by a sterile gauze or napkin that has been soaked with sterile isotonic sodium chloride </w:t>
      </w:r>
      <w:r w:rsidR="00961D25" w:rsidRPr="001E5B23">
        <w:rPr>
          <w:szCs w:val="22"/>
        </w:rPr>
        <w:t>9</w:t>
      </w:r>
      <w:r w:rsidR="000660FA" w:rsidRPr="001E5B23">
        <w:rPr>
          <w:szCs w:val="22"/>
        </w:rPr>
        <w:t> </w:t>
      </w:r>
      <w:r w:rsidR="00961D25" w:rsidRPr="001E5B23">
        <w:rPr>
          <w:szCs w:val="22"/>
        </w:rPr>
        <w:t xml:space="preserve">mg/ml (0.9%) </w:t>
      </w:r>
      <w:r w:rsidR="00552DA2" w:rsidRPr="001E5B23">
        <w:rPr>
          <w:szCs w:val="22"/>
        </w:rPr>
        <w:t xml:space="preserve">solution. </w:t>
      </w:r>
      <w:r w:rsidRPr="001E5B23">
        <w:rPr>
          <w:szCs w:val="22"/>
        </w:rPr>
        <w:t>T</w:t>
      </w:r>
      <w:r w:rsidR="00552DA2" w:rsidRPr="001E5B23">
        <w:rPr>
          <w:szCs w:val="22"/>
        </w:rPr>
        <w:t xml:space="preserve">he treated area </w:t>
      </w:r>
      <w:r w:rsidRPr="001E5B23">
        <w:rPr>
          <w:szCs w:val="22"/>
        </w:rPr>
        <w:t xml:space="preserve">must be rubbed </w:t>
      </w:r>
      <w:r w:rsidR="00552DA2" w:rsidRPr="001E5B23">
        <w:rPr>
          <w:szCs w:val="22"/>
        </w:rPr>
        <w:t xml:space="preserve">until the appearance of a pinkish surface with bleeding points or a whitish tissue. Rubbing will not remove adhering undissolved eschar in areas where the </w:t>
      </w:r>
      <w:r w:rsidR="005141E4" w:rsidRPr="001E5B23">
        <w:rPr>
          <w:szCs w:val="22"/>
        </w:rPr>
        <w:t>eschar still remains</w:t>
      </w:r>
      <w:r w:rsidR="00552DA2" w:rsidRPr="001E5B23">
        <w:rPr>
          <w:szCs w:val="22"/>
        </w:rPr>
        <w:t>.</w:t>
      </w:r>
    </w:p>
    <w:p w:rsidR="00552DA2" w:rsidRPr="001E5B23" w:rsidRDefault="00552DA2" w:rsidP="00961D25">
      <w:pPr>
        <w:numPr>
          <w:ilvl w:val="0"/>
          <w:numId w:val="8"/>
        </w:numPr>
        <w:spacing w:line="240" w:lineRule="auto"/>
        <w:ind w:left="562" w:hanging="562"/>
        <w:rPr>
          <w:iCs/>
          <w:szCs w:val="22"/>
        </w:rPr>
      </w:pPr>
      <w:r w:rsidRPr="001E5B23">
        <w:rPr>
          <w:szCs w:val="22"/>
        </w:rPr>
        <w:t>A</w:t>
      </w:r>
      <w:r w:rsidR="00B25A80" w:rsidRPr="001E5B23">
        <w:rPr>
          <w:szCs w:val="22"/>
        </w:rPr>
        <w:t xml:space="preserve"> </w:t>
      </w:r>
      <w:r w:rsidRPr="001E5B23">
        <w:rPr>
          <w:szCs w:val="22"/>
        </w:rPr>
        <w:t xml:space="preserve">dressing soaked with an antibacterial </w:t>
      </w:r>
      <w:r w:rsidR="001152CB" w:rsidRPr="001E5B23">
        <w:rPr>
          <w:szCs w:val="22"/>
        </w:rPr>
        <w:t xml:space="preserve">solution </w:t>
      </w:r>
      <w:r w:rsidR="00B25A80" w:rsidRPr="001E5B23">
        <w:rPr>
          <w:szCs w:val="22"/>
        </w:rPr>
        <w:t xml:space="preserve">must be applied </w:t>
      </w:r>
      <w:r w:rsidRPr="001E5B23">
        <w:rPr>
          <w:szCs w:val="22"/>
        </w:rPr>
        <w:t>for an additional 2 hours.</w:t>
      </w:r>
    </w:p>
    <w:p w:rsidR="004D42B6" w:rsidRPr="001E5B23" w:rsidRDefault="004D42B6" w:rsidP="004777B8">
      <w:pPr>
        <w:numPr>
          <w:ilvl w:val="12"/>
          <w:numId w:val="0"/>
        </w:numPr>
        <w:spacing w:line="240" w:lineRule="auto"/>
        <w:ind w:right="-2"/>
        <w:rPr>
          <w:iCs/>
          <w:szCs w:val="22"/>
        </w:rPr>
      </w:pPr>
    </w:p>
    <w:p w:rsidR="00367AD7" w:rsidRPr="001E5B23" w:rsidRDefault="00367AD7" w:rsidP="00367AD7">
      <w:pPr>
        <w:spacing w:line="240" w:lineRule="auto"/>
        <w:rPr>
          <w:i/>
          <w:szCs w:val="22"/>
        </w:rPr>
      </w:pPr>
      <w:r w:rsidRPr="001E5B23">
        <w:rPr>
          <w:i/>
          <w:szCs w:val="22"/>
        </w:rPr>
        <w:t>Wound care after debridement</w:t>
      </w:r>
    </w:p>
    <w:p w:rsidR="00367AD7" w:rsidRPr="001E5B23" w:rsidRDefault="00367AD7" w:rsidP="00367AD7">
      <w:pPr>
        <w:numPr>
          <w:ilvl w:val="0"/>
          <w:numId w:val="9"/>
        </w:numPr>
        <w:spacing w:line="240" w:lineRule="auto"/>
        <w:ind w:left="562" w:hanging="562"/>
        <w:rPr>
          <w:szCs w:val="22"/>
        </w:rPr>
      </w:pPr>
      <w:r w:rsidRPr="001E5B23">
        <w:rPr>
          <w:szCs w:val="22"/>
        </w:rPr>
        <w:t xml:space="preserve">The debrided area </w:t>
      </w:r>
      <w:r w:rsidR="008501D3" w:rsidRPr="001E5B23">
        <w:rPr>
          <w:szCs w:val="22"/>
        </w:rPr>
        <w:t xml:space="preserve">must </w:t>
      </w:r>
      <w:r w:rsidRPr="001E5B23">
        <w:rPr>
          <w:szCs w:val="22"/>
        </w:rPr>
        <w:t xml:space="preserve">be covered </w:t>
      </w:r>
      <w:r w:rsidR="0047148E" w:rsidRPr="001E5B23">
        <w:rPr>
          <w:szCs w:val="22"/>
        </w:rPr>
        <w:t>immediately</w:t>
      </w:r>
      <w:r w:rsidRPr="001E5B23">
        <w:rPr>
          <w:szCs w:val="22"/>
        </w:rPr>
        <w:t xml:space="preserve"> by temporary or permanent skin substitutes or dressings to prevent desiccation and/or formation of pseudoeschar and/or infection.</w:t>
      </w:r>
    </w:p>
    <w:p w:rsidR="00367AD7" w:rsidRPr="001E5B23" w:rsidRDefault="00406004" w:rsidP="00367AD7">
      <w:pPr>
        <w:numPr>
          <w:ilvl w:val="0"/>
          <w:numId w:val="9"/>
        </w:numPr>
        <w:spacing w:line="240" w:lineRule="auto"/>
        <w:ind w:left="562" w:hanging="562"/>
        <w:rPr>
          <w:szCs w:val="22"/>
        </w:rPr>
      </w:pPr>
      <w:r w:rsidRPr="001E5B23">
        <w:rPr>
          <w:szCs w:val="22"/>
        </w:rPr>
        <w:t>Before</w:t>
      </w:r>
      <w:r w:rsidR="00367AD7" w:rsidRPr="001E5B23">
        <w:rPr>
          <w:szCs w:val="22"/>
        </w:rPr>
        <w:t xml:space="preserve"> a permanent skin cover or temporary skin substitute </w:t>
      </w:r>
      <w:r w:rsidR="008501D3" w:rsidRPr="001E5B23">
        <w:rPr>
          <w:szCs w:val="22"/>
        </w:rPr>
        <w:t xml:space="preserve">is applied </w:t>
      </w:r>
      <w:r w:rsidR="00367AD7" w:rsidRPr="001E5B23">
        <w:rPr>
          <w:szCs w:val="22"/>
        </w:rPr>
        <w:t xml:space="preserve">to a freshly enzymatically debrided area, a soaking wet-to-dry dressing should be applied. </w:t>
      </w:r>
    </w:p>
    <w:p w:rsidR="00367AD7" w:rsidRPr="001E5B23" w:rsidRDefault="00367AD7" w:rsidP="00367AD7">
      <w:pPr>
        <w:numPr>
          <w:ilvl w:val="0"/>
          <w:numId w:val="9"/>
        </w:numPr>
        <w:spacing w:line="240" w:lineRule="auto"/>
        <w:ind w:left="562" w:hanging="562"/>
        <w:rPr>
          <w:szCs w:val="22"/>
        </w:rPr>
      </w:pPr>
      <w:r w:rsidRPr="001E5B23">
        <w:rPr>
          <w:szCs w:val="22"/>
        </w:rPr>
        <w:t>Before application of the</w:t>
      </w:r>
      <w:r w:rsidR="007914F3" w:rsidRPr="001E5B23">
        <w:rPr>
          <w:szCs w:val="22"/>
        </w:rPr>
        <w:t xml:space="preserve"> grafts and</w:t>
      </w:r>
      <w:r w:rsidRPr="001E5B23">
        <w:rPr>
          <w:szCs w:val="22"/>
        </w:rPr>
        <w:t xml:space="preserve"> primary dressing, the debrided bed </w:t>
      </w:r>
      <w:r w:rsidR="008501D3" w:rsidRPr="001E5B23">
        <w:rPr>
          <w:szCs w:val="22"/>
        </w:rPr>
        <w:t xml:space="preserve">must be cleaned and refreshed </w:t>
      </w:r>
      <w:r w:rsidRPr="001E5B23">
        <w:rPr>
          <w:szCs w:val="22"/>
        </w:rPr>
        <w:t>by, e.g., brushing or scraping to allow dressing adherence.</w:t>
      </w:r>
    </w:p>
    <w:p w:rsidR="00367AD7" w:rsidRPr="001E5B23" w:rsidRDefault="005A22A3" w:rsidP="00367AD7">
      <w:pPr>
        <w:numPr>
          <w:ilvl w:val="0"/>
          <w:numId w:val="9"/>
        </w:numPr>
        <w:spacing w:line="240" w:lineRule="auto"/>
        <w:ind w:left="562" w:hanging="562"/>
        <w:rPr>
          <w:szCs w:val="22"/>
        </w:rPr>
      </w:pPr>
      <w:r w:rsidRPr="001E5B23">
        <w:rPr>
          <w:szCs w:val="22"/>
        </w:rPr>
        <w:t>Wounds with areas of f</w:t>
      </w:r>
      <w:r w:rsidR="00367AD7" w:rsidRPr="001E5B23">
        <w:rPr>
          <w:szCs w:val="22"/>
        </w:rPr>
        <w:t>ull thickness</w:t>
      </w:r>
      <w:r w:rsidR="007914F3" w:rsidRPr="001E5B23">
        <w:rPr>
          <w:szCs w:val="22"/>
        </w:rPr>
        <w:t xml:space="preserve"> </w:t>
      </w:r>
      <w:r w:rsidR="008501D3" w:rsidRPr="001E5B23">
        <w:rPr>
          <w:szCs w:val="22"/>
        </w:rPr>
        <w:t>and deep</w:t>
      </w:r>
      <w:r w:rsidR="00367AD7" w:rsidRPr="001E5B23">
        <w:rPr>
          <w:szCs w:val="22"/>
        </w:rPr>
        <w:t xml:space="preserve"> </w:t>
      </w:r>
      <w:r w:rsidRPr="001E5B23">
        <w:rPr>
          <w:szCs w:val="22"/>
        </w:rPr>
        <w:t>burn</w:t>
      </w:r>
      <w:r w:rsidR="00367AD7" w:rsidRPr="001E5B23">
        <w:rPr>
          <w:szCs w:val="22"/>
        </w:rPr>
        <w:t xml:space="preserve"> </w:t>
      </w:r>
      <w:r w:rsidRPr="001E5B23">
        <w:rPr>
          <w:szCs w:val="22"/>
        </w:rPr>
        <w:t>should</w:t>
      </w:r>
      <w:r w:rsidR="00367AD7" w:rsidRPr="001E5B23">
        <w:rPr>
          <w:szCs w:val="22"/>
        </w:rPr>
        <w:t xml:space="preserve"> be autografted as soon as possible</w:t>
      </w:r>
      <w:r w:rsidRPr="001E5B23">
        <w:rPr>
          <w:szCs w:val="22"/>
        </w:rPr>
        <w:t xml:space="preserve"> after NexoBrid debridement. Careful consideration should also be given to placing permanent skin covers (e.g. autografts) on deep partial thickness wounds soon after NexoBrid debridement</w:t>
      </w:r>
      <w:r w:rsidR="00367AD7" w:rsidRPr="001E5B23">
        <w:rPr>
          <w:szCs w:val="22"/>
        </w:rPr>
        <w:t>.</w:t>
      </w:r>
    </w:p>
    <w:p w:rsidR="00367AD7" w:rsidRPr="001E5B23" w:rsidRDefault="00367AD7" w:rsidP="004777B8">
      <w:pPr>
        <w:numPr>
          <w:ilvl w:val="12"/>
          <w:numId w:val="0"/>
        </w:numPr>
        <w:spacing w:line="240" w:lineRule="auto"/>
        <w:ind w:right="-2"/>
        <w:rPr>
          <w:iCs/>
          <w:szCs w:val="22"/>
        </w:rPr>
      </w:pPr>
    </w:p>
    <w:p w:rsidR="00552DA2" w:rsidRPr="001E5B23" w:rsidRDefault="00382B8B" w:rsidP="004777B8">
      <w:pPr>
        <w:spacing w:line="240" w:lineRule="auto"/>
        <w:rPr>
          <w:szCs w:val="22"/>
          <w:u w:val="single"/>
        </w:rPr>
      </w:pPr>
      <w:r w:rsidRPr="001E5B23">
        <w:rPr>
          <w:szCs w:val="22"/>
          <w:u w:val="single"/>
        </w:rPr>
        <w:t>Recommendations for safe handling</w:t>
      </w:r>
    </w:p>
    <w:p w:rsidR="00961D25" w:rsidRPr="001E5B23" w:rsidRDefault="00961D25" w:rsidP="004777B8">
      <w:pPr>
        <w:spacing w:line="240" w:lineRule="auto"/>
        <w:rPr>
          <w:szCs w:val="22"/>
        </w:rPr>
      </w:pPr>
    </w:p>
    <w:p w:rsidR="00552DA2" w:rsidRPr="001E5B23" w:rsidRDefault="00552DA2" w:rsidP="004777B8">
      <w:pPr>
        <w:spacing w:line="240" w:lineRule="auto"/>
        <w:rPr>
          <w:szCs w:val="22"/>
        </w:rPr>
      </w:pPr>
      <w:r w:rsidRPr="001E5B23">
        <w:rPr>
          <w:szCs w:val="22"/>
        </w:rPr>
        <w:t>Each NexoBrid vial, gel, or reconstituted gel should be used for a single patient only.</w:t>
      </w:r>
    </w:p>
    <w:p w:rsidR="00552DA2" w:rsidRPr="001E5B23" w:rsidRDefault="00552DA2" w:rsidP="004777B8">
      <w:pPr>
        <w:spacing w:line="240" w:lineRule="auto"/>
        <w:rPr>
          <w:szCs w:val="22"/>
        </w:rPr>
      </w:pPr>
    </w:p>
    <w:p w:rsidR="00552DA2" w:rsidRPr="001E5B23" w:rsidRDefault="00552DA2" w:rsidP="009C4517">
      <w:pPr>
        <w:spacing w:line="240" w:lineRule="auto"/>
        <w:rPr>
          <w:bCs/>
          <w:szCs w:val="22"/>
        </w:rPr>
      </w:pPr>
      <w:r w:rsidRPr="001E5B23">
        <w:rPr>
          <w:bCs/>
          <w:szCs w:val="22"/>
        </w:rPr>
        <w:t xml:space="preserve">There are reports of occupational exposure to bromelain leading to sensitisation. Sensitisation may have occurred due to inhalation of bromelain powder. Allergic reactions to bromelain </w:t>
      </w:r>
      <w:r w:rsidRPr="001E5B23">
        <w:rPr>
          <w:szCs w:val="22"/>
        </w:rPr>
        <w:t>include anaphylactic reactions and other immediate-type reactions with manifestations such as bronchospasm, angiooedema, urticaria, and mucosal and gastrointestinal reactions</w:t>
      </w:r>
      <w:r w:rsidRPr="001E5B23">
        <w:rPr>
          <w:bCs/>
          <w:szCs w:val="22"/>
        </w:rPr>
        <w:t xml:space="preserve">. This should be considered when mixing NexoBrid powder with the gel. </w:t>
      </w:r>
    </w:p>
    <w:p w:rsidR="00552DA2" w:rsidRPr="001E5B23" w:rsidRDefault="00552DA2" w:rsidP="004777B8">
      <w:pPr>
        <w:tabs>
          <w:tab w:val="clear" w:pos="567"/>
        </w:tabs>
        <w:spacing w:line="240" w:lineRule="auto"/>
        <w:rPr>
          <w:bCs/>
          <w:szCs w:val="22"/>
        </w:rPr>
      </w:pPr>
    </w:p>
    <w:p w:rsidR="00552DA2" w:rsidRPr="001E5B23" w:rsidRDefault="00552DA2" w:rsidP="004777B8">
      <w:pPr>
        <w:spacing w:line="240" w:lineRule="auto"/>
        <w:rPr>
          <w:szCs w:val="22"/>
        </w:rPr>
      </w:pPr>
      <w:r w:rsidRPr="001E5B23">
        <w:rPr>
          <w:szCs w:val="22"/>
        </w:rPr>
        <w:t>Avoid accidental eye exposure. In case of eye exposure, irrigate exposed eyes with copious amounts of water for at least 15 minutes.</w:t>
      </w:r>
      <w:r w:rsidRPr="001E5B23" w:rsidDel="001B6153">
        <w:rPr>
          <w:szCs w:val="22"/>
        </w:rPr>
        <w:t xml:space="preserve"> </w:t>
      </w:r>
      <w:r w:rsidRPr="001E5B23">
        <w:rPr>
          <w:szCs w:val="22"/>
        </w:rPr>
        <w:t>In case of skin exposure, rinse NexoBrid off with water.</w:t>
      </w:r>
    </w:p>
    <w:p w:rsidR="004D42B6" w:rsidRPr="001E5B23" w:rsidRDefault="004D42B6" w:rsidP="004777B8">
      <w:pPr>
        <w:tabs>
          <w:tab w:val="clear" w:pos="567"/>
        </w:tabs>
        <w:spacing w:line="240" w:lineRule="auto"/>
        <w:rPr>
          <w:bCs/>
          <w:szCs w:val="22"/>
          <w:u w:val="single"/>
        </w:rPr>
      </w:pPr>
    </w:p>
    <w:p w:rsidR="00552DA2" w:rsidRPr="001E5B23" w:rsidRDefault="00382B8B" w:rsidP="004777B8">
      <w:pPr>
        <w:spacing w:line="240" w:lineRule="auto"/>
        <w:rPr>
          <w:szCs w:val="22"/>
          <w:u w:val="single"/>
        </w:rPr>
      </w:pPr>
      <w:r w:rsidRPr="001E5B23">
        <w:rPr>
          <w:szCs w:val="22"/>
          <w:u w:val="single"/>
        </w:rPr>
        <w:t>Disposal</w:t>
      </w:r>
    </w:p>
    <w:p w:rsidR="008E2DE1" w:rsidRPr="001E5B23" w:rsidRDefault="008E2DE1" w:rsidP="004777B8">
      <w:pPr>
        <w:spacing w:line="240" w:lineRule="auto"/>
        <w:rPr>
          <w:szCs w:val="22"/>
          <w:u w:val="single"/>
        </w:rPr>
      </w:pPr>
    </w:p>
    <w:p w:rsidR="00382B8B" w:rsidRPr="001E5B23" w:rsidRDefault="00552DA2" w:rsidP="004777B8">
      <w:pPr>
        <w:tabs>
          <w:tab w:val="clear" w:pos="567"/>
        </w:tabs>
        <w:spacing w:line="240" w:lineRule="auto"/>
        <w:rPr>
          <w:szCs w:val="22"/>
        </w:rPr>
      </w:pPr>
      <w:r w:rsidRPr="001E5B23">
        <w:rPr>
          <w:szCs w:val="22"/>
        </w:rPr>
        <w:t>Any unused product or waste material should be disposed of in accordance with local requirements.</w:t>
      </w:r>
    </w:p>
    <w:p w:rsidR="000A0CB9" w:rsidRPr="001E5B23" w:rsidRDefault="000A0CB9" w:rsidP="004777B8">
      <w:pPr>
        <w:tabs>
          <w:tab w:val="clear" w:pos="567"/>
        </w:tabs>
        <w:spacing w:line="240" w:lineRule="auto"/>
        <w:rPr>
          <w:szCs w:val="22"/>
        </w:rPr>
      </w:pPr>
    </w:p>
    <w:p w:rsidR="000A0CB9" w:rsidRPr="001E5B23" w:rsidRDefault="000A0CB9" w:rsidP="000A0CB9">
      <w:pPr>
        <w:tabs>
          <w:tab w:val="clear" w:pos="567"/>
        </w:tabs>
        <w:spacing w:line="240" w:lineRule="auto"/>
        <w:jc w:val="center"/>
        <w:outlineLvl w:val="0"/>
        <w:rPr>
          <w:noProof/>
          <w:szCs w:val="22"/>
        </w:rPr>
      </w:pPr>
      <w:r w:rsidRPr="001E5B23">
        <w:rPr>
          <w:szCs w:val="22"/>
        </w:rPr>
        <w:br w:type="page"/>
      </w:r>
      <w:r w:rsidRPr="001E5B23">
        <w:rPr>
          <w:b/>
          <w:noProof/>
          <w:szCs w:val="22"/>
        </w:rPr>
        <w:t>Package leaflet: Information for the user</w:t>
      </w:r>
    </w:p>
    <w:p w:rsidR="000A0CB9" w:rsidRPr="001E5B23" w:rsidRDefault="000A0CB9" w:rsidP="000A0CB9">
      <w:pPr>
        <w:numPr>
          <w:ilvl w:val="12"/>
          <w:numId w:val="0"/>
        </w:numPr>
        <w:tabs>
          <w:tab w:val="clear" w:pos="567"/>
        </w:tabs>
        <w:spacing w:line="240" w:lineRule="auto"/>
        <w:rPr>
          <w:i/>
          <w:noProof/>
          <w:szCs w:val="22"/>
        </w:rPr>
      </w:pPr>
    </w:p>
    <w:p w:rsidR="000A0CB9" w:rsidRPr="001E5B23" w:rsidRDefault="000A0CB9" w:rsidP="000A0CB9">
      <w:pPr>
        <w:numPr>
          <w:ilvl w:val="12"/>
          <w:numId w:val="0"/>
        </w:numPr>
        <w:tabs>
          <w:tab w:val="clear" w:pos="567"/>
        </w:tabs>
        <w:spacing w:line="240" w:lineRule="auto"/>
        <w:jc w:val="center"/>
        <w:rPr>
          <w:b/>
          <w:bCs/>
          <w:szCs w:val="22"/>
        </w:rPr>
      </w:pPr>
      <w:r w:rsidRPr="001E5B23">
        <w:rPr>
          <w:b/>
          <w:bCs/>
          <w:szCs w:val="22"/>
        </w:rPr>
        <w:t>NexoBrid 5 g powder and gel for gel</w:t>
      </w:r>
    </w:p>
    <w:p w:rsidR="000A0CB9" w:rsidRPr="001E5B23" w:rsidRDefault="000A0CB9" w:rsidP="000A0CB9">
      <w:pPr>
        <w:tabs>
          <w:tab w:val="clear" w:pos="567"/>
        </w:tabs>
        <w:suppressAutoHyphens/>
        <w:spacing w:line="240" w:lineRule="auto"/>
        <w:jc w:val="center"/>
        <w:rPr>
          <w:szCs w:val="22"/>
        </w:rPr>
      </w:pPr>
      <w:r w:rsidRPr="001E5B23">
        <w:rPr>
          <w:szCs w:val="22"/>
          <w:lang w:val="en-US"/>
        </w:rPr>
        <w:t xml:space="preserve">Concentrate of </w:t>
      </w:r>
      <w:r w:rsidRPr="001E5B23">
        <w:rPr>
          <w:szCs w:val="22"/>
        </w:rPr>
        <w:t xml:space="preserve">proteolytic enzymes </w:t>
      </w:r>
      <w:r w:rsidRPr="001E5B23">
        <w:rPr>
          <w:szCs w:val="22"/>
          <w:lang w:val="en-US"/>
        </w:rPr>
        <w:t>enriched in bromelain</w:t>
      </w:r>
    </w:p>
    <w:p w:rsidR="000A0CB9" w:rsidRPr="001E5B23" w:rsidRDefault="000A0CB9" w:rsidP="000A0CB9">
      <w:pPr>
        <w:tabs>
          <w:tab w:val="clear" w:pos="567"/>
        </w:tabs>
        <w:suppressAutoHyphens/>
        <w:spacing w:line="240" w:lineRule="auto"/>
        <w:rPr>
          <w:noProof/>
          <w:szCs w:val="22"/>
        </w:rPr>
      </w:pPr>
    </w:p>
    <w:p w:rsidR="001E4077" w:rsidRPr="001E5B23" w:rsidRDefault="005E2781" w:rsidP="001E4077">
      <w:pPr>
        <w:tabs>
          <w:tab w:val="clear" w:pos="567"/>
        </w:tabs>
        <w:suppressAutoHyphens/>
        <w:spacing w:line="240" w:lineRule="auto"/>
        <w:rPr>
          <w:noProof/>
          <w:szCs w:val="22"/>
        </w:rPr>
      </w:pPr>
      <w:r>
        <w:rPr>
          <w:noProof/>
          <w:szCs w:val="22"/>
          <w:lang w:eastAsia="en-GB"/>
        </w:rPr>
        <w:drawing>
          <wp:inline distT="0" distB="0" distL="0" distR="0">
            <wp:extent cx="200025" cy="171450"/>
            <wp:effectExtent l="0" t="0" r="9525" b="0"/>
            <wp:docPr id="4" name="Picture 4"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T_1000x858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1E4077" w:rsidRPr="001E5B23">
        <w:rPr>
          <w:szCs w:val="22"/>
        </w:rPr>
        <w:t xml:space="preserve"> This medicine is subject to additional monitoring. This will allow quick identification of new safety information. You can help by reporting any side effects you may get. See the end of section 4 for how to report side effects.</w:t>
      </w:r>
    </w:p>
    <w:p w:rsidR="000A0CB9" w:rsidRPr="001E5B23" w:rsidRDefault="000A0CB9" w:rsidP="000A0CB9">
      <w:pPr>
        <w:tabs>
          <w:tab w:val="clear" w:pos="567"/>
        </w:tabs>
        <w:suppressAutoHyphens/>
        <w:spacing w:line="240" w:lineRule="auto"/>
        <w:rPr>
          <w:noProof/>
          <w:szCs w:val="22"/>
        </w:rPr>
      </w:pPr>
    </w:p>
    <w:p w:rsidR="000A0CB9" w:rsidRPr="001E5B23" w:rsidRDefault="000A0CB9" w:rsidP="000A0CB9">
      <w:pPr>
        <w:tabs>
          <w:tab w:val="clear" w:pos="567"/>
        </w:tabs>
        <w:suppressAutoHyphens/>
        <w:spacing w:line="240" w:lineRule="auto"/>
        <w:rPr>
          <w:noProof/>
          <w:szCs w:val="22"/>
        </w:rPr>
      </w:pPr>
      <w:r w:rsidRPr="001E5B23">
        <w:rPr>
          <w:b/>
          <w:noProof/>
          <w:szCs w:val="22"/>
        </w:rPr>
        <w:t>Read all of this leaflet carefully before you start using this medicine because it contains important information for you.</w:t>
      </w:r>
    </w:p>
    <w:p w:rsidR="000A0CB9" w:rsidRPr="001E5B23" w:rsidRDefault="000A0CB9" w:rsidP="000A0CB9">
      <w:pPr>
        <w:numPr>
          <w:ilvl w:val="0"/>
          <w:numId w:val="11"/>
        </w:numPr>
        <w:tabs>
          <w:tab w:val="clear" w:pos="567"/>
          <w:tab w:val="left" w:pos="562"/>
        </w:tabs>
        <w:spacing w:line="240" w:lineRule="auto"/>
        <w:ind w:left="562" w:hanging="562"/>
        <w:rPr>
          <w:szCs w:val="22"/>
        </w:rPr>
      </w:pPr>
      <w:r w:rsidRPr="001E5B23">
        <w:rPr>
          <w:szCs w:val="22"/>
        </w:rPr>
        <w:t>Keep this leaflet. You may need to read it again.</w:t>
      </w:r>
    </w:p>
    <w:p w:rsidR="000A0CB9" w:rsidRPr="001E5B23" w:rsidRDefault="000A0CB9" w:rsidP="000A0CB9">
      <w:pPr>
        <w:numPr>
          <w:ilvl w:val="0"/>
          <w:numId w:val="11"/>
        </w:numPr>
        <w:tabs>
          <w:tab w:val="clear" w:pos="567"/>
          <w:tab w:val="left" w:pos="562"/>
        </w:tabs>
        <w:spacing w:line="240" w:lineRule="auto"/>
        <w:ind w:left="562" w:hanging="562"/>
        <w:rPr>
          <w:szCs w:val="22"/>
        </w:rPr>
      </w:pPr>
      <w:r w:rsidRPr="001E5B23">
        <w:rPr>
          <w:szCs w:val="22"/>
        </w:rPr>
        <w:t>If you have any further questions, ask your doctor.</w:t>
      </w:r>
    </w:p>
    <w:p w:rsidR="000A0CB9" w:rsidRPr="001E5B23" w:rsidRDefault="000A0CB9" w:rsidP="000A0CB9">
      <w:pPr>
        <w:numPr>
          <w:ilvl w:val="0"/>
          <w:numId w:val="11"/>
        </w:numPr>
        <w:tabs>
          <w:tab w:val="clear" w:pos="567"/>
          <w:tab w:val="left" w:pos="562"/>
        </w:tabs>
        <w:spacing w:line="240" w:lineRule="auto"/>
        <w:ind w:left="562" w:hanging="562"/>
        <w:rPr>
          <w:szCs w:val="22"/>
        </w:rPr>
      </w:pPr>
      <w:r w:rsidRPr="001E5B23">
        <w:rPr>
          <w:szCs w:val="22"/>
        </w:rPr>
        <w:t xml:space="preserve">This medicine has been prescribed for you only. Do not pass it on to others. It may harm them, even if their </w:t>
      </w:r>
      <w:r w:rsidRPr="001E5B23">
        <w:rPr>
          <w:noProof/>
          <w:szCs w:val="22"/>
        </w:rPr>
        <w:t>signs of illness</w:t>
      </w:r>
      <w:r w:rsidRPr="001E5B23">
        <w:rPr>
          <w:szCs w:val="22"/>
        </w:rPr>
        <w:t xml:space="preserve"> are the same as yours.</w:t>
      </w:r>
    </w:p>
    <w:p w:rsidR="000A0CB9" w:rsidRPr="001E5B23" w:rsidRDefault="000A0CB9" w:rsidP="000A0CB9">
      <w:pPr>
        <w:numPr>
          <w:ilvl w:val="0"/>
          <w:numId w:val="15"/>
        </w:numPr>
        <w:spacing w:line="240" w:lineRule="auto"/>
        <w:ind w:left="567" w:hanging="567"/>
        <w:rPr>
          <w:noProof/>
          <w:szCs w:val="22"/>
        </w:rPr>
      </w:pPr>
      <w:r w:rsidRPr="001E5B23">
        <w:rPr>
          <w:szCs w:val="22"/>
        </w:rPr>
        <w:t xml:space="preserve">If you get any side effects, talk to your doctor. </w:t>
      </w:r>
      <w:r w:rsidRPr="001E5B23">
        <w:rPr>
          <w:noProof/>
          <w:szCs w:val="22"/>
        </w:rPr>
        <w:t>This includes any possible side effects not listed in this leaflet.</w:t>
      </w:r>
    </w:p>
    <w:p w:rsidR="000A0CB9" w:rsidRPr="001E5B23" w:rsidRDefault="000A0CB9" w:rsidP="000A0CB9">
      <w:pPr>
        <w:tabs>
          <w:tab w:val="clear" w:pos="567"/>
          <w:tab w:val="left" w:pos="562"/>
        </w:tabs>
        <w:spacing w:line="240" w:lineRule="auto"/>
        <w:ind w:left="562"/>
        <w:rPr>
          <w:noProof/>
          <w:szCs w:val="22"/>
        </w:rPr>
      </w:pPr>
    </w:p>
    <w:p w:rsidR="000A0CB9" w:rsidRPr="001E5B23" w:rsidRDefault="000A0CB9" w:rsidP="000A0CB9">
      <w:pPr>
        <w:keepNext/>
        <w:numPr>
          <w:ilvl w:val="12"/>
          <w:numId w:val="0"/>
        </w:numPr>
        <w:tabs>
          <w:tab w:val="clear" w:pos="567"/>
        </w:tabs>
        <w:spacing w:line="240" w:lineRule="auto"/>
        <w:ind w:right="-2"/>
        <w:outlineLvl w:val="0"/>
        <w:rPr>
          <w:b/>
          <w:noProof/>
          <w:szCs w:val="22"/>
        </w:rPr>
      </w:pPr>
      <w:r w:rsidRPr="001E5B23">
        <w:rPr>
          <w:b/>
          <w:noProof/>
          <w:szCs w:val="22"/>
        </w:rPr>
        <w:t>What is in this leaflet</w:t>
      </w:r>
    </w:p>
    <w:p w:rsidR="000A0CB9" w:rsidRPr="001E5B23" w:rsidRDefault="000A0CB9" w:rsidP="000A0CB9">
      <w:pPr>
        <w:keepNext/>
        <w:numPr>
          <w:ilvl w:val="12"/>
          <w:numId w:val="0"/>
        </w:numPr>
        <w:tabs>
          <w:tab w:val="clear" w:pos="567"/>
        </w:tabs>
        <w:spacing w:line="240" w:lineRule="auto"/>
        <w:ind w:right="-2"/>
        <w:outlineLvl w:val="0"/>
        <w:rPr>
          <w:noProof/>
          <w:szCs w:val="22"/>
        </w:rPr>
      </w:pPr>
    </w:p>
    <w:p w:rsidR="000A0CB9" w:rsidRPr="001E5B23" w:rsidRDefault="000A0CB9" w:rsidP="000A0CB9">
      <w:pPr>
        <w:numPr>
          <w:ilvl w:val="12"/>
          <w:numId w:val="0"/>
        </w:numPr>
        <w:tabs>
          <w:tab w:val="clear" w:pos="567"/>
          <w:tab w:val="left" w:pos="562"/>
        </w:tabs>
        <w:spacing w:line="240" w:lineRule="auto"/>
        <w:ind w:left="562" w:hanging="562"/>
        <w:rPr>
          <w:szCs w:val="22"/>
        </w:rPr>
      </w:pPr>
      <w:r w:rsidRPr="001E5B23">
        <w:rPr>
          <w:szCs w:val="22"/>
        </w:rPr>
        <w:t>1.</w:t>
      </w:r>
      <w:r w:rsidRPr="001E5B23">
        <w:rPr>
          <w:szCs w:val="22"/>
        </w:rPr>
        <w:tab/>
        <w:t>What NexoBrid is and what it is used for</w:t>
      </w:r>
    </w:p>
    <w:p w:rsidR="000A0CB9" w:rsidRPr="001E5B23" w:rsidRDefault="000A0CB9" w:rsidP="000A0CB9">
      <w:pPr>
        <w:numPr>
          <w:ilvl w:val="12"/>
          <w:numId w:val="0"/>
        </w:numPr>
        <w:tabs>
          <w:tab w:val="clear" w:pos="567"/>
          <w:tab w:val="left" w:pos="562"/>
        </w:tabs>
        <w:spacing w:line="240" w:lineRule="auto"/>
        <w:ind w:left="562" w:hanging="562"/>
        <w:rPr>
          <w:szCs w:val="22"/>
        </w:rPr>
      </w:pPr>
      <w:r w:rsidRPr="001E5B23">
        <w:rPr>
          <w:szCs w:val="22"/>
        </w:rPr>
        <w:t>2.</w:t>
      </w:r>
      <w:r w:rsidRPr="001E5B23">
        <w:rPr>
          <w:szCs w:val="22"/>
        </w:rPr>
        <w:tab/>
        <w:t>What you need to know before NexoBrid is used</w:t>
      </w:r>
    </w:p>
    <w:p w:rsidR="000A0CB9" w:rsidRPr="001E5B23" w:rsidRDefault="000A0CB9" w:rsidP="000A0CB9">
      <w:pPr>
        <w:numPr>
          <w:ilvl w:val="12"/>
          <w:numId w:val="0"/>
        </w:numPr>
        <w:tabs>
          <w:tab w:val="clear" w:pos="567"/>
          <w:tab w:val="left" w:pos="562"/>
        </w:tabs>
        <w:spacing w:line="240" w:lineRule="auto"/>
        <w:ind w:left="562" w:hanging="562"/>
        <w:rPr>
          <w:szCs w:val="22"/>
        </w:rPr>
      </w:pPr>
      <w:r w:rsidRPr="001E5B23">
        <w:rPr>
          <w:szCs w:val="22"/>
        </w:rPr>
        <w:t>3.</w:t>
      </w:r>
      <w:r w:rsidRPr="001E5B23">
        <w:rPr>
          <w:szCs w:val="22"/>
        </w:rPr>
        <w:tab/>
        <w:t>How NexoBrid is used</w:t>
      </w:r>
    </w:p>
    <w:p w:rsidR="000A0CB9" w:rsidRPr="001E5B23" w:rsidRDefault="000A0CB9" w:rsidP="000A0CB9">
      <w:pPr>
        <w:numPr>
          <w:ilvl w:val="12"/>
          <w:numId w:val="0"/>
        </w:numPr>
        <w:tabs>
          <w:tab w:val="clear" w:pos="567"/>
          <w:tab w:val="left" w:pos="562"/>
        </w:tabs>
        <w:spacing w:line="240" w:lineRule="auto"/>
        <w:ind w:left="562" w:hanging="562"/>
        <w:rPr>
          <w:szCs w:val="22"/>
        </w:rPr>
      </w:pPr>
      <w:r w:rsidRPr="001E5B23">
        <w:rPr>
          <w:szCs w:val="22"/>
        </w:rPr>
        <w:t>4.</w:t>
      </w:r>
      <w:r w:rsidRPr="001E5B23">
        <w:rPr>
          <w:szCs w:val="22"/>
        </w:rPr>
        <w:tab/>
        <w:t>Possible side effects</w:t>
      </w:r>
    </w:p>
    <w:p w:rsidR="000A0CB9" w:rsidRPr="001E5B23" w:rsidRDefault="000A0CB9" w:rsidP="000A0CB9">
      <w:pPr>
        <w:numPr>
          <w:ilvl w:val="0"/>
          <w:numId w:val="1"/>
        </w:numPr>
        <w:tabs>
          <w:tab w:val="clear" w:pos="570"/>
          <w:tab w:val="left" w:pos="562"/>
        </w:tabs>
        <w:spacing w:line="240" w:lineRule="auto"/>
        <w:ind w:left="562" w:hanging="562"/>
        <w:rPr>
          <w:szCs w:val="22"/>
        </w:rPr>
      </w:pPr>
      <w:r w:rsidRPr="001E5B23">
        <w:rPr>
          <w:szCs w:val="22"/>
        </w:rPr>
        <w:t>How NexoBrid is stored</w:t>
      </w:r>
    </w:p>
    <w:p w:rsidR="000A0CB9" w:rsidRPr="001E5B23" w:rsidRDefault="000A0CB9" w:rsidP="000A0CB9">
      <w:pPr>
        <w:tabs>
          <w:tab w:val="clear" w:pos="567"/>
          <w:tab w:val="left" w:pos="562"/>
        </w:tabs>
        <w:spacing w:line="240" w:lineRule="auto"/>
        <w:ind w:left="562" w:hanging="562"/>
        <w:rPr>
          <w:szCs w:val="22"/>
        </w:rPr>
      </w:pPr>
      <w:r w:rsidRPr="001E5B23">
        <w:rPr>
          <w:szCs w:val="22"/>
        </w:rPr>
        <w:t>6.</w:t>
      </w:r>
      <w:r w:rsidRPr="001E5B23">
        <w:rPr>
          <w:szCs w:val="22"/>
        </w:rPr>
        <w:tab/>
        <w:t>Contents of the pack and other information</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rPr>
          <w:noProof/>
          <w:szCs w:val="22"/>
        </w:rPr>
      </w:pPr>
    </w:p>
    <w:p w:rsidR="000A0CB9" w:rsidRPr="001E5B23" w:rsidRDefault="007D388D" w:rsidP="004C2008">
      <w:pPr>
        <w:tabs>
          <w:tab w:val="clear" w:pos="567"/>
        </w:tabs>
        <w:spacing w:line="240" w:lineRule="auto"/>
        <w:ind w:right="-2"/>
        <w:rPr>
          <w:b/>
          <w:noProof/>
          <w:szCs w:val="22"/>
        </w:rPr>
      </w:pPr>
      <w:r w:rsidRPr="001E5B23">
        <w:rPr>
          <w:b/>
          <w:noProof/>
          <w:szCs w:val="22"/>
        </w:rPr>
        <w:t xml:space="preserve">1. </w:t>
      </w:r>
      <w:r w:rsidR="000A0CB9" w:rsidRPr="001E5B23">
        <w:rPr>
          <w:b/>
          <w:noProof/>
          <w:szCs w:val="22"/>
        </w:rPr>
        <w:t xml:space="preserve">What </w:t>
      </w:r>
      <w:r w:rsidR="000A0CB9" w:rsidRPr="001E5B23">
        <w:rPr>
          <w:b/>
          <w:szCs w:val="22"/>
        </w:rPr>
        <w:t>NexoBrid</w:t>
      </w:r>
      <w:r w:rsidR="000A0CB9" w:rsidRPr="001E5B23">
        <w:rPr>
          <w:b/>
          <w:noProof/>
          <w:szCs w:val="22"/>
        </w:rPr>
        <w:t xml:space="preserve"> is and what it is used for</w:t>
      </w:r>
    </w:p>
    <w:p w:rsidR="000A0CB9" w:rsidRPr="001E5B23" w:rsidRDefault="000A0CB9" w:rsidP="000A0CB9">
      <w:pPr>
        <w:numPr>
          <w:ilvl w:val="12"/>
          <w:numId w:val="0"/>
        </w:numPr>
        <w:tabs>
          <w:tab w:val="clear" w:pos="567"/>
        </w:tabs>
        <w:spacing w:line="240" w:lineRule="auto"/>
        <w:rPr>
          <w:noProof/>
          <w:szCs w:val="22"/>
        </w:rPr>
      </w:pPr>
    </w:p>
    <w:p w:rsidR="000A0CB9" w:rsidRPr="001E5B23" w:rsidRDefault="000A0CB9" w:rsidP="000A0CB9">
      <w:pPr>
        <w:numPr>
          <w:ilvl w:val="12"/>
          <w:numId w:val="0"/>
        </w:numPr>
        <w:tabs>
          <w:tab w:val="clear" w:pos="567"/>
        </w:tabs>
        <w:spacing w:line="240" w:lineRule="auto"/>
        <w:ind w:right="-2"/>
        <w:rPr>
          <w:szCs w:val="22"/>
        </w:rPr>
      </w:pPr>
      <w:r w:rsidRPr="001E5B23">
        <w:rPr>
          <w:b/>
          <w:szCs w:val="22"/>
        </w:rPr>
        <w:t>What NexoBrid is</w:t>
      </w:r>
    </w:p>
    <w:p w:rsidR="000A0CB9" w:rsidRPr="001E5B23" w:rsidRDefault="000A0CB9" w:rsidP="00494B14">
      <w:pPr>
        <w:numPr>
          <w:ilvl w:val="12"/>
          <w:numId w:val="0"/>
        </w:numPr>
        <w:tabs>
          <w:tab w:val="clear" w:pos="567"/>
        </w:tabs>
        <w:spacing w:line="240" w:lineRule="auto"/>
        <w:rPr>
          <w:szCs w:val="22"/>
          <w:lang w:val="en-US"/>
        </w:rPr>
      </w:pPr>
      <w:r w:rsidRPr="001E5B23">
        <w:rPr>
          <w:szCs w:val="22"/>
        </w:rPr>
        <w:t>NexoBrid contains a mixture of enzymes called “</w:t>
      </w:r>
      <w:r w:rsidRPr="001E5B23">
        <w:rPr>
          <w:szCs w:val="22"/>
          <w:lang w:val="en-US"/>
        </w:rPr>
        <w:t xml:space="preserve">concentrate of </w:t>
      </w:r>
      <w:r w:rsidRPr="001E5B23">
        <w:rPr>
          <w:szCs w:val="22"/>
        </w:rPr>
        <w:t xml:space="preserve">proteolytic enzymes </w:t>
      </w:r>
      <w:r w:rsidRPr="001E5B23">
        <w:rPr>
          <w:szCs w:val="22"/>
          <w:lang w:val="en-US"/>
        </w:rPr>
        <w:t>enriched in bromelain”,</w:t>
      </w:r>
      <w:r w:rsidRPr="001E5B23">
        <w:rPr>
          <w:szCs w:val="22"/>
        </w:rPr>
        <w:t xml:space="preserve"> which is </w:t>
      </w:r>
      <w:r w:rsidR="00494B14" w:rsidRPr="001E5B23">
        <w:rPr>
          <w:szCs w:val="22"/>
        </w:rPr>
        <w:t xml:space="preserve">produced from an </w:t>
      </w:r>
      <w:r w:rsidRPr="001E5B23">
        <w:rPr>
          <w:szCs w:val="22"/>
        </w:rPr>
        <w:t>extract from the stem of the pineapple plant.</w:t>
      </w:r>
    </w:p>
    <w:p w:rsidR="000A0CB9" w:rsidRPr="001E5B23" w:rsidRDefault="000A0CB9" w:rsidP="000A0CB9">
      <w:pPr>
        <w:numPr>
          <w:ilvl w:val="12"/>
          <w:numId w:val="0"/>
        </w:numPr>
        <w:tabs>
          <w:tab w:val="clear" w:pos="567"/>
        </w:tabs>
        <w:spacing w:line="240" w:lineRule="auto"/>
        <w:rPr>
          <w:szCs w:val="22"/>
        </w:rPr>
      </w:pPr>
    </w:p>
    <w:p w:rsidR="000A0CB9" w:rsidRPr="001E5B23" w:rsidRDefault="000A0CB9" w:rsidP="000A0CB9">
      <w:pPr>
        <w:numPr>
          <w:ilvl w:val="12"/>
          <w:numId w:val="0"/>
        </w:numPr>
        <w:tabs>
          <w:tab w:val="clear" w:pos="567"/>
        </w:tabs>
        <w:spacing w:line="240" w:lineRule="auto"/>
        <w:rPr>
          <w:szCs w:val="22"/>
        </w:rPr>
      </w:pPr>
    </w:p>
    <w:p w:rsidR="000A0CB9" w:rsidRPr="001E5B23" w:rsidRDefault="000A0CB9" w:rsidP="000A0CB9">
      <w:pPr>
        <w:numPr>
          <w:ilvl w:val="12"/>
          <w:numId w:val="0"/>
        </w:numPr>
        <w:tabs>
          <w:tab w:val="clear" w:pos="567"/>
        </w:tabs>
        <w:spacing w:line="240" w:lineRule="auto"/>
        <w:rPr>
          <w:szCs w:val="22"/>
        </w:rPr>
      </w:pPr>
      <w:r w:rsidRPr="001E5B23">
        <w:rPr>
          <w:b/>
          <w:szCs w:val="22"/>
        </w:rPr>
        <w:t>What NexoBrid is used for</w:t>
      </w:r>
    </w:p>
    <w:p w:rsidR="000A0CB9" w:rsidRPr="001E5B23" w:rsidRDefault="000A0CB9" w:rsidP="000A0CB9">
      <w:pPr>
        <w:numPr>
          <w:ilvl w:val="12"/>
          <w:numId w:val="0"/>
        </w:numPr>
        <w:tabs>
          <w:tab w:val="clear" w:pos="567"/>
        </w:tabs>
        <w:spacing w:line="240" w:lineRule="auto"/>
        <w:ind w:right="-2"/>
        <w:rPr>
          <w:noProof/>
          <w:szCs w:val="22"/>
        </w:rPr>
      </w:pPr>
      <w:r w:rsidRPr="001E5B23">
        <w:rPr>
          <w:szCs w:val="22"/>
        </w:rPr>
        <w:t xml:space="preserve">NexoBrid is used in adult patients to remove burnt tissue from deep or partially deep burn wounds of the skin. </w:t>
      </w:r>
    </w:p>
    <w:p w:rsidR="000A0CB9" w:rsidRPr="001E5B23" w:rsidRDefault="000A0CB9" w:rsidP="000A0CB9">
      <w:pPr>
        <w:tabs>
          <w:tab w:val="clear" w:pos="567"/>
        </w:tabs>
        <w:spacing w:line="240" w:lineRule="auto"/>
        <w:ind w:right="-2"/>
        <w:rPr>
          <w:noProof/>
          <w:szCs w:val="22"/>
        </w:rPr>
      </w:pPr>
      <w:r w:rsidRPr="001E5B23">
        <w:rPr>
          <w:szCs w:val="22"/>
        </w:rPr>
        <w:t xml:space="preserve">Using </w:t>
      </w:r>
      <w:r w:rsidRPr="001E5B23">
        <w:rPr>
          <w:szCs w:val="22"/>
          <w:lang w:val="en-US"/>
        </w:rPr>
        <w:t>NexoBrid may reduce the need for, or the extent of, surgical removal of burnt tissue and/or skin transplantation.</w:t>
      </w:r>
    </w:p>
    <w:p w:rsidR="000A0CB9" w:rsidRPr="001E5B23" w:rsidRDefault="000A0CB9" w:rsidP="000A0CB9">
      <w:pPr>
        <w:tabs>
          <w:tab w:val="clear" w:pos="567"/>
        </w:tabs>
        <w:spacing w:line="240" w:lineRule="auto"/>
        <w:ind w:right="-2"/>
        <w:rPr>
          <w:noProof/>
          <w:szCs w:val="22"/>
        </w:rPr>
      </w:pPr>
    </w:p>
    <w:p w:rsidR="000A0CB9" w:rsidRPr="001E5B23" w:rsidRDefault="000A0CB9" w:rsidP="000A0CB9">
      <w:pPr>
        <w:tabs>
          <w:tab w:val="clear" w:pos="567"/>
        </w:tabs>
        <w:spacing w:line="240" w:lineRule="auto"/>
        <w:ind w:right="-2"/>
        <w:rPr>
          <w:noProof/>
          <w:szCs w:val="22"/>
        </w:rPr>
      </w:pPr>
    </w:p>
    <w:p w:rsidR="000A0CB9" w:rsidRPr="001E5B23" w:rsidRDefault="000A0CB9" w:rsidP="004C2008">
      <w:pPr>
        <w:numPr>
          <w:ilvl w:val="0"/>
          <w:numId w:val="5"/>
        </w:numPr>
        <w:spacing w:line="240" w:lineRule="auto"/>
        <w:ind w:right="-2"/>
        <w:rPr>
          <w:b/>
          <w:noProof/>
          <w:szCs w:val="22"/>
        </w:rPr>
      </w:pPr>
      <w:r w:rsidRPr="001E5B23">
        <w:rPr>
          <w:b/>
          <w:noProof/>
          <w:szCs w:val="22"/>
        </w:rPr>
        <w:t>What you need to know before</w:t>
      </w:r>
      <w:r w:rsidRPr="001E5B23">
        <w:rPr>
          <w:b/>
          <w:szCs w:val="22"/>
        </w:rPr>
        <w:t xml:space="preserve"> NexoBrid is used</w:t>
      </w:r>
    </w:p>
    <w:p w:rsidR="000A0CB9" w:rsidRPr="001E5B23" w:rsidRDefault="000A0CB9" w:rsidP="000A0CB9">
      <w:pPr>
        <w:numPr>
          <w:ilvl w:val="12"/>
          <w:numId w:val="0"/>
        </w:numPr>
        <w:tabs>
          <w:tab w:val="clear" w:pos="567"/>
        </w:tabs>
        <w:spacing w:line="240" w:lineRule="auto"/>
        <w:outlineLvl w:val="0"/>
        <w:rPr>
          <w:i/>
          <w:noProof/>
          <w:szCs w:val="22"/>
        </w:rPr>
      </w:pPr>
    </w:p>
    <w:p w:rsidR="000A0CB9" w:rsidRPr="001E5B23" w:rsidRDefault="000A0CB9" w:rsidP="000A0CB9">
      <w:pPr>
        <w:numPr>
          <w:ilvl w:val="12"/>
          <w:numId w:val="0"/>
        </w:numPr>
        <w:tabs>
          <w:tab w:val="clear" w:pos="567"/>
        </w:tabs>
        <w:spacing w:line="240" w:lineRule="auto"/>
        <w:outlineLvl w:val="0"/>
        <w:rPr>
          <w:szCs w:val="22"/>
        </w:rPr>
      </w:pPr>
      <w:r w:rsidRPr="001E5B23">
        <w:rPr>
          <w:b/>
          <w:szCs w:val="22"/>
        </w:rPr>
        <w:t>NexoBrid</w:t>
      </w:r>
      <w:r w:rsidR="00494B14" w:rsidRPr="001E5B23">
        <w:rPr>
          <w:b/>
          <w:szCs w:val="22"/>
        </w:rPr>
        <w:t xml:space="preserve"> must not be used</w:t>
      </w:r>
      <w:r w:rsidRPr="001E5B23">
        <w:rPr>
          <w:b/>
          <w:szCs w:val="22"/>
        </w:rPr>
        <w:t>:</w:t>
      </w:r>
    </w:p>
    <w:p w:rsidR="000A0CB9" w:rsidRPr="001E5B23" w:rsidRDefault="000A0CB9" w:rsidP="000A0CB9">
      <w:pPr>
        <w:numPr>
          <w:ilvl w:val="12"/>
          <w:numId w:val="0"/>
        </w:numPr>
        <w:tabs>
          <w:tab w:val="clear" w:pos="567"/>
          <w:tab w:val="left" w:pos="562"/>
        </w:tabs>
        <w:spacing w:line="240" w:lineRule="auto"/>
        <w:ind w:left="562" w:hanging="562"/>
        <w:rPr>
          <w:szCs w:val="22"/>
        </w:rPr>
      </w:pPr>
      <w:r w:rsidRPr="001E5B23">
        <w:rPr>
          <w:szCs w:val="22"/>
        </w:rPr>
        <w:t>-</w:t>
      </w:r>
      <w:r w:rsidRPr="001E5B23">
        <w:rPr>
          <w:szCs w:val="22"/>
        </w:rPr>
        <w:tab/>
        <w:t>if you are allergic to bromelain</w:t>
      </w:r>
    </w:p>
    <w:p w:rsidR="000A0CB9" w:rsidRPr="001E5B23" w:rsidRDefault="000A0CB9" w:rsidP="000A0CB9">
      <w:pPr>
        <w:numPr>
          <w:ilvl w:val="12"/>
          <w:numId w:val="0"/>
        </w:numPr>
        <w:tabs>
          <w:tab w:val="clear" w:pos="567"/>
          <w:tab w:val="left" w:pos="562"/>
        </w:tabs>
        <w:spacing w:line="240" w:lineRule="auto"/>
        <w:ind w:left="562" w:hanging="562"/>
        <w:rPr>
          <w:szCs w:val="22"/>
        </w:rPr>
      </w:pPr>
      <w:r w:rsidRPr="001E5B23">
        <w:rPr>
          <w:szCs w:val="22"/>
        </w:rPr>
        <w:t>-</w:t>
      </w:r>
      <w:r w:rsidRPr="001E5B23">
        <w:rPr>
          <w:szCs w:val="22"/>
        </w:rPr>
        <w:tab/>
        <w:t>if you are allergic to pineapples</w:t>
      </w:r>
    </w:p>
    <w:p w:rsidR="000A0CB9" w:rsidRPr="001E5B23" w:rsidRDefault="000A0CB9" w:rsidP="000A0CB9">
      <w:pPr>
        <w:pStyle w:val="ListParagraph"/>
        <w:ind w:left="0"/>
        <w:rPr>
          <w:szCs w:val="22"/>
        </w:rPr>
      </w:pPr>
      <w:r w:rsidRPr="001E5B23">
        <w:rPr>
          <w:szCs w:val="22"/>
        </w:rPr>
        <w:t>-</w:t>
      </w:r>
      <w:r w:rsidRPr="001E5B23">
        <w:rPr>
          <w:szCs w:val="22"/>
        </w:rPr>
        <w:tab/>
        <w:t>if you are allergic to papain</w:t>
      </w:r>
    </w:p>
    <w:p w:rsidR="000A0CB9" w:rsidRPr="001E5B23" w:rsidRDefault="000A0CB9" w:rsidP="000A0CB9">
      <w:pPr>
        <w:numPr>
          <w:ilvl w:val="12"/>
          <w:numId w:val="0"/>
        </w:numPr>
        <w:tabs>
          <w:tab w:val="clear" w:pos="567"/>
        </w:tabs>
        <w:spacing w:line="240" w:lineRule="auto"/>
        <w:ind w:left="567" w:hanging="567"/>
        <w:rPr>
          <w:noProof/>
          <w:szCs w:val="22"/>
        </w:rPr>
      </w:pPr>
      <w:r w:rsidRPr="001E5B23">
        <w:rPr>
          <w:szCs w:val="22"/>
        </w:rPr>
        <w:t>-</w:t>
      </w:r>
      <w:r w:rsidRPr="001E5B23">
        <w:rPr>
          <w:szCs w:val="22"/>
        </w:rPr>
        <w:tab/>
        <w:t xml:space="preserve">if you are allergic to any of the other ingredients of the powder or gel </w:t>
      </w:r>
      <w:r w:rsidRPr="001E5B23">
        <w:rPr>
          <w:noProof/>
          <w:szCs w:val="22"/>
        </w:rPr>
        <w:t>(listed in section 6).</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outlineLvl w:val="0"/>
        <w:rPr>
          <w:b/>
          <w:noProof/>
          <w:szCs w:val="22"/>
        </w:rPr>
      </w:pPr>
      <w:r w:rsidRPr="001E5B23">
        <w:rPr>
          <w:b/>
          <w:noProof/>
          <w:szCs w:val="22"/>
        </w:rPr>
        <w:t>Warnings and precautions</w:t>
      </w:r>
    </w:p>
    <w:p w:rsidR="000A0CB9" w:rsidRPr="001E5B23" w:rsidRDefault="000A0CB9" w:rsidP="000A0CB9">
      <w:pPr>
        <w:pStyle w:val="ListParagraph"/>
        <w:ind w:left="0"/>
        <w:rPr>
          <w:szCs w:val="22"/>
        </w:rPr>
      </w:pPr>
      <w:r w:rsidRPr="001E5B23">
        <w:rPr>
          <w:szCs w:val="22"/>
        </w:rPr>
        <w:t>Talk to your doctor or nurse before NexoBrid is used if</w:t>
      </w:r>
    </w:p>
    <w:p w:rsidR="000A0CB9" w:rsidRPr="001E5B23" w:rsidRDefault="000A0CB9" w:rsidP="000A0CB9">
      <w:pPr>
        <w:spacing w:line="240" w:lineRule="auto"/>
        <w:ind w:right="-2"/>
        <w:rPr>
          <w:noProof/>
          <w:szCs w:val="22"/>
        </w:rPr>
      </w:pPr>
    </w:p>
    <w:p w:rsidR="000A0CB9" w:rsidRPr="001E5B23" w:rsidRDefault="000A0CB9" w:rsidP="000A0CB9">
      <w:pPr>
        <w:spacing w:line="240" w:lineRule="auto"/>
        <w:ind w:right="-2"/>
        <w:rPr>
          <w:noProof/>
          <w:szCs w:val="22"/>
        </w:rPr>
      </w:pPr>
      <w:r w:rsidRPr="001E5B23">
        <w:rPr>
          <w:noProof/>
          <w:szCs w:val="22"/>
        </w:rPr>
        <w:t>-</w:t>
      </w:r>
      <w:r w:rsidRPr="001E5B23">
        <w:rPr>
          <w:noProof/>
          <w:szCs w:val="22"/>
        </w:rPr>
        <w:tab/>
        <w:t>you have a heart disease;</w:t>
      </w:r>
      <w:r w:rsidRPr="001E5B23">
        <w:rPr>
          <w:noProof/>
          <w:szCs w:val="22"/>
        </w:rPr>
        <w:br/>
        <w:t>-</w:t>
      </w:r>
      <w:r w:rsidRPr="001E5B23">
        <w:rPr>
          <w:noProof/>
          <w:szCs w:val="22"/>
        </w:rPr>
        <w:tab/>
        <w:t>you have a lung disease;</w:t>
      </w:r>
    </w:p>
    <w:p w:rsidR="000A0CB9" w:rsidRPr="001E5B23" w:rsidRDefault="000A0CB9" w:rsidP="000A0CB9">
      <w:pPr>
        <w:spacing w:line="240" w:lineRule="auto"/>
        <w:ind w:right="-2"/>
        <w:rPr>
          <w:noProof/>
          <w:szCs w:val="22"/>
        </w:rPr>
      </w:pPr>
      <w:r w:rsidRPr="001E5B23">
        <w:rPr>
          <w:noProof/>
          <w:szCs w:val="22"/>
        </w:rPr>
        <w:t>-</w:t>
      </w:r>
      <w:r w:rsidRPr="001E5B23">
        <w:rPr>
          <w:noProof/>
          <w:szCs w:val="22"/>
        </w:rPr>
        <w:tab/>
        <w:t xml:space="preserve">your lung has been, or may have been damaged by inhalation of smoke; </w:t>
      </w:r>
    </w:p>
    <w:p w:rsidR="000A0CB9" w:rsidRPr="001E5B23" w:rsidRDefault="000A0CB9" w:rsidP="000A0CB9">
      <w:pPr>
        <w:autoSpaceDE w:val="0"/>
        <w:autoSpaceDN w:val="0"/>
        <w:adjustRightInd w:val="0"/>
        <w:spacing w:line="240" w:lineRule="auto"/>
        <w:ind w:left="567" w:hanging="567"/>
        <w:rPr>
          <w:noProof/>
          <w:szCs w:val="22"/>
        </w:rPr>
      </w:pPr>
      <w:r w:rsidRPr="001E5B23">
        <w:rPr>
          <w:noProof/>
          <w:szCs w:val="22"/>
        </w:rPr>
        <w:t>-</w:t>
      </w:r>
      <w:r w:rsidRPr="001E5B23">
        <w:rPr>
          <w:noProof/>
          <w:szCs w:val="22"/>
        </w:rPr>
        <w:tab/>
      </w:r>
    </w:p>
    <w:p w:rsidR="000A0CB9" w:rsidRPr="001E5B23" w:rsidRDefault="000A0CB9" w:rsidP="000A0CB9">
      <w:pPr>
        <w:tabs>
          <w:tab w:val="clear" w:pos="567"/>
        </w:tabs>
        <w:autoSpaceDE w:val="0"/>
        <w:autoSpaceDN w:val="0"/>
        <w:adjustRightInd w:val="0"/>
        <w:spacing w:line="240" w:lineRule="auto"/>
        <w:ind w:left="567" w:hanging="567"/>
        <w:rPr>
          <w:szCs w:val="22"/>
        </w:rPr>
      </w:pPr>
      <w:r w:rsidRPr="001E5B23">
        <w:rPr>
          <w:szCs w:val="22"/>
        </w:rPr>
        <w:t>-</w:t>
      </w:r>
      <w:r w:rsidRPr="001E5B23">
        <w:rPr>
          <w:szCs w:val="22"/>
        </w:rPr>
        <w:tab/>
        <w:t>you are allergic to latex, bee stings, or olive tree pollen. If so, you may also experience allergic reactions to NexoBrid;</w:t>
      </w:r>
    </w:p>
    <w:p w:rsidR="000A0CB9" w:rsidRPr="001E5B23" w:rsidRDefault="000A0CB9" w:rsidP="00494B14">
      <w:pPr>
        <w:tabs>
          <w:tab w:val="clear" w:pos="567"/>
        </w:tabs>
        <w:autoSpaceDE w:val="0"/>
        <w:autoSpaceDN w:val="0"/>
        <w:adjustRightInd w:val="0"/>
        <w:spacing w:line="240" w:lineRule="auto"/>
        <w:ind w:left="567" w:hanging="567"/>
        <w:rPr>
          <w:szCs w:val="22"/>
        </w:rPr>
      </w:pPr>
      <w:r w:rsidRPr="001E5B23">
        <w:rPr>
          <w:szCs w:val="22"/>
        </w:rPr>
        <w:t>-</w:t>
      </w:r>
      <w:r w:rsidRPr="001E5B23">
        <w:rPr>
          <w:szCs w:val="22"/>
        </w:rPr>
        <w:tab/>
      </w:r>
    </w:p>
    <w:p w:rsidR="000A0CB9" w:rsidRPr="001E5B23" w:rsidRDefault="000A0CB9" w:rsidP="000A0CB9">
      <w:pPr>
        <w:tabs>
          <w:tab w:val="clear" w:pos="567"/>
        </w:tabs>
        <w:autoSpaceDE w:val="0"/>
        <w:autoSpaceDN w:val="0"/>
        <w:adjustRightInd w:val="0"/>
        <w:spacing w:line="240" w:lineRule="auto"/>
        <w:rPr>
          <w:szCs w:val="22"/>
          <w:highlight w:val="yellow"/>
        </w:rPr>
      </w:pPr>
    </w:p>
    <w:p w:rsidR="000A0CB9" w:rsidRPr="001E5B23" w:rsidRDefault="000A0CB9" w:rsidP="000A0CB9">
      <w:pPr>
        <w:tabs>
          <w:tab w:val="clear" w:pos="567"/>
        </w:tabs>
        <w:autoSpaceDE w:val="0"/>
        <w:autoSpaceDN w:val="0"/>
        <w:adjustRightInd w:val="0"/>
        <w:spacing w:line="240" w:lineRule="auto"/>
        <w:rPr>
          <w:szCs w:val="22"/>
        </w:rPr>
      </w:pPr>
      <w:r w:rsidRPr="001E5B23">
        <w:rPr>
          <w:szCs w:val="22"/>
        </w:rPr>
        <w:t xml:space="preserve">Allergic reactions can cause, for example, breathing difficulties, swelling of the skin, hives, other skin reactions, </w:t>
      </w:r>
      <w:r w:rsidR="00B12BA5" w:rsidRPr="001E5B23">
        <w:rPr>
          <w:szCs w:val="22"/>
        </w:rPr>
        <w:t>redness of the skin, low blood pressure, fast heart rate</w:t>
      </w:r>
      <w:r w:rsidR="00B12BA5" w:rsidRPr="001E5B23">
        <w:rPr>
          <w:iCs/>
          <w:color w:val="000000"/>
          <w:szCs w:val="22"/>
        </w:rPr>
        <w:t xml:space="preserve"> </w:t>
      </w:r>
      <w:r w:rsidRPr="001E5B23">
        <w:rPr>
          <w:szCs w:val="22"/>
        </w:rPr>
        <w:t>and abdominal discomfort, or a combination of such effects. If you notice any of these signs or symptoms, inform your doctor or caregiver immediately.</w:t>
      </w:r>
    </w:p>
    <w:p w:rsidR="000A0CB9" w:rsidRPr="001E5B23" w:rsidRDefault="000A0CB9" w:rsidP="000A0CB9">
      <w:pPr>
        <w:tabs>
          <w:tab w:val="clear" w:pos="567"/>
        </w:tabs>
        <w:autoSpaceDE w:val="0"/>
        <w:autoSpaceDN w:val="0"/>
        <w:adjustRightInd w:val="0"/>
        <w:spacing w:line="240" w:lineRule="auto"/>
        <w:rPr>
          <w:szCs w:val="22"/>
        </w:rPr>
      </w:pPr>
      <w:r w:rsidRPr="001E5B23">
        <w:rPr>
          <w:szCs w:val="22"/>
        </w:rPr>
        <w:t>Allergic reactions can be severe and require medical treatment.</w:t>
      </w:r>
    </w:p>
    <w:p w:rsidR="000A0CB9" w:rsidRPr="001E5B23" w:rsidRDefault="000A0CB9" w:rsidP="000A0CB9">
      <w:pPr>
        <w:tabs>
          <w:tab w:val="clear" w:pos="567"/>
        </w:tabs>
        <w:autoSpaceDE w:val="0"/>
        <w:autoSpaceDN w:val="0"/>
        <w:adjustRightInd w:val="0"/>
        <w:spacing w:line="240" w:lineRule="auto"/>
        <w:rPr>
          <w:szCs w:val="22"/>
        </w:rPr>
      </w:pPr>
    </w:p>
    <w:p w:rsidR="000A0CB9" w:rsidRPr="001E5B23" w:rsidRDefault="000A0CB9" w:rsidP="000A0CB9">
      <w:pPr>
        <w:tabs>
          <w:tab w:val="clear" w:pos="567"/>
        </w:tabs>
        <w:autoSpaceDE w:val="0"/>
        <w:autoSpaceDN w:val="0"/>
        <w:adjustRightInd w:val="0"/>
        <w:spacing w:line="240" w:lineRule="auto"/>
        <w:rPr>
          <w:szCs w:val="22"/>
        </w:rPr>
      </w:pPr>
      <w:r w:rsidRPr="001E5B23">
        <w:rPr>
          <w:szCs w:val="22"/>
        </w:rPr>
        <w:t xml:space="preserve">In case of skin contact, rinse NexoBrid off with water. This is to make it less likely that you develop </w:t>
      </w:r>
      <w:r w:rsidR="00442D4F" w:rsidRPr="001E5B23">
        <w:rPr>
          <w:szCs w:val="22"/>
        </w:rPr>
        <w:t xml:space="preserve"> </w:t>
      </w:r>
      <w:r w:rsidRPr="001E5B23">
        <w:rPr>
          <w:szCs w:val="22"/>
        </w:rPr>
        <w:t>an allergic reaction to NexoBrid.</w:t>
      </w:r>
    </w:p>
    <w:p w:rsidR="000A0CB9" w:rsidRPr="001E5B23" w:rsidRDefault="000A0CB9" w:rsidP="000A0CB9">
      <w:pPr>
        <w:tabs>
          <w:tab w:val="clear" w:pos="567"/>
        </w:tabs>
        <w:autoSpaceDE w:val="0"/>
        <w:autoSpaceDN w:val="0"/>
        <w:adjustRightInd w:val="0"/>
        <w:spacing w:line="240" w:lineRule="auto"/>
        <w:rPr>
          <w:szCs w:val="22"/>
        </w:rPr>
      </w:pPr>
    </w:p>
    <w:p w:rsidR="000A0CB9" w:rsidRPr="001E5B23" w:rsidRDefault="000A0CB9" w:rsidP="000A0CB9">
      <w:pPr>
        <w:pStyle w:val="ListParagraph"/>
        <w:ind w:left="0"/>
        <w:rPr>
          <w:szCs w:val="22"/>
        </w:rPr>
      </w:pPr>
      <w:r w:rsidRPr="001E5B23">
        <w:rPr>
          <w:szCs w:val="22"/>
        </w:rPr>
        <w:t>The use of NexoBrid to remove burnt tissue may lead to fever, to wound inflammation or wound infection, and possibly to general infection. You may be checked regularly for these conditions. You may receive medicines to prevent or treat infections.</w:t>
      </w:r>
    </w:p>
    <w:p w:rsidR="000A0CB9" w:rsidRPr="001E5B23" w:rsidRDefault="000A0CB9" w:rsidP="000A0CB9">
      <w:pPr>
        <w:tabs>
          <w:tab w:val="clear" w:pos="567"/>
        </w:tabs>
        <w:autoSpaceDE w:val="0"/>
        <w:autoSpaceDN w:val="0"/>
        <w:adjustRightInd w:val="0"/>
        <w:spacing w:line="240" w:lineRule="auto"/>
        <w:rPr>
          <w:szCs w:val="22"/>
        </w:rPr>
      </w:pPr>
    </w:p>
    <w:p w:rsidR="000A0CB9" w:rsidRPr="001E5B23" w:rsidRDefault="000A0CB9" w:rsidP="000A0CB9">
      <w:pPr>
        <w:spacing w:line="240" w:lineRule="auto"/>
        <w:ind w:right="26"/>
        <w:rPr>
          <w:szCs w:val="22"/>
        </w:rPr>
      </w:pPr>
      <w:r w:rsidRPr="001E5B23">
        <w:rPr>
          <w:szCs w:val="22"/>
        </w:rPr>
        <w:t xml:space="preserve">NexoBrid may reduce the ability of your blood to form clots, which increases the risk of bleeding. </w:t>
      </w:r>
      <w:r w:rsidRPr="001E5B23">
        <w:rPr>
          <w:szCs w:val="22"/>
          <w:lang w:val="en-US"/>
        </w:rPr>
        <w:t xml:space="preserve">NexoBrid should be used with caution if you have a general tendency to bleed, a stomach ulcer, blood poisoning, or another condition that could cause you to bleed. </w:t>
      </w:r>
      <w:r w:rsidRPr="001E5B23">
        <w:rPr>
          <w:szCs w:val="22"/>
        </w:rPr>
        <w:t>After treatment with NexoBrid your doctor may check your blood coagulation levels.</w:t>
      </w:r>
    </w:p>
    <w:p w:rsidR="000A0CB9" w:rsidRPr="001E5B23" w:rsidRDefault="000A0CB9" w:rsidP="000A0CB9">
      <w:pPr>
        <w:spacing w:line="240" w:lineRule="auto"/>
        <w:ind w:right="26"/>
        <w:rPr>
          <w:szCs w:val="22"/>
        </w:rPr>
      </w:pPr>
    </w:p>
    <w:p w:rsidR="000A0CB9" w:rsidRPr="001E5B23" w:rsidRDefault="000A0CB9" w:rsidP="000A0CB9">
      <w:pPr>
        <w:spacing w:line="240" w:lineRule="auto"/>
        <w:ind w:right="26"/>
        <w:rPr>
          <w:szCs w:val="22"/>
        </w:rPr>
      </w:pPr>
      <w:r w:rsidRPr="001E5B23">
        <w:rPr>
          <w:szCs w:val="22"/>
        </w:rPr>
        <w:t>Direct contact of NexoBrid with the eyes should be avoided. If NexoBrid goes into the eyes, wash them with lots of water for at least 15 minutes.</w:t>
      </w:r>
    </w:p>
    <w:p w:rsidR="000A0CB9" w:rsidRPr="001E5B23" w:rsidRDefault="000A0CB9" w:rsidP="000A0CB9">
      <w:pPr>
        <w:spacing w:line="240" w:lineRule="auto"/>
        <w:ind w:right="26"/>
        <w:rPr>
          <w:szCs w:val="22"/>
        </w:rPr>
      </w:pPr>
    </w:p>
    <w:p w:rsidR="000A0CB9" w:rsidRPr="001E5B23" w:rsidRDefault="000A0CB9" w:rsidP="000A0CB9">
      <w:pPr>
        <w:tabs>
          <w:tab w:val="clear" w:pos="567"/>
          <w:tab w:val="left" w:pos="562"/>
        </w:tabs>
        <w:spacing w:line="240" w:lineRule="auto"/>
        <w:ind w:right="26"/>
        <w:rPr>
          <w:szCs w:val="22"/>
        </w:rPr>
      </w:pPr>
      <w:r w:rsidRPr="001E5B23">
        <w:rPr>
          <w:szCs w:val="22"/>
        </w:rPr>
        <w:t>To prevent wound-healing problems, the treated burn wound will be covered as soon as possible by temporary or permanent skin substitutes or dressings.</w:t>
      </w:r>
    </w:p>
    <w:p w:rsidR="000A0CB9" w:rsidRPr="001E5B23" w:rsidRDefault="000A0CB9" w:rsidP="000A0CB9">
      <w:pPr>
        <w:tabs>
          <w:tab w:val="clear" w:pos="567"/>
          <w:tab w:val="left" w:pos="562"/>
        </w:tabs>
        <w:spacing w:line="240" w:lineRule="auto"/>
        <w:ind w:right="26"/>
        <w:rPr>
          <w:szCs w:val="22"/>
        </w:rPr>
      </w:pPr>
    </w:p>
    <w:p w:rsidR="000A0CB9" w:rsidRPr="001E5B23" w:rsidRDefault="000A0CB9" w:rsidP="000A0CB9">
      <w:pPr>
        <w:spacing w:line="240" w:lineRule="auto"/>
        <w:rPr>
          <w:szCs w:val="22"/>
          <w:lang w:val="en-US"/>
        </w:rPr>
      </w:pPr>
      <w:r w:rsidRPr="001E5B23">
        <w:rPr>
          <w:szCs w:val="22"/>
          <w:lang w:val="en-US"/>
        </w:rPr>
        <w:t>NexoBrid should not be used in chemical burn wounds, contaminated wounds and wounds where NexoBrid could come in contact with foreign materials (for example, implants, pacemakers, and shunts) or large blood vessels, the eyes or other important body parts.</w:t>
      </w:r>
    </w:p>
    <w:p w:rsidR="000A0CB9" w:rsidRPr="001E5B23" w:rsidRDefault="000A0CB9" w:rsidP="000A0CB9">
      <w:pPr>
        <w:tabs>
          <w:tab w:val="clear" w:pos="567"/>
          <w:tab w:val="left" w:pos="562"/>
        </w:tabs>
        <w:spacing w:line="240" w:lineRule="auto"/>
        <w:rPr>
          <w:szCs w:val="22"/>
          <w:lang w:val="en-US"/>
        </w:rPr>
      </w:pPr>
    </w:p>
    <w:p w:rsidR="000A0CB9" w:rsidRPr="001E5B23" w:rsidRDefault="000A0CB9" w:rsidP="000A0CB9">
      <w:pPr>
        <w:tabs>
          <w:tab w:val="clear" w:pos="567"/>
          <w:tab w:val="left" w:pos="562"/>
        </w:tabs>
        <w:spacing w:line="240" w:lineRule="auto"/>
        <w:ind w:left="562" w:hanging="562"/>
        <w:rPr>
          <w:b/>
          <w:szCs w:val="22"/>
        </w:rPr>
      </w:pPr>
      <w:r w:rsidRPr="001E5B23">
        <w:rPr>
          <w:b/>
          <w:szCs w:val="22"/>
        </w:rPr>
        <w:t>Children and adolescents</w:t>
      </w:r>
    </w:p>
    <w:p w:rsidR="000A0CB9" w:rsidRPr="001E5B23" w:rsidRDefault="000A0CB9" w:rsidP="000A0CB9">
      <w:pPr>
        <w:pStyle w:val="ListParagraph"/>
        <w:ind w:left="0"/>
        <w:rPr>
          <w:szCs w:val="22"/>
        </w:rPr>
      </w:pPr>
      <w:r w:rsidRPr="001E5B23">
        <w:rPr>
          <w:szCs w:val="22"/>
        </w:rPr>
        <w:t>NexoBrid is not for use in patients younger than 18 years.</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rPr>
          <w:b/>
          <w:noProof/>
          <w:szCs w:val="22"/>
        </w:rPr>
      </w:pPr>
      <w:r w:rsidRPr="001E5B23">
        <w:rPr>
          <w:b/>
          <w:noProof/>
          <w:szCs w:val="22"/>
        </w:rPr>
        <w:t>Other medicines and NexoBrid</w:t>
      </w:r>
    </w:p>
    <w:p w:rsidR="000A0CB9" w:rsidRPr="001E5B23" w:rsidRDefault="000A0CB9" w:rsidP="000A0CB9">
      <w:pPr>
        <w:tabs>
          <w:tab w:val="clear" w:pos="567"/>
        </w:tabs>
        <w:autoSpaceDE w:val="0"/>
        <w:autoSpaceDN w:val="0"/>
        <w:adjustRightInd w:val="0"/>
        <w:spacing w:line="240" w:lineRule="auto"/>
        <w:rPr>
          <w:szCs w:val="22"/>
        </w:rPr>
      </w:pPr>
      <w:r w:rsidRPr="001E5B23">
        <w:rPr>
          <w:szCs w:val="22"/>
        </w:rPr>
        <w:t>Tell your doctor if you are taking, have recently taken or might take any other medicines.</w:t>
      </w:r>
    </w:p>
    <w:p w:rsidR="000A0CB9" w:rsidRPr="001E5B23" w:rsidRDefault="000A0CB9" w:rsidP="000A0CB9">
      <w:pPr>
        <w:spacing w:line="240" w:lineRule="auto"/>
        <w:rPr>
          <w:szCs w:val="22"/>
        </w:rPr>
      </w:pPr>
    </w:p>
    <w:p w:rsidR="000A0CB9" w:rsidRPr="001E5B23" w:rsidRDefault="000A0CB9" w:rsidP="000A0CB9">
      <w:pPr>
        <w:spacing w:line="240" w:lineRule="auto"/>
        <w:rPr>
          <w:szCs w:val="22"/>
        </w:rPr>
      </w:pPr>
      <w:r w:rsidRPr="001E5B23">
        <w:rPr>
          <w:szCs w:val="22"/>
        </w:rPr>
        <w:t>Your doctor will be cautious and watch for signs of reduced blood coagulation or bleeding when prescribing other medicines that affect blood coagulation, because NexoBrid may reduce blood coagulation.</w:t>
      </w:r>
    </w:p>
    <w:p w:rsidR="000A0CB9" w:rsidRPr="001E5B23" w:rsidRDefault="000A0CB9" w:rsidP="000A0CB9">
      <w:pPr>
        <w:spacing w:line="240" w:lineRule="auto"/>
        <w:rPr>
          <w:szCs w:val="22"/>
        </w:rPr>
      </w:pPr>
    </w:p>
    <w:p w:rsidR="000A0CB9" w:rsidRPr="001E5B23" w:rsidRDefault="000A0CB9" w:rsidP="000A0CB9">
      <w:pPr>
        <w:pStyle w:val="ListParagraph"/>
        <w:ind w:left="567" w:hanging="567"/>
        <w:rPr>
          <w:noProof/>
          <w:szCs w:val="22"/>
        </w:rPr>
      </w:pPr>
      <w:r w:rsidRPr="001E5B23">
        <w:rPr>
          <w:szCs w:val="22"/>
        </w:rPr>
        <w:t>NexoBrid may:</w:t>
      </w:r>
      <w:r w:rsidRPr="001E5B23">
        <w:rPr>
          <w:noProof/>
          <w:szCs w:val="22"/>
        </w:rPr>
        <w:t>-</w:t>
      </w:r>
      <w:r w:rsidRPr="001E5B23">
        <w:rPr>
          <w:noProof/>
          <w:szCs w:val="22"/>
        </w:rPr>
        <w:br/>
        <w:t xml:space="preserve">increase the effects of certain medicines that are inactivated by a liver enzyme called CYP2C8 and CYP2C9. </w:t>
      </w:r>
      <w:r w:rsidR="00494B14" w:rsidRPr="001E5B23">
        <w:rPr>
          <w:noProof/>
          <w:szCs w:val="22"/>
        </w:rPr>
        <w:t xml:space="preserve">This is because NexoBrid can be absorbed from the burn wound into the blood stream. </w:t>
      </w:r>
      <w:r w:rsidRPr="001E5B23">
        <w:rPr>
          <w:noProof/>
          <w:szCs w:val="22"/>
        </w:rPr>
        <w:t xml:space="preserve">Examples of such medicines are: </w:t>
      </w:r>
    </w:p>
    <w:p w:rsidR="000A0CB9" w:rsidRPr="001E5B23" w:rsidRDefault="000A0CB9" w:rsidP="000A0CB9">
      <w:pPr>
        <w:pStyle w:val="ListParagraph"/>
        <w:tabs>
          <w:tab w:val="clear" w:pos="567"/>
          <w:tab w:val="left" w:pos="709"/>
        </w:tabs>
        <w:ind w:left="567" w:hanging="567"/>
        <w:rPr>
          <w:noProof/>
          <w:szCs w:val="22"/>
        </w:rPr>
      </w:pPr>
      <w:r w:rsidRPr="001E5B23">
        <w:rPr>
          <w:noProof/>
          <w:szCs w:val="22"/>
        </w:rPr>
        <w:tab/>
        <w:t>-</w:t>
      </w:r>
      <w:r w:rsidRPr="001E5B23">
        <w:rPr>
          <w:noProof/>
          <w:szCs w:val="22"/>
        </w:rPr>
        <w:tab/>
        <w:t>amiodarone (used to treat certain forms of irregular heartbeat),</w:t>
      </w:r>
    </w:p>
    <w:p w:rsidR="000A0CB9" w:rsidRPr="001E5B23" w:rsidRDefault="000A0CB9" w:rsidP="00A06068">
      <w:pPr>
        <w:pStyle w:val="Listenabsatz1"/>
        <w:tabs>
          <w:tab w:val="left" w:pos="426"/>
          <w:tab w:val="left" w:pos="709"/>
        </w:tabs>
        <w:ind w:left="567" w:hanging="567"/>
        <w:rPr>
          <w:noProof/>
          <w:szCs w:val="22"/>
        </w:rPr>
      </w:pPr>
      <w:r w:rsidRPr="001E5B23">
        <w:rPr>
          <w:noProof/>
          <w:szCs w:val="22"/>
        </w:rPr>
        <w:tab/>
      </w:r>
      <w:r w:rsidRPr="001E5B23">
        <w:rPr>
          <w:noProof/>
          <w:szCs w:val="22"/>
        </w:rPr>
        <w:tab/>
        <w:t>-</w:t>
      </w:r>
      <w:r w:rsidRPr="001E5B23">
        <w:rPr>
          <w:noProof/>
          <w:szCs w:val="22"/>
        </w:rPr>
        <w:tab/>
        <w:t>amodiaquine and chloroquine (used to treat malaria and some forms of inflamm</w:t>
      </w:r>
      <w:r w:rsidR="00A06068" w:rsidRPr="001E5B23">
        <w:rPr>
          <w:noProof/>
          <w:szCs w:val="22"/>
        </w:rPr>
        <w:t>a</w:t>
      </w:r>
      <w:r w:rsidRPr="001E5B23">
        <w:rPr>
          <w:noProof/>
          <w:szCs w:val="22"/>
        </w:rPr>
        <w:t>tion),</w:t>
      </w:r>
      <w:r w:rsidRPr="001E5B23">
        <w:rPr>
          <w:noProof/>
          <w:szCs w:val="22"/>
        </w:rPr>
        <w:br/>
        <w:t>-</w:t>
      </w:r>
      <w:r w:rsidRPr="001E5B23">
        <w:rPr>
          <w:noProof/>
          <w:szCs w:val="22"/>
        </w:rPr>
        <w:tab/>
        <w:t>fluvastatin (used to treat high cholesterol),</w:t>
      </w:r>
      <w:r w:rsidRPr="001E5B23">
        <w:rPr>
          <w:noProof/>
          <w:szCs w:val="22"/>
        </w:rPr>
        <w:br/>
        <w:t>-</w:t>
      </w:r>
      <w:r w:rsidRPr="001E5B23">
        <w:rPr>
          <w:noProof/>
          <w:szCs w:val="22"/>
        </w:rPr>
        <w:tab/>
        <w:t xml:space="preserve">pioglitazone, rosiglitazone, repaglinide, </w:t>
      </w:r>
      <w:r w:rsidRPr="001E5B23">
        <w:rPr>
          <w:szCs w:val="22"/>
        </w:rPr>
        <w:t>tolbutamide and glipizide</w:t>
      </w:r>
      <w:r w:rsidRPr="001E5B23">
        <w:rPr>
          <w:noProof/>
          <w:szCs w:val="22"/>
        </w:rPr>
        <w:t xml:space="preserve"> (used to treat diabetes), </w:t>
      </w:r>
      <w:r w:rsidRPr="001E5B23">
        <w:rPr>
          <w:noProof/>
          <w:szCs w:val="22"/>
        </w:rPr>
        <w:br/>
        <w:t>-</w:t>
      </w:r>
      <w:r w:rsidRPr="001E5B23">
        <w:rPr>
          <w:noProof/>
          <w:szCs w:val="22"/>
        </w:rPr>
        <w:tab/>
        <w:t xml:space="preserve">paclitaxel and sorafenib (used to treat cancer), </w:t>
      </w:r>
      <w:r w:rsidRPr="001E5B23">
        <w:rPr>
          <w:noProof/>
          <w:szCs w:val="22"/>
        </w:rPr>
        <w:br/>
        <w:t>-</w:t>
      </w:r>
      <w:r w:rsidRPr="001E5B23">
        <w:rPr>
          <w:noProof/>
          <w:szCs w:val="22"/>
        </w:rPr>
        <w:tab/>
        <w:t>torasemide (used to increase urine flow),</w:t>
      </w:r>
    </w:p>
    <w:p w:rsidR="000A0CB9" w:rsidRPr="001E5B23" w:rsidRDefault="000A0CB9" w:rsidP="00A06068">
      <w:pPr>
        <w:pStyle w:val="Listenabsatz1"/>
        <w:tabs>
          <w:tab w:val="left" w:pos="426"/>
          <w:tab w:val="left" w:pos="709"/>
        </w:tabs>
        <w:ind w:left="567" w:hanging="567"/>
        <w:rPr>
          <w:szCs w:val="22"/>
        </w:rPr>
      </w:pPr>
      <w:r w:rsidRPr="001E5B23">
        <w:rPr>
          <w:szCs w:val="22"/>
        </w:rPr>
        <w:tab/>
      </w:r>
      <w:r w:rsidRPr="001E5B23">
        <w:rPr>
          <w:szCs w:val="22"/>
        </w:rPr>
        <w:tab/>
        <w:t xml:space="preserve">- ibuprofen ( used to treat fever, pain and </w:t>
      </w:r>
      <w:r w:rsidRPr="001E5B23">
        <w:rPr>
          <w:noProof/>
          <w:szCs w:val="22"/>
        </w:rPr>
        <w:t>some forms of inflamm</w:t>
      </w:r>
      <w:r w:rsidR="00A06068" w:rsidRPr="001E5B23">
        <w:rPr>
          <w:noProof/>
          <w:szCs w:val="22"/>
        </w:rPr>
        <w:t>a</w:t>
      </w:r>
      <w:r w:rsidRPr="001E5B23">
        <w:rPr>
          <w:noProof/>
          <w:szCs w:val="22"/>
        </w:rPr>
        <w:t xml:space="preserve">tion), </w:t>
      </w:r>
    </w:p>
    <w:p w:rsidR="000A0CB9" w:rsidRPr="001E5B23" w:rsidRDefault="000A0CB9" w:rsidP="000A0CB9">
      <w:pPr>
        <w:pStyle w:val="Listenabsatz1"/>
        <w:tabs>
          <w:tab w:val="left" w:pos="426"/>
          <w:tab w:val="left" w:pos="709"/>
        </w:tabs>
        <w:ind w:left="567" w:hanging="567"/>
        <w:rPr>
          <w:szCs w:val="22"/>
        </w:rPr>
      </w:pPr>
      <w:r w:rsidRPr="001E5B23">
        <w:rPr>
          <w:szCs w:val="22"/>
        </w:rPr>
        <w:tab/>
      </w:r>
      <w:r w:rsidRPr="001E5B23">
        <w:rPr>
          <w:szCs w:val="22"/>
        </w:rPr>
        <w:tab/>
        <w:t xml:space="preserve">- losartan (used to treat high blood pressure), </w:t>
      </w:r>
    </w:p>
    <w:p w:rsidR="000A0CB9" w:rsidRPr="001E5B23" w:rsidRDefault="000A0CB9" w:rsidP="00A06068">
      <w:pPr>
        <w:pStyle w:val="Listenabsatz1"/>
        <w:tabs>
          <w:tab w:val="left" w:pos="426"/>
          <w:tab w:val="left" w:pos="709"/>
        </w:tabs>
        <w:ind w:left="567" w:hanging="567"/>
        <w:rPr>
          <w:szCs w:val="22"/>
        </w:rPr>
      </w:pPr>
      <w:r w:rsidRPr="001E5B23">
        <w:rPr>
          <w:szCs w:val="22"/>
        </w:rPr>
        <w:tab/>
      </w:r>
      <w:r w:rsidRPr="001E5B23">
        <w:rPr>
          <w:szCs w:val="22"/>
        </w:rPr>
        <w:tab/>
        <w:t xml:space="preserve">- celecoxib (used to treat </w:t>
      </w:r>
      <w:r w:rsidRPr="001E5B23">
        <w:rPr>
          <w:noProof/>
          <w:szCs w:val="22"/>
        </w:rPr>
        <w:t>some forms of inflam</w:t>
      </w:r>
      <w:r w:rsidR="00A06068" w:rsidRPr="001E5B23">
        <w:rPr>
          <w:noProof/>
          <w:szCs w:val="22"/>
        </w:rPr>
        <w:t>m</w:t>
      </w:r>
      <w:r w:rsidRPr="001E5B23">
        <w:rPr>
          <w:noProof/>
          <w:szCs w:val="22"/>
        </w:rPr>
        <w:t>ation)</w:t>
      </w:r>
      <w:r w:rsidRPr="001E5B23">
        <w:rPr>
          <w:szCs w:val="22"/>
        </w:rPr>
        <w:t xml:space="preserve">, </w:t>
      </w:r>
    </w:p>
    <w:p w:rsidR="000A0CB9" w:rsidRPr="001E5B23" w:rsidRDefault="000A0CB9" w:rsidP="000A0CB9">
      <w:pPr>
        <w:pStyle w:val="Listenabsatz1"/>
        <w:tabs>
          <w:tab w:val="left" w:pos="426"/>
          <w:tab w:val="left" w:pos="709"/>
        </w:tabs>
        <w:ind w:left="567" w:hanging="567"/>
        <w:rPr>
          <w:szCs w:val="22"/>
        </w:rPr>
      </w:pPr>
      <w:r w:rsidRPr="001E5B23">
        <w:rPr>
          <w:szCs w:val="22"/>
        </w:rPr>
        <w:tab/>
      </w:r>
      <w:r w:rsidRPr="001E5B23">
        <w:rPr>
          <w:szCs w:val="22"/>
        </w:rPr>
        <w:tab/>
        <w:t>- warfarin (used to reduce blood coagulation), and</w:t>
      </w:r>
    </w:p>
    <w:p w:rsidR="000A0CB9" w:rsidRPr="001E5B23" w:rsidRDefault="000A0CB9" w:rsidP="000A0CB9">
      <w:pPr>
        <w:pStyle w:val="Listenabsatz1"/>
        <w:tabs>
          <w:tab w:val="left" w:pos="426"/>
          <w:tab w:val="left" w:pos="709"/>
        </w:tabs>
        <w:ind w:left="567" w:hanging="567"/>
        <w:rPr>
          <w:noProof/>
          <w:szCs w:val="22"/>
        </w:rPr>
      </w:pPr>
      <w:r w:rsidRPr="001E5B23">
        <w:rPr>
          <w:szCs w:val="22"/>
        </w:rPr>
        <w:tab/>
      </w:r>
      <w:r w:rsidRPr="001E5B23">
        <w:rPr>
          <w:szCs w:val="22"/>
        </w:rPr>
        <w:tab/>
        <w:t>- phenytoin (used to treat epilepsy)</w:t>
      </w:r>
      <w:r w:rsidRPr="001E5B23">
        <w:rPr>
          <w:noProof/>
          <w:szCs w:val="22"/>
        </w:rPr>
        <w:t>.</w:t>
      </w:r>
    </w:p>
    <w:p w:rsidR="000A0CB9" w:rsidRPr="001E5B23" w:rsidRDefault="000A0CB9" w:rsidP="000A0CB9">
      <w:pPr>
        <w:pStyle w:val="ListParagraph"/>
        <w:ind w:left="567" w:hanging="567"/>
        <w:rPr>
          <w:szCs w:val="22"/>
        </w:rPr>
      </w:pPr>
      <w:r w:rsidRPr="001E5B23">
        <w:rPr>
          <w:szCs w:val="22"/>
        </w:rPr>
        <w:t>-</w:t>
      </w:r>
      <w:r w:rsidRPr="001E5B23">
        <w:rPr>
          <w:szCs w:val="22"/>
        </w:rPr>
        <w:tab/>
        <w:t>intensify your reaction to the cancer medicines fluorouracil and vincristine.</w:t>
      </w:r>
    </w:p>
    <w:p w:rsidR="000A0CB9" w:rsidRPr="001E5B23" w:rsidRDefault="000A0CB9" w:rsidP="000A0CB9">
      <w:pPr>
        <w:pStyle w:val="ListParagraph"/>
        <w:ind w:left="567" w:hanging="567"/>
        <w:rPr>
          <w:szCs w:val="22"/>
        </w:rPr>
      </w:pPr>
      <w:r w:rsidRPr="001E5B23">
        <w:rPr>
          <w:szCs w:val="22"/>
        </w:rPr>
        <w:t>-</w:t>
      </w:r>
      <w:r w:rsidRPr="001E5B23">
        <w:rPr>
          <w:szCs w:val="22"/>
        </w:rPr>
        <w:tab/>
        <w:t xml:space="preserve">cause an unwanted drop in blood pressure when you are treated with medicines called ACE inhibitors, which are used to treat high blood pressure and other conditions. </w:t>
      </w:r>
    </w:p>
    <w:p w:rsidR="000A0CB9" w:rsidRPr="001E5B23" w:rsidRDefault="000A0CB9" w:rsidP="00686800">
      <w:pPr>
        <w:pStyle w:val="ListParagraph"/>
        <w:ind w:left="567" w:hanging="567"/>
        <w:rPr>
          <w:szCs w:val="22"/>
        </w:rPr>
      </w:pPr>
      <w:r w:rsidRPr="001E5B23">
        <w:rPr>
          <w:szCs w:val="22"/>
        </w:rPr>
        <w:t>-</w:t>
      </w:r>
      <w:r w:rsidRPr="001E5B23">
        <w:rPr>
          <w:szCs w:val="22"/>
        </w:rPr>
        <w:tab/>
        <w:t xml:space="preserve">increase drowsiness when used at the same time </w:t>
      </w:r>
      <w:r w:rsidR="00686800" w:rsidRPr="001E5B23">
        <w:rPr>
          <w:szCs w:val="22"/>
        </w:rPr>
        <w:t xml:space="preserve">with </w:t>
      </w:r>
      <w:r w:rsidRPr="001E5B23">
        <w:rPr>
          <w:szCs w:val="22"/>
        </w:rPr>
        <w:t>medicines that can cause drowsiness.</w:t>
      </w:r>
      <w:r w:rsidR="00494B14" w:rsidRPr="001E5B23">
        <w:rPr>
          <w:szCs w:val="22"/>
        </w:rPr>
        <w:t xml:space="preserve"> These medicines include, for example, sleep medications, so-called tranquilizers, some pain medications and antidepressants.</w:t>
      </w:r>
    </w:p>
    <w:p w:rsidR="000A0CB9" w:rsidRPr="001E5B23" w:rsidRDefault="000A0CB9" w:rsidP="000A0CB9">
      <w:pPr>
        <w:pStyle w:val="ListParagraph"/>
        <w:rPr>
          <w:szCs w:val="22"/>
        </w:rPr>
      </w:pPr>
    </w:p>
    <w:p w:rsidR="000A0CB9" w:rsidRPr="001E5B23" w:rsidRDefault="000A0CB9" w:rsidP="00494B14">
      <w:pPr>
        <w:spacing w:line="240" w:lineRule="auto"/>
        <w:rPr>
          <w:szCs w:val="22"/>
        </w:rPr>
      </w:pPr>
      <w:r w:rsidRPr="001E5B23">
        <w:rPr>
          <w:noProof/>
          <w:szCs w:val="22"/>
        </w:rPr>
        <w:t>If you are not sure whether you are taking any of the medicines mentioned above, ask your doctor before NexoBrid</w:t>
      </w:r>
      <w:r w:rsidR="00494B14" w:rsidRPr="001E5B23">
        <w:rPr>
          <w:noProof/>
          <w:szCs w:val="22"/>
        </w:rPr>
        <w:t xml:space="preserve"> is used</w:t>
      </w:r>
      <w:r w:rsidRPr="001E5B23">
        <w:rPr>
          <w:noProof/>
          <w:szCs w:val="22"/>
        </w:rPr>
        <w:t>.</w:t>
      </w:r>
    </w:p>
    <w:p w:rsidR="000A0CB9" w:rsidRPr="001E5B23" w:rsidRDefault="000A0CB9" w:rsidP="000A0CB9">
      <w:pPr>
        <w:numPr>
          <w:ilvl w:val="12"/>
          <w:numId w:val="0"/>
        </w:numPr>
        <w:tabs>
          <w:tab w:val="clear" w:pos="567"/>
          <w:tab w:val="left" w:pos="1290"/>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outlineLvl w:val="0"/>
        <w:rPr>
          <w:b/>
          <w:noProof/>
          <w:szCs w:val="22"/>
        </w:rPr>
      </w:pPr>
      <w:r w:rsidRPr="001E5B23">
        <w:rPr>
          <w:b/>
          <w:noProof/>
          <w:szCs w:val="22"/>
        </w:rPr>
        <w:t>Pregnancy and breast-feeding</w:t>
      </w:r>
    </w:p>
    <w:p w:rsidR="000A0CB9" w:rsidRPr="001E5B23" w:rsidRDefault="000A0CB9" w:rsidP="000A0CB9">
      <w:pPr>
        <w:numPr>
          <w:ilvl w:val="12"/>
          <w:numId w:val="0"/>
        </w:numPr>
        <w:tabs>
          <w:tab w:val="clear" w:pos="567"/>
        </w:tabs>
        <w:spacing w:line="240" w:lineRule="auto"/>
        <w:rPr>
          <w:szCs w:val="22"/>
        </w:rPr>
      </w:pPr>
      <w:r w:rsidRPr="001E5B23">
        <w:rPr>
          <w:szCs w:val="22"/>
        </w:rPr>
        <w:t>The use of NexoBrid during pregnancy is not recommended.</w:t>
      </w:r>
    </w:p>
    <w:p w:rsidR="000A0CB9" w:rsidRPr="001E5B23" w:rsidRDefault="000A0CB9" w:rsidP="000A0CB9">
      <w:pPr>
        <w:numPr>
          <w:ilvl w:val="12"/>
          <w:numId w:val="0"/>
        </w:numPr>
        <w:tabs>
          <w:tab w:val="clear" w:pos="567"/>
        </w:tabs>
        <w:spacing w:line="240" w:lineRule="auto"/>
        <w:rPr>
          <w:szCs w:val="22"/>
        </w:rPr>
      </w:pPr>
      <w:r w:rsidRPr="001E5B23">
        <w:rPr>
          <w:szCs w:val="22"/>
        </w:rPr>
        <w:t>As a precautionary measure, you should not breast-feed for at least 4 days after NexoBrid application.</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tabs>
          <w:tab w:val="clear" w:pos="567"/>
        </w:tabs>
        <w:autoSpaceDE w:val="0"/>
        <w:autoSpaceDN w:val="0"/>
        <w:adjustRightInd w:val="0"/>
        <w:spacing w:line="240" w:lineRule="auto"/>
        <w:rPr>
          <w:szCs w:val="22"/>
        </w:rPr>
      </w:pPr>
      <w:r w:rsidRPr="001E5B23">
        <w:rPr>
          <w:szCs w:val="22"/>
        </w:rPr>
        <w:t>If you are pregnant or breast-feeding, think you may be pregnant or are planning to have a baby, talk to your doctor or pharmacist before this medicine is used.</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4C2008">
      <w:pPr>
        <w:numPr>
          <w:ilvl w:val="0"/>
          <w:numId w:val="5"/>
        </w:numPr>
        <w:spacing w:line="240" w:lineRule="auto"/>
        <w:ind w:right="-2"/>
        <w:rPr>
          <w:b/>
          <w:noProof/>
          <w:szCs w:val="22"/>
        </w:rPr>
      </w:pPr>
      <w:r w:rsidRPr="001E5B23">
        <w:rPr>
          <w:b/>
          <w:noProof/>
          <w:szCs w:val="22"/>
        </w:rPr>
        <w:t xml:space="preserve">How </w:t>
      </w:r>
      <w:r w:rsidRPr="001E5B23">
        <w:rPr>
          <w:b/>
          <w:szCs w:val="22"/>
        </w:rPr>
        <w:t>NexoBrid is used</w:t>
      </w:r>
    </w:p>
    <w:p w:rsidR="000A0CB9" w:rsidRPr="001E5B23" w:rsidRDefault="000A0CB9" w:rsidP="000A0CB9">
      <w:pPr>
        <w:numPr>
          <w:ilvl w:val="12"/>
          <w:numId w:val="0"/>
        </w:numPr>
        <w:tabs>
          <w:tab w:val="clear" w:pos="567"/>
        </w:tabs>
        <w:spacing w:line="240" w:lineRule="auto"/>
        <w:ind w:right="-2"/>
        <w:rPr>
          <w:i/>
          <w:noProof/>
          <w:szCs w:val="22"/>
        </w:rPr>
      </w:pPr>
    </w:p>
    <w:p w:rsidR="000A0CB9" w:rsidRPr="001E5B23" w:rsidRDefault="000A0CB9" w:rsidP="000A0CB9">
      <w:pPr>
        <w:numPr>
          <w:ilvl w:val="12"/>
          <w:numId w:val="0"/>
        </w:numPr>
        <w:tabs>
          <w:tab w:val="clear" w:pos="567"/>
        </w:tabs>
        <w:spacing w:line="240" w:lineRule="auto"/>
        <w:ind w:right="-2"/>
        <w:rPr>
          <w:noProof/>
          <w:szCs w:val="22"/>
        </w:rPr>
      </w:pPr>
      <w:r w:rsidRPr="001E5B23">
        <w:rPr>
          <w:szCs w:val="22"/>
          <w:lang w:val="en-US"/>
        </w:rPr>
        <w:t>NexoBrid is for use by specialists in burn clinics only.</w:t>
      </w:r>
      <w:r w:rsidRPr="001E5B23">
        <w:rPr>
          <w:szCs w:val="22"/>
        </w:rPr>
        <w:t xml:space="preserve"> It will be prepared directly before use and applied by a doctor or another healthcare professional.</w:t>
      </w:r>
      <w:r w:rsidRPr="001E5B23">
        <w:rPr>
          <w:szCs w:val="22"/>
          <w:lang w:val="en-US"/>
        </w:rPr>
        <w:t xml:space="preserve"> </w:t>
      </w:r>
    </w:p>
    <w:p w:rsidR="000A0CB9" w:rsidRPr="001E5B23" w:rsidRDefault="000A0CB9" w:rsidP="000A0CB9">
      <w:pPr>
        <w:numPr>
          <w:ilvl w:val="12"/>
          <w:numId w:val="0"/>
        </w:numPr>
        <w:tabs>
          <w:tab w:val="clear" w:pos="567"/>
        </w:tabs>
        <w:spacing w:line="240" w:lineRule="auto"/>
        <w:ind w:right="-2"/>
        <w:rPr>
          <w:szCs w:val="22"/>
        </w:rPr>
      </w:pPr>
    </w:p>
    <w:p w:rsidR="000A0CB9" w:rsidRPr="001E5B23" w:rsidRDefault="000A0CB9" w:rsidP="000A0CB9">
      <w:pPr>
        <w:numPr>
          <w:ilvl w:val="12"/>
          <w:numId w:val="0"/>
        </w:numPr>
        <w:tabs>
          <w:tab w:val="clear" w:pos="567"/>
        </w:tabs>
        <w:spacing w:line="240" w:lineRule="auto"/>
        <w:ind w:right="-2"/>
        <w:rPr>
          <w:szCs w:val="22"/>
        </w:rPr>
      </w:pPr>
      <w:r w:rsidRPr="001E5B23">
        <w:rPr>
          <w:szCs w:val="22"/>
        </w:rPr>
        <w:t xml:space="preserve">5 g NexoBrid powder </w:t>
      </w:r>
      <w:r w:rsidR="00494B14" w:rsidRPr="001E5B23">
        <w:rPr>
          <w:szCs w:val="22"/>
        </w:rPr>
        <w:t xml:space="preserve">mixed </w:t>
      </w:r>
      <w:r w:rsidRPr="001E5B23">
        <w:rPr>
          <w:szCs w:val="22"/>
        </w:rPr>
        <w:t xml:space="preserve">in </w:t>
      </w:r>
      <w:smartTag w:uri="urn:schemas-microsoft-com:office:smarttags" w:element="metricconverter">
        <w:smartTagPr>
          <w:attr w:name="ProductID" w:val="50ﾠg"/>
        </w:smartTagPr>
        <w:r w:rsidRPr="001E5B23">
          <w:rPr>
            <w:szCs w:val="22"/>
          </w:rPr>
          <w:t>50 g</w:t>
        </w:r>
      </w:smartTag>
      <w:r w:rsidRPr="001E5B23">
        <w:rPr>
          <w:szCs w:val="22"/>
        </w:rPr>
        <w:t xml:space="preserve"> gel is applied to a burn wound area of 250 cm</w:t>
      </w:r>
      <w:r w:rsidRPr="001E5B23">
        <w:rPr>
          <w:szCs w:val="22"/>
          <w:vertAlign w:val="superscript"/>
        </w:rPr>
        <w:t>2</w:t>
      </w:r>
      <w:r w:rsidRPr="001E5B23">
        <w:rPr>
          <w:szCs w:val="22"/>
        </w:rPr>
        <w:t>.</w:t>
      </w:r>
    </w:p>
    <w:p w:rsidR="000A0CB9" w:rsidRPr="001E5B23" w:rsidRDefault="000A0CB9" w:rsidP="000A0CB9">
      <w:pPr>
        <w:pStyle w:val="Default"/>
        <w:rPr>
          <w:color w:val="auto"/>
          <w:sz w:val="22"/>
          <w:szCs w:val="22"/>
        </w:rPr>
      </w:pPr>
      <w:r w:rsidRPr="001E5B23">
        <w:rPr>
          <w:sz w:val="22"/>
          <w:szCs w:val="22"/>
        </w:rPr>
        <w:t>It should be left for 4 hours, and then be removed</w:t>
      </w:r>
      <w:r w:rsidRPr="001E5B23">
        <w:rPr>
          <w:color w:val="auto"/>
          <w:sz w:val="22"/>
          <w:szCs w:val="22"/>
        </w:rPr>
        <w:t xml:space="preserve">. A second and subsequent application is not recommended. </w:t>
      </w:r>
    </w:p>
    <w:p w:rsidR="000A0CB9" w:rsidRPr="001E5B23" w:rsidRDefault="000A0CB9" w:rsidP="000A0CB9">
      <w:pPr>
        <w:numPr>
          <w:ilvl w:val="12"/>
          <w:numId w:val="0"/>
        </w:numPr>
        <w:tabs>
          <w:tab w:val="clear" w:pos="567"/>
        </w:tabs>
        <w:spacing w:line="240" w:lineRule="auto"/>
        <w:ind w:right="-2"/>
        <w:rPr>
          <w:szCs w:val="22"/>
        </w:rPr>
      </w:pPr>
    </w:p>
    <w:p w:rsidR="000A0CB9" w:rsidRPr="001E5B23" w:rsidRDefault="000A0CB9" w:rsidP="000A0CB9">
      <w:pPr>
        <w:spacing w:line="240" w:lineRule="auto"/>
        <w:ind w:left="564" w:hanging="564"/>
        <w:rPr>
          <w:szCs w:val="22"/>
        </w:rPr>
      </w:pPr>
      <w:r w:rsidRPr="001E5B23">
        <w:rPr>
          <w:szCs w:val="22"/>
        </w:rPr>
        <w:t xml:space="preserve">• </w:t>
      </w:r>
      <w:r w:rsidRPr="001E5B23">
        <w:rPr>
          <w:szCs w:val="22"/>
        </w:rPr>
        <w:tab/>
        <w:t>NexoBrid should not be applied to more than 15% (one eighth) of the total body surface.</w:t>
      </w:r>
    </w:p>
    <w:p w:rsidR="000A0CB9" w:rsidRPr="001E5B23" w:rsidRDefault="000A0CB9" w:rsidP="000A0CB9">
      <w:pPr>
        <w:spacing w:line="240" w:lineRule="auto"/>
        <w:ind w:left="564" w:hanging="564"/>
        <w:rPr>
          <w:szCs w:val="22"/>
        </w:rPr>
      </w:pPr>
    </w:p>
    <w:p w:rsidR="000A0CB9" w:rsidRPr="001E5B23" w:rsidRDefault="000A0CB9" w:rsidP="000A0CB9">
      <w:pPr>
        <w:numPr>
          <w:ilvl w:val="12"/>
          <w:numId w:val="0"/>
        </w:numPr>
        <w:tabs>
          <w:tab w:val="clear" w:pos="567"/>
        </w:tabs>
        <w:spacing w:line="240" w:lineRule="auto"/>
        <w:ind w:right="-2"/>
        <w:rPr>
          <w:szCs w:val="22"/>
        </w:rPr>
      </w:pPr>
      <w:r w:rsidRPr="001E5B23">
        <w:rPr>
          <w:szCs w:val="22"/>
        </w:rPr>
        <w:t>Instructions for the preparation of the NexoBrid gel are given at the end of this leaflet in the section intended for medical or healthcare professionals.</w:t>
      </w:r>
    </w:p>
    <w:p w:rsidR="000A0CB9" w:rsidRPr="001E5B23" w:rsidRDefault="000A0CB9" w:rsidP="000A0CB9">
      <w:pPr>
        <w:pStyle w:val="ListParagraph"/>
        <w:ind w:left="0"/>
        <w:rPr>
          <w:noProof/>
          <w:szCs w:val="22"/>
        </w:rPr>
      </w:pPr>
      <w:r w:rsidRPr="001E5B23">
        <w:rPr>
          <w:szCs w:val="22"/>
        </w:rPr>
        <w:t>Before it is applied to a burn wound, NexoBrid powder is mixed into a gel. It should be used within 15 minutes after mixing.</w:t>
      </w:r>
    </w:p>
    <w:p w:rsidR="000A0CB9" w:rsidRPr="001E5B23" w:rsidRDefault="000A0CB9" w:rsidP="000A0CB9">
      <w:pPr>
        <w:spacing w:line="240" w:lineRule="auto"/>
        <w:rPr>
          <w:szCs w:val="22"/>
        </w:rPr>
      </w:pPr>
    </w:p>
    <w:p w:rsidR="000A0CB9" w:rsidRPr="001E5B23" w:rsidRDefault="000A0CB9" w:rsidP="000A0CB9">
      <w:pPr>
        <w:spacing w:line="240" w:lineRule="auto"/>
        <w:ind w:right="26" w:firstLine="11"/>
        <w:rPr>
          <w:szCs w:val="22"/>
        </w:rPr>
      </w:pPr>
      <w:r w:rsidRPr="001E5B23">
        <w:rPr>
          <w:szCs w:val="22"/>
        </w:rPr>
        <w:t xml:space="preserve">• </w:t>
      </w:r>
      <w:r w:rsidRPr="001E5B23">
        <w:rPr>
          <w:szCs w:val="22"/>
        </w:rPr>
        <w:tab/>
        <w:t>NexoBrid will be applied to a wound area that is clean, blister free, and moist.</w:t>
      </w:r>
    </w:p>
    <w:p w:rsidR="000A0CB9" w:rsidRPr="001E5B23" w:rsidRDefault="000A0CB9" w:rsidP="000A0CB9">
      <w:pPr>
        <w:spacing w:line="240" w:lineRule="auto"/>
        <w:ind w:right="26" w:firstLine="11"/>
        <w:rPr>
          <w:szCs w:val="22"/>
        </w:rPr>
      </w:pPr>
    </w:p>
    <w:p w:rsidR="000A0CB9" w:rsidRPr="001E5B23" w:rsidRDefault="000A0CB9" w:rsidP="000A0CB9">
      <w:pPr>
        <w:spacing w:line="240" w:lineRule="auto"/>
        <w:ind w:left="564" w:hanging="564"/>
        <w:rPr>
          <w:szCs w:val="22"/>
        </w:rPr>
      </w:pPr>
      <w:r w:rsidRPr="001E5B23">
        <w:rPr>
          <w:szCs w:val="22"/>
        </w:rPr>
        <w:t xml:space="preserve">• </w:t>
      </w:r>
      <w:r w:rsidRPr="001E5B23">
        <w:rPr>
          <w:szCs w:val="22"/>
        </w:rPr>
        <w:tab/>
        <w:t>Other medicines (such as silver sulfadiazine or povidone-iodine) will be removed from the wound area before NexoBrid is applied.</w:t>
      </w:r>
    </w:p>
    <w:p w:rsidR="000A0CB9" w:rsidRPr="001E5B23" w:rsidRDefault="000A0CB9" w:rsidP="000A0CB9">
      <w:pPr>
        <w:spacing w:line="240" w:lineRule="auto"/>
        <w:ind w:left="564" w:hanging="564"/>
        <w:rPr>
          <w:szCs w:val="22"/>
        </w:rPr>
      </w:pPr>
    </w:p>
    <w:p w:rsidR="000A0CB9" w:rsidRPr="001E5B23" w:rsidRDefault="000A0CB9" w:rsidP="000A0CB9">
      <w:pPr>
        <w:tabs>
          <w:tab w:val="clear" w:pos="567"/>
        </w:tabs>
        <w:spacing w:line="240" w:lineRule="auto"/>
        <w:ind w:left="567" w:hanging="567"/>
        <w:rPr>
          <w:szCs w:val="22"/>
        </w:rPr>
      </w:pPr>
      <w:r w:rsidRPr="001E5B23">
        <w:rPr>
          <w:szCs w:val="22"/>
        </w:rPr>
        <w:t xml:space="preserve">• </w:t>
      </w:r>
      <w:r w:rsidRPr="001E5B23">
        <w:rPr>
          <w:szCs w:val="22"/>
        </w:rPr>
        <w:tab/>
        <w:t>Before NexoBrid application, a dressing soaked with an antibacterial solution will be applied for 2 hours.</w:t>
      </w:r>
    </w:p>
    <w:p w:rsidR="000A0CB9" w:rsidRPr="001E5B23" w:rsidRDefault="000A0CB9" w:rsidP="000A0CB9">
      <w:pPr>
        <w:spacing w:line="240" w:lineRule="auto"/>
        <w:rPr>
          <w:szCs w:val="22"/>
        </w:rPr>
      </w:pPr>
    </w:p>
    <w:p w:rsidR="000A0CB9" w:rsidRPr="001E5B23" w:rsidRDefault="000A0CB9" w:rsidP="00494B14">
      <w:pPr>
        <w:spacing w:line="240" w:lineRule="auto"/>
        <w:ind w:left="564" w:hanging="564"/>
        <w:rPr>
          <w:szCs w:val="22"/>
        </w:rPr>
      </w:pPr>
      <w:r w:rsidRPr="001E5B23">
        <w:rPr>
          <w:szCs w:val="22"/>
        </w:rPr>
        <w:t xml:space="preserve">• </w:t>
      </w:r>
      <w:r w:rsidRPr="001E5B23">
        <w:rPr>
          <w:szCs w:val="22"/>
        </w:rPr>
        <w:tab/>
        <w:t xml:space="preserve">You will be given appropriate </w:t>
      </w:r>
      <w:r w:rsidR="00494B14" w:rsidRPr="001E5B23">
        <w:rPr>
          <w:szCs w:val="22"/>
        </w:rPr>
        <w:t xml:space="preserve">medicine </w:t>
      </w:r>
      <w:r w:rsidRPr="001E5B23">
        <w:rPr>
          <w:szCs w:val="22"/>
        </w:rPr>
        <w:t xml:space="preserve">to prevent and treat pain at least 15 minutes before NexoBrid is applied. </w:t>
      </w:r>
    </w:p>
    <w:p w:rsidR="000A0CB9" w:rsidRPr="001E5B23" w:rsidRDefault="000A0CB9" w:rsidP="000A0CB9">
      <w:pPr>
        <w:spacing w:line="240" w:lineRule="auto"/>
        <w:rPr>
          <w:szCs w:val="22"/>
        </w:rPr>
      </w:pPr>
    </w:p>
    <w:p w:rsidR="000A0CB9" w:rsidRPr="001E5B23" w:rsidRDefault="000A0CB9" w:rsidP="000A0CB9">
      <w:pPr>
        <w:spacing w:line="240" w:lineRule="auto"/>
        <w:ind w:left="564" w:hanging="564"/>
        <w:rPr>
          <w:szCs w:val="22"/>
        </w:rPr>
      </w:pPr>
      <w:r w:rsidRPr="001E5B23">
        <w:rPr>
          <w:szCs w:val="22"/>
        </w:rPr>
        <w:t xml:space="preserve">• </w:t>
      </w:r>
      <w:r w:rsidRPr="001E5B23">
        <w:rPr>
          <w:szCs w:val="22"/>
        </w:rPr>
        <w:tab/>
        <w:t>After NexoBrid and the dead tissue have been removed from the wound, a dressing soaked with an antibacterial solution will be applied for an additional 2 hours.</w:t>
      </w:r>
    </w:p>
    <w:p w:rsidR="000A0CB9" w:rsidRPr="001E5B23" w:rsidRDefault="000A0CB9" w:rsidP="000A0CB9">
      <w:pPr>
        <w:spacing w:line="240" w:lineRule="auto"/>
        <w:rPr>
          <w:szCs w:val="22"/>
        </w:rPr>
      </w:pPr>
    </w:p>
    <w:p w:rsidR="000A0CB9" w:rsidRPr="001E5B23" w:rsidRDefault="000A0CB9" w:rsidP="000A0CB9">
      <w:pPr>
        <w:spacing w:line="240" w:lineRule="auto"/>
        <w:ind w:left="567" w:hanging="567"/>
        <w:rPr>
          <w:szCs w:val="22"/>
        </w:rPr>
      </w:pPr>
      <w:r w:rsidRPr="001E5B23">
        <w:rPr>
          <w:szCs w:val="22"/>
        </w:rPr>
        <w:t xml:space="preserve">• </w:t>
      </w:r>
      <w:r w:rsidRPr="001E5B23">
        <w:rPr>
          <w:szCs w:val="22"/>
        </w:rPr>
        <w:tab/>
        <w:t>The vial containing NexoBrid powder, gel bottle, and the prepared NexoBrid gel should only be used for one patient.</w:t>
      </w:r>
    </w:p>
    <w:p w:rsidR="000A0CB9" w:rsidRPr="001E5B23" w:rsidRDefault="000A0CB9" w:rsidP="000A0CB9">
      <w:pPr>
        <w:spacing w:line="240" w:lineRule="auto"/>
        <w:rPr>
          <w:b/>
          <w:bCs/>
          <w:szCs w:val="22"/>
        </w:rPr>
      </w:pPr>
    </w:p>
    <w:p w:rsidR="000A0CB9" w:rsidRPr="001E5B23" w:rsidRDefault="000A0CB9" w:rsidP="000A0CB9">
      <w:pPr>
        <w:numPr>
          <w:ilvl w:val="12"/>
          <w:numId w:val="0"/>
        </w:numPr>
        <w:tabs>
          <w:tab w:val="clear" w:pos="567"/>
        </w:tabs>
        <w:spacing w:line="240" w:lineRule="auto"/>
        <w:ind w:right="-2"/>
        <w:rPr>
          <w:szCs w:val="22"/>
        </w:rPr>
      </w:pPr>
      <w:r w:rsidRPr="001E5B23">
        <w:rPr>
          <w:b/>
          <w:szCs w:val="22"/>
        </w:rPr>
        <w:t xml:space="preserve">If too much NexoBrid is used </w:t>
      </w:r>
    </w:p>
    <w:p w:rsidR="000A0CB9" w:rsidRPr="001E5B23" w:rsidRDefault="000A0CB9" w:rsidP="000A0CB9">
      <w:pPr>
        <w:numPr>
          <w:ilvl w:val="12"/>
          <w:numId w:val="0"/>
        </w:numPr>
        <w:tabs>
          <w:tab w:val="clear" w:pos="567"/>
        </w:tabs>
        <w:spacing w:line="240" w:lineRule="auto"/>
        <w:ind w:right="-2"/>
        <w:outlineLvl w:val="0"/>
        <w:rPr>
          <w:b/>
          <w:szCs w:val="22"/>
        </w:rPr>
      </w:pPr>
      <w:r w:rsidRPr="001E5B23">
        <w:rPr>
          <w:szCs w:val="22"/>
        </w:rPr>
        <w:t>If too much NexoBrid gel is applied on a burn wound, excess gel may be wiped off.</w:t>
      </w:r>
    </w:p>
    <w:p w:rsidR="000A0CB9" w:rsidRPr="001E5B23" w:rsidRDefault="000A0CB9" w:rsidP="000A0CB9">
      <w:pPr>
        <w:numPr>
          <w:ilvl w:val="12"/>
          <w:numId w:val="0"/>
        </w:numPr>
        <w:tabs>
          <w:tab w:val="clear" w:pos="567"/>
        </w:tabs>
        <w:spacing w:line="240" w:lineRule="auto"/>
        <w:ind w:right="-2"/>
        <w:outlineLvl w:val="0"/>
        <w:rPr>
          <w:b/>
          <w:szCs w:val="22"/>
        </w:rPr>
      </w:pPr>
    </w:p>
    <w:p w:rsidR="000A0CB9" w:rsidRPr="001E5B23" w:rsidRDefault="000A0CB9" w:rsidP="000A0CB9">
      <w:pPr>
        <w:numPr>
          <w:ilvl w:val="12"/>
          <w:numId w:val="0"/>
        </w:numPr>
        <w:tabs>
          <w:tab w:val="clear" w:pos="567"/>
        </w:tabs>
        <w:spacing w:line="240" w:lineRule="auto"/>
        <w:ind w:right="-2"/>
        <w:rPr>
          <w:szCs w:val="22"/>
        </w:rPr>
      </w:pPr>
      <w:r w:rsidRPr="001E5B23">
        <w:rPr>
          <w:szCs w:val="22"/>
        </w:rPr>
        <w:t>If you have any further questions on the use of this medicine, ask your doctor.</w:t>
      </w:r>
    </w:p>
    <w:p w:rsidR="000A0CB9" w:rsidRPr="001E5B23" w:rsidRDefault="000A0CB9" w:rsidP="000A0CB9">
      <w:pPr>
        <w:numPr>
          <w:ilvl w:val="12"/>
          <w:numId w:val="0"/>
        </w:numPr>
        <w:tabs>
          <w:tab w:val="clear" w:pos="567"/>
        </w:tabs>
        <w:spacing w:line="240" w:lineRule="auto"/>
        <w:rPr>
          <w:noProof/>
          <w:szCs w:val="22"/>
        </w:rPr>
      </w:pPr>
    </w:p>
    <w:p w:rsidR="000A0CB9" w:rsidRPr="001E5B23" w:rsidRDefault="000A0CB9" w:rsidP="000A0CB9">
      <w:pPr>
        <w:numPr>
          <w:ilvl w:val="12"/>
          <w:numId w:val="0"/>
        </w:numPr>
        <w:tabs>
          <w:tab w:val="clear" w:pos="567"/>
        </w:tabs>
        <w:spacing w:line="240" w:lineRule="auto"/>
        <w:rPr>
          <w:noProof/>
          <w:szCs w:val="22"/>
        </w:rPr>
      </w:pPr>
    </w:p>
    <w:p w:rsidR="000A0CB9" w:rsidRPr="001E5B23" w:rsidRDefault="000A0CB9" w:rsidP="000A0CB9">
      <w:pPr>
        <w:numPr>
          <w:ilvl w:val="12"/>
          <w:numId w:val="0"/>
        </w:numPr>
        <w:tabs>
          <w:tab w:val="clear" w:pos="567"/>
        </w:tabs>
        <w:spacing w:line="240" w:lineRule="auto"/>
        <w:ind w:left="567" w:right="-2" w:hanging="567"/>
        <w:rPr>
          <w:noProof/>
          <w:szCs w:val="22"/>
        </w:rPr>
      </w:pPr>
      <w:r w:rsidRPr="001E5B23">
        <w:rPr>
          <w:b/>
          <w:noProof/>
          <w:szCs w:val="22"/>
        </w:rPr>
        <w:t>4.</w:t>
      </w:r>
      <w:r w:rsidRPr="001E5B23">
        <w:rPr>
          <w:b/>
          <w:noProof/>
          <w:szCs w:val="22"/>
        </w:rPr>
        <w:tab/>
        <w:t>Possible side effects</w:t>
      </w:r>
    </w:p>
    <w:p w:rsidR="000A0CB9" w:rsidRPr="001E5B23" w:rsidRDefault="000A0CB9" w:rsidP="000A0CB9">
      <w:pPr>
        <w:numPr>
          <w:ilvl w:val="12"/>
          <w:numId w:val="0"/>
        </w:numPr>
        <w:tabs>
          <w:tab w:val="clear" w:pos="567"/>
        </w:tabs>
        <w:spacing w:line="240" w:lineRule="auto"/>
        <w:rPr>
          <w:noProof/>
          <w:szCs w:val="22"/>
        </w:rPr>
      </w:pPr>
    </w:p>
    <w:p w:rsidR="000A0CB9" w:rsidRPr="001E5B23" w:rsidRDefault="000A0CB9" w:rsidP="000A0CB9">
      <w:pPr>
        <w:numPr>
          <w:ilvl w:val="12"/>
          <w:numId w:val="0"/>
        </w:numPr>
        <w:tabs>
          <w:tab w:val="clear" w:pos="567"/>
        </w:tabs>
        <w:spacing w:line="240" w:lineRule="auto"/>
        <w:ind w:right="-29"/>
        <w:rPr>
          <w:szCs w:val="22"/>
        </w:rPr>
      </w:pPr>
      <w:r w:rsidRPr="001E5B23">
        <w:rPr>
          <w:szCs w:val="22"/>
        </w:rPr>
        <w:t>Like all medicines, this medicine can cause side effects, although not everybody gets them.</w:t>
      </w:r>
    </w:p>
    <w:p w:rsidR="000A0CB9" w:rsidRPr="001E5B23" w:rsidRDefault="000A0CB9" w:rsidP="000A0CB9">
      <w:pPr>
        <w:numPr>
          <w:ilvl w:val="12"/>
          <w:numId w:val="0"/>
        </w:numPr>
        <w:tabs>
          <w:tab w:val="clear" w:pos="567"/>
        </w:tabs>
        <w:spacing w:line="240" w:lineRule="auto"/>
        <w:ind w:right="-29"/>
        <w:rPr>
          <w:szCs w:val="22"/>
        </w:rPr>
      </w:pPr>
    </w:p>
    <w:p w:rsidR="000A0CB9" w:rsidRPr="001E5B23" w:rsidRDefault="000A0CB9" w:rsidP="00B12BA5">
      <w:pPr>
        <w:rPr>
          <w:szCs w:val="22"/>
        </w:rPr>
      </w:pPr>
      <w:r w:rsidRPr="001E5B23">
        <w:rPr>
          <w:szCs w:val="22"/>
        </w:rPr>
        <w:t xml:space="preserve">Allergic reactions to NexoBrid can occur and can cause, for example, breathing difficulties, swelling of the skin, hives, </w:t>
      </w:r>
      <w:r w:rsidR="00B12BA5" w:rsidRPr="001E5B23">
        <w:rPr>
          <w:szCs w:val="22"/>
        </w:rPr>
        <w:t xml:space="preserve">redness of the skin, low blood pressure, fast heart rate </w:t>
      </w:r>
      <w:r w:rsidRPr="001E5B23">
        <w:rPr>
          <w:szCs w:val="22"/>
        </w:rPr>
        <w:t>and</w:t>
      </w:r>
      <w:r w:rsidR="00B12BA5" w:rsidRPr="001E5B23">
        <w:rPr>
          <w:szCs w:val="22"/>
        </w:rPr>
        <w:t xml:space="preserve"> sickness/vomiting/stomach cramp,</w:t>
      </w:r>
      <w:r w:rsidR="00B12BA5" w:rsidRPr="001E5B23">
        <w:rPr>
          <w:iCs/>
          <w:color w:val="000000"/>
          <w:szCs w:val="22"/>
        </w:rPr>
        <w:t xml:space="preserve"> </w:t>
      </w:r>
      <w:r w:rsidRPr="001E5B23">
        <w:rPr>
          <w:szCs w:val="22"/>
        </w:rPr>
        <w:t>or a combination of such effects. If you notice any of these symptoms or signs, inform your doctor or caregiver immediately.</w:t>
      </w:r>
    </w:p>
    <w:p w:rsidR="000A0CB9" w:rsidRPr="001E5B23" w:rsidRDefault="000A0CB9" w:rsidP="000A0CB9">
      <w:pPr>
        <w:numPr>
          <w:ilvl w:val="12"/>
          <w:numId w:val="0"/>
        </w:numPr>
        <w:tabs>
          <w:tab w:val="clear" w:pos="567"/>
        </w:tabs>
        <w:spacing w:line="240" w:lineRule="auto"/>
        <w:ind w:right="-29"/>
        <w:rPr>
          <w:szCs w:val="22"/>
        </w:rPr>
      </w:pPr>
    </w:p>
    <w:p w:rsidR="000A0CB9" w:rsidRPr="001E5B23" w:rsidRDefault="000A0CB9" w:rsidP="000A0CB9">
      <w:pPr>
        <w:pStyle w:val="ListParagraph"/>
        <w:ind w:left="0"/>
        <w:rPr>
          <w:szCs w:val="22"/>
        </w:rPr>
      </w:pPr>
      <w:r w:rsidRPr="001E5B23">
        <w:rPr>
          <w:szCs w:val="22"/>
        </w:rPr>
        <w:t>Very common side effects (may affect more than 1 in 10 people)</w:t>
      </w:r>
    </w:p>
    <w:p w:rsidR="000A0CB9" w:rsidRPr="001E5B23" w:rsidRDefault="000A0CB9" w:rsidP="000A0CB9">
      <w:pPr>
        <w:pStyle w:val="CCDSMandatoryInformationbullet"/>
        <w:numPr>
          <w:ilvl w:val="0"/>
          <w:numId w:val="13"/>
        </w:numPr>
        <w:spacing w:line="240" w:lineRule="auto"/>
        <w:ind w:left="562" w:hanging="562"/>
        <w:rPr>
          <w:szCs w:val="22"/>
        </w:rPr>
      </w:pPr>
      <w:r w:rsidRPr="001E5B23">
        <w:rPr>
          <w:szCs w:val="22"/>
        </w:rPr>
        <w:t>Fever</w:t>
      </w:r>
    </w:p>
    <w:p w:rsidR="000A0CB9" w:rsidRPr="001E5B23" w:rsidRDefault="000A0CB9" w:rsidP="000A0CB9">
      <w:pPr>
        <w:pStyle w:val="CCDSMandatoryInformationbullet"/>
        <w:numPr>
          <w:ilvl w:val="0"/>
          <w:numId w:val="0"/>
        </w:numPr>
        <w:spacing w:line="240" w:lineRule="auto"/>
        <w:rPr>
          <w:szCs w:val="22"/>
        </w:rPr>
      </w:pPr>
    </w:p>
    <w:p w:rsidR="000A0CB9" w:rsidRPr="001E5B23" w:rsidRDefault="000A0CB9" w:rsidP="000A0CB9">
      <w:pPr>
        <w:pStyle w:val="ListParagraph"/>
        <w:ind w:left="0"/>
        <w:rPr>
          <w:szCs w:val="22"/>
        </w:rPr>
      </w:pPr>
      <w:r w:rsidRPr="001E5B23">
        <w:rPr>
          <w:szCs w:val="22"/>
        </w:rPr>
        <w:t>Common side effects (may affect up to 1 in 10 people)</w:t>
      </w:r>
    </w:p>
    <w:p w:rsidR="000A0CB9" w:rsidRPr="001E5B23" w:rsidRDefault="000A0CB9" w:rsidP="000A0CB9">
      <w:pPr>
        <w:pStyle w:val="CCDSMandatoryInformationbullet"/>
        <w:numPr>
          <w:ilvl w:val="0"/>
          <w:numId w:val="13"/>
        </w:numPr>
        <w:spacing w:line="240" w:lineRule="auto"/>
        <w:ind w:left="562" w:hanging="562"/>
        <w:rPr>
          <w:szCs w:val="22"/>
        </w:rPr>
      </w:pPr>
      <w:r w:rsidRPr="001E5B23">
        <w:rPr>
          <w:szCs w:val="22"/>
        </w:rPr>
        <w:t>Pain (even if medicines are used to prevent or lessen pain caused by the removal of burnt tissue)</w:t>
      </w:r>
    </w:p>
    <w:p w:rsidR="000A0CB9" w:rsidRPr="001E5B23" w:rsidRDefault="000A0CB9" w:rsidP="000A0CB9">
      <w:pPr>
        <w:tabs>
          <w:tab w:val="clear" w:pos="567"/>
        </w:tabs>
        <w:spacing w:line="240" w:lineRule="auto"/>
        <w:ind w:right="-29"/>
        <w:rPr>
          <w:szCs w:val="22"/>
        </w:rPr>
      </w:pPr>
      <w:r w:rsidRPr="001E5B23">
        <w:rPr>
          <w:szCs w:val="22"/>
        </w:rPr>
        <w:t>-</w:t>
      </w:r>
      <w:r w:rsidRPr="001E5B23">
        <w:rPr>
          <w:szCs w:val="22"/>
        </w:rPr>
        <w:tab/>
        <w:t>Infection of the burn wound</w:t>
      </w:r>
    </w:p>
    <w:p w:rsidR="000A0CB9" w:rsidRPr="001E5B23" w:rsidRDefault="000A0CB9" w:rsidP="000A0CB9">
      <w:pPr>
        <w:tabs>
          <w:tab w:val="clear" w:pos="567"/>
        </w:tabs>
        <w:spacing w:line="240" w:lineRule="auto"/>
        <w:ind w:left="567" w:right="-29" w:hanging="567"/>
        <w:rPr>
          <w:szCs w:val="22"/>
        </w:rPr>
      </w:pPr>
      <w:r w:rsidRPr="001E5B23">
        <w:rPr>
          <w:szCs w:val="22"/>
        </w:rPr>
        <w:t>-</w:t>
      </w:r>
      <w:r w:rsidRPr="001E5B23">
        <w:rPr>
          <w:szCs w:val="22"/>
        </w:rPr>
        <w:tab/>
        <w:t>Complications of the wound including; wound opening, wounds drying out and breaking down and failure of skin grafts to heal properly</w:t>
      </w:r>
    </w:p>
    <w:p w:rsidR="000A0CB9" w:rsidRPr="001E5B23" w:rsidRDefault="000A0CB9" w:rsidP="000A0CB9">
      <w:pPr>
        <w:numPr>
          <w:ilvl w:val="12"/>
          <w:numId w:val="0"/>
        </w:numPr>
        <w:tabs>
          <w:tab w:val="clear" w:pos="567"/>
        </w:tabs>
        <w:spacing w:line="240" w:lineRule="auto"/>
        <w:ind w:right="-2"/>
        <w:rPr>
          <w:szCs w:val="22"/>
        </w:rPr>
      </w:pPr>
    </w:p>
    <w:p w:rsidR="00157E3A" w:rsidRPr="001E5B23" w:rsidRDefault="00157E3A" w:rsidP="00157E3A">
      <w:pPr>
        <w:numPr>
          <w:ilvl w:val="12"/>
          <w:numId w:val="0"/>
        </w:numPr>
        <w:outlineLvl w:val="0"/>
        <w:rPr>
          <w:b/>
          <w:noProof/>
          <w:szCs w:val="22"/>
        </w:rPr>
      </w:pPr>
      <w:r w:rsidRPr="001E5B23">
        <w:rPr>
          <w:b/>
          <w:noProof/>
          <w:szCs w:val="22"/>
        </w:rPr>
        <w:t>Reporting of side effects</w:t>
      </w:r>
    </w:p>
    <w:p w:rsidR="00157E3A" w:rsidRPr="001E5B23" w:rsidRDefault="00157E3A" w:rsidP="00157E3A">
      <w:pPr>
        <w:numPr>
          <w:ilvl w:val="12"/>
          <w:numId w:val="0"/>
        </w:numPr>
        <w:outlineLvl w:val="0"/>
        <w:rPr>
          <w:b/>
          <w:noProof/>
          <w:szCs w:val="22"/>
        </w:rPr>
      </w:pPr>
    </w:p>
    <w:p w:rsidR="00157E3A" w:rsidRPr="001E5B23" w:rsidRDefault="00157E3A" w:rsidP="00157E3A">
      <w:pPr>
        <w:pStyle w:val="BodytextAgency"/>
        <w:spacing w:after="0"/>
        <w:rPr>
          <w:rFonts w:ascii="Times New Roman" w:hAnsi="Times New Roman"/>
          <w:sz w:val="22"/>
          <w:szCs w:val="22"/>
        </w:rPr>
      </w:pPr>
      <w:r w:rsidRPr="001E5B23">
        <w:rPr>
          <w:rFonts w:ascii="Times New Roman" w:hAnsi="Times New Roman"/>
          <w:noProof/>
          <w:sz w:val="22"/>
          <w:szCs w:val="22"/>
        </w:rPr>
        <w:t>If you get any side effects, talk to your doctor or nurse.</w:t>
      </w:r>
      <w:r w:rsidRPr="001E5B23">
        <w:rPr>
          <w:rFonts w:ascii="Times New Roman" w:hAnsi="Times New Roman"/>
          <w:color w:val="FF0000"/>
          <w:sz w:val="22"/>
          <w:szCs w:val="22"/>
        </w:rPr>
        <w:t xml:space="preserve"> </w:t>
      </w:r>
      <w:r w:rsidRPr="001E5B23">
        <w:rPr>
          <w:rFonts w:ascii="Times New Roman" w:hAnsi="Times New Roman"/>
          <w:sz w:val="22"/>
          <w:szCs w:val="22"/>
        </w:rPr>
        <w:t xml:space="preserve">This includes any possible </w:t>
      </w:r>
      <w:r w:rsidRPr="001E5B23">
        <w:rPr>
          <w:rFonts w:ascii="Times New Roman" w:hAnsi="Times New Roman"/>
          <w:noProof/>
          <w:sz w:val="22"/>
          <w:szCs w:val="22"/>
        </w:rPr>
        <w:t>side effects not listed in this leaflet.</w:t>
      </w:r>
      <w:r w:rsidRPr="001E5B23">
        <w:rPr>
          <w:rFonts w:ascii="Times New Roman" w:hAnsi="Times New Roman"/>
          <w:sz w:val="22"/>
          <w:szCs w:val="22"/>
        </w:rPr>
        <w:t xml:space="preserve"> You can also report side effects directly via </w:t>
      </w:r>
      <w:r w:rsidRPr="001E5B23">
        <w:rPr>
          <w:rFonts w:ascii="Times New Roman" w:hAnsi="Times New Roman"/>
          <w:sz w:val="22"/>
          <w:szCs w:val="22"/>
          <w:highlight w:val="lightGray"/>
        </w:rPr>
        <w:t xml:space="preserve">the national reporting system listed in </w:t>
      </w:r>
      <w:hyperlink r:id="rId12" w:history="1">
        <w:r w:rsidRPr="001E5B23">
          <w:rPr>
            <w:rStyle w:val="Hyperlink"/>
            <w:rFonts w:ascii="Times New Roman" w:hAnsi="Times New Roman"/>
            <w:sz w:val="22"/>
            <w:szCs w:val="22"/>
            <w:highlight w:val="lightGray"/>
          </w:rPr>
          <w:t>Appendix V</w:t>
        </w:r>
      </w:hyperlink>
      <w:r w:rsidRPr="001E5B23">
        <w:rPr>
          <w:rFonts w:ascii="Times New Roman" w:hAnsi="Times New Roman"/>
          <w:sz w:val="22"/>
          <w:szCs w:val="22"/>
        </w:rPr>
        <w:t>. By reporting side effects you can help provide more information on the safety of this medicine.</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left="567" w:right="-2" w:hanging="567"/>
        <w:rPr>
          <w:b/>
          <w:noProof/>
          <w:szCs w:val="22"/>
        </w:rPr>
      </w:pPr>
      <w:r w:rsidRPr="001E5B23">
        <w:rPr>
          <w:b/>
          <w:noProof/>
          <w:szCs w:val="22"/>
        </w:rPr>
        <w:t>5.</w:t>
      </w:r>
      <w:r w:rsidRPr="001E5B23">
        <w:rPr>
          <w:b/>
          <w:noProof/>
          <w:szCs w:val="22"/>
        </w:rPr>
        <w:tab/>
        <w:t xml:space="preserve">How </w:t>
      </w:r>
      <w:r w:rsidRPr="001E5B23">
        <w:rPr>
          <w:b/>
          <w:szCs w:val="22"/>
        </w:rPr>
        <w:t>NexoBrid is stored</w:t>
      </w:r>
    </w:p>
    <w:p w:rsidR="000A0CB9" w:rsidRPr="001E5B23" w:rsidRDefault="000A0CB9" w:rsidP="000A0CB9">
      <w:pPr>
        <w:numPr>
          <w:ilvl w:val="12"/>
          <w:numId w:val="0"/>
        </w:numPr>
        <w:tabs>
          <w:tab w:val="clear" w:pos="567"/>
        </w:tabs>
        <w:spacing w:line="240" w:lineRule="auto"/>
        <w:ind w:right="-2"/>
        <w:rPr>
          <w:i/>
          <w:noProof/>
          <w:szCs w:val="22"/>
        </w:rPr>
      </w:pPr>
    </w:p>
    <w:p w:rsidR="000A0CB9" w:rsidRPr="001E5B23" w:rsidRDefault="000A0CB9" w:rsidP="000A0CB9">
      <w:pPr>
        <w:spacing w:line="240" w:lineRule="auto"/>
        <w:rPr>
          <w:szCs w:val="22"/>
        </w:rPr>
      </w:pPr>
      <w:r w:rsidRPr="001E5B23">
        <w:rPr>
          <w:szCs w:val="22"/>
        </w:rPr>
        <w:t>Keep this medicine out of the sight and reach of children.</w:t>
      </w:r>
    </w:p>
    <w:p w:rsidR="000A0CB9" w:rsidRPr="001E5B23" w:rsidRDefault="000A0CB9" w:rsidP="000A0CB9">
      <w:pPr>
        <w:spacing w:line="240" w:lineRule="auto"/>
        <w:rPr>
          <w:szCs w:val="22"/>
        </w:rPr>
      </w:pPr>
    </w:p>
    <w:p w:rsidR="000A0CB9" w:rsidRPr="001E5B23" w:rsidRDefault="000A0CB9" w:rsidP="000A0CB9">
      <w:pPr>
        <w:numPr>
          <w:ilvl w:val="12"/>
          <w:numId w:val="0"/>
        </w:numPr>
        <w:tabs>
          <w:tab w:val="clear" w:pos="567"/>
        </w:tabs>
        <w:ind w:right="-2"/>
        <w:rPr>
          <w:szCs w:val="22"/>
        </w:rPr>
      </w:pPr>
      <w:r w:rsidRPr="001E5B23">
        <w:rPr>
          <w:szCs w:val="22"/>
        </w:rPr>
        <w:t>Do not use NexoBrid after the expiry date which is stated on the label of the vial, bottle, and box after “EXP”. The expiry date refers to the last day of that month.</w:t>
      </w:r>
    </w:p>
    <w:p w:rsidR="000A0CB9" w:rsidRPr="001E5B23" w:rsidRDefault="000A0CB9" w:rsidP="000A0CB9">
      <w:pPr>
        <w:spacing w:line="240" w:lineRule="auto"/>
        <w:rPr>
          <w:szCs w:val="22"/>
        </w:rPr>
      </w:pPr>
    </w:p>
    <w:p w:rsidR="000A0CB9" w:rsidRPr="001E5B23" w:rsidRDefault="000A0CB9" w:rsidP="000A0CB9">
      <w:pPr>
        <w:spacing w:line="240" w:lineRule="auto"/>
        <w:rPr>
          <w:szCs w:val="22"/>
        </w:rPr>
      </w:pPr>
      <w:r w:rsidRPr="001E5B23">
        <w:rPr>
          <w:szCs w:val="22"/>
        </w:rPr>
        <w:t>Store and transport refrigerated (2</w:t>
      </w:r>
      <w:r w:rsidRPr="001E5B23">
        <w:rPr>
          <w:szCs w:val="22"/>
        </w:rPr>
        <w:sym w:font="Symbol" w:char="F0B0"/>
      </w:r>
      <w:r w:rsidRPr="001E5B23">
        <w:rPr>
          <w:szCs w:val="22"/>
        </w:rPr>
        <w:t>C</w:t>
      </w:r>
      <w:r w:rsidRPr="001E5B23">
        <w:rPr>
          <w:szCs w:val="22"/>
        </w:rPr>
        <w:noBreakHyphen/>
        <w:t>8</w:t>
      </w:r>
      <w:r w:rsidRPr="001E5B23">
        <w:rPr>
          <w:szCs w:val="22"/>
        </w:rPr>
        <w:sym w:font="Symbol" w:char="F0B0"/>
      </w:r>
      <w:r w:rsidRPr="001E5B23">
        <w:rPr>
          <w:szCs w:val="22"/>
        </w:rPr>
        <w:t>C).</w:t>
      </w:r>
    </w:p>
    <w:p w:rsidR="000A0CB9" w:rsidRPr="001E5B23" w:rsidRDefault="000A0CB9" w:rsidP="000A0CB9">
      <w:pPr>
        <w:pStyle w:val="ListParagraph"/>
        <w:ind w:left="0"/>
        <w:rPr>
          <w:szCs w:val="22"/>
        </w:rPr>
      </w:pPr>
    </w:p>
    <w:p w:rsidR="000A0CB9" w:rsidRPr="001E5B23" w:rsidRDefault="000A0CB9" w:rsidP="000A0CB9">
      <w:pPr>
        <w:pStyle w:val="ListParagraph"/>
        <w:ind w:left="0"/>
        <w:rPr>
          <w:szCs w:val="22"/>
        </w:rPr>
      </w:pPr>
      <w:r w:rsidRPr="001E5B23">
        <w:rPr>
          <w:szCs w:val="22"/>
        </w:rPr>
        <w:t>NexoBrid must be stored upright to keep the gel at the bottom of the bottle and in the original package to protect from light.</w:t>
      </w:r>
    </w:p>
    <w:p w:rsidR="000A0CB9" w:rsidRPr="001E5B23" w:rsidRDefault="000A0CB9" w:rsidP="000A0CB9">
      <w:pPr>
        <w:spacing w:line="240" w:lineRule="auto"/>
        <w:rPr>
          <w:szCs w:val="22"/>
        </w:rPr>
      </w:pPr>
      <w:r w:rsidRPr="001E5B23">
        <w:rPr>
          <w:szCs w:val="22"/>
        </w:rPr>
        <w:t xml:space="preserve">Do not freeze. </w:t>
      </w:r>
    </w:p>
    <w:p w:rsidR="000A0CB9" w:rsidRPr="001E5B23" w:rsidRDefault="000A0CB9" w:rsidP="000A0CB9">
      <w:pPr>
        <w:tabs>
          <w:tab w:val="clear" w:pos="567"/>
        </w:tabs>
        <w:spacing w:line="240" w:lineRule="auto"/>
        <w:rPr>
          <w:szCs w:val="22"/>
        </w:rPr>
      </w:pPr>
    </w:p>
    <w:p w:rsidR="000A0CB9" w:rsidRPr="001E5B23" w:rsidRDefault="000A0CB9" w:rsidP="000A0CB9">
      <w:pPr>
        <w:numPr>
          <w:ilvl w:val="12"/>
          <w:numId w:val="0"/>
        </w:numPr>
        <w:tabs>
          <w:tab w:val="clear" w:pos="567"/>
        </w:tabs>
        <w:spacing w:line="240" w:lineRule="auto"/>
        <w:ind w:right="-2"/>
        <w:rPr>
          <w:szCs w:val="22"/>
        </w:rPr>
      </w:pPr>
      <w:r w:rsidRPr="001E5B23">
        <w:rPr>
          <w:szCs w:val="22"/>
        </w:rPr>
        <w:t>NexoBrid should be used within 15 minutes after mixing the powder with the gel.</w:t>
      </w:r>
    </w:p>
    <w:p w:rsidR="000A0CB9" w:rsidRPr="001E5B23" w:rsidRDefault="000A0CB9" w:rsidP="000A0CB9">
      <w:pPr>
        <w:numPr>
          <w:ilvl w:val="12"/>
          <w:numId w:val="0"/>
        </w:numPr>
        <w:tabs>
          <w:tab w:val="clear" w:pos="567"/>
        </w:tabs>
        <w:spacing w:line="240" w:lineRule="auto"/>
        <w:ind w:right="-2"/>
        <w:rPr>
          <w:szCs w:val="22"/>
        </w:rPr>
      </w:pPr>
    </w:p>
    <w:p w:rsidR="000A0CB9" w:rsidRPr="001E5B23" w:rsidRDefault="000A0CB9" w:rsidP="000A0CB9">
      <w:pPr>
        <w:numPr>
          <w:ilvl w:val="12"/>
          <w:numId w:val="0"/>
        </w:numPr>
        <w:tabs>
          <w:tab w:val="clear" w:pos="567"/>
        </w:tabs>
        <w:spacing w:line="240" w:lineRule="auto"/>
        <w:ind w:right="-2"/>
        <w:rPr>
          <w:i/>
          <w:iCs/>
          <w:szCs w:val="22"/>
        </w:rPr>
      </w:pPr>
      <w:r w:rsidRPr="001E5B23">
        <w:rPr>
          <w:szCs w:val="22"/>
        </w:rPr>
        <w:t>Do not throw away any medicines via wastewater or household waste. Ask your pharmacist how to throw away medicines you no longer use. These measures will help protect the environment.</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rPr>
          <w:b/>
          <w:noProof/>
          <w:szCs w:val="22"/>
        </w:rPr>
      </w:pPr>
      <w:r w:rsidRPr="001E5B23">
        <w:rPr>
          <w:b/>
          <w:noProof/>
          <w:szCs w:val="22"/>
        </w:rPr>
        <w:t>6.</w:t>
      </w:r>
      <w:r w:rsidRPr="001E5B23">
        <w:rPr>
          <w:b/>
          <w:noProof/>
          <w:szCs w:val="22"/>
        </w:rPr>
        <w:tab/>
        <w:t>Contents of the pack and other information</w:t>
      </w:r>
    </w:p>
    <w:p w:rsidR="000A0CB9" w:rsidRPr="001E5B23" w:rsidRDefault="000A0CB9" w:rsidP="000A0CB9">
      <w:pPr>
        <w:numPr>
          <w:ilvl w:val="12"/>
          <w:numId w:val="0"/>
        </w:numPr>
        <w:tabs>
          <w:tab w:val="clear" w:pos="567"/>
        </w:tabs>
        <w:spacing w:line="240" w:lineRule="auto"/>
        <w:rPr>
          <w:noProof/>
          <w:szCs w:val="22"/>
        </w:rPr>
      </w:pPr>
    </w:p>
    <w:p w:rsidR="000A0CB9" w:rsidRPr="001E5B23" w:rsidRDefault="000A0CB9" w:rsidP="000A0CB9">
      <w:pPr>
        <w:numPr>
          <w:ilvl w:val="12"/>
          <w:numId w:val="0"/>
        </w:numPr>
        <w:tabs>
          <w:tab w:val="clear" w:pos="567"/>
        </w:tabs>
        <w:spacing w:line="240" w:lineRule="auto"/>
        <w:ind w:right="-2"/>
        <w:rPr>
          <w:b/>
          <w:bCs/>
          <w:noProof/>
          <w:szCs w:val="22"/>
        </w:rPr>
      </w:pPr>
      <w:r w:rsidRPr="001E5B23">
        <w:rPr>
          <w:b/>
          <w:bCs/>
          <w:noProof/>
          <w:szCs w:val="22"/>
        </w:rPr>
        <w:t xml:space="preserve">What </w:t>
      </w:r>
      <w:r w:rsidRPr="001E5B23">
        <w:rPr>
          <w:b/>
          <w:bCs/>
          <w:szCs w:val="22"/>
        </w:rPr>
        <w:t>NexoBrid</w:t>
      </w:r>
      <w:r w:rsidRPr="001E5B23">
        <w:rPr>
          <w:b/>
          <w:bCs/>
          <w:noProof/>
          <w:szCs w:val="22"/>
        </w:rPr>
        <w:t xml:space="preserve"> contains </w:t>
      </w:r>
    </w:p>
    <w:p w:rsidR="000A0CB9" w:rsidRPr="001E5B23" w:rsidRDefault="000A0CB9" w:rsidP="000A0CB9">
      <w:pPr>
        <w:pStyle w:val="CCDSMandatoryInformationbullet"/>
        <w:numPr>
          <w:ilvl w:val="0"/>
          <w:numId w:val="13"/>
        </w:numPr>
        <w:spacing w:line="240" w:lineRule="auto"/>
        <w:ind w:left="562" w:hanging="562"/>
        <w:rPr>
          <w:szCs w:val="22"/>
        </w:rPr>
      </w:pPr>
      <w:r w:rsidRPr="001E5B23">
        <w:rPr>
          <w:szCs w:val="22"/>
        </w:rPr>
        <w:t xml:space="preserve">The active substance (in the powder in the vial) is </w:t>
      </w:r>
      <w:r w:rsidR="00A06068" w:rsidRPr="001E5B23">
        <w:rPr>
          <w:szCs w:val="22"/>
        </w:rPr>
        <w:t xml:space="preserve">a </w:t>
      </w:r>
      <w:r w:rsidRPr="001E5B23">
        <w:rPr>
          <w:szCs w:val="22"/>
        </w:rPr>
        <w:t>concentrate of proteolytic enzymes enriched in bromelain: 5 g, corresponding to 0.09 g/g concentrate of proteolytic enzymes enriched in bromelain after mixing.</w:t>
      </w:r>
      <w:r w:rsidRPr="001E5B23">
        <w:rPr>
          <w:bCs/>
          <w:szCs w:val="22"/>
        </w:rPr>
        <w:t xml:space="preserve"> </w:t>
      </w:r>
      <w:r w:rsidRPr="001E5B23">
        <w:rPr>
          <w:szCs w:val="22"/>
        </w:rPr>
        <w:t>The other ingredients are: for the powder ammonium sulphate and acetic acid and for the gel carbomer 980, disodium phosphate anhydrous, sodium hydroxide and water for infections.</w:t>
      </w:r>
    </w:p>
    <w:p w:rsidR="000A0CB9" w:rsidRPr="001E5B23" w:rsidRDefault="000A0CB9" w:rsidP="000A0CB9">
      <w:pPr>
        <w:pStyle w:val="CCDSMandatoryInformationbullet"/>
        <w:numPr>
          <w:ilvl w:val="0"/>
          <w:numId w:val="0"/>
        </w:numPr>
        <w:spacing w:line="240" w:lineRule="auto"/>
        <w:rPr>
          <w:szCs w:val="22"/>
        </w:rPr>
      </w:pPr>
    </w:p>
    <w:p w:rsidR="000A0CB9" w:rsidRPr="001E5B23" w:rsidRDefault="000A0CB9" w:rsidP="000A0CB9">
      <w:pPr>
        <w:numPr>
          <w:ilvl w:val="12"/>
          <w:numId w:val="0"/>
        </w:numPr>
        <w:tabs>
          <w:tab w:val="clear" w:pos="567"/>
        </w:tabs>
        <w:spacing w:line="240" w:lineRule="auto"/>
        <w:ind w:right="-2"/>
        <w:rPr>
          <w:bCs/>
          <w:szCs w:val="22"/>
        </w:rPr>
      </w:pPr>
      <w:r w:rsidRPr="001E5B23">
        <w:rPr>
          <w:b/>
          <w:bCs/>
          <w:noProof/>
          <w:szCs w:val="22"/>
        </w:rPr>
        <w:t xml:space="preserve">What </w:t>
      </w:r>
      <w:r w:rsidRPr="001E5B23">
        <w:rPr>
          <w:b/>
          <w:bCs/>
          <w:szCs w:val="22"/>
        </w:rPr>
        <w:t>NexoBrid</w:t>
      </w:r>
      <w:r w:rsidRPr="001E5B23">
        <w:rPr>
          <w:b/>
          <w:bCs/>
          <w:noProof/>
          <w:szCs w:val="22"/>
        </w:rPr>
        <w:t xml:space="preserve"> looks like and contents of the pack</w:t>
      </w:r>
    </w:p>
    <w:p w:rsidR="000A0CB9" w:rsidRPr="001E5B23" w:rsidRDefault="000A0CB9" w:rsidP="000A0CB9">
      <w:pPr>
        <w:rPr>
          <w:bCs/>
          <w:szCs w:val="22"/>
        </w:rPr>
      </w:pPr>
      <w:r w:rsidRPr="001E5B23">
        <w:rPr>
          <w:bCs/>
          <w:szCs w:val="22"/>
        </w:rPr>
        <w:t>NexoBrid is provided as a powder and gel for gel (powder in a vial (5 g) and gel in a bottle (50 g)), pack size of 1</w:t>
      </w:r>
      <w:r w:rsidR="00494B14" w:rsidRPr="001E5B23">
        <w:rPr>
          <w:bCs/>
          <w:szCs w:val="22"/>
        </w:rPr>
        <w:t xml:space="preserve"> (a pack contains one vial of powder and one bottle of gel</w:t>
      </w:r>
      <w:r w:rsidRPr="001E5B23">
        <w:rPr>
          <w:bCs/>
          <w:szCs w:val="22"/>
        </w:rPr>
        <w:t>.</w:t>
      </w:r>
    </w:p>
    <w:p w:rsidR="000A0CB9" w:rsidRPr="001E5B23" w:rsidRDefault="000A0CB9" w:rsidP="000A0CB9">
      <w:pPr>
        <w:numPr>
          <w:ilvl w:val="12"/>
          <w:numId w:val="0"/>
        </w:numPr>
        <w:tabs>
          <w:tab w:val="clear" w:pos="567"/>
        </w:tabs>
        <w:spacing w:line="240" w:lineRule="auto"/>
        <w:rPr>
          <w:szCs w:val="22"/>
          <w:highlight w:val="lightGray"/>
        </w:rPr>
      </w:pPr>
    </w:p>
    <w:p w:rsidR="000A0CB9" w:rsidRPr="001E5B23" w:rsidRDefault="000A0CB9" w:rsidP="000A0CB9">
      <w:pPr>
        <w:rPr>
          <w:szCs w:val="22"/>
        </w:rPr>
      </w:pPr>
      <w:r w:rsidRPr="001E5B23">
        <w:rPr>
          <w:bCs/>
          <w:szCs w:val="22"/>
        </w:rPr>
        <w:t>The powder is off-white to light tan and the gel is clear and colourless.</w:t>
      </w:r>
    </w:p>
    <w:p w:rsidR="000A0CB9" w:rsidRPr="001E5B23" w:rsidRDefault="000A0CB9" w:rsidP="000A0CB9">
      <w:pPr>
        <w:numPr>
          <w:ilvl w:val="12"/>
          <w:numId w:val="0"/>
        </w:numPr>
        <w:tabs>
          <w:tab w:val="clear" w:pos="567"/>
        </w:tabs>
        <w:spacing w:line="240" w:lineRule="auto"/>
        <w:rPr>
          <w:noProof/>
          <w:szCs w:val="22"/>
        </w:rPr>
      </w:pPr>
    </w:p>
    <w:p w:rsidR="000A0CB9" w:rsidRPr="001E5B23" w:rsidRDefault="000A0CB9" w:rsidP="000A0CB9">
      <w:pPr>
        <w:numPr>
          <w:ilvl w:val="12"/>
          <w:numId w:val="0"/>
        </w:numPr>
        <w:tabs>
          <w:tab w:val="clear" w:pos="567"/>
        </w:tabs>
        <w:spacing w:line="240" w:lineRule="auto"/>
        <w:ind w:right="-2"/>
        <w:rPr>
          <w:bCs/>
          <w:szCs w:val="22"/>
        </w:rPr>
      </w:pPr>
      <w:r w:rsidRPr="001E5B23">
        <w:rPr>
          <w:b/>
          <w:bCs/>
          <w:noProof/>
          <w:szCs w:val="22"/>
        </w:rPr>
        <w:t>Marketing Authorisation Holder and Manufacturer</w:t>
      </w:r>
    </w:p>
    <w:p w:rsidR="000A0CB9" w:rsidRPr="001E5B23" w:rsidRDefault="000A0CB9" w:rsidP="000A0CB9">
      <w:pPr>
        <w:numPr>
          <w:ilvl w:val="12"/>
          <w:numId w:val="0"/>
        </w:numPr>
        <w:tabs>
          <w:tab w:val="clear" w:pos="567"/>
        </w:tabs>
        <w:spacing w:line="240" w:lineRule="auto"/>
        <w:ind w:right="-2"/>
        <w:outlineLvl w:val="0"/>
        <w:rPr>
          <w:bCs/>
          <w:szCs w:val="22"/>
        </w:rPr>
      </w:pPr>
      <w:r w:rsidRPr="001E5B23">
        <w:rPr>
          <w:bCs/>
          <w:szCs w:val="22"/>
        </w:rPr>
        <w:t>Marketing Authorisation Holder:</w:t>
      </w:r>
    </w:p>
    <w:p w:rsidR="00F60DCD" w:rsidRPr="001E5B23" w:rsidRDefault="00F60DCD" w:rsidP="00F60DCD">
      <w:pPr>
        <w:spacing w:line="240" w:lineRule="auto"/>
        <w:rPr>
          <w:szCs w:val="22"/>
          <w:lang w:val="de-DE"/>
        </w:rPr>
      </w:pPr>
      <w:r w:rsidRPr="001E5B23">
        <w:rPr>
          <w:szCs w:val="22"/>
          <w:lang w:val="de-DE"/>
        </w:rPr>
        <w:t>MediWound Germany GmbH</w:t>
      </w:r>
    </w:p>
    <w:p w:rsidR="00F60DCD" w:rsidRPr="001E5B23" w:rsidRDefault="00F60DCD" w:rsidP="00F60DCD">
      <w:pPr>
        <w:spacing w:line="240" w:lineRule="auto"/>
        <w:rPr>
          <w:szCs w:val="22"/>
          <w:lang w:val="de-DE" w:eastAsia="de-DE"/>
        </w:rPr>
      </w:pPr>
      <w:r w:rsidRPr="001E5B23">
        <w:rPr>
          <w:szCs w:val="22"/>
          <w:lang w:val="de-DE" w:eastAsia="de-DE"/>
        </w:rPr>
        <w:t>Eisenstrasse 5</w:t>
      </w:r>
    </w:p>
    <w:p w:rsidR="00F60DCD" w:rsidRPr="001E5B23" w:rsidRDefault="00F60DCD" w:rsidP="00F60DCD">
      <w:pPr>
        <w:spacing w:line="240" w:lineRule="auto"/>
        <w:rPr>
          <w:szCs w:val="22"/>
          <w:lang w:val="de-DE"/>
        </w:rPr>
      </w:pPr>
      <w:r w:rsidRPr="001E5B23">
        <w:rPr>
          <w:szCs w:val="22"/>
          <w:lang w:val="de-DE" w:eastAsia="de-DE"/>
        </w:rPr>
        <w:t>65428 Rüsselsheim</w:t>
      </w:r>
    </w:p>
    <w:p w:rsidR="000A0CB9" w:rsidRPr="001E5B23" w:rsidRDefault="000A0CB9" w:rsidP="000A0CB9">
      <w:pPr>
        <w:numPr>
          <w:ilvl w:val="12"/>
          <w:numId w:val="0"/>
        </w:numPr>
        <w:tabs>
          <w:tab w:val="clear" w:pos="567"/>
        </w:tabs>
        <w:spacing w:line="240" w:lineRule="auto"/>
        <w:ind w:right="-2"/>
        <w:outlineLvl w:val="0"/>
        <w:rPr>
          <w:bCs/>
          <w:szCs w:val="22"/>
          <w:lang w:val="de-DE"/>
        </w:rPr>
      </w:pPr>
      <w:r w:rsidRPr="001E5B23">
        <w:rPr>
          <w:bCs/>
          <w:szCs w:val="22"/>
          <w:lang w:val="de-DE"/>
        </w:rPr>
        <w:t>Germany</w:t>
      </w:r>
    </w:p>
    <w:p w:rsidR="000A0CB9" w:rsidRPr="001E5B23" w:rsidRDefault="000A0CB9" w:rsidP="000A0CB9">
      <w:pPr>
        <w:numPr>
          <w:ilvl w:val="12"/>
          <w:numId w:val="0"/>
        </w:numPr>
        <w:tabs>
          <w:tab w:val="clear" w:pos="567"/>
        </w:tabs>
        <w:spacing w:line="240" w:lineRule="auto"/>
        <w:ind w:right="-2"/>
        <w:rPr>
          <w:noProof/>
          <w:szCs w:val="22"/>
          <w:lang w:val="de-DE"/>
        </w:rPr>
      </w:pPr>
    </w:p>
    <w:p w:rsidR="000A0CB9" w:rsidRPr="00F667AD" w:rsidRDefault="000A0CB9" w:rsidP="000A0CB9">
      <w:pPr>
        <w:numPr>
          <w:ilvl w:val="12"/>
          <w:numId w:val="0"/>
        </w:numPr>
        <w:tabs>
          <w:tab w:val="clear" w:pos="567"/>
        </w:tabs>
        <w:spacing w:line="240" w:lineRule="auto"/>
        <w:ind w:right="-2"/>
        <w:rPr>
          <w:szCs w:val="22"/>
          <w:lang w:val="sv-SE"/>
        </w:rPr>
      </w:pPr>
      <w:r w:rsidRPr="00F667AD">
        <w:rPr>
          <w:bCs/>
          <w:szCs w:val="22"/>
          <w:lang w:val="sv-SE"/>
        </w:rPr>
        <w:t>Manufacturer</w:t>
      </w:r>
      <w:r w:rsidRPr="00F667AD">
        <w:rPr>
          <w:szCs w:val="22"/>
          <w:lang w:val="sv-SE"/>
        </w:rPr>
        <w:t>:</w:t>
      </w:r>
    </w:p>
    <w:p w:rsidR="002409D9" w:rsidRPr="00F667AD" w:rsidRDefault="002409D9" w:rsidP="002409D9">
      <w:pPr>
        <w:pStyle w:val="NormalAgency"/>
        <w:rPr>
          <w:rFonts w:ascii="Times New Roman" w:hAnsi="Times New Roman" w:cs="Times New Roman"/>
          <w:noProof/>
          <w:sz w:val="22"/>
          <w:szCs w:val="22"/>
          <w:lang w:val="sv-SE"/>
        </w:rPr>
      </w:pPr>
      <w:r w:rsidRPr="00F667AD">
        <w:rPr>
          <w:rFonts w:ascii="Times New Roman" w:hAnsi="Times New Roman" w:cs="Times New Roman"/>
          <w:noProof/>
          <w:sz w:val="22"/>
          <w:szCs w:val="22"/>
          <w:lang w:val="sv-SE"/>
        </w:rPr>
        <w:t>Hälsa Pharma GmbH</w:t>
      </w:r>
    </w:p>
    <w:p w:rsidR="00624F31" w:rsidRPr="00F667AD" w:rsidRDefault="00624F31" w:rsidP="00624F31">
      <w:pPr>
        <w:pStyle w:val="NormalAgency"/>
        <w:rPr>
          <w:rFonts w:ascii="Times New Roman" w:hAnsi="Times New Roman"/>
          <w:sz w:val="22"/>
          <w:szCs w:val="22"/>
          <w:lang w:val="sv-SE" w:eastAsia="en-US"/>
        </w:rPr>
      </w:pPr>
      <w:r w:rsidRPr="00F667AD">
        <w:rPr>
          <w:rFonts w:ascii="Times New Roman" w:hAnsi="Times New Roman"/>
          <w:sz w:val="22"/>
          <w:szCs w:val="22"/>
          <w:lang w:val="sv-SE" w:eastAsia="en-US"/>
        </w:rPr>
        <w:t>Hafenweg 18-20</w:t>
      </w:r>
    </w:p>
    <w:p w:rsidR="002409D9" w:rsidRPr="00F667AD" w:rsidRDefault="00624F31" w:rsidP="002409D9">
      <w:pPr>
        <w:pStyle w:val="NormalAgency"/>
        <w:rPr>
          <w:rFonts w:ascii="Times New Roman" w:hAnsi="Times New Roman" w:cs="Times New Roman"/>
          <w:noProof/>
          <w:sz w:val="22"/>
          <w:szCs w:val="22"/>
          <w:lang w:val="en-US"/>
        </w:rPr>
      </w:pPr>
      <w:r w:rsidRPr="00F667AD">
        <w:rPr>
          <w:rFonts w:ascii="Times New Roman" w:hAnsi="Times New Roman"/>
          <w:sz w:val="22"/>
          <w:szCs w:val="22"/>
          <w:lang w:val="en-US" w:eastAsia="en-US"/>
        </w:rPr>
        <w:t>D-48155 Münster</w:t>
      </w:r>
    </w:p>
    <w:p w:rsidR="002409D9" w:rsidRPr="001E5B23" w:rsidRDefault="002409D9" w:rsidP="002409D9">
      <w:pPr>
        <w:pStyle w:val="NormalAgency"/>
        <w:rPr>
          <w:rFonts w:ascii="Times New Roman" w:hAnsi="Times New Roman" w:cs="Times New Roman"/>
          <w:noProof/>
          <w:sz w:val="22"/>
          <w:szCs w:val="22"/>
        </w:rPr>
      </w:pPr>
      <w:r w:rsidRPr="001E5B23">
        <w:rPr>
          <w:rFonts w:ascii="Times New Roman" w:hAnsi="Times New Roman" w:cs="Times New Roman"/>
          <w:noProof/>
          <w:sz w:val="22"/>
          <w:szCs w:val="22"/>
        </w:rPr>
        <w:t>Germany</w:t>
      </w:r>
    </w:p>
    <w:p w:rsidR="000A0CB9" w:rsidRPr="001E5B23" w:rsidRDefault="000A0CB9" w:rsidP="000A0CB9">
      <w:pPr>
        <w:numPr>
          <w:ilvl w:val="12"/>
          <w:numId w:val="0"/>
        </w:numPr>
        <w:tabs>
          <w:tab w:val="clear" w:pos="567"/>
        </w:tabs>
        <w:spacing w:line="240" w:lineRule="auto"/>
        <w:ind w:right="-2"/>
        <w:outlineLvl w:val="0"/>
        <w:rPr>
          <w:bCs/>
          <w:szCs w:val="22"/>
        </w:rPr>
      </w:pPr>
    </w:p>
    <w:p w:rsidR="00863083" w:rsidRPr="001E5B23" w:rsidRDefault="000A0CB9" w:rsidP="000600B6">
      <w:pPr>
        <w:numPr>
          <w:ilvl w:val="12"/>
          <w:numId w:val="0"/>
        </w:numPr>
        <w:tabs>
          <w:tab w:val="clear" w:pos="567"/>
        </w:tabs>
        <w:spacing w:line="240" w:lineRule="auto"/>
        <w:ind w:right="-2"/>
        <w:rPr>
          <w:noProof/>
          <w:szCs w:val="22"/>
        </w:rPr>
      </w:pPr>
      <w:r w:rsidRPr="001E5B23">
        <w:rPr>
          <w:noProof/>
          <w:szCs w:val="22"/>
        </w:rPr>
        <w:t>For any information about this medicine, please contact the local representative of the Marketing Authorisation Holder</w:t>
      </w:r>
    </w:p>
    <w:p w:rsidR="00863083" w:rsidRPr="001E5B23" w:rsidRDefault="00863083" w:rsidP="000600B6">
      <w:pPr>
        <w:numPr>
          <w:ilvl w:val="12"/>
          <w:numId w:val="0"/>
        </w:numPr>
        <w:tabs>
          <w:tab w:val="clear" w:pos="567"/>
        </w:tabs>
        <w:spacing w:line="240" w:lineRule="auto"/>
        <w:ind w:right="-2"/>
        <w:rPr>
          <w:noProof/>
          <w:szCs w:val="22"/>
        </w:rPr>
      </w:pPr>
    </w:p>
    <w:tbl>
      <w:tblPr>
        <w:tblW w:w="9360" w:type="dxa"/>
        <w:tblInd w:w="-34" w:type="dxa"/>
        <w:tblLayout w:type="fixed"/>
        <w:tblLook w:val="04A0" w:firstRow="1" w:lastRow="0" w:firstColumn="1" w:lastColumn="0" w:noHBand="0" w:noVBand="1"/>
      </w:tblPr>
      <w:tblGrid>
        <w:gridCol w:w="34"/>
        <w:gridCol w:w="4646"/>
        <w:gridCol w:w="4680"/>
      </w:tblGrid>
      <w:tr w:rsidR="00171B65" w:rsidRPr="001E5B23" w:rsidTr="00021739">
        <w:trPr>
          <w:gridBefore w:val="1"/>
          <w:wBefore w:w="34" w:type="dxa"/>
        </w:trPr>
        <w:tc>
          <w:tcPr>
            <w:tcW w:w="4646" w:type="dxa"/>
          </w:tcPr>
          <w:p w:rsidR="00171B65" w:rsidRPr="001E5B23" w:rsidRDefault="00171B65" w:rsidP="00021739">
            <w:pPr>
              <w:spacing w:line="240" w:lineRule="auto"/>
              <w:rPr>
                <w:szCs w:val="22"/>
                <w:lang w:eastAsia="cs-CZ"/>
              </w:rPr>
            </w:pPr>
            <w:r w:rsidRPr="001E5B23">
              <w:rPr>
                <w:b/>
                <w:szCs w:val="22"/>
              </w:rPr>
              <w:t>België/Belgique/Belgien</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spacing w:line="240" w:lineRule="auto"/>
              <w:rPr>
                <w:szCs w:val="22"/>
              </w:rPr>
            </w:pPr>
            <w:r w:rsidRPr="001E5B23">
              <w:rPr>
                <w:szCs w:val="22"/>
              </w:rPr>
              <w:t>Tél/Tel: +800 22232425</w:t>
            </w:r>
          </w:p>
          <w:p w:rsidR="00171B65" w:rsidRPr="001E5B23" w:rsidRDefault="00171B65" w:rsidP="00021739">
            <w:pPr>
              <w:snapToGrid w:val="0"/>
              <w:spacing w:line="240" w:lineRule="auto"/>
              <w:ind w:right="34"/>
              <w:rPr>
                <w:noProof/>
                <w:szCs w:val="22"/>
                <w:lang w:eastAsia="cs-CZ"/>
              </w:rPr>
            </w:pPr>
          </w:p>
        </w:tc>
        <w:tc>
          <w:tcPr>
            <w:tcW w:w="4680" w:type="dxa"/>
          </w:tcPr>
          <w:p w:rsidR="00171B65" w:rsidRPr="001E5B23" w:rsidRDefault="00171B65" w:rsidP="00021739">
            <w:pPr>
              <w:spacing w:line="240" w:lineRule="auto"/>
              <w:rPr>
                <w:szCs w:val="22"/>
                <w:lang w:eastAsia="cs-CZ"/>
              </w:rPr>
            </w:pPr>
            <w:r w:rsidRPr="001E5B23">
              <w:rPr>
                <w:b/>
                <w:szCs w:val="22"/>
              </w:rPr>
              <w:t>Lietuva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suppressAutoHyphens/>
              <w:snapToGrid w:val="0"/>
              <w:spacing w:line="240" w:lineRule="auto"/>
              <w:rPr>
                <w:noProof/>
                <w:szCs w:val="22"/>
                <w:lang w:eastAsia="cs-CZ"/>
              </w:rPr>
            </w:pPr>
          </w:p>
        </w:tc>
      </w:tr>
      <w:tr w:rsidR="00171B65" w:rsidRPr="00671E64" w:rsidTr="00021739">
        <w:trPr>
          <w:gridBefore w:val="1"/>
          <w:wBefore w:w="34" w:type="dxa"/>
        </w:trPr>
        <w:tc>
          <w:tcPr>
            <w:tcW w:w="4646" w:type="dxa"/>
          </w:tcPr>
          <w:p w:rsidR="00171B65" w:rsidRPr="001E5B23" w:rsidRDefault="00171B65" w:rsidP="00021739">
            <w:pPr>
              <w:autoSpaceDE w:val="0"/>
              <w:autoSpaceDN w:val="0"/>
              <w:adjustRightInd w:val="0"/>
              <w:rPr>
                <w:b/>
                <w:bCs/>
                <w:szCs w:val="22"/>
                <w:lang w:eastAsia="cs-CZ"/>
              </w:rPr>
            </w:pPr>
            <w:r w:rsidRPr="001E5B23">
              <w:rPr>
                <w:b/>
                <w:bCs/>
                <w:szCs w:val="22"/>
              </w:rPr>
              <w:t>България</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Teл: +800 22232425</w:t>
            </w:r>
          </w:p>
          <w:p w:rsidR="00171B65" w:rsidRPr="001E5B23" w:rsidRDefault="00171B65" w:rsidP="00021739">
            <w:pPr>
              <w:tabs>
                <w:tab w:val="left" w:pos="-720"/>
              </w:tabs>
              <w:suppressAutoHyphens/>
              <w:autoSpaceDE w:val="0"/>
              <w:autoSpaceDN w:val="0"/>
              <w:adjustRightInd w:val="0"/>
              <w:snapToGrid w:val="0"/>
              <w:rPr>
                <w:szCs w:val="22"/>
                <w:lang w:eastAsia="cs-CZ"/>
              </w:rPr>
            </w:pPr>
          </w:p>
        </w:tc>
        <w:tc>
          <w:tcPr>
            <w:tcW w:w="4680" w:type="dxa"/>
          </w:tcPr>
          <w:p w:rsidR="00171B65" w:rsidRPr="006C0E5B" w:rsidRDefault="00171B65" w:rsidP="00021739">
            <w:pPr>
              <w:spacing w:line="240" w:lineRule="auto"/>
              <w:rPr>
                <w:b/>
                <w:bCs/>
                <w:color w:val="000000"/>
                <w:szCs w:val="22"/>
                <w:lang w:val="de-DE" w:eastAsia="en-GB" w:bidi="he-IL"/>
              </w:rPr>
            </w:pPr>
            <w:r w:rsidRPr="006C0E5B">
              <w:rPr>
                <w:b/>
                <w:szCs w:val="22"/>
                <w:lang w:val="de-DE"/>
              </w:rPr>
              <w:t>Luxembourg/Luxemburg</w:t>
            </w:r>
          </w:p>
          <w:p w:rsidR="00171B65" w:rsidRPr="006C0E5B" w:rsidRDefault="00171B65" w:rsidP="00021739">
            <w:pPr>
              <w:autoSpaceDE w:val="0"/>
              <w:autoSpaceDN w:val="0"/>
              <w:adjustRightInd w:val="0"/>
              <w:rPr>
                <w:szCs w:val="22"/>
                <w:lang w:val="de-DE"/>
              </w:rPr>
            </w:pPr>
            <w:r w:rsidRPr="006C0E5B">
              <w:rPr>
                <w:szCs w:val="22"/>
                <w:lang w:val="de-DE"/>
              </w:rPr>
              <w:t xml:space="preserve">MediWound GmbH </w:t>
            </w:r>
          </w:p>
          <w:p w:rsidR="00171B65" w:rsidRPr="006C0E5B" w:rsidRDefault="00171B65" w:rsidP="00021739">
            <w:pPr>
              <w:autoSpaceDE w:val="0"/>
              <w:autoSpaceDN w:val="0"/>
              <w:adjustRightInd w:val="0"/>
              <w:rPr>
                <w:szCs w:val="22"/>
                <w:lang w:val="de-DE" w:eastAsia="cs-CZ" w:bidi="da-DK"/>
              </w:rPr>
            </w:pPr>
            <w:r w:rsidRPr="006C0E5B">
              <w:rPr>
                <w:szCs w:val="22"/>
                <w:lang w:val="de-DE"/>
              </w:rPr>
              <w:t>Tél/Tel: +800 22232425</w:t>
            </w:r>
          </w:p>
          <w:p w:rsidR="00171B65" w:rsidRPr="006C0E5B" w:rsidRDefault="00171B65" w:rsidP="00021739">
            <w:pPr>
              <w:tabs>
                <w:tab w:val="left" w:pos="-720"/>
              </w:tabs>
              <w:suppressAutoHyphens/>
              <w:snapToGrid w:val="0"/>
              <w:spacing w:line="240" w:lineRule="auto"/>
              <w:rPr>
                <w:noProof/>
                <w:szCs w:val="22"/>
                <w:lang w:val="de-DE" w:eastAsia="cs-CZ"/>
              </w:rPr>
            </w:pPr>
          </w:p>
        </w:tc>
      </w:tr>
      <w:tr w:rsidR="00171B65" w:rsidRPr="001E5B23" w:rsidTr="00021739">
        <w:trPr>
          <w:gridBefore w:val="1"/>
          <w:wBefore w:w="34" w:type="dxa"/>
          <w:trHeight w:val="990"/>
        </w:trPr>
        <w:tc>
          <w:tcPr>
            <w:tcW w:w="4646" w:type="dxa"/>
          </w:tcPr>
          <w:p w:rsidR="00171B65" w:rsidRPr="006C0E5B" w:rsidRDefault="00171B65" w:rsidP="00021739">
            <w:pPr>
              <w:spacing w:line="240" w:lineRule="auto"/>
              <w:rPr>
                <w:szCs w:val="22"/>
                <w:lang w:val="de-DE" w:eastAsia="cs-CZ"/>
              </w:rPr>
            </w:pPr>
            <w:r w:rsidRPr="006C0E5B">
              <w:rPr>
                <w:b/>
                <w:szCs w:val="22"/>
                <w:lang w:val="de-DE"/>
              </w:rPr>
              <w:t>Česká republika</w:t>
            </w:r>
          </w:p>
          <w:p w:rsidR="00171B65" w:rsidRPr="006C0E5B" w:rsidRDefault="00171B65" w:rsidP="00021739">
            <w:pPr>
              <w:autoSpaceDE w:val="0"/>
              <w:autoSpaceDN w:val="0"/>
              <w:adjustRightInd w:val="0"/>
              <w:rPr>
                <w:szCs w:val="22"/>
                <w:lang w:val="de-DE" w:eastAsia="da-DK" w:bidi="da-DK"/>
              </w:rPr>
            </w:pPr>
            <w:r w:rsidRPr="006C0E5B">
              <w:rPr>
                <w:szCs w:val="22"/>
                <w:lang w:val="de-DE"/>
              </w:rPr>
              <w:t>MediWound GmbH</w:t>
            </w:r>
          </w:p>
          <w:p w:rsidR="00171B65" w:rsidRPr="006C0E5B" w:rsidRDefault="00171B65" w:rsidP="00021739">
            <w:pPr>
              <w:autoSpaceDE w:val="0"/>
              <w:autoSpaceDN w:val="0"/>
              <w:adjustRightInd w:val="0"/>
              <w:rPr>
                <w:szCs w:val="22"/>
                <w:lang w:val="de-DE"/>
              </w:rPr>
            </w:pPr>
            <w:r w:rsidRPr="006C0E5B">
              <w:rPr>
                <w:szCs w:val="22"/>
                <w:lang w:val="de-DE"/>
              </w:rPr>
              <w:t>Tel: +800 22232425</w:t>
            </w:r>
          </w:p>
          <w:p w:rsidR="00171B65" w:rsidRPr="006C0E5B" w:rsidRDefault="00171B65" w:rsidP="00021739">
            <w:pPr>
              <w:tabs>
                <w:tab w:val="left" w:pos="-720"/>
              </w:tabs>
              <w:suppressAutoHyphens/>
              <w:snapToGrid w:val="0"/>
              <w:spacing w:line="240" w:lineRule="auto"/>
              <w:rPr>
                <w:noProof/>
                <w:szCs w:val="22"/>
                <w:lang w:val="de-DE" w:eastAsia="cs-CZ"/>
              </w:rPr>
            </w:pPr>
          </w:p>
        </w:tc>
        <w:tc>
          <w:tcPr>
            <w:tcW w:w="4680" w:type="dxa"/>
            <w:hideMark/>
          </w:tcPr>
          <w:p w:rsidR="00171B65" w:rsidRPr="001E5B23" w:rsidRDefault="00171B65" w:rsidP="00021739">
            <w:pPr>
              <w:spacing w:line="240" w:lineRule="auto"/>
              <w:rPr>
                <w:b/>
                <w:szCs w:val="22"/>
                <w:lang w:eastAsia="cs-CZ"/>
              </w:rPr>
            </w:pPr>
            <w:r w:rsidRPr="001E5B23">
              <w:rPr>
                <w:b/>
                <w:szCs w:val="22"/>
              </w:rPr>
              <w:t>Magyarország</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snapToGrid w:val="0"/>
              <w:rPr>
                <w:color w:val="000000"/>
                <w:szCs w:val="22"/>
                <w:lang w:eastAsia="en-GB" w:bidi="he-IL"/>
              </w:rPr>
            </w:pPr>
            <w:r w:rsidRPr="001E5B23">
              <w:rPr>
                <w:szCs w:val="22"/>
              </w:rPr>
              <w:t>Tel.: +800 22232425</w:t>
            </w:r>
          </w:p>
        </w:tc>
      </w:tr>
      <w:tr w:rsidR="00171B65" w:rsidRPr="001E5B23" w:rsidTr="00021739">
        <w:trPr>
          <w:gridBefore w:val="1"/>
          <w:wBefore w:w="34" w:type="dxa"/>
        </w:trPr>
        <w:tc>
          <w:tcPr>
            <w:tcW w:w="4646" w:type="dxa"/>
          </w:tcPr>
          <w:p w:rsidR="00171B65" w:rsidRPr="001E5B23" w:rsidRDefault="00171B65" w:rsidP="00021739">
            <w:pPr>
              <w:spacing w:line="240" w:lineRule="auto"/>
              <w:rPr>
                <w:b/>
                <w:szCs w:val="22"/>
                <w:lang w:eastAsia="cs-CZ"/>
              </w:rPr>
            </w:pPr>
            <w:r w:rsidRPr="001E5B23">
              <w:rPr>
                <w:b/>
                <w:szCs w:val="22"/>
              </w:rPr>
              <w:t>Danmark</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Tlf: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hideMark/>
          </w:tcPr>
          <w:p w:rsidR="00171B65" w:rsidRPr="001E5B23" w:rsidRDefault="00171B65" w:rsidP="00021739">
            <w:pPr>
              <w:spacing w:line="240" w:lineRule="auto"/>
              <w:rPr>
                <w:b/>
                <w:szCs w:val="22"/>
                <w:lang w:eastAsia="cs-CZ"/>
              </w:rPr>
            </w:pPr>
            <w:r w:rsidRPr="001E5B23">
              <w:rPr>
                <w:b/>
                <w:szCs w:val="22"/>
              </w:rPr>
              <w:t>Malta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snapToGrid w:val="0"/>
              <w:rPr>
                <w:noProof/>
                <w:szCs w:val="22"/>
                <w:lang w:eastAsia="cs-CZ"/>
              </w:rPr>
            </w:pPr>
            <w:r w:rsidRPr="001E5B23">
              <w:rPr>
                <w:szCs w:val="22"/>
              </w:rPr>
              <w:t>Tel: +800 22232425</w:t>
            </w:r>
          </w:p>
        </w:tc>
      </w:tr>
      <w:tr w:rsidR="00171B65" w:rsidRPr="001E5B23" w:rsidTr="00021739">
        <w:trPr>
          <w:gridBefore w:val="1"/>
          <w:wBefore w:w="34" w:type="dxa"/>
        </w:trPr>
        <w:tc>
          <w:tcPr>
            <w:tcW w:w="4646" w:type="dxa"/>
          </w:tcPr>
          <w:p w:rsidR="00171B65" w:rsidRPr="001E5B23" w:rsidRDefault="00171B65" w:rsidP="00021739">
            <w:pPr>
              <w:spacing w:line="240" w:lineRule="auto"/>
              <w:rPr>
                <w:b/>
                <w:szCs w:val="22"/>
                <w:lang w:eastAsia="cs-CZ"/>
              </w:rPr>
            </w:pPr>
            <w:r w:rsidRPr="001E5B23">
              <w:rPr>
                <w:b/>
                <w:szCs w:val="22"/>
              </w:rPr>
              <w:t>Deutschland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Nederland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rPr>
          <w:gridBefore w:val="1"/>
          <w:wBefore w:w="34" w:type="dxa"/>
        </w:trPr>
        <w:tc>
          <w:tcPr>
            <w:tcW w:w="4646" w:type="dxa"/>
          </w:tcPr>
          <w:p w:rsidR="00171B65" w:rsidRPr="001E5B23" w:rsidRDefault="00171B65" w:rsidP="00021739">
            <w:pPr>
              <w:autoSpaceDE w:val="0"/>
              <w:autoSpaceDN w:val="0"/>
              <w:adjustRightInd w:val="0"/>
              <w:rPr>
                <w:b/>
                <w:bCs/>
                <w:szCs w:val="22"/>
                <w:lang w:eastAsia="cs-CZ"/>
              </w:rPr>
            </w:pPr>
            <w:r w:rsidRPr="001E5B23">
              <w:rPr>
                <w:b/>
                <w:bCs/>
                <w:szCs w:val="22"/>
              </w:rPr>
              <w:t>Eesti</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autoSpaceDE w:val="0"/>
              <w:autoSpaceDN w:val="0"/>
              <w:adjustRightInd w:val="0"/>
              <w:snapToGrid w:val="0"/>
              <w:rPr>
                <w:szCs w:val="22"/>
                <w:lang w:eastAsia="cs-CZ"/>
              </w:rPr>
            </w:pPr>
          </w:p>
        </w:tc>
        <w:tc>
          <w:tcPr>
            <w:tcW w:w="4680" w:type="dxa"/>
          </w:tcPr>
          <w:p w:rsidR="00171B65" w:rsidRPr="001E5B23" w:rsidRDefault="00171B65" w:rsidP="00021739">
            <w:pPr>
              <w:autoSpaceDE w:val="0"/>
              <w:autoSpaceDN w:val="0"/>
              <w:adjustRightInd w:val="0"/>
              <w:rPr>
                <w:b/>
                <w:bCs/>
                <w:szCs w:val="22"/>
                <w:lang w:eastAsia="cs-CZ"/>
              </w:rPr>
            </w:pPr>
            <w:r w:rsidRPr="001E5B23">
              <w:rPr>
                <w:b/>
                <w:bCs/>
                <w:szCs w:val="22"/>
              </w:rPr>
              <w:t>Norge</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Tlf: +800 22232425</w:t>
            </w:r>
          </w:p>
          <w:p w:rsidR="00171B65" w:rsidRPr="001E5B23" w:rsidRDefault="00171B65" w:rsidP="00021739">
            <w:pPr>
              <w:autoSpaceDE w:val="0"/>
              <w:autoSpaceDN w:val="0"/>
              <w:adjustRightInd w:val="0"/>
              <w:snapToGrid w:val="0"/>
              <w:rPr>
                <w:szCs w:val="22"/>
                <w:lang w:eastAsia="cs-CZ"/>
              </w:rPr>
            </w:pPr>
          </w:p>
        </w:tc>
      </w:tr>
      <w:tr w:rsidR="00171B65" w:rsidRPr="001E5B23" w:rsidTr="00021739">
        <w:trPr>
          <w:gridBefore w:val="1"/>
          <w:wBefore w:w="34" w:type="dxa"/>
        </w:trPr>
        <w:tc>
          <w:tcPr>
            <w:tcW w:w="4646" w:type="dxa"/>
          </w:tcPr>
          <w:p w:rsidR="00171B65" w:rsidRPr="001E5B23" w:rsidRDefault="00171B65" w:rsidP="00021739">
            <w:pPr>
              <w:spacing w:line="240" w:lineRule="auto"/>
              <w:rPr>
                <w:b/>
                <w:szCs w:val="22"/>
                <w:lang w:eastAsia="cs-CZ"/>
              </w:rPr>
            </w:pPr>
            <w:r w:rsidRPr="001E5B23">
              <w:rPr>
                <w:b/>
                <w:szCs w:val="22"/>
              </w:rPr>
              <w:t>Ελλάδα</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tabs>
                <w:tab w:val="left" w:pos="-720"/>
              </w:tabs>
              <w:suppressAutoHyphens/>
              <w:snapToGrid w:val="0"/>
              <w:spacing w:line="240" w:lineRule="auto"/>
              <w:rPr>
                <w:noProof/>
                <w:szCs w:val="22"/>
                <w:lang w:eastAsia="cs-CZ"/>
              </w:rPr>
            </w:pPr>
            <w:r w:rsidRPr="001E5B23">
              <w:rPr>
                <w:szCs w:val="22"/>
              </w:rPr>
              <w:t xml:space="preserve">Τηλ: </w:t>
            </w:r>
            <w:r w:rsidR="00150990" w:rsidRPr="001E5B23">
              <w:rPr>
                <w:szCs w:val="22"/>
              </w:rPr>
              <w:t>+</w:t>
            </w:r>
            <w:r w:rsidR="008B4CF1" w:rsidRPr="005323BF">
              <w:rPr>
                <w:szCs w:val="22"/>
              </w:rPr>
              <w:t>2111990962</w:t>
            </w:r>
          </w:p>
        </w:tc>
        <w:tc>
          <w:tcPr>
            <w:tcW w:w="4680" w:type="dxa"/>
          </w:tcPr>
          <w:p w:rsidR="00171B65" w:rsidRPr="001E5B23" w:rsidRDefault="00171B65" w:rsidP="00021739">
            <w:pPr>
              <w:spacing w:line="240" w:lineRule="auto"/>
              <w:rPr>
                <w:b/>
                <w:szCs w:val="22"/>
                <w:lang w:eastAsia="cs-CZ"/>
              </w:rPr>
            </w:pPr>
            <w:r w:rsidRPr="001E5B23">
              <w:rPr>
                <w:b/>
                <w:szCs w:val="22"/>
              </w:rPr>
              <w:t>Österreich</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hideMark/>
          </w:tcPr>
          <w:p w:rsidR="00171B65" w:rsidRPr="001E5B23" w:rsidRDefault="00171B65" w:rsidP="00021739">
            <w:pPr>
              <w:spacing w:line="240" w:lineRule="auto"/>
              <w:rPr>
                <w:b/>
                <w:szCs w:val="22"/>
                <w:lang w:eastAsia="cs-CZ"/>
              </w:rPr>
            </w:pPr>
            <w:r w:rsidRPr="001E5B23">
              <w:rPr>
                <w:b/>
                <w:szCs w:val="22"/>
              </w:rPr>
              <w:t>España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snapToGrid w:val="0"/>
              <w:rPr>
                <w:noProof/>
                <w:szCs w:val="22"/>
                <w:lang w:eastAsia="cs-CZ"/>
              </w:rPr>
            </w:pPr>
            <w:r w:rsidRPr="001E5B23">
              <w:rPr>
                <w:szCs w:val="22"/>
              </w:rPr>
              <w:t>Tél: +800 22232425</w:t>
            </w:r>
          </w:p>
        </w:tc>
        <w:tc>
          <w:tcPr>
            <w:tcW w:w="4680" w:type="dxa"/>
          </w:tcPr>
          <w:p w:rsidR="00171B65" w:rsidRPr="001E5B23" w:rsidRDefault="00171B65" w:rsidP="00021739">
            <w:pPr>
              <w:spacing w:line="240" w:lineRule="auto"/>
              <w:rPr>
                <w:b/>
                <w:szCs w:val="22"/>
                <w:lang w:eastAsia="cs-CZ"/>
              </w:rPr>
            </w:pPr>
            <w:r w:rsidRPr="001E5B23">
              <w:rPr>
                <w:b/>
                <w:szCs w:val="22"/>
              </w:rPr>
              <w:t>Polska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b/>
                <w:szCs w:val="22"/>
              </w:rPr>
              <w:t>France</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Tél: +800 22232425</w:t>
            </w:r>
          </w:p>
          <w:p w:rsidR="00171B65" w:rsidRPr="001E5B23" w:rsidRDefault="00171B65" w:rsidP="00021739">
            <w:pPr>
              <w:snapToGrid w:val="0"/>
              <w:spacing w:line="240" w:lineRule="auto"/>
              <w:rPr>
                <w:b/>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Portugal</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b/>
                <w:szCs w:val="22"/>
              </w:rPr>
              <w:t>Hrvatska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snapToGrid w:val="0"/>
              <w:spacing w:line="240" w:lineRule="auto"/>
              <w:rPr>
                <w:szCs w:val="22"/>
                <w:lang w:eastAsia="cs-CZ"/>
              </w:rPr>
            </w:pPr>
            <w:r w:rsidRPr="001E5B23">
              <w:rPr>
                <w:szCs w:val="22"/>
              </w:rPr>
              <w:t xml:space="preserve">Tel: </w:t>
            </w:r>
            <w:r w:rsidR="00150990" w:rsidRPr="00F667AD">
              <w:rPr>
                <w:szCs w:val="22"/>
                <w:lang w:val="sv-SE"/>
              </w:rPr>
              <w:t>+</w:t>
            </w:r>
            <w:r w:rsidR="008B4CF1" w:rsidRPr="005323BF">
              <w:rPr>
                <w:szCs w:val="22"/>
              </w:rPr>
              <w:t>15517564</w:t>
            </w:r>
          </w:p>
        </w:tc>
        <w:tc>
          <w:tcPr>
            <w:tcW w:w="4680" w:type="dxa"/>
          </w:tcPr>
          <w:p w:rsidR="00171B65" w:rsidRPr="001E5B23" w:rsidRDefault="00171B65" w:rsidP="00021739">
            <w:pPr>
              <w:spacing w:line="240" w:lineRule="auto"/>
              <w:rPr>
                <w:b/>
                <w:szCs w:val="22"/>
                <w:lang w:eastAsia="cs-CZ"/>
              </w:rPr>
            </w:pPr>
            <w:r w:rsidRPr="001E5B23">
              <w:rPr>
                <w:b/>
                <w:szCs w:val="22"/>
              </w:rPr>
              <w:t>România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50990" w:rsidRDefault="00171B65" w:rsidP="00150990">
            <w:pPr>
              <w:autoSpaceDE w:val="0"/>
              <w:autoSpaceDN w:val="0"/>
              <w:adjustRightInd w:val="0"/>
              <w:rPr>
                <w:szCs w:val="22"/>
                <w:lang w:val="en-US"/>
              </w:rPr>
            </w:pPr>
            <w:r w:rsidRPr="001E5B23">
              <w:rPr>
                <w:szCs w:val="22"/>
              </w:rPr>
              <w:t xml:space="preserve">Tel: </w:t>
            </w:r>
            <w:r w:rsidR="00150990">
              <w:rPr>
                <w:szCs w:val="22"/>
              </w:rPr>
              <w:t xml:space="preserve">+40 </w:t>
            </w:r>
            <w:r w:rsidR="00150990" w:rsidRPr="00150990">
              <w:rPr>
                <w:szCs w:val="22"/>
              </w:rPr>
              <w:t>0312295632</w:t>
            </w:r>
          </w:p>
          <w:p w:rsidR="00171B65" w:rsidRPr="001E5B23" w:rsidRDefault="00171B65" w:rsidP="00021739">
            <w:pPr>
              <w:snapToGrid w:val="0"/>
              <w:spacing w:line="240" w:lineRule="auto"/>
              <w:rPr>
                <w:b/>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snapToGrid w:val="0"/>
                <w:szCs w:val="22"/>
              </w:rPr>
              <w:br w:type="page"/>
            </w:r>
            <w:r w:rsidRPr="001E5B23">
              <w:rPr>
                <w:b/>
                <w:szCs w:val="22"/>
              </w:rPr>
              <w:t>Ireland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Slovenija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671E64">
            <w:pPr>
              <w:autoSpaceDE w:val="0"/>
              <w:autoSpaceDN w:val="0"/>
              <w:adjustRightInd w:val="0"/>
              <w:rPr>
                <w:szCs w:val="22"/>
              </w:rPr>
            </w:pPr>
            <w:r w:rsidRPr="001E5B23">
              <w:rPr>
                <w:szCs w:val="22"/>
              </w:rPr>
              <w:t xml:space="preserve">Tel: </w:t>
            </w:r>
            <w:r w:rsidR="00150990" w:rsidRPr="00F667AD">
              <w:rPr>
                <w:szCs w:val="22"/>
                <w:lang w:val="sv-SE"/>
              </w:rPr>
              <w:t>+800 22232425</w:t>
            </w:r>
          </w:p>
          <w:p w:rsidR="00171B65" w:rsidRPr="001E5B23" w:rsidRDefault="00171B65" w:rsidP="00021739">
            <w:pPr>
              <w:tabs>
                <w:tab w:val="left" w:pos="-720"/>
              </w:tabs>
              <w:suppressAutoHyphens/>
              <w:snapToGrid w:val="0"/>
              <w:spacing w:line="240" w:lineRule="auto"/>
              <w:rPr>
                <w:noProof/>
                <w:szCs w:val="22"/>
                <w:lang w:eastAsia="cs-CZ"/>
              </w:rPr>
            </w:pPr>
          </w:p>
        </w:tc>
      </w:tr>
      <w:tr w:rsidR="00171B65" w:rsidRPr="00F667AD" w:rsidTr="00021739">
        <w:tc>
          <w:tcPr>
            <w:tcW w:w="4680" w:type="dxa"/>
            <w:gridSpan w:val="2"/>
          </w:tcPr>
          <w:p w:rsidR="00171B65" w:rsidRPr="001E5B23" w:rsidRDefault="00171B65" w:rsidP="00021739">
            <w:pPr>
              <w:autoSpaceDE w:val="0"/>
              <w:autoSpaceDN w:val="0"/>
              <w:adjustRightInd w:val="0"/>
              <w:rPr>
                <w:b/>
                <w:bCs/>
                <w:szCs w:val="22"/>
                <w:lang w:eastAsia="cs-CZ"/>
              </w:rPr>
            </w:pPr>
            <w:r w:rsidRPr="001E5B23">
              <w:rPr>
                <w:b/>
                <w:bCs/>
                <w:szCs w:val="22"/>
              </w:rPr>
              <w:t>Ísland</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671E64">
            <w:pPr>
              <w:autoSpaceDE w:val="0"/>
              <w:autoSpaceDN w:val="0"/>
              <w:adjustRightInd w:val="0"/>
              <w:rPr>
                <w:szCs w:val="22"/>
              </w:rPr>
            </w:pPr>
            <w:r w:rsidRPr="001E5B23">
              <w:rPr>
                <w:szCs w:val="22"/>
              </w:rPr>
              <w:t xml:space="preserve">Sími: </w:t>
            </w:r>
            <w:r w:rsidR="00150990" w:rsidRPr="001E5B23">
              <w:rPr>
                <w:szCs w:val="22"/>
              </w:rPr>
              <w:t>+800 22232425</w:t>
            </w:r>
          </w:p>
          <w:p w:rsidR="00171B65" w:rsidRPr="001E5B23" w:rsidRDefault="00171B65" w:rsidP="00021739">
            <w:pPr>
              <w:tabs>
                <w:tab w:val="left" w:pos="-720"/>
              </w:tabs>
              <w:suppressAutoHyphens/>
              <w:autoSpaceDE w:val="0"/>
              <w:autoSpaceDN w:val="0"/>
              <w:adjustRightInd w:val="0"/>
              <w:snapToGrid w:val="0"/>
              <w:rPr>
                <w:szCs w:val="22"/>
                <w:lang w:eastAsia="cs-CZ"/>
              </w:rPr>
            </w:pPr>
          </w:p>
        </w:tc>
        <w:tc>
          <w:tcPr>
            <w:tcW w:w="4680" w:type="dxa"/>
          </w:tcPr>
          <w:p w:rsidR="00171B65" w:rsidRPr="00F667AD" w:rsidRDefault="00171B65" w:rsidP="00021739">
            <w:pPr>
              <w:spacing w:line="240" w:lineRule="auto"/>
              <w:rPr>
                <w:b/>
                <w:szCs w:val="22"/>
                <w:lang w:val="sv-SE" w:eastAsia="cs-CZ"/>
              </w:rPr>
            </w:pPr>
            <w:r w:rsidRPr="00F667AD">
              <w:rPr>
                <w:b/>
                <w:szCs w:val="22"/>
                <w:lang w:val="sv-SE"/>
              </w:rPr>
              <w:t>Slovenská republika</w:t>
            </w:r>
          </w:p>
          <w:p w:rsidR="00171B65" w:rsidRPr="00F667AD" w:rsidRDefault="00171B65" w:rsidP="00021739">
            <w:pPr>
              <w:autoSpaceDE w:val="0"/>
              <w:autoSpaceDN w:val="0"/>
              <w:adjustRightInd w:val="0"/>
              <w:rPr>
                <w:szCs w:val="22"/>
                <w:lang w:val="sv-SE" w:eastAsia="da-DK" w:bidi="da-DK"/>
              </w:rPr>
            </w:pPr>
            <w:r w:rsidRPr="00F667AD">
              <w:rPr>
                <w:szCs w:val="22"/>
                <w:lang w:val="sv-SE"/>
              </w:rPr>
              <w:t>MediWound GmbH</w:t>
            </w:r>
          </w:p>
          <w:p w:rsidR="00171B65" w:rsidRPr="00F667AD" w:rsidRDefault="00171B65" w:rsidP="00021739">
            <w:pPr>
              <w:autoSpaceDE w:val="0"/>
              <w:autoSpaceDN w:val="0"/>
              <w:adjustRightInd w:val="0"/>
              <w:rPr>
                <w:szCs w:val="22"/>
                <w:lang w:val="sv-SE"/>
              </w:rPr>
            </w:pPr>
            <w:r w:rsidRPr="00F667AD">
              <w:rPr>
                <w:szCs w:val="22"/>
                <w:lang w:val="sv-SE"/>
              </w:rPr>
              <w:t>Tel: +800 22232425</w:t>
            </w:r>
          </w:p>
          <w:p w:rsidR="00171B65" w:rsidRPr="00F667AD" w:rsidRDefault="00171B65" w:rsidP="00021739">
            <w:pPr>
              <w:tabs>
                <w:tab w:val="left" w:pos="-720"/>
              </w:tabs>
              <w:suppressAutoHyphens/>
              <w:snapToGrid w:val="0"/>
              <w:spacing w:line="240" w:lineRule="auto"/>
              <w:rPr>
                <w:b/>
                <w:noProof/>
                <w:color w:val="008000"/>
                <w:szCs w:val="22"/>
                <w:lang w:val="sv-SE" w:eastAsia="cs-CZ"/>
              </w:rPr>
            </w:pPr>
          </w:p>
        </w:tc>
      </w:tr>
      <w:tr w:rsidR="00171B65" w:rsidRPr="0067001C" w:rsidTr="00021739">
        <w:tc>
          <w:tcPr>
            <w:tcW w:w="4680" w:type="dxa"/>
            <w:gridSpan w:val="2"/>
          </w:tcPr>
          <w:p w:rsidR="00171B65" w:rsidRPr="001E5B23" w:rsidRDefault="00171B65" w:rsidP="00021739">
            <w:pPr>
              <w:spacing w:line="240" w:lineRule="auto"/>
              <w:rPr>
                <w:b/>
                <w:szCs w:val="22"/>
                <w:lang w:eastAsia="cs-CZ"/>
              </w:rPr>
            </w:pPr>
            <w:r w:rsidRPr="001E5B23">
              <w:rPr>
                <w:b/>
                <w:szCs w:val="22"/>
              </w:rPr>
              <w:t>Italia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snapToGrid w:val="0"/>
              <w:spacing w:line="240" w:lineRule="auto"/>
              <w:rPr>
                <w:b/>
                <w:noProof/>
                <w:szCs w:val="22"/>
                <w:lang w:eastAsia="cs-CZ"/>
              </w:rPr>
            </w:pPr>
          </w:p>
        </w:tc>
        <w:tc>
          <w:tcPr>
            <w:tcW w:w="4680" w:type="dxa"/>
          </w:tcPr>
          <w:p w:rsidR="00171B65" w:rsidRPr="00671E64" w:rsidRDefault="00171B65" w:rsidP="00021739">
            <w:pPr>
              <w:spacing w:line="240" w:lineRule="auto"/>
              <w:rPr>
                <w:b/>
                <w:szCs w:val="22"/>
                <w:lang w:eastAsia="cs-CZ"/>
              </w:rPr>
            </w:pPr>
            <w:r w:rsidRPr="00671E64">
              <w:rPr>
                <w:b/>
                <w:szCs w:val="22"/>
              </w:rPr>
              <w:t>Suomi/Finland</w:t>
            </w:r>
          </w:p>
          <w:p w:rsidR="00171B65" w:rsidRPr="00671E64" w:rsidRDefault="00171B65" w:rsidP="00021739">
            <w:pPr>
              <w:autoSpaceDE w:val="0"/>
              <w:autoSpaceDN w:val="0"/>
              <w:adjustRightInd w:val="0"/>
              <w:rPr>
                <w:szCs w:val="22"/>
                <w:lang w:eastAsia="da-DK" w:bidi="da-DK"/>
              </w:rPr>
            </w:pPr>
            <w:r w:rsidRPr="00671E64">
              <w:rPr>
                <w:szCs w:val="22"/>
              </w:rPr>
              <w:t>MediWound GmbH</w:t>
            </w:r>
          </w:p>
          <w:p w:rsidR="00171B65" w:rsidRPr="00671E64" w:rsidRDefault="00171B65" w:rsidP="00021739">
            <w:pPr>
              <w:autoSpaceDE w:val="0"/>
              <w:autoSpaceDN w:val="0"/>
              <w:adjustRightInd w:val="0"/>
              <w:rPr>
                <w:szCs w:val="22"/>
              </w:rPr>
            </w:pPr>
            <w:r w:rsidRPr="00671E64">
              <w:rPr>
                <w:szCs w:val="22"/>
              </w:rPr>
              <w:t>Puh/Tel: +800 22232425</w:t>
            </w:r>
          </w:p>
          <w:p w:rsidR="00171B65" w:rsidRPr="00671E64" w:rsidRDefault="00171B65" w:rsidP="00021739">
            <w:pPr>
              <w:tabs>
                <w:tab w:val="left" w:pos="-720"/>
              </w:tabs>
              <w:suppressAutoHyphens/>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autoSpaceDE w:val="0"/>
              <w:autoSpaceDN w:val="0"/>
              <w:adjustRightInd w:val="0"/>
              <w:rPr>
                <w:b/>
                <w:bCs/>
                <w:szCs w:val="22"/>
                <w:lang w:eastAsia="cs-CZ"/>
              </w:rPr>
            </w:pPr>
            <w:r w:rsidRPr="001E5B23">
              <w:rPr>
                <w:b/>
                <w:bCs/>
                <w:szCs w:val="22"/>
              </w:rPr>
              <w:t>Κύπρος</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Τηλ: +800 22232425</w:t>
            </w:r>
          </w:p>
          <w:p w:rsidR="00171B65" w:rsidRPr="001E5B23" w:rsidRDefault="00171B65" w:rsidP="00021739">
            <w:pPr>
              <w:snapToGrid w:val="0"/>
              <w:spacing w:line="240" w:lineRule="auto"/>
              <w:rPr>
                <w:b/>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Sverige</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 w:val="left" w:pos="4536"/>
              </w:tabs>
              <w:suppressAutoHyphens/>
              <w:snapToGrid w:val="0"/>
              <w:spacing w:line="240" w:lineRule="auto"/>
              <w:rPr>
                <w:b/>
                <w:noProof/>
                <w:szCs w:val="22"/>
                <w:lang w:eastAsia="cs-CZ"/>
              </w:rPr>
            </w:pPr>
          </w:p>
        </w:tc>
      </w:tr>
      <w:tr w:rsidR="00171B65" w:rsidRPr="001E5B23" w:rsidTr="00021739">
        <w:tc>
          <w:tcPr>
            <w:tcW w:w="4680" w:type="dxa"/>
            <w:gridSpan w:val="2"/>
          </w:tcPr>
          <w:p w:rsidR="00171B65" w:rsidRPr="001E5B23" w:rsidRDefault="00171B65" w:rsidP="00021739">
            <w:pPr>
              <w:spacing w:line="240" w:lineRule="auto"/>
              <w:rPr>
                <w:b/>
                <w:szCs w:val="22"/>
                <w:lang w:eastAsia="cs-CZ"/>
              </w:rPr>
            </w:pPr>
            <w:r w:rsidRPr="001E5B23">
              <w:rPr>
                <w:b/>
                <w:szCs w:val="22"/>
              </w:rPr>
              <w:t>Latvija</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spacing w:line="240" w:lineRule="auto"/>
              <w:rPr>
                <w:b/>
                <w:szCs w:val="22"/>
                <w:lang w:eastAsia="cs-CZ"/>
              </w:rPr>
            </w:pPr>
            <w:r w:rsidRPr="001E5B23">
              <w:rPr>
                <w:b/>
                <w:szCs w:val="22"/>
              </w:rPr>
              <w:t>United Kingdom</w:t>
            </w:r>
          </w:p>
          <w:p w:rsidR="00171B65" w:rsidRPr="001E5B23" w:rsidRDefault="00171B65" w:rsidP="00021739">
            <w:pPr>
              <w:autoSpaceDE w:val="0"/>
              <w:autoSpaceDN w:val="0"/>
              <w:adjustRightInd w:val="0"/>
              <w:rPr>
                <w:szCs w:val="22"/>
                <w:lang w:eastAsia="da-DK" w:bidi="da-DK"/>
              </w:rPr>
            </w:pPr>
            <w:r w:rsidRPr="001E5B23">
              <w:rPr>
                <w:szCs w:val="22"/>
              </w:rPr>
              <w:t>MediWound GmbH</w:t>
            </w:r>
          </w:p>
          <w:p w:rsidR="00171B65" w:rsidRPr="001E5B23" w:rsidRDefault="00171B65" w:rsidP="00021739">
            <w:pPr>
              <w:autoSpaceDE w:val="0"/>
              <w:autoSpaceDN w:val="0"/>
              <w:adjustRightInd w:val="0"/>
              <w:rPr>
                <w:szCs w:val="22"/>
              </w:rPr>
            </w:pPr>
            <w:r w:rsidRPr="001E5B23">
              <w:rPr>
                <w:szCs w:val="22"/>
              </w:rPr>
              <w:t>Tel: +800 22232425</w:t>
            </w:r>
          </w:p>
          <w:p w:rsidR="00171B65" w:rsidRPr="001E5B23" w:rsidRDefault="00171B65" w:rsidP="00021739">
            <w:pPr>
              <w:snapToGrid w:val="0"/>
              <w:spacing w:line="240" w:lineRule="auto"/>
              <w:rPr>
                <w:noProof/>
                <w:szCs w:val="22"/>
                <w:lang w:eastAsia="cs-CZ"/>
              </w:rPr>
            </w:pPr>
          </w:p>
        </w:tc>
      </w:tr>
      <w:tr w:rsidR="00171B65" w:rsidRPr="001E5B23" w:rsidTr="00021739">
        <w:tc>
          <w:tcPr>
            <w:tcW w:w="4680" w:type="dxa"/>
            <w:gridSpan w:val="2"/>
          </w:tcPr>
          <w:p w:rsidR="00171B65" w:rsidRPr="001E5B23" w:rsidRDefault="00171B65" w:rsidP="00021739">
            <w:pPr>
              <w:tabs>
                <w:tab w:val="left" w:pos="-720"/>
              </w:tabs>
              <w:suppressAutoHyphens/>
              <w:snapToGrid w:val="0"/>
              <w:spacing w:line="240" w:lineRule="auto"/>
              <w:rPr>
                <w:noProof/>
                <w:szCs w:val="22"/>
                <w:lang w:eastAsia="cs-CZ"/>
              </w:rPr>
            </w:pPr>
          </w:p>
        </w:tc>
        <w:tc>
          <w:tcPr>
            <w:tcW w:w="4680" w:type="dxa"/>
          </w:tcPr>
          <w:p w:rsidR="00171B65" w:rsidRPr="001E5B23" w:rsidRDefault="00171B65" w:rsidP="00021739">
            <w:pPr>
              <w:tabs>
                <w:tab w:val="left" w:pos="-720"/>
              </w:tabs>
              <w:suppressAutoHyphens/>
              <w:snapToGrid w:val="0"/>
              <w:spacing w:line="240" w:lineRule="auto"/>
              <w:rPr>
                <w:noProof/>
                <w:szCs w:val="22"/>
                <w:lang w:eastAsia="cs-CZ"/>
              </w:rPr>
            </w:pPr>
          </w:p>
        </w:tc>
      </w:tr>
    </w:tbl>
    <w:p w:rsidR="000A0CB9" w:rsidRPr="001E5B23" w:rsidRDefault="000A0CB9" w:rsidP="000600B6">
      <w:pPr>
        <w:numPr>
          <w:ilvl w:val="12"/>
          <w:numId w:val="0"/>
        </w:numPr>
        <w:tabs>
          <w:tab w:val="clear" w:pos="567"/>
        </w:tabs>
        <w:spacing w:line="240" w:lineRule="auto"/>
        <w:ind w:right="-2"/>
        <w:rPr>
          <w:rStyle w:val="Emphasis"/>
          <w:szCs w:val="22"/>
        </w:rPr>
      </w:pPr>
    </w:p>
    <w:p w:rsidR="00DA7105" w:rsidRPr="001E5B23" w:rsidRDefault="00DA7105" w:rsidP="000A0CB9">
      <w:pPr>
        <w:spacing w:line="240" w:lineRule="auto"/>
        <w:rPr>
          <w:noProof/>
          <w:szCs w:val="22"/>
        </w:rPr>
      </w:pPr>
    </w:p>
    <w:p w:rsidR="000A0CB9" w:rsidRPr="001E5B23" w:rsidRDefault="000A0CB9" w:rsidP="000A0CB9">
      <w:pPr>
        <w:numPr>
          <w:ilvl w:val="12"/>
          <w:numId w:val="0"/>
        </w:numPr>
        <w:tabs>
          <w:tab w:val="clear" w:pos="567"/>
        </w:tabs>
        <w:spacing w:line="240" w:lineRule="auto"/>
        <w:ind w:right="-2"/>
        <w:rPr>
          <w:noProof/>
          <w:szCs w:val="22"/>
          <w:lang w:val="en-US"/>
        </w:rPr>
      </w:pPr>
    </w:p>
    <w:p w:rsidR="000A0CB9" w:rsidRPr="001E5B23" w:rsidRDefault="000A0CB9" w:rsidP="000A0CB9">
      <w:pPr>
        <w:numPr>
          <w:ilvl w:val="12"/>
          <w:numId w:val="0"/>
        </w:numPr>
        <w:tabs>
          <w:tab w:val="clear" w:pos="567"/>
        </w:tabs>
        <w:spacing w:line="240" w:lineRule="auto"/>
        <w:ind w:right="-2"/>
        <w:outlineLvl w:val="0"/>
        <w:rPr>
          <w:noProof/>
          <w:szCs w:val="22"/>
        </w:rPr>
      </w:pPr>
      <w:r w:rsidRPr="001E5B23">
        <w:rPr>
          <w:b/>
          <w:noProof/>
          <w:szCs w:val="22"/>
        </w:rPr>
        <w:t>This leaflet was last revised in &lt;</w:t>
      </w:r>
      <w:r w:rsidRPr="001E5B23">
        <w:rPr>
          <w:noProof/>
          <w:szCs w:val="22"/>
        </w:rPr>
        <w:t>{</w:t>
      </w:r>
      <w:r w:rsidRPr="001E5B23">
        <w:rPr>
          <w:b/>
          <w:noProof/>
          <w:szCs w:val="22"/>
        </w:rPr>
        <w:t>MM/YYYY</w:t>
      </w:r>
      <w:r w:rsidRPr="001E5B23">
        <w:rPr>
          <w:noProof/>
          <w:szCs w:val="22"/>
        </w:rPr>
        <w:t>}&gt; &lt;</w:t>
      </w:r>
      <w:r w:rsidRPr="001E5B23">
        <w:rPr>
          <w:rFonts w:eastAsia="MS Mincho"/>
          <w:szCs w:val="22"/>
          <w:lang w:eastAsia="ja-JP"/>
        </w:rPr>
        <w:t>{</w:t>
      </w:r>
      <w:r w:rsidRPr="001E5B23">
        <w:rPr>
          <w:rFonts w:eastAsia="MS Mincho"/>
          <w:b/>
          <w:szCs w:val="22"/>
          <w:lang w:eastAsia="ja-JP"/>
        </w:rPr>
        <w:t>month YYYY</w:t>
      </w:r>
      <w:r w:rsidRPr="001E5B23">
        <w:rPr>
          <w:rFonts w:eastAsia="MS Mincho"/>
          <w:szCs w:val="22"/>
          <w:lang w:eastAsia="ja-JP"/>
        </w:rPr>
        <w:t>}</w:t>
      </w:r>
      <w:r w:rsidRPr="001E5B23">
        <w:rPr>
          <w:rFonts w:eastAsia="MS Mincho"/>
          <w:b/>
          <w:szCs w:val="22"/>
          <w:lang w:eastAsia="ja-JP"/>
        </w:rPr>
        <w:t>.</w:t>
      </w:r>
      <w:r w:rsidRPr="001E5B23">
        <w:rPr>
          <w:rFonts w:eastAsia="MS Mincho"/>
          <w:szCs w:val="22"/>
          <w:lang w:eastAsia="ja-JP"/>
        </w:rPr>
        <w:t>&gt;</w:t>
      </w:r>
    </w:p>
    <w:p w:rsidR="000A0CB9" w:rsidRPr="001E5B23" w:rsidRDefault="000A0CB9" w:rsidP="000A0CB9">
      <w:pPr>
        <w:numPr>
          <w:ilvl w:val="12"/>
          <w:numId w:val="0"/>
        </w:numPr>
        <w:spacing w:line="240" w:lineRule="auto"/>
        <w:ind w:right="-2"/>
        <w:rPr>
          <w:i/>
          <w:noProof/>
          <w:szCs w:val="22"/>
        </w:rPr>
      </w:pPr>
    </w:p>
    <w:p w:rsidR="000A0CB9" w:rsidRPr="001E5B23" w:rsidRDefault="000A0CB9" w:rsidP="000A0CB9">
      <w:pPr>
        <w:numPr>
          <w:ilvl w:val="12"/>
          <w:numId w:val="0"/>
        </w:numPr>
        <w:tabs>
          <w:tab w:val="clear" w:pos="567"/>
        </w:tabs>
        <w:spacing w:line="240" w:lineRule="auto"/>
        <w:ind w:right="-2"/>
        <w:rPr>
          <w:b/>
          <w:noProof/>
          <w:szCs w:val="22"/>
        </w:rPr>
      </w:pPr>
      <w:r w:rsidRPr="001E5B23">
        <w:rPr>
          <w:b/>
          <w:noProof/>
          <w:szCs w:val="22"/>
        </w:rPr>
        <w:t>Other sources of information</w:t>
      </w:r>
    </w:p>
    <w:p w:rsidR="000A0CB9" w:rsidRPr="001E5B23" w:rsidRDefault="000A0CB9" w:rsidP="000A0CB9">
      <w:pPr>
        <w:numPr>
          <w:ilvl w:val="12"/>
          <w:numId w:val="0"/>
        </w:numPr>
        <w:spacing w:line="240" w:lineRule="auto"/>
        <w:ind w:right="-2"/>
        <w:rPr>
          <w:iCs/>
          <w:szCs w:val="22"/>
        </w:rPr>
      </w:pPr>
      <w:r w:rsidRPr="001E5B23">
        <w:rPr>
          <w:iCs/>
          <w:szCs w:val="22"/>
        </w:rPr>
        <w:t>Detailed information on this medicine is available on the European Medicines Agency web site: http://www.ema.europa.eu. There are also links to other websites about rare diseases and treatments.</w:t>
      </w:r>
    </w:p>
    <w:p w:rsidR="000A0CB9" w:rsidRPr="001E5B23" w:rsidRDefault="000A0CB9" w:rsidP="000A0CB9">
      <w:pPr>
        <w:numPr>
          <w:ilvl w:val="12"/>
          <w:numId w:val="0"/>
        </w:numPr>
        <w:tabs>
          <w:tab w:val="clear" w:pos="567"/>
        </w:tabs>
        <w:spacing w:line="240" w:lineRule="auto"/>
        <w:ind w:right="-2"/>
        <w:rPr>
          <w:noProof/>
          <w:szCs w:val="22"/>
        </w:rPr>
      </w:pPr>
    </w:p>
    <w:p w:rsidR="000A0CB9" w:rsidRPr="001E5B23" w:rsidRDefault="000A0CB9" w:rsidP="000A0CB9">
      <w:pPr>
        <w:numPr>
          <w:ilvl w:val="12"/>
          <w:numId w:val="0"/>
        </w:numPr>
        <w:tabs>
          <w:tab w:val="clear" w:pos="567"/>
        </w:tabs>
        <w:spacing w:line="240" w:lineRule="auto"/>
        <w:ind w:right="-2"/>
        <w:rPr>
          <w:noProof/>
          <w:szCs w:val="22"/>
        </w:rPr>
      </w:pPr>
      <w:r w:rsidRPr="001E5B23">
        <w:rPr>
          <w:noProof/>
          <w:szCs w:val="22"/>
        </w:rPr>
        <w:t>---------------------------------------------------------------------------------------------------------------------------</w:t>
      </w:r>
    </w:p>
    <w:p w:rsidR="000A0CB9" w:rsidRPr="001E5B23" w:rsidRDefault="000A0CB9" w:rsidP="000A0CB9">
      <w:pPr>
        <w:numPr>
          <w:ilvl w:val="12"/>
          <w:numId w:val="0"/>
        </w:numPr>
        <w:tabs>
          <w:tab w:val="left" w:pos="2657"/>
        </w:tabs>
        <w:spacing w:line="240" w:lineRule="auto"/>
        <w:ind w:right="-28"/>
        <w:rPr>
          <w:noProof/>
          <w:szCs w:val="22"/>
        </w:rPr>
      </w:pPr>
    </w:p>
    <w:p w:rsidR="000A0CB9" w:rsidRPr="001E5B23" w:rsidRDefault="000A0CB9" w:rsidP="000A0CB9">
      <w:pPr>
        <w:numPr>
          <w:ilvl w:val="12"/>
          <w:numId w:val="0"/>
        </w:numPr>
        <w:tabs>
          <w:tab w:val="left" w:pos="2657"/>
        </w:tabs>
        <w:spacing w:line="240" w:lineRule="auto"/>
        <w:ind w:left="-37" w:right="-28"/>
        <w:rPr>
          <w:i/>
          <w:noProof/>
          <w:szCs w:val="22"/>
        </w:rPr>
      </w:pPr>
      <w:r w:rsidRPr="001E5B23">
        <w:rPr>
          <w:noProof/>
          <w:szCs w:val="22"/>
        </w:rPr>
        <w:t>The following information is intended for healthcare professionals only:</w:t>
      </w:r>
    </w:p>
    <w:p w:rsidR="000A0CB9" w:rsidRPr="001E5B23" w:rsidRDefault="000A0CB9" w:rsidP="000A0CB9">
      <w:pPr>
        <w:tabs>
          <w:tab w:val="clear" w:pos="567"/>
        </w:tabs>
        <w:spacing w:line="240" w:lineRule="auto"/>
        <w:rPr>
          <w:i/>
          <w:noProof/>
          <w:szCs w:val="22"/>
        </w:rPr>
      </w:pPr>
    </w:p>
    <w:p w:rsidR="000A0CB9" w:rsidRPr="001E5B23" w:rsidRDefault="000A0CB9" w:rsidP="000A0CB9">
      <w:pPr>
        <w:tabs>
          <w:tab w:val="clear" w:pos="567"/>
        </w:tabs>
        <w:spacing w:line="240" w:lineRule="auto"/>
        <w:rPr>
          <w:szCs w:val="22"/>
          <w:u w:val="single"/>
        </w:rPr>
      </w:pPr>
      <w:r w:rsidRPr="001E5B23">
        <w:rPr>
          <w:szCs w:val="22"/>
          <w:u w:val="single"/>
        </w:rPr>
        <w:t>Preparation and administration</w:t>
      </w:r>
    </w:p>
    <w:p w:rsidR="000A0CB9" w:rsidRPr="001E5B23" w:rsidRDefault="000A0CB9" w:rsidP="000A0CB9">
      <w:pPr>
        <w:tabs>
          <w:tab w:val="clear" w:pos="567"/>
        </w:tabs>
        <w:spacing w:line="240" w:lineRule="auto"/>
        <w:rPr>
          <w:bCs/>
          <w:szCs w:val="22"/>
          <w:u w:val="single"/>
        </w:rPr>
      </w:pPr>
    </w:p>
    <w:p w:rsidR="000A0CB9" w:rsidRPr="001E5B23" w:rsidRDefault="000A0CB9" w:rsidP="000A0CB9">
      <w:pPr>
        <w:pStyle w:val="ListParagraph"/>
        <w:ind w:left="0"/>
        <w:rPr>
          <w:szCs w:val="22"/>
        </w:rPr>
      </w:pPr>
      <w:r w:rsidRPr="001E5B23">
        <w:rPr>
          <w:szCs w:val="22"/>
        </w:rPr>
        <w:t>From a microbiological point of view and as the enzymatic activity of the product decreases progressively following mixing, the reconstituted product should be used immediately after preparation (within 15 minutes).</w:t>
      </w:r>
    </w:p>
    <w:p w:rsidR="000A0CB9" w:rsidRPr="001E5B23" w:rsidRDefault="000A0CB9" w:rsidP="000A0CB9">
      <w:pPr>
        <w:tabs>
          <w:tab w:val="clear" w:pos="567"/>
        </w:tabs>
        <w:spacing w:line="240" w:lineRule="auto"/>
        <w:rPr>
          <w:bCs/>
          <w:szCs w:val="22"/>
          <w:u w:val="single"/>
        </w:rPr>
      </w:pPr>
    </w:p>
    <w:p w:rsidR="000A0CB9" w:rsidRPr="001E5B23" w:rsidRDefault="000A0CB9" w:rsidP="000A0CB9">
      <w:pPr>
        <w:spacing w:line="240" w:lineRule="auto"/>
        <w:ind w:right="26" w:firstLine="11"/>
        <w:rPr>
          <w:szCs w:val="22"/>
        </w:rPr>
      </w:pPr>
      <w:r w:rsidRPr="001E5B23">
        <w:rPr>
          <w:szCs w:val="22"/>
        </w:rPr>
        <w:t>NexoBrid should be applied to a clean, keratin-free (blisters removed), and moist wound area.</w:t>
      </w:r>
    </w:p>
    <w:p w:rsidR="000A0CB9" w:rsidRPr="001E5B23" w:rsidRDefault="000A0CB9" w:rsidP="000A0CB9">
      <w:pPr>
        <w:spacing w:line="240" w:lineRule="auto"/>
        <w:ind w:right="26" w:firstLine="11"/>
        <w:rPr>
          <w:szCs w:val="22"/>
        </w:rPr>
      </w:pPr>
    </w:p>
    <w:p w:rsidR="000A0CB9" w:rsidRPr="001E5B23" w:rsidRDefault="000A0CB9" w:rsidP="000A0CB9">
      <w:pPr>
        <w:spacing w:line="240" w:lineRule="auto"/>
        <w:rPr>
          <w:szCs w:val="22"/>
        </w:rPr>
      </w:pPr>
      <w:r w:rsidRPr="001E5B23">
        <w:rPr>
          <w:szCs w:val="22"/>
        </w:rPr>
        <w:t>Topically applied medicinal products (such as silver sulfadiazine or povidone-iodine) at the wound site must be removed and the wound must be cleansed prior to NexoBrid application.</w:t>
      </w:r>
    </w:p>
    <w:p w:rsidR="000A0CB9" w:rsidRPr="001E5B23" w:rsidRDefault="000A0CB9" w:rsidP="000A0CB9">
      <w:pPr>
        <w:numPr>
          <w:ilvl w:val="12"/>
          <w:numId w:val="0"/>
        </w:numPr>
        <w:spacing w:line="240" w:lineRule="auto"/>
        <w:ind w:right="-2"/>
        <w:rPr>
          <w:iCs/>
          <w:szCs w:val="22"/>
        </w:rPr>
      </w:pPr>
    </w:p>
    <w:p w:rsidR="000A0CB9" w:rsidRPr="001E5B23" w:rsidRDefault="000A0CB9" w:rsidP="000A0CB9">
      <w:pPr>
        <w:tabs>
          <w:tab w:val="clear" w:pos="567"/>
        </w:tabs>
        <w:spacing w:line="240" w:lineRule="auto"/>
        <w:rPr>
          <w:i/>
          <w:szCs w:val="22"/>
        </w:rPr>
      </w:pPr>
      <w:r w:rsidRPr="001E5B23">
        <w:rPr>
          <w:i/>
          <w:szCs w:val="22"/>
        </w:rPr>
        <w:t>Preparation of patient and wound area</w:t>
      </w:r>
    </w:p>
    <w:p w:rsidR="000A0CB9" w:rsidRPr="001E5B23" w:rsidRDefault="000A0CB9" w:rsidP="000A0CB9">
      <w:pPr>
        <w:numPr>
          <w:ilvl w:val="0"/>
          <w:numId w:val="8"/>
        </w:numPr>
        <w:tabs>
          <w:tab w:val="clear" w:pos="567"/>
          <w:tab w:val="left" w:pos="558"/>
        </w:tabs>
        <w:spacing w:line="240" w:lineRule="auto"/>
        <w:ind w:left="562" w:hanging="562"/>
        <w:rPr>
          <w:szCs w:val="22"/>
        </w:rPr>
      </w:pPr>
      <w:r w:rsidRPr="001E5B23">
        <w:rPr>
          <w:szCs w:val="22"/>
        </w:rPr>
        <w:t>A total wound area of not more than 15% TBSA can be treated by NexoBrid.</w:t>
      </w:r>
    </w:p>
    <w:p w:rsidR="000A0CB9" w:rsidRPr="001E5B23" w:rsidRDefault="000A0CB9" w:rsidP="000A0CB9">
      <w:pPr>
        <w:numPr>
          <w:ilvl w:val="0"/>
          <w:numId w:val="8"/>
        </w:numPr>
        <w:spacing w:line="240" w:lineRule="auto"/>
        <w:ind w:left="562" w:hanging="562"/>
        <w:rPr>
          <w:szCs w:val="22"/>
        </w:rPr>
      </w:pPr>
      <w:r w:rsidRPr="001E5B23">
        <w:rPr>
          <w:szCs w:val="22"/>
        </w:rPr>
        <w:t>Pain management must be used as commonly practiced for an extensive dressing change; it should be initiated at least 15 minutes prior to NexoBrid application.</w:t>
      </w:r>
    </w:p>
    <w:p w:rsidR="000A0CB9" w:rsidRPr="001E5B23" w:rsidRDefault="000A0CB9" w:rsidP="000A0CB9">
      <w:pPr>
        <w:numPr>
          <w:ilvl w:val="0"/>
          <w:numId w:val="8"/>
        </w:numPr>
        <w:spacing w:line="240" w:lineRule="auto"/>
        <w:ind w:left="562" w:hanging="562"/>
        <w:rPr>
          <w:szCs w:val="22"/>
        </w:rPr>
      </w:pPr>
      <w:r w:rsidRPr="001E5B23">
        <w:rPr>
          <w:szCs w:val="22"/>
        </w:rPr>
        <w:t>The wound must be cleaned thoroughly and the superficial keratin layer or blisters removed from the wound area, as the keratin will isolate the eschar from direct contact with NexoBrid and prevent eschar removal by NexoBrid.</w:t>
      </w:r>
    </w:p>
    <w:p w:rsidR="000A0CB9" w:rsidRPr="001E5B23" w:rsidRDefault="000A0CB9" w:rsidP="000A0CB9">
      <w:pPr>
        <w:numPr>
          <w:ilvl w:val="0"/>
          <w:numId w:val="8"/>
        </w:numPr>
        <w:spacing w:line="240" w:lineRule="auto"/>
        <w:ind w:left="562" w:hanging="562"/>
        <w:rPr>
          <w:szCs w:val="22"/>
        </w:rPr>
      </w:pPr>
      <w:r w:rsidRPr="001E5B23">
        <w:rPr>
          <w:szCs w:val="22"/>
        </w:rPr>
        <w:t>Dressing soaked with an antibacterial solution must be applied for 2 hours.</w:t>
      </w:r>
    </w:p>
    <w:p w:rsidR="000A0CB9" w:rsidRPr="001E5B23" w:rsidRDefault="000A0CB9" w:rsidP="000A0CB9">
      <w:pPr>
        <w:pStyle w:val="ListParagraph"/>
        <w:numPr>
          <w:ilvl w:val="0"/>
          <w:numId w:val="8"/>
        </w:numPr>
        <w:ind w:left="567" w:hanging="567"/>
        <w:rPr>
          <w:szCs w:val="22"/>
        </w:rPr>
      </w:pPr>
      <w:r w:rsidRPr="001E5B23">
        <w:rPr>
          <w:iCs/>
          <w:szCs w:val="22"/>
        </w:rPr>
        <w:t>All topically applied antibacterial medicinal products must be removed before applying NexoBrid. Remaining antibacterial medicinal products may interfere with the activity of NexoBrid by decreasing its efficacy.</w:t>
      </w:r>
    </w:p>
    <w:p w:rsidR="000A0CB9" w:rsidRPr="001E5B23" w:rsidRDefault="000A0CB9" w:rsidP="000A0CB9">
      <w:pPr>
        <w:numPr>
          <w:ilvl w:val="0"/>
          <w:numId w:val="8"/>
        </w:numPr>
        <w:spacing w:line="240" w:lineRule="auto"/>
        <w:ind w:left="562" w:hanging="562"/>
        <w:rPr>
          <w:szCs w:val="22"/>
        </w:rPr>
      </w:pPr>
      <w:r w:rsidRPr="001E5B23">
        <w:rPr>
          <w:szCs w:val="22"/>
        </w:rPr>
        <w:t>The area from which you wish to remove the eschar must be surrounded with a sterile paraffin ointment adhesive barrier by applying it a few centimetres outside of the treatment area (using a dispenser). The paraffin layer must not come into contact with the area to be treated in order to avoid covering the eschar, thus isolating the eschar from direct contact with NexoBrid.</w:t>
      </w:r>
    </w:p>
    <w:p w:rsidR="000A0CB9" w:rsidRPr="001E5B23" w:rsidRDefault="000A0CB9" w:rsidP="000A0CB9">
      <w:pPr>
        <w:spacing w:line="240" w:lineRule="auto"/>
        <w:ind w:left="567"/>
        <w:rPr>
          <w:szCs w:val="22"/>
        </w:rPr>
      </w:pPr>
      <w:r w:rsidRPr="001E5B23">
        <w:rPr>
          <w:szCs w:val="22"/>
        </w:rPr>
        <w:t>To prevent possible irritation of abraded skin by inadvertent contact with NexoBrid</w:t>
      </w:r>
      <w:r w:rsidR="003947C3" w:rsidRPr="003947C3">
        <w:t xml:space="preserve"> </w:t>
      </w:r>
      <w:r w:rsidR="003947C3" w:rsidRPr="003947C3">
        <w:rPr>
          <w:szCs w:val="22"/>
        </w:rPr>
        <w:t>and possible bleeding from the wound bed, acute wound areas such as lacerations or escharotomy incisions should be protected by a layer of a sterile fatty ointment or fatty dressing (e.g. petrolatum gauze)</w:t>
      </w:r>
      <w:r w:rsidRPr="001E5B23">
        <w:rPr>
          <w:szCs w:val="22"/>
        </w:rPr>
        <w:t>.</w:t>
      </w:r>
    </w:p>
    <w:p w:rsidR="000A0CB9" w:rsidRPr="001E5B23" w:rsidRDefault="000A0CB9" w:rsidP="000A0CB9">
      <w:pPr>
        <w:numPr>
          <w:ilvl w:val="0"/>
          <w:numId w:val="8"/>
        </w:numPr>
        <w:spacing w:line="240" w:lineRule="auto"/>
        <w:ind w:left="562" w:hanging="562"/>
        <w:rPr>
          <w:szCs w:val="22"/>
        </w:rPr>
      </w:pPr>
      <w:r w:rsidRPr="001E5B23">
        <w:rPr>
          <w:szCs w:val="22"/>
        </w:rPr>
        <w:t>Sterile isotonic sodium chloride 9 mg/ml (0.9%) solution must be sprinkled on the burn wound. The wound must be kept moist during the application procedure.</w:t>
      </w:r>
    </w:p>
    <w:p w:rsidR="000A0CB9" w:rsidRPr="001E5B23" w:rsidRDefault="000A0CB9" w:rsidP="000A0CB9">
      <w:pPr>
        <w:spacing w:line="240" w:lineRule="auto"/>
        <w:rPr>
          <w:szCs w:val="22"/>
        </w:rPr>
      </w:pPr>
    </w:p>
    <w:p w:rsidR="000A0CB9" w:rsidRPr="001E5B23" w:rsidRDefault="000A0CB9" w:rsidP="000A0CB9">
      <w:pPr>
        <w:tabs>
          <w:tab w:val="clear" w:pos="567"/>
        </w:tabs>
        <w:spacing w:line="240" w:lineRule="auto"/>
        <w:rPr>
          <w:bCs/>
          <w:i/>
          <w:szCs w:val="22"/>
        </w:rPr>
      </w:pPr>
      <w:r w:rsidRPr="001E5B23">
        <w:rPr>
          <w:bCs/>
          <w:i/>
          <w:szCs w:val="22"/>
        </w:rPr>
        <w:t>NexoBrid gel preparation (mixing powder with gel)</w:t>
      </w:r>
    </w:p>
    <w:p w:rsidR="000A0CB9" w:rsidRPr="001E5B23" w:rsidRDefault="000A0CB9" w:rsidP="000A0CB9">
      <w:pPr>
        <w:numPr>
          <w:ilvl w:val="0"/>
          <w:numId w:val="8"/>
        </w:numPr>
        <w:spacing w:line="240" w:lineRule="auto"/>
        <w:ind w:left="562" w:hanging="562"/>
        <w:rPr>
          <w:szCs w:val="22"/>
        </w:rPr>
      </w:pPr>
      <w:r w:rsidRPr="001E5B23">
        <w:rPr>
          <w:szCs w:val="22"/>
        </w:rPr>
        <w:t>The NexoBrid powder and gel are sterile. Aseptic technique must be used when mixing NexoBrid powder with the gel. The powder should not be inhaled.</w:t>
      </w:r>
    </w:p>
    <w:p w:rsidR="000A0CB9" w:rsidRPr="001E5B23" w:rsidRDefault="000A0CB9" w:rsidP="009C4517">
      <w:pPr>
        <w:numPr>
          <w:ilvl w:val="0"/>
          <w:numId w:val="8"/>
        </w:numPr>
        <w:spacing w:line="240" w:lineRule="auto"/>
        <w:ind w:left="562" w:hanging="562"/>
        <w:rPr>
          <w:szCs w:val="22"/>
        </w:rPr>
      </w:pPr>
      <w:r w:rsidRPr="001E5B23">
        <w:rPr>
          <w:szCs w:val="22"/>
        </w:rPr>
        <w:t>.</w:t>
      </w:r>
    </w:p>
    <w:p w:rsidR="000A0CB9" w:rsidRPr="001E5B23" w:rsidRDefault="000A0CB9" w:rsidP="000A0CB9">
      <w:pPr>
        <w:numPr>
          <w:ilvl w:val="0"/>
          <w:numId w:val="8"/>
        </w:numPr>
        <w:spacing w:line="240" w:lineRule="auto"/>
        <w:ind w:left="562" w:hanging="562"/>
        <w:rPr>
          <w:szCs w:val="22"/>
        </w:rPr>
      </w:pPr>
      <w:r w:rsidRPr="001E5B23">
        <w:rPr>
          <w:szCs w:val="22"/>
        </w:rPr>
        <w:t>The NexoBrid powder vial must be opened by carefully tearing off the aluminium cap and removing the rubber stopper.</w:t>
      </w:r>
    </w:p>
    <w:p w:rsidR="000A0CB9" w:rsidRPr="001E5B23" w:rsidRDefault="000A0CB9" w:rsidP="000A0CB9">
      <w:pPr>
        <w:numPr>
          <w:ilvl w:val="0"/>
          <w:numId w:val="8"/>
        </w:numPr>
        <w:spacing w:line="240" w:lineRule="auto"/>
        <w:ind w:left="562" w:hanging="562"/>
        <w:rPr>
          <w:szCs w:val="22"/>
        </w:rPr>
      </w:pPr>
      <w:r w:rsidRPr="001E5B23">
        <w:rPr>
          <w:szCs w:val="22"/>
        </w:rPr>
        <w:t>When opening the gel bottle, it must be confirmed that the tamper-evident ring is separating from the bottle’s cap. If the tamper-evident ring was already separated from the cap before opening, the gel bottle must be discarded and another, new gel bottle used.</w:t>
      </w:r>
    </w:p>
    <w:p w:rsidR="000A0CB9" w:rsidRPr="001E5B23" w:rsidRDefault="000A0CB9" w:rsidP="008F1430">
      <w:pPr>
        <w:numPr>
          <w:ilvl w:val="0"/>
          <w:numId w:val="8"/>
        </w:numPr>
        <w:spacing w:line="240" w:lineRule="auto"/>
        <w:ind w:left="562" w:hanging="562"/>
        <w:rPr>
          <w:szCs w:val="22"/>
        </w:rPr>
      </w:pPr>
      <w:r w:rsidRPr="001E5B23">
        <w:rPr>
          <w:szCs w:val="22"/>
        </w:rPr>
        <w:t xml:space="preserve">NexoBrid powder is then transferred into the corresponding gel bottle. </w:t>
      </w:r>
    </w:p>
    <w:p w:rsidR="000A0CB9" w:rsidRPr="001E5B23" w:rsidRDefault="000A0CB9" w:rsidP="000A0CB9">
      <w:pPr>
        <w:numPr>
          <w:ilvl w:val="0"/>
          <w:numId w:val="8"/>
        </w:numPr>
        <w:spacing w:line="240" w:lineRule="auto"/>
        <w:ind w:left="562" w:hanging="562"/>
        <w:rPr>
          <w:szCs w:val="22"/>
        </w:rPr>
      </w:pPr>
      <w:r w:rsidRPr="001E5B23">
        <w:rPr>
          <w:szCs w:val="22"/>
        </w:rPr>
        <w:t>NexoBrid powder and gel must be mixed thoroughly until a uniform, slightly tan to slightly brown mixture is obtained. This usually requires mixing the NexoBrid powder and the gel for 1 to 2 minutes.</w:t>
      </w:r>
    </w:p>
    <w:p w:rsidR="000A0CB9" w:rsidRPr="001E5B23" w:rsidRDefault="000A0CB9" w:rsidP="000A0CB9">
      <w:pPr>
        <w:numPr>
          <w:ilvl w:val="0"/>
          <w:numId w:val="8"/>
        </w:numPr>
        <w:spacing w:line="240" w:lineRule="auto"/>
        <w:ind w:left="562" w:hanging="562"/>
        <w:rPr>
          <w:szCs w:val="22"/>
        </w:rPr>
      </w:pPr>
      <w:r w:rsidRPr="001E5B23">
        <w:rPr>
          <w:szCs w:val="22"/>
        </w:rPr>
        <w:t>NexoBrid gel should be prepared at the patient’s bedside.</w:t>
      </w:r>
    </w:p>
    <w:p w:rsidR="000A0CB9" w:rsidRPr="001E5B23" w:rsidRDefault="000A0CB9" w:rsidP="000A0CB9">
      <w:pPr>
        <w:tabs>
          <w:tab w:val="clear" w:pos="567"/>
        </w:tabs>
        <w:spacing w:line="240" w:lineRule="auto"/>
        <w:rPr>
          <w:i/>
          <w:szCs w:val="22"/>
        </w:rPr>
      </w:pPr>
    </w:p>
    <w:p w:rsidR="000A0CB9" w:rsidRPr="001E5B23" w:rsidRDefault="000A0CB9" w:rsidP="000A0CB9">
      <w:pPr>
        <w:tabs>
          <w:tab w:val="clear" w:pos="567"/>
        </w:tabs>
        <w:spacing w:line="240" w:lineRule="auto"/>
        <w:rPr>
          <w:i/>
          <w:szCs w:val="22"/>
        </w:rPr>
      </w:pPr>
      <w:r w:rsidRPr="001E5B23">
        <w:rPr>
          <w:i/>
          <w:szCs w:val="22"/>
        </w:rPr>
        <w:t>NexoBrid application</w:t>
      </w:r>
    </w:p>
    <w:p w:rsidR="000A0CB9" w:rsidRPr="001E5B23" w:rsidRDefault="000A0CB9" w:rsidP="000A0CB9">
      <w:pPr>
        <w:numPr>
          <w:ilvl w:val="0"/>
          <w:numId w:val="8"/>
        </w:numPr>
        <w:spacing w:line="240" w:lineRule="auto"/>
        <w:ind w:left="562" w:hanging="562"/>
        <w:rPr>
          <w:szCs w:val="22"/>
        </w:rPr>
      </w:pPr>
      <w:r w:rsidRPr="001E5B23">
        <w:rPr>
          <w:szCs w:val="22"/>
        </w:rPr>
        <w:t>Within 15 minutes of mixing, NexoBrid must be applied topically to the burn wound, at a thickness of 1.5 to 3 millimetres.</w:t>
      </w:r>
    </w:p>
    <w:p w:rsidR="000A0CB9" w:rsidRPr="001E5B23" w:rsidRDefault="000A0CB9" w:rsidP="000A0CB9">
      <w:pPr>
        <w:numPr>
          <w:ilvl w:val="0"/>
          <w:numId w:val="8"/>
        </w:numPr>
        <w:tabs>
          <w:tab w:val="num" w:pos="720"/>
        </w:tabs>
        <w:spacing w:line="240" w:lineRule="auto"/>
        <w:ind w:left="562" w:hanging="562"/>
        <w:rPr>
          <w:szCs w:val="22"/>
        </w:rPr>
      </w:pPr>
      <w:r w:rsidRPr="001E5B23">
        <w:rPr>
          <w:szCs w:val="22"/>
        </w:rPr>
        <w:t xml:space="preserve">The wound must then be covered with a sterile occlusive film dressing that adheres to the sterile adhesive barrier material applied as per the instruction above (see </w:t>
      </w:r>
      <w:r w:rsidRPr="001E5B23">
        <w:rPr>
          <w:i/>
          <w:szCs w:val="22"/>
        </w:rPr>
        <w:t>Preparation of patient and wound area</w:t>
      </w:r>
      <w:r w:rsidRPr="001E5B23">
        <w:rPr>
          <w:szCs w:val="22"/>
        </w:rPr>
        <w:t>). The NexoBrid gel should fill the entire occlusive dressing, and special care should be taken not to leave air under this occlusive dressing. Gentle pressing of the occlusive dressing at the area of contact with the adhesive barrier will ensure adherence between the occlusive film and the barrier and achieve complete containment of NexoBrid on the treatment area.</w:t>
      </w:r>
    </w:p>
    <w:p w:rsidR="000A0CB9" w:rsidRPr="001E5B23" w:rsidRDefault="000A0CB9" w:rsidP="000A0CB9">
      <w:pPr>
        <w:numPr>
          <w:ilvl w:val="0"/>
          <w:numId w:val="8"/>
        </w:numPr>
        <w:tabs>
          <w:tab w:val="num" w:pos="720"/>
        </w:tabs>
        <w:spacing w:line="240" w:lineRule="auto"/>
        <w:ind w:left="562" w:hanging="562"/>
        <w:rPr>
          <w:szCs w:val="22"/>
        </w:rPr>
      </w:pPr>
      <w:r w:rsidRPr="001E5B23">
        <w:rPr>
          <w:szCs w:val="22"/>
        </w:rPr>
        <w:t>The dressed wound must be covered with a loose, thick fluffy dressing, held in place with a bandage.</w:t>
      </w:r>
    </w:p>
    <w:p w:rsidR="000A0CB9" w:rsidRPr="001E5B23" w:rsidRDefault="000A0CB9" w:rsidP="000A0CB9">
      <w:pPr>
        <w:numPr>
          <w:ilvl w:val="0"/>
          <w:numId w:val="8"/>
        </w:numPr>
        <w:tabs>
          <w:tab w:val="num" w:pos="720"/>
        </w:tabs>
        <w:spacing w:line="240" w:lineRule="auto"/>
        <w:ind w:left="562" w:hanging="562"/>
        <w:rPr>
          <w:szCs w:val="22"/>
        </w:rPr>
      </w:pPr>
      <w:r w:rsidRPr="001E5B23">
        <w:rPr>
          <w:szCs w:val="22"/>
        </w:rPr>
        <w:t>The dressing must remain in place for 4 hours.</w:t>
      </w:r>
    </w:p>
    <w:p w:rsidR="000A0CB9" w:rsidRPr="001E5B23" w:rsidRDefault="000A0CB9" w:rsidP="000A0CB9">
      <w:pPr>
        <w:numPr>
          <w:ilvl w:val="12"/>
          <w:numId w:val="0"/>
        </w:numPr>
        <w:spacing w:line="240" w:lineRule="auto"/>
        <w:ind w:right="-2"/>
        <w:rPr>
          <w:iCs/>
          <w:szCs w:val="22"/>
        </w:rPr>
      </w:pPr>
    </w:p>
    <w:p w:rsidR="000A0CB9" w:rsidRPr="001E5B23" w:rsidRDefault="000A0CB9" w:rsidP="000A0CB9">
      <w:pPr>
        <w:tabs>
          <w:tab w:val="clear" w:pos="567"/>
        </w:tabs>
        <w:spacing w:line="240" w:lineRule="auto"/>
        <w:rPr>
          <w:i/>
          <w:szCs w:val="22"/>
        </w:rPr>
      </w:pPr>
      <w:r w:rsidRPr="001E5B23">
        <w:rPr>
          <w:i/>
          <w:szCs w:val="22"/>
        </w:rPr>
        <w:t>Removal of NexoBrid</w:t>
      </w:r>
    </w:p>
    <w:p w:rsidR="000A0CB9" w:rsidRPr="001E5B23" w:rsidRDefault="000A0CB9" w:rsidP="000A0CB9">
      <w:pPr>
        <w:numPr>
          <w:ilvl w:val="0"/>
          <w:numId w:val="9"/>
        </w:numPr>
        <w:tabs>
          <w:tab w:val="clear" w:pos="567"/>
          <w:tab w:val="left" w:pos="562"/>
        </w:tabs>
        <w:spacing w:line="240" w:lineRule="auto"/>
        <w:ind w:left="562" w:hanging="562"/>
        <w:rPr>
          <w:b/>
          <w:bCs/>
          <w:szCs w:val="22"/>
        </w:rPr>
      </w:pPr>
      <w:r w:rsidRPr="001E5B23">
        <w:rPr>
          <w:szCs w:val="22"/>
        </w:rPr>
        <w:t>Appropriate preventive analgesia medicinal products must be administered.</w:t>
      </w:r>
    </w:p>
    <w:p w:rsidR="000A0CB9" w:rsidRPr="001E5B23" w:rsidRDefault="000A0CB9" w:rsidP="000A0CB9">
      <w:pPr>
        <w:numPr>
          <w:ilvl w:val="0"/>
          <w:numId w:val="8"/>
        </w:numPr>
        <w:spacing w:line="240" w:lineRule="auto"/>
        <w:ind w:left="562" w:hanging="562"/>
        <w:rPr>
          <w:szCs w:val="22"/>
        </w:rPr>
      </w:pPr>
      <w:r w:rsidRPr="001E5B23">
        <w:rPr>
          <w:szCs w:val="22"/>
        </w:rPr>
        <w:t>After 4 hours of NexoBrid treatment, the occlusive dressing must be removed using aseptic techniques.</w:t>
      </w:r>
    </w:p>
    <w:p w:rsidR="000A0CB9" w:rsidRPr="001E5B23" w:rsidRDefault="000A0CB9" w:rsidP="000A0CB9">
      <w:pPr>
        <w:numPr>
          <w:ilvl w:val="0"/>
          <w:numId w:val="8"/>
        </w:numPr>
        <w:spacing w:line="240" w:lineRule="auto"/>
        <w:ind w:left="562" w:hanging="562"/>
        <w:rPr>
          <w:szCs w:val="22"/>
        </w:rPr>
      </w:pPr>
      <w:r w:rsidRPr="001E5B23">
        <w:rPr>
          <w:szCs w:val="22"/>
        </w:rPr>
        <w:t>The adhesive barrier must be removed using a sterile blunt-edged instrument (e.g., tongue depressor).</w:t>
      </w:r>
    </w:p>
    <w:p w:rsidR="000A0CB9" w:rsidRPr="001E5B23" w:rsidRDefault="000A0CB9" w:rsidP="000A0CB9">
      <w:pPr>
        <w:numPr>
          <w:ilvl w:val="0"/>
          <w:numId w:val="8"/>
        </w:numPr>
        <w:tabs>
          <w:tab w:val="clear" w:pos="567"/>
          <w:tab w:val="left" w:pos="558"/>
        </w:tabs>
        <w:spacing w:line="240" w:lineRule="auto"/>
        <w:ind w:left="562" w:hanging="562"/>
        <w:rPr>
          <w:szCs w:val="22"/>
        </w:rPr>
      </w:pPr>
      <w:r w:rsidRPr="001E5B23">
        <w:rPr>
          <w:szCs w:val="22"/>
        </w:rPr>
        <w:t>The dissolved eschar must be removed from the wound by wiping it away with a sterile blunt-edged instrument.</w:t>
      </w:r>
    </w:p>
    <w:p w:rsidR="000A0CB9" w:rsidRPr="001E5B23" w:rsidRDefault="000A0CB9" w:rsidP="000A0CB9">
      <w:pPr>
        <w:numPr>
          <w:ilvl w:val="0"/>
          <w:numId w:val="8"/>
        </w:numPr>
        <w:spacing w:line="240" w:lineRule="auto"/>
        <w:ind w:left="567" w:hanging="562"/>
        <w:rPr>
          <w:szCs w:val="22"/>
        </w:rPr>
      </w:pPr>
      <w:r w:rsidRPr="001E5B23">
        <w:rPr>
          <w:szCs w:val="22"/>
        </w:rPr>
        <w:t>The wound must be wiped thoroughly first with a large sterile dry gauze or napkin, followed by a sterile gauze or napkin that has been soaked with sterile isotonic sodium chloride 9 mg/ml (0.9%) solution. The treated area must be rubbed until the appearance of a pinkish surface with bleeding points or a whitish tissue. Rubbing will not remove adhering undissolved eschar in areas where the eschar still remains.</w:t>
      </w:r>
    </w:p>
    <w:p w:rsidR="000A0CB9" w:rsidRPr="001E5B23" w:rsidRDefault="000A0CB9" w:rsidP="000A0CB9">
      <w:pPr>
        <w:numPr>
          <w:ilvl w:val="0"/>
          <w:numId w:val="8"/>
        </w:numPr>
        <w:spacing w:line="240" w:lineRule="auto"/>
        <w:ind w:left="562" w:hanging="562"/>
        <w:rPr>
          <w:iCs/>
          <w:szCs w:val="22"/>
        </w:rPr>
      </w:pPr>
      <w:r w:rsidRPr="001E5B23">
        <w:rPr>
          <w:szCs w:val="22"/>
        </w:rPr>
        <w:t>A dressing soaked with an antibacterial solution must be applied for an additional 2 hours.</w:t>
      </w:r>
    </w:p>
    <w:p w:rsidR="000A0CB9" w:rsidRPr="001E5B23" w:rsidRDefault="000A0CB9" w:rsidP="000A0CB9">
      <w:pPr>
        <w:numPr>
          <w:ilvl w:val="12"/>
          <w:numId w:val="0"/>
        </w:numPr>
        <w:spacing w:line="240" w:lineRule="auto"/>
        <w:ind w:right="-2"/>
        <w:rPr>
          <w:iCs/>
          <w:szCs w:val="22"/>
        </w:rPr>
      </w:pPr>
    </w:p>
    <w:p w:rsidR="000A0CB9" w:rsidRPr="001E5B23" w:rsidRDefault="000A0CB9" w:rsidP="000A0CB9">
      <w:pPr>
        <w:spacing w:line="240" w:lineRule="auto"/>
        <w:rPr>
          <w:i/>
          <w:szCs w:val="22"/>
        </w:rPr>
      </w:pPr>
      <w:r w:rsidRPr="001E5B23">
        <w:rPr>
          <w:i/>
          <w:szCs w:val="22"/>
        </w:rPr>
        <w:t>Wound care after debridement</w:t>
      </w:r>
    </w:p>
    <w:p w:rsidR="000A0CB9" w:rsidRPr="001E5B23" w:rsidRDefault="000A0CB9" w:rsidP="000A0CB9">
      <w:pPr>
        <w:numPr>
          <w:ilvl w:val="0"/>
          <w:numId w:val="9"/>
        </w:numPr>
        <w:spacing w:line="240" w:lineRule="auto"/>
        <w:ind w:left="562" w:hanging="562"/>
        <w:rPr>
          <w:szCs w:val="22"/>
        </w:rPr>
      </w:pPr>
      <w:r w:rsidRPr="001E5B23">
        <w:rPr>
          <w:szCs w:val="22"/>
        </w:rPr>
        <w:t>The debrided area must be covered immediately by temporary or permanent skin substitutes or dressings to prevent desiccation and/or formation of pseudoeschar and/or infection.</w:t>
      </w:r>
    </w:p>
    <w:p w:rsidR="000A0CB9" w:rsidRPr="001E5B23" w:rsidRDefault="000A0CB9" w:rsidP="000A0CB9">
      <w:pPr>
        <w:numPr>
          <w:ilvl w:val="0"/>
          <w:numId w:val="9"/>
        </w:numPr>
        <w:spacing w:line="240" w:lineRule="auto"/>
        <w:ind w:left="562" w:hanging="562"/>
        <w:rPr>
          <w:szCs w:val="22"/>
        </w:rPr>
      </w:pPr>
      <w:r w:rsidRPr="001E5B23">
        <w:rPr>
          <w:szCs w:val="22"/>
        </w:rPr>
        <w:t xml:space="preserve">Before a permanent skin cover or temporary skin substitute is applied to a freshly enzymatically debrided area, a soaking wet-to-dry dressing should be applied. </w:t>
      </w:r>
    </w:p>
    <w:p w:rsidR="000A0CB9" w:rsidRPr="001E5B23" w:rsidRDefault="000A0CB9" w:rsidP="000A0CB9">
      <w:pPr>
        <w:numPr>
          <w:ilvl w:val="0"/>
          <w:numId w:val="9"/>
        </w:numPr>
        <w:spacing w:line="240" w:lineRule="auto"/>
        <w:ind w:left="562" w:hanging="562"/>
        <w:rPr>
          <w:szCs w:val="22"/>
        </w:rPr>
      </w:pPr>
      <w:r w:rsidRPr="001E5B23">
        <w:rPr>
          <w:szCs w:val="22"/>
        </w:rPr>
        <w:t>Before application of the grafts and primary dressing, the debrided bed must be cleaned and refreshed by, e.g., brushing or scraping to allow dressing adherence.</w:t>
      </w:r>
    </w:p>
    <w:p w:rsidR="000A0CB9" w:rsidRPr="001E5B23" w:rsidRDefault="000A0CB9" w:rsidP="000A0CB9">
      <w:pPr>
        <w:numPr>
          <w:ilvl w:val="0"/>
          <w:numId w:val="9"/>
        </w:numPr>
        <w:spacing w:line="240" w:lineRule="auto"/>
        <w:ind w:left="562" w:hanging="562"/>
        <w:rPr>
          <w:szCs w:val="22"/>
        </w:rPr>
      </w:pPr>
      <w:r w:rsidRPr="001E5B23">
        <w:rPr>
          <w:szCs w:val="22"/>
        </w:rPr>
        <w:t>Wounds with areas of full thickness and deep burn should be autografted as soon as possible after NexoBrid debridement. Careful consideration should also be given to placing permanent skin covers (e.g. autografts) on deep partial thickness wounds soon after NexoBrid debridement.</w:t>
      </w:r>
    </w:p>
    <w:p w:rsidR="000A0CB9" w:rsidRPr="001E5B23" w:rsidRDefault="000A0CB9" w:rsidP="000A0CB9">
      <w:pPr>
        <w:numPr>
          <w:ilvl w:val="12"/>
          <w:numId w:val="0"/>
        </w:numPr>
        <w:spacing w:line="240" w:lineRule="auto"/>
        <w:ind w:right="-2"/>
        <w:rPr>
          <w:iCs/>
          <w:szCs w:val="22"/>
        </w:rPr>
      </w:pPr>
    </w:p>
    <w:p w:rsidR="000A0CB9" w:rsidRPr="001E5B23" w:rsidRDefault="000A0CB9" w:rsidP="000A0CB9">
      <w:pPr>
        <w:spacing w:line="240" w:lineRule="auto"/>
        <w:rPr>
          <w:szCs w:val="22"/>
          <w:u w:val="single"/>
        </w:rPr>
      </w:pPr>
      <w:r w:rsidRPr="001E5B23">
        <w:rPr>
          <w:szCs w:val="22"/>
          <w:u w:val="single"/>
        </w:rPr>
        <w:t>Recommendations for safe handling</w:t>
      </w:r>
    </w:p>
    <w:p w:rsidR="000A0CB9" w:rsidRPr="001E5B23" w:rsidRDefault="000A0CB9" w:rsidP="000A0CB9">
      <w:pPr>
        <w:spacing w:line="240" w:lineRule="auto"/>
        <w:rPr>
          <w:szCs w:val="22"/>
        </w:rPr>
      </w:pPr>
    </w:p>
    <w:p w:rsidR="000A0CB9" w:rsidRPr="001E5B23" w:rsidRDefault="000A0CB9" w:rsidP="000A0CB9">
      <w:pPr>
        <w:spacing w:line="240" w:lineRule="auto"/>
        <w:rPr>
          <w:szCs w:val="22"/>
        </w:rPr>
      </w:pPr>
      <w:r w:rsidRPr="001E5B23">
        <w:rPr>
          <w:szCs w:val="22"/>
        </w:rPr>
        <w:t>Each NexoBrid vial, gel, or reconstituted gel should be used for a single patient only.</w:t>
      </w:r>
    </w:p>
    <w:p w:rsidR="000A0CB9" w:rsidRPr="001E5B23" w:rsidRDefault="000A0CB9" w:rsidP="000A0CB9">
      <w:pPr>
        <w:spacing w:line="240" w:lineRule="auto"/>
        <w:rPr>
          <w:szCs w:val="22"/>
        </w:rPr>
      </w:pPr>
    </w:p>
    <w:p w:rsidR="000A0CB9" w:rsidRPr="001E5B23" w:rsidRDefault="000A0CB9" w:rsidP="009C4517">
      <w:pPr>
        <w:spacing w:line="240" w:lineRule="auto"/>
        <w:rPr>
          <w:bCs/>
          <w:szCs w:val="22"/>
        </w:rPr>
      </w:pPr>
      <w:r w:rsidRPr="001E5B23">
        <w:rPr>
          <w:bCs/>
          <w:szCs w:val="22"/>
        </w:rPr>
        <w:t xml:space="preserve">There are reports of occupational exposure to bromelain leading to sensitisation. Sensitisation may have occurred due to inhalation of bromelain powder. Allergic reactions to bromelain </w:t>
      </w:r>
      <w:r w:rsidRPr="001E5B23">
        <w:rPr>
          <w:szCs w:val="22"/>
        </w:rPr>
        <w:t>include anaphylactic reactions and other immediate-type reactions with manifestations such as bronchospasm, angiooedema, urticaria, and mucosal and gastrointestinal reactions</w:t>
      </w:r>
      <w:r w:rsidRPr="001E5B23">
        <w:rPr>
          <w:bCs/>
          <w:szCs w:val="22"/>
        </w:rPr>
        <w:t xml:space="preserve">. This should be considered when mixing NexoBrid powder with the gel.. </w:t>
      </w:r>
    </w:p>
    <w:p w:rsidR="000A0CB9" w:rsidRPr="001E5B23" w:rsidRDefault="000A0CB9" w:rsidP="000A0CB9">
      <w:pPr>
        <w:tabs>
          <w:tab w:val="clear" w:pos="567"/>
        </w:tabs>
        <w:spacing w:line="240" w:lineRule="auto"/>
        <w:rPr>
          <w:bCs/>
          <w:szCs w:val="22"/>
        </w:rPr>
      </w:pPr>
    </w:p>
    <w:p w:rsidR="000A0CB9" w:rsidRPr="001E5B23" w:rsidRDefault="000A0CB9" w:rsidP="000A0CB9">
      <w:pPr>
        <w:spacing w:line="240" w:lineRule="auto"/>
        <w:rPr>
          <w:szCs w:val="22"/>
        </w:rPr>
      </w:pPr>
      <w:r w:rsidRPr="001E5B23">
        <w:rPr>
          <w:szCs w:val="22"/>
        </w:rPr>
        <w:t>Avoid accidental eye exposure. In case of eye exposure, irrigate exposed eyes with copious amounts of water for at least 15 minutes.</w:t>
      </w:r>
      <w:r w:rsidRPr="001E5B23" w:rsidDel="001B6153">
        <w:rPr>
          <w:szCs w:val="22"/>
        </w:rPr>
        <w:t xml:space="preserve"> </w:t>
      </w:r>
      <w:r w:rsidRPr="001E5B23">
        <w:rPr>
          <w:szCs w:val="22"/>
        </w:rPr>
        <w:t>In case of skin exposure, rinse NexoBrid off with water.</w:t>
      </w:r>
    </w:p>
    <w:p w:rsidR="000A0CB9" w:rsidRPr="001E5B23" w:rsidRDefault="000A0CB9" w:rsidP="000A0CB9">
      <w:pPr>
        <w:tabs>
          <w:tab w:val="clear" w:pos="567"/>
        </w:tabs>
        <w:spacing w:line="240" w:lineRule="auto"/>
        <w:rPr>
          <w:bCs/>
          <w:szCs w:val="22"/>
          <w:u w:val="single"/>
        </w:rPr>
      </w:pPr>
    </w:p>
    <w:p w:rsidR="000A0CB9" w:rsidRPr="001E5B23" w:rsidRDefault="000A0CB9" w:rsidP="000A0CB9">
      <w:pPr>
        <w:spacing w:line="240" w:lineRule="auto"/>
        <w:rPr>
          <w:szCs w:val="22"/>
          <w:u w:val="single"/>
        </w:rPr>
      </w:pPr>
      <w:r w:rsidRPr="001E5B23">
        <w:rPr>
          <w:szCs w:val="22"/>
          <w:u w:val="single"/>
        </w:rPr>
        <w:t>Disposal</w:t>
      </w:r>
    </w:p>
    <w:p w:rsidR="000A0CB9" w:rsidRPr="001E5B23" w:rsidRDefault="000A0CB9" w:rsidP="000A0CB9">
      <w:pPr>
        <w:spacing w:line="240" w:lineRule="auto"/>
        <w:rPr>
          <w:szCs w:val="22"/>
          <w:u w:val="single"/>
        </w:rPr>
      </w:pPr>
    </w:p>
    <w:p w:rsidR="00454EFD" w:rsidRPr="001E5B23" w:rsidRDefault="000A0CB9" w:rsidP="000A0CB9">
      <w:pPr>
        <w:tabs>
          <w:tab w:val="clear" w:pos="567"/>
        </w:tabs>
        <w:spacing w:line="240" w:lineRule="auto"/>
        <w:rPr>
          <w:szCs w:val="22"/>
        </w:rPr>
      </w:pPr>
      <w:r w:rsidRPr="001E5B23">
        <w:rPr>
          <w:szCs w:val="22"/>
        </w:rPr>
        <w:t>Any unused product or waste material should be disposed of in accordance with local requirements.</w:t>
      </w:r>
    </w:p>
    <w:sectPr w:rsidR="00454EFD" w:rsidRPr="001E5B23" w:rsidSect="00380EAF">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7D" w:rsidRDefault="0093787D">
      <w:r>
        <w:separator/>
      </w:r>
    </w:p>
  </w:endnote>
  <w:endnote w:type="continuationSeparator" w:id="0">
    <w:p w:rsidR="0093787D" w:rsidRDefault="009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90" w:rsidRDefault="00150990" w:rsidP="001E5B23">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AA364F">
      <w:rPr>
        <w:rStyle w:val="PageNumber"/>
        <w:rFonts w:ascii="Arial" w:hAnsi="Arial" w:cs="Arial"/>
        <w:noProof/>
      </w:rPr>
      <w:t>64</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90" w:rsidRDefault="00150990" w:rsidP="001E5B23">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AA364F">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7D" w:rsidRDefault="0093787D">
      <w:r>
        <w:separator/>
      </w:r>
    </w:p>
  </w:footnote>
  <w:footnote w:type="continuationSeparator" w:id="0">
    <w:p w:rsidR="0093787D" w:rsidRDefault="0093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64642"/>
    <w:multiLevelType w:val="multilevel"/>
    <w:tmpl w:val="6FB27626"/>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3F81"/>
    <w:multiLevelType w:val="hybridMultilevel"/>
    <w:tmpl w:val="A810FD72"/>
    <w:lvl w:ilvl="0" w:tplc="2B5A8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MS Minch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Minch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Mincho"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83A6F"/>
    <w:multiLevelType w:val="hybridMultilevel"/>
    <w:tmpl w:val="DEE0C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780EDA"/>
    <w:multiLevelType w:val="hybridMultilevel"/>
    <w:tmpl w:val="6CC8A4C0"/>
    <w:lvl w:ilvl="0" w:tplc="04090003">
      <w:start w:val="1"/>
      <w:numFmt w:val="bullet"/>
      <w:lvlText w:val="o"/>
      <w:lvlJc w:val="left"/>
      <w:pPr>
        <w:tabs>
          <w:tab w:val="num" w:pos="1800"/>
        </w:tabs>
        <w:ind w:left="1800" w:hanging="360"/>
      </w:pPr>
      <w:rPr>
        <w:rFonts w:ascii="Courier New" w:hAnsi="Courier New" w:cs="Courier New" w:hint="default"/>
      </w:rPr>
    </w:lvl>
    <w:lvl w:ilvl="1" w:tplc="2810429C">
      <w:start w:val="1"/>
      <w:numFmt w:val="bullet"/>
      <w:lvlText w:val=""/>
      <w:lvlJc w:val="left"/>
      <w:pPr>
        <w:tabs>
          <w:tab w:val="num" w:pos="2444"/>
        </w:tabs>
        <w:ind w:left="2444" w:hanging="284"/>
      </w:pPr>
      <w:rPr>
        <w:rFonts w:ascii="Symbol" w:hAnsi="Symbol" w:hint="default"/>
        <w:color w:val="auto"/>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154740"/>
    <w:multiLevelType w:val="hybridMultilevel"/>
    <w:tmpl w:val="36E67EAC"/>
    <w:lvl w:ilvl="0" w:tplc="351E3D5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2EE477C"/>
    <w:multiLevelType w:val="hybridMultilevel"/>
    <w:tmpl w:val="520E6A0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MS Mincho"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MS Mincho"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MS Mincho"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2CA60FFC"/>
    <w:multiLevelType w:val="multilevel"/>
    <w:tmpl w:val="E79A857A"/>
    <w:lvl w:ilvl="0">
      <w:start w:val="1"/>
      <w:numFmt w:val="bullet"/>
      <w:lvlText w:val=""/>
      <w:lvlJc w:val="left"/>
      <w:pPr>
        <w:tabs>
          <w:tab w:val="num" w:pos="720"/>
        </w:tabs>
        <w:ind w:left="720" w:hanging="360"/>
      </w:pPr>
      <w:rPr>
        <w:rFonts w:ascii="Symbol" w:hAnsi="Symbol" w:hint="default"/>
        <w:color w:val="003399"/>
        <w:sz w:val="18"/>
      </w:rPr>
    </w:lvl>
    <w:lvl w:ilvl="1">
      <w:start w:val="1"/>
      <w:numFmt w:val="bullet"/>
      <w:lvlText w:val=""/>
      <w:lvlJc w:val="left"/>
      <w:pPr>
        <w:tabs>
          <w:tab w:val="num" w:pos="1080"/>
        </w:tabs>
        <w:ind w:left="1080" w:hanging="363"/>
      </w:pPr>
      <w:rPr>
        <w:rFonts w:ascii="Symbol" w:hAnsi="Symbol" w:hint="default"/>
        <w:color w:val="003399"/>
      </w:rPr>
    </w:lvl>
    <w:lvl w:ilvl="2">
      <w:start w:val="1"/>
      <w:numFmt w:val="none"/>
      <w:lvlText w:val=""/>
      <w:lvlJc w:val="left"/>
      <w:pPr>
        <w:tabs>
          <w:tab w:val="num" w:pos="1080"/>
        </w:tabs>
        <w:ind w:left="1080" w:firstLine="0"/>
      </w:pPr>
      <w:rPr>
        <w:rFonts w:hint="default"/>
      </w:rPr>
    </w:lvl>
    <w:lvl w:ilvl="3">
      <w:start w:val="1"/>
      <w:numFmt w:val="none"/>
      <w:lvlText w:val=""/>
      <w:lvlJc w:val="left"/>
      <w:pPr>
        <w:tabs>
          <w:tab w:val="num" w:pos="1080"/>
        </w:tabs>
        <w:ind w:left="108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080"/>
        </w:tabs>
        <w:ind w:left="1080" w:firstLine="0"/>
      </w:pPr>
      <w:rPr>
        <w:rFonts w:hint="default"/>
      </w:rPr>
    </w:lvl>
    <w:lvl w:ilvl="6">
      <w:start w:val="1"/>
      <w:numFmt w:val="none"/>
      <w:lvlText w:val=""/>
      <w:lvlJc w:val="left"/>
      <w:pPr>
        <w:tabs>
          <w:tab w:val="num" w:pos="1080"/>
        </w:tabs>
        <w:ind w:left="1080" w:firstLine="0"/>
      </w:pPr>
      <w:rPr>
        <w:rFonts w:hint="default"/>
      </w:rPr>
    </w:lvl>
    <w:lvl w:ilvl="7">
      <w:start w:val="1"/>
      <w:numFmt w:val="none"/>
      <w:lvlText w:val=""/>
      <w:lvlJc w:val="left"/>
      <w:pPr>
        <w:tabs>
          <w:tab w:val="num" w:pos="1080"/>
        </w:tabs>
        <w:ind w:left="1080" w:firstLine="0"/>
      </w:pPr>
      <w:rPr>
        <w:rFonts w:hint="default"/>
      </w:rPr>
    </w:lvl>
    <w:lvl w:ilvl="8">
      <w:start w:val="1"/>
      <w:numFmt w:val="none"/>
      <w:lvlText w:val=""/>
      <w:lvlJc w:val="left"/>
      <w:pPr>
        <w:tabs>
          <w:tab w:val="num" w:pos="1080"/>
        </w:tabs>
        <w:ind w:left="1080" w:firstLine="0"/>
      </w:pPr>
      <w:rPr>
        <w:rFont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08812CF"/>
    <w:multiLevelType w:val="hybridMultilevel"/>
    <w:tmpl w:val="6EF04F1A"/>
    <w:lvl w:ilvl="0" w:tplc="FFFFFFFF">
      <w:start w:val="1"/>
      <w:numFmt w:val="bullet"/>
      <w:lvlText w:val="·"/>
      <w:lvlJc w:val="left"/>
      <w:pPr>
        <w:tabs>
          <w:tab w:val="num" w:pos="644"/>
        </w:tabs>
      </w:pPr>
      <w:rPr>
        <w:rFonts w:ascii="Symbol" w:hAnsi="Symbol" w:cs="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C976EE"/>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4804293"/>
    <w:multiLevelType w:val="hybridMultilevel"/>
    <w:tmpl w:val="5A3E9136"/>
    <w:lvl w:ilvl="0" w:tplc="517094D8">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E8240F7"/>
    <w:multiLevelType w:val="hybridMultilevel"/>
    <w:tmpl w:val="FB2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67BB5"/>
    <w:multiLevelType w:val="hybridMultilevel"/>
    <w:tmpl w:val="2D7C6324"/>
    <w:lvl w:ilvl="0" w:tplc="94C008BC">
      <w:start w:val="1"/>
      <w:numFmt w:val="bullet"/>
      <w:pStyle w:val="CCDSMandatoryInformationbullet"/>
      <w:lvlText w:val="–"/>
      <w:lvlJc w:val="left"/>
      <w:pPr>
        <w:ind w:left="720" w:hanging="360"/>
      </w:pPr>
      <w:rPr>
        <w:rFonts w:ascii="Lucida Sans Unicode" w:hAnsi="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D344A"/>
    <w:multiLevelType w:val="hybridMultilevel"/>
    <w:tmpl w:val="FECC8330"/>
    <w:lvl w:ilvl="0" w:tplc="821E2DF8">
      <w:start w:val="3"/>
      <w:numFmt w:val="bullet"/>
      <w:lvlText w:val="-"/>
      <w:lvlJc w:val="left"/>
      <w:pPr>
        <w:tabs>
          <w:tab w:val="num" w:pos="720"/>
        </w:tabs>
        <w:ind w:left="720" w:hanging="360"/>
      </w:pPr>
      <w:rPr>
        <w:rFonts w:ascii="Times New Roman" w:eastAsia="Times New Roman" w:hAnsi="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9622BD"/>
    <w:multiLevelType w:val="hybridMultilevel"/>
    <w:tmpl w:val="ED0CAD7E"/>
    <w:lvl w:ilvl="0" w:tplc="FFFFFFFF">
      <w:start w:val="1"/>
      <w:numFmt w:val="bullet"/>
      <w:lvlText w:val="·"/>
      <w:lvlJc w:val="left"/>
      <w:pPr>
        <w:tabs>
          <w:tab w:val="num" w:pos="644"/>
        </w:tabs>
      </w:pPr>
      <w:rPr>
        <w:rFonts w:ascii="Symbol" w:hAnsi="Symbol" w:cs="Symbo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D544A0D"/>
    <w:multiLevelType w:val="hybridMultilevel"/>
    <w:tmpl w:val="13F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Minch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Minch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Mincho"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2AC38D4"/>
    <w:multiLevelType w:val="multilevel"/>
    <w:tmpl w:val="5ECC4F40"/>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34F2140"/>
    <w:multiLevelType w:val="hybridMultilevel"/>
    <w:tmpl w:val="8E8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5" w15:restartNumberingAfterBreak="0">
    <w:nsid w:val="69E95A54"/>
    <w:multiLevelType w:val="hybridMultilevel"/>
    <w:tmpl w:val="93BE8EFA"/>
    <w:lvl w:ilvl="0" w:tplc="4214709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0B04A8"/>
    <w:multiLevelType w:val="hybridMultilevel"/>
    <w:tmpl w:val="46A22934"/>
    <w:lvl w:ilvl="0" w:tplc="FFFFFFFF">
      <w:start w:val="1"/>
      <w:numFmt w:val="bullet"/>
      <w:lvlText w:val="·"/>
      <w:lvlJc w:val="left"/>
      <w:pPr>
        <w:tabs>
          <w:tab w:val="num" w:pos="644"/>
        </w:tabs>
      </w:pPr>
      <w:rPr>
        <w:rFonts w:ascii="Symbol" w:hAnsi="Symbol" w:cs="Symbol"/>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B3E3D51"/>
    <w:multiLevelType w:val="hybridMultilevel"/>
    <w:tmpl w:val="8CD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5"/>
  </w:num>
  <w:num w:numId="4">
    <w:abstractNumId w:val="21"/>
  </w:num>
  <w:num w:numId="5">
    <w:abstractNumId w:val="11"/>
  </w:num>
  <w:num w:numId="6">
    <w:abstractNumId w:val="8"/>
  </w:num>
  <w:num w:numId="7">
    <w:abstractNumId w:val="7"/>
  </w:num>
  <w:num w:numId="8">
    <w:abstractNumId w:val="9"/>
  </w:num>
  <w:num w:numId="9">
    <w:abstractNumId w:val="20"/>
  </w:num>
  <w:num w:numId="10">
    <w:abstractNumId w:val="3"/>
  </w:num>
  <w:num w:numId="11">
    <w:abstractNumId w:val="6"/>
  </w:num>
  <w:num w:numId="12">
    <w:abstractNumId w:val="17"/>
  </w:num>
  <w:num w:numId="13">
    <w:abstractNumId w:val="14"/>
  </w:num>
  <w:num w:numId="14">
    <w:abstractNumId w:val="29"/>
  </w:num>
  <w:num w:numId="15">
    <w:abstractNumId w:val="0"/>
    <w:lvlOverride w:ilvl="0">
      <w:lvl w:ilvl="0">
        <w:start w:val="1"/>
        <w:numFmt w:val="bullet"/>
        <w:lvlText w:val="-"/>
        <w:legacy w:legacy="1" w:legacySpace="0" w:legacyIndent="360"/>
        <w:lvlJc w:val="left"/>
        <w:pPr>
          <w:ind w:left="360" w:hanging="360"/>
        </w:pPr>
      </w:lvl>
    </w:lvlOverride>
  </w:num>
  <w:num w:numId="16">
    <w:abstractNumId w:val="23"/>
  </w:num>
  <w:num w:numId="17">
    <w:abstractNumId w:val="2"/>
  </w:num>
  <w:num w:numId="18">
    <w:abstractNumId w:val="27"/>
  </w:num>
  <w:num w:numId="19">
    <w:abstractNumId w:val="16"/>
  </w:num>
  <w:num w:numId="20">
    <w:abstractNumId w:val="4"/>
  </w:num>
  <w:num w:numId="21">
    <w:abstractNumId w:val="18"/>
  </w:num>
  <w:num w:numId="22">
    <w:abstractNumId w:val="25"/>
  </w:num>
  <w:num w:numId="23">
    <w:abstractNumId w:val="19"/>
  </w:num>
  <w:num w:numId="24">
    <w:abstractNumId w:val="10"/>
  </w:num>
  <w:num w:numId="25">
    <w:abstractNumId w:val="12"/>
  </w:num>
  <w:num w:numId="26">
    <w:abstractNumId w:val="28"/>
  </w:num>
  <w:num w:numId="27">
    <w:abstractNumId w:val="5"/>
  </w:num>
  <w:num w:numId="28">
    <w:abstractNumId w:val="1"/>
  </w:num>
  <w:num w:numId="29">
    <w:abstractNumId w:val="13"/>
  </w:num>
  <w:num w:numId="3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b-NO" w:vendorID="666" w:dllVersion="513" w:checkStyle="1"/>
  <w:activeWritingStyle w:appName="MSWord" w:lang="fi-FI" w:vendorID="666" w:dllVersion="513" w:checkStyle="1"/>
  <w:activeWritingStyle w:appName="MSWord" w:lang="pt-PT" w:vendorID="13" w:dllVersion="513"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gistered" w:val="-1"/>
    <w:docVar w:name="Version" w:val="0"/>
  </w:docVars>
  <w:rsids>
    <w:rsidRoot w:val="00AB2A61"/>
    <w:rsid w:val="00000C6E"/>
    <w:rsid w:val="00005803"/>
    <w:rsid w:val="00011092"/>
    <w:rsid w:val="0001588B"/>
    <w:rsid w:val="00015D8F"/>
    <w:rsid w:val="00015DF1"/>
    <w:rsid w:val="0001653B"/>
    <w:rsid w:val="0001680D"/>
    <w:rsid w:val="00020996"/>
    <w:rsid w:val="00021739"/>
    <w:rsid w:val="00021DF8"/>
    <w:rsid w:val="00022D0E"/>
    <w:rsid w:val="000235FA"/>
    <w:rsid w:val="00025A5A"/>
    <w:rsid w:val="000303C9"/>
    <w:rsid w:val="00030DC5"/>
    <w:rsid w:val="000311A7"/>
    <w:rsid w:val="000318F9"/>
    <w:rsid w:val="00032931"/>
    <w:rsid w:val="00034067"/>
    <w:rsid w:val="00035043"/>
    <w:rsid w:val="000357A9"/>
    <w:rsid w:val="00035F48"/>
    <w:rsid w:val="00040645"/>
    <w:rsid w:val="000408D7"/>
    <w:rsid w:val="00042080"/>
    <w:rsid w:val="00045685"/>
    <w:rsid w:val="00046818"/>
    <w:rsid w:val="00052CAB"/>
    <w:rsid w:val="000547C8"/>
    <w:rsid w:val="00054FBF"/>
    <w:rsid w:val="000600B6"/>
    <w:rsid w:val="0006055C"/>
    <w:rsid w:val="000610EE"/>
    <w:rsid w:val="00061D68"/>
    <w:rsid w:val="000624B3"/>
    <w:rsid w:val="00063CCF"/>
    <w:rsid w:val="00065FB4"/>
    <w:rsid w:val="000660FA"/>
    <w:rsid w:val="000668FB"/>
    <w:rsid w:val="0007025C"/>
    <w:rsid w:val="000706FA"/>
    <w:rsid w:val="00071476"/>
    <w:rsid w:val="000715AF"/>
    <w:rsid w:val="00071ADE"/>
    <w:rsid w:val="00073B8A"/>
    <w:rsid w:val="00074CE6"/>
    <w:rsid w:val="0007616D"/>
    <w:rsid w:val="00081359"/>
    <w:rsid w:val="000817E3"/>
    <w:rsid w:val="000819CD"/>
    <w:rsid w:val="0008202D"/>
    <w:rsid w:val="00082F1D"/>
    <w:rsid w:val="0008341E"/>
    <w:rsid w:val="000834DA"/>
    <w:rsid w:val="00083643"/>
    <w:rsid w:val="00085C05"/>
    <w:rsid w:val="00086F34"/>
    <w:rsid w:val="000926AF"/>
    <w:rsid w:val="00092AC8"/>
    <w:rsid w:val="00092F20"/>
    <w:rsid w:val="00093CDC"/>
    <w:rsid w:val="000940E3"/>
    <w:rsid w:val="000968E9"/>
    <w:rsid w:val="000A0CB9"/>
    <w:rsid w:val="000A3344"/>
    <w:rsid w:val="000A392B"/>
    <w:rsid w:val="000A4553"/>
    <w:rsid w:val="000A46D4"/>
    <w:rsid w:val="000A4FF7"/>
    <w:rsid w:val="000A55EC"/>
    <w:rsid w:val="000A7104"/>
    <w:rsid w:val="000A7650"/>
    <w:rsid w:val="000B229E"/>
    <w:rsid w:val="000B28AF"/>
    <w:rsid w:val="000B3B3F"/>
    <w:rsid w:val="000B3D86"/>
    <w:rsid w:val="000B41D8"/>
    <w:rsid w:val="000B45C4"/>
    <w:rsid w:val="000B5279"/>
    <w:rsid w:val="000B78C5"/>
    <w:rsid w:val="000C136F"/>
    <w:rsid w:val="000C1979"/>
    <w:rsid w:val="000C2E50"/>
    <w:rsid w:val="000C397C"/>
    <w:rsid w:val="000C4BC2"/>
    <w:rsid w:val="000C52F2"/>
    <w:rsid w:val="000C635D"/>
    <w:rsid w:val="000C6787"/>
    <w:rsid w:val="000C6985"/>
    <w:rsid w:val="000D0781"/>
    <w:rsid w:val="000D0E39"/>
    <w:rsid w:val="000D26DA"/>
    <w:rsid w:val="000D2C2C"/>
    <w:rsid w:val="000D2F1C"/>
    <w:rsid w:val="000D405A"/>
    <w:rsid w:val="000D5B84"/>
    <w:rsid w:val="000E1A8B"/>
    <w:rsid w:val="000F0433"/>
    <w:rsid w:val="000F0CB0"/>
    <w:rsid w:val="000F252B"/>
    <w:rsid w:val="000F29AB"/>
    <w:rsid w:val="000F3144"/>
    <w:rsid w:val="000F3F63"/>
    <w:rsid w:val="00101412"/>
    <w:rsid w:val="00101785"/>
    <w:rsid w:val="00102057"/>
    <w:rsid w:val="0010246C"/>
    <w:rsid w:val="00113E37"/>
    <w:rsid w:val="00114E4E"/>
    <w:rsid w:val="001152CB"/>
    <w:rsid w:val="0012087D"/>
    <w:rsid w:val="00122146"/>
    <w:rsid w:val="00123688"/>
    <w:rsid w:val="00123C3D"/>
    <w:rsid w:val="00127750"/>
    <w:rsid w:val="00127F5D"/>
    <w:rsid w:val="00130CAE"/>
    <w:rsid w:val="00131359"/>
    <w:rsid w:val="00131E92"/>
    <w:rsid w:val="0013497F"/>
    <w:rsid w:val="00137CBF"/>
    <w:rsid w:val="001420F5"/>
    <w:rsid w:val="00142EB7"/>
    <w:rsid w:val="00146604"/>
    <w:rsid w:val="00150990"/>
    <w:rsid w:val="0015168C"/>
    <w:rsid w:val="0015366B"/>
    <w:rsid w:val="00155649"/>
    <w:rsid w:val="001568D0"/>
    <w:rsid w:val="00157E3A"/>
    <w:rsid w:val="00162C61"/>
    <w:rsid w:val="00163AB1"/>
    <w:rsid w:val="00163B59"/>
    <w:rsid w:val="00163CAA"/>
    <w:rsid w:val="001640AF"/>
    <w:rsid w:val="0016410A"/>
    <w:rsid w:val="001649EE"/>
    <w:rsid w:val="00167321"/>
    <w:rsid w:val="00171B65"/>
    <w:rsid w:val="00173B79"/>
    <w:rsid w:val="00173E50"/>
    <w:rsid w:val="0017610E"/>
    <w:rsid w:val="001806A7"/>
    <w:rsid w:val="00181B32"/>
    <w:rsid w:val="001841D4"/>
    <w:rsid w:val="00187E37"/>
    <w:rsid w:val="001902EB"/>
    <w:rsid w:val="00190FEA"/>
    <w:rsid w:val="0019125D"/>
    <w:rsid w:val="00191812"/>
    <w:rsid w:val="0019198E"/>
    <w:rsid w:val="00192616"/>
    <w:rsid w:val="00192E1F"/>
    <w:rsid w:val="001935C2"/>
    <w:rsid w:val="0019573C"/>
    <w:rsid w:val="001972EE"/>
    <w:rsid w:val="0019792D"/>
    <w:rsid w:val="001A1A7B"/>
    <w:rsid w:val="001A4968"/>
    <w:rsid w:val="001A574D"/>
    <w:rsid w:val="001A6C19"/>
    <w:rsid w:val="001B0F37"/>
    <w:rsid w:val="001B355D"/>
    <w:rsid w:val="001B48A6"/>
    <w:rsid w:val="001B54D4"/>
    <w:rsid w:val="001B5657"/>
    <w:rsid w:val="001B6816"/>
    <w:rsid w:val="001B683F"/>
    <w:rsid w:val="001B752A"/>
    <w:rsid w:val="001B7B5D"/>
    <w:rsid w:val="001C294B"/>
    <w:rsid w:val="001C3983"/>
    <w:rsid w:val="001D151B"/>
    <w:rsid w:val="001D1842"/>
    <w:rsid w:val="001D1E3A"/>
    <w:rsid w:val="001D265A"/>
    <w:rsid w:val="001D2911"/>
    <w:rsid w:val="001D4AA7"/>
    <w:rsid w:val="001D4C73"/>
    <w:rsid w:val="001D5E86"/>
    <w:rsid w:val="001D65F6"/>
    <w:rsid w:val="001D7EBE"/>
    <w:rsid w:val="001E23E2"/>
    <w:rsid w:val="001E276B"/>
    <w:rsid w:val="001E4077"/>
    <w:rsid w:val="001E4311"/>
    <w:rsid w:val="001E4435"/>
    <w:rsid w:val="001E57A6"/>
    <w:rsid w:val="001E5B23"/>
    <w:rsid w:val="001E62E0"/>
    <w:rsid w:val="001E6D1E"/>
    <w:rsid w:val="001E7394"/>
    <w:rsid w:val="001F552B"/>
    <w:rsid w:val="001F669E"/>
    <w:rsid w:val="001F6E57"/>
    <w:rsid w:val="001F7987"/>
    <w:rsid w:val="0020140C"/>
    <w:rsid w:val="00203E64"/>
    <w:rsid w:val="002051A5"/>
    <w:rsid w:val="002059EC"/>
    <w:rsid w:val="002060ED"/>
    <w:rsid w:val="002102FE"/>
    <w:rsid w:val="0021193B"/>
    <w:rsid w:val="00213322"/>
    <w:rsid w:val="002138E1"/>
    <w:rsid w:val="002154FA"/>
    <w:rsid w:val="00216772"/>
    <w:rsid w:val="00221FEA"/>
    <w:rsid w:val="00224516"/>
    <w:rsid w:val="002276A1"/>
    <w:rsid w:val="00231D4D"/>
    <w:rsid w:val="00235D9F"/>
    <w:rsid w:val="002403A5"/>
    <w:rsid w:val="002409D9"/>
    <w:rsid w:val="00240C27"/>
    <w:rsid w:val="0024223C"/>
    <w:rsid w:val="002435C8"/>
    <w:rsid w:val="00245ACA"/>
    <w:rsid w:val="0024612C"/>
    <w:rsid w:val="00247409"/>
    <w:rsid w:val="00251385"/>
    <w:rsid w:val="00251798"/>
    <w:rsid w:val="00252D6C"/>
    <w:rsid w:val="00253B58"/>
    <w:rsid w:val="0025503B"/>
    <w:rsid w:val="002601B8"/>
    <w:rsid w:val="00261984"/>
    <w:rsid w:val="00264CCB"/>
    <w:rsid w:val="002655DA"/>
    <w:rsid w:val="002664AE"/>
    <w:rsid w:val="00270201"/>
    <w:rsid w:val="0027045D"/>
    <w:rsid w:val="00272A8D"/>
    <w:rsid w:val="002751BC"/>
    <w:rsid w:val="00275BEF"/>
    <w:rsid w:val="0027654E"/>
    <w:rsid w:val="00277305"/>
    <w:rsid w:val="00277461"/>
    <w:rsid w:val="002774B2"/>
    <w:rsid w:val="00277576"/>
    <w:rsid w:val="00280675"/>
    <w:rsid w:val="002813F5"/>
    <w:rsid w:val="002837A5"/>
    <w:rsid w:val="002855E1"/>
    <w:rsid w:val="0028633B"/>
    <w:rsid w:val="00286AC2"/>
    <w:rsid w:val="002916A5"/>
    <w:rsid w:val="0029298F"/>
    <w:rsid w:val="0029367A"/>
    <w:rsid w:val="002937C1"/>
    <w:rsid w:val="002953CA"/>
    <w:rsid w:val="002957A1"/>
    <w:rsid w:val="00295FC9"/>
    <w:rsid w:val="0029749D"/>
    <w:rsid w:val="002A08C9"/>
    <w:rsid w:val="002A21F7"/>
    <w:rsid w:val="002A2860"/>
    <w:rsid w:val="002A3567"/>
    <w:rsid w:val="002A5DE2"/>
    <w:rsid w:val="002A7148"/>
    <w:rsid w:val="002B27F8"/>
    <w:rsid w:val="002B2841"/>
    <w:rsid w:val="002B33B1"/>
    <w:rsid w:val="002B39C6"/>
    <w:rsid w:val="002B470B"/>
    <w:rsid w:val="002B4874"/>
    <w:rsid w:val="002B5906"/>
    <w:rsid w:val="002B63CE"/>
    <w:rsid w:val="002B6E3D"/>
    <w:rsid w:val="002C26CE"/>
    <w:rsid w:val="002C338F"/>
    <w:rsid w:val="002C45E8"/>
    <w:rsid w:val="002C5F39"/>
    <w:rsid w:val="002C6923"/>
    <w:rsid w:val="002C6C8E"/>
    <w:rsid w:val="002C6E8E"/>
    <w:rsid w:val="002C7352"/>
    <w:rsid w:val="002C7EC9"/>
    <w:rsid w:val="002D0D5E"/>
    <w:rsid w:val="002D1B1E"/>
    <w:rsid w:val="002D3B45"/>
    <w:rsid w:val="002D51C6"/>
    <w:rsid w:val="002D6008"/>
    <w:rsid w:val="002D6B04"/>
    <w:rsid w:val="002E22B1"/>
    <w:rsid w:val="002E3977"/>
    <w:rsid w:val="002E507E"/>
    <w:rsid w:val="002E5A41"/>
    <w:rsid w:val="002E5C67"/>
    <w:rsid w:val="002E7D22"/>
    <w:rsid w:val="002F1A87"/>
    <w:rsid w:val="002F6054"/>
    <w:rsid w:val="002F6158"/>
    <w:rsid w:val="0030117F"/>
    <w:rsid w:val="00301561"/>
    <w:rsid w:val="00302893"/>
    <w:rsid w:val="00302AD0"/>
    <w:rsid w:val="00303201"/>
    <w:rsid w:val="003042BF"/>
    <w:rsid w:val="0030465E"/>
    <w:rsid w:val="00305687"/>
    <w:rsid w:val="00305953"/>
    <w:rsid w:val="003065C5"/>
    <w:rsid w:val="00310014"/>
    <w:rsid w:val="00314B7A"/>
    <w:rsid w:val="003214DA"/>
    <w:rsid w:val="00322378"/>
    <w:rsid w:val="0032675A"/>
    <w:rsid w:val="00327674"/>
    <w:rsid w:val="00330175"/>
    <w:rsid w:val="00331263"/>
    <w:rsid w:val="00334DB7"/>
    <w:rsid w:val="00335B4F"/>
    <w:rsid w:val="00336131"/>
    <w:rsid w:val="003364D0"/>
    <w:rsid w:val="00336D41"/>
    <w:rsid w:val="00337AFD"/>
    <w:rsid w:val="00337ECF"/>
    <w:rsid w:val="0034013F"/>
    <w:rsid w:val="00340A8E"/>
    <w:rsid w:val="00341FC7"/>
    <w:rsid w:val="00342758"/>
    <w:rsid w:val="003428BB"/>
    <w:rsid w:val="00343F74"/>
    <w:rsid w:val="00346115"/>
    <w:rsid w:val="00347669"/>
    <w:rsid w:val="00350997"/>
    <w:rsid w:val="00350A50"/>
    <w:rsid w:val="003557D6"/>
    <w:rsid w:val="00356A53"/>
    <w:rsid w:val="00363913"/>
    <w:rsid w:val="00363CBA"/>
    <w:rsid w:val="003643DB"/>
    <w:rsid w:val="00367764"/>
    <w:rsid w:val="00367AD7"/>
    <w:rsid w:val="00367C33"/>
    <w:rsid w:val="003746E0"/>
    <w:rsid w:val="003758D4"/>
    <w:rsid w:val="00380EAF"/>
    <w:rsid w:val="00381D7C"/>
    <w:rsid w:val="00382467"/>
    <w:rsid w:val="00382634"/>
    <w:rsid w:val="00382B8B"/>
    <w:rsid w:val="0038389C"/>
    <w:rsid w:val="00383E83"/>
    <w:rsid w:val="0038420D"/>
    <w:rsid w:val="00385978"/>
    <w:rsid w:val="003866DC"/>
    <w:rsid w:val="00386D44"/>
    <w:rsid w:val="003874D5"/>
    <w:rsid w:val="003878FB"/>
    <w:rsid w:val="00390D97"/>
    <w:rsid w:val="00390F4F"/>
    <w:rsid w:val="00393EA5"/>
    <w:rsid w:val="003947C3"/>
    <w:rsid w:val="00394F0B"/>
    <w:rsid w:val="003967DC"/>
    <w:rsid w:val="00396957"/>
    <w:rsid w:val="00396AA1"/>
    <w:rsid w:val="00396F87"/>
    <w:rsid w:val="00397271"/>
    <w:rsid w:val="003A0032"/>
    <w:rsid w:val="003A1416"/>
    <w:rsid w:val="003A1D41"/>
    <w:rsid w:val="003A3431"/>
    <w:rsid w:val="003A648E"/>
    <w:rsid w:val="003A64A9"/>
    <w:rsid w:val="003A7A79"/>
    <w:rsid w:val="003B177E"/>
    <w:rsid w:val="003B4711"/>
    <w:rsid w:val="003B7871"/>
    <w:rsid w:val="003C2F72"/>
    <w:rsid w:val="003C497D"/>
    <w:rsid w:val="003C4CB1"/>
    <w:rsid w:val="003C5247"/>
    <w:rsid w:val="003C5683"/>
    <w:rsid w:val="003C56F4"/>
    <w:rsid w:val="003C5D22"/>
    <w:rsid w:val="003C665C"/>
    <w:rsid w:val="003C70B9"/>
    <w:rsid w:val="003C7952"/>
    <w:rsid w:val="003C7C86"/>
    <w:rsid w:val="003D14F5"/>
    <w:rsid w:val="003D2005"/>
    <w:rsid w:val="003D2AFE"/>
    <w:rsid w:val="003D4B11"/>
    <w:rsid w:val="003D5056"/>
    <w:rsid w:val="003E1CB1"/>
    <w:rsid w:val="003E6849"/>
    <w:rsid w:val="003E6B96"/>
    <w:rsid w:val="003E7025"/>
    <w:rsid w:val="003E7D71"/>
    <w:rsid w:val="003F0C10"/>
    <w:rsid w:val="003F0C3C"/>
    <w:rsid w:val="003F6738"/>
    <w:rsid w:val="003F6FEA"/>
    <w:rsid w:val="003F7856"/>
    <w:rsid w:val="004003BB"/>
    <w:rsid w:val="00402F3C"/>
    <w:rsid w:val="00404C32"/>
    <w:rsid w:val="004055E7"/>
    <w:rsid w:val="00405668"/>
    <w:rsid w:val="00405E9D"/>
    <w:rsid w:val="00406004"/>
    <w:rsid w:val="00412035"/>
    <w:rsid w:val="004121B6"/>
    <w:rsid w:val="00412F03"/>
    <w:rsid w:val="00416B9A"/>
    <w:rsid w:val="004173C7"/>
    <w:rsid w:val="004202F3"/>
    <w:rsid w:val="00421369"/>
    <w:rsid w:val="00423D1C"/>
    <w:rsid w:val="0042470F"/>
    <w:rsid w:val="00424C12"/>
    <w:rsid w:val="004261A3"/>
    <w:rsid w:val="00426265"/>
    <w:rsid w:val="00430F2F"/>
    <w:rsid w:val="00431B2F"/>
    <w:rsid w:val="004320D9"/>
    <w:rsid w:val="00433C6D"/>
    <w:rsid w:val="00433E07"/>
    <w:rsid w:val="0044069D"/>
    <w:rsid w:val="00442D4F"/>
    <w:rsid w:val="00442F2E"/>
    <w:rsid w:val="00452FD7"/>
    <w:rsid w:val="0045330B"/>
    <w:rsid w:val="00454EFD"/>
    <w:rsid w:val="00455989"/>
    <w:rsid w:val="00456459"/>
    <w:rsid w:val="00457641"/>
    <w:rsid w:val="004601D1"/>
    <w:rsid w:val="004603CC"/>
    <w:rsid w:val="00460A7E"/>
    <w:rsid w:val="00461A85"/>
    <w:rsid w:val="00461B0D"/>
    <w:rsid w:val="00461D58"/>
    <w:rsid w:val="004629B4"/>
    <w:rsid w:val="004645F5"/>
    <w:rsid w:val="00466D11"/>
    <w:rsid w:val="00466D87"/>
    <w:rsid w:val="0047148E"/>
    <w:rsid w:val="004718DB"/>
    <w:rsid w:val="004777B8"/>
    <w:rsid w:val="00482369"/>
    <w:rsid w:val="004831C5"/>
    <w:rsid w:val="00484C9D"/>
    <w:rsid w:val="00485281"/>
    <w:rsid w:val="00491DA9"/>
    <w:rsid w:val="004921B2"/>
    <w:rsid w:val="00493CE3"/>
    <w:rsid w:val="0049426E"/>
    <w:rsid w:val="00494B14"/>
    <w:rsid w:val="00495F57"/>
    <w:rsid w:val="00496749"/>
    <w:rsid w:val="004A3402"/>
    <w:rsid w:val="004A62EF"/>
    <w:rsid w:val="004B1AF3"/>
    <w:rsid w:val="004B343C"/>
    <w:rsid w:val="004B3A2E"/>
    <w:rsid w:val="004B42B6"/>
    <w:rsid w:val="004B6E54"/>
    <w:rsid w:val="004B7093"/>
    <w:rsid w:val="004C19C5"/>
    <w:rsid w:val="004C2008"/>
    <w:rsid w:val="004C2EC2"/>
    <w:rsid w:val="004C3803"/>
    <w:rsid w:val="004C7C6E"/>
    <w:rsid w:val="004D13C2"/>
    <w:rsid w:val="004D261E"/>
    <w:rsid w:val="004D2747"/>
    <w:rsid w:val="004D42B6"/>
    <w:rsid w:val="004E1249"/>
    <w:rsid w:val="004E398B"/>
    <w:rsid w:val="004E42A4"/>
    <w:rsid w:val="004E59C1"/>
    <w:rsid w:val="004F001C"/>
    <w:rsid w:val="004F1F8B"/>
    <w:rsid w:val="004F2122"/>
    <w:rsid w:val="004F3540"/>
    <w:rsid w:val="004F393A"/>
    <w:rsid w:val="004F69C6"/>
    <w:rsid w:val="004F7342"/>
    <w:rsid w:val="00500AD0"/>
    <w:rsid w:val="00500CA4"/>
    <w:rsid w:val="00502D14"/>
    <w:rsid w:val="00503150"/>
    <w:rsid w:val="005043E3"/>
    <w:rsid w:val="0050585A"/>
    <w:rsid w:val="00510090"/>
    <w:rsid w:val="0051039F"/>
    <w:rsid w:val="00512B0A"/>
    <w:rsid w:val="00513C9D"/>
    <w:rsid w:val="005141E4"/>
    <w:rsid w:val="00516FE3"/>
    <w:rsid w:val="00517FAB"/>
    <w:rsid w:val="005253F3"/>
    <w:rsid w:val="00531664"/>
    <w:rsid w:val="00531FF2"/>
    <w:rsid w:val="005339AD"/>
    <w:rsid w:val="00534C31"/>
    <w:rsid w:val="00534D15"/>
    <w:rsid w:val="00534F73"/>
    <w:rsid w:val="005371FC"/>
    <w:rsid w:val="00537CAB"/>
    <w:rsid w:val="00540DE2"/>
    <w:rsid w:val="005438E8"/>
    <w:rsid w:val="005439F7"/>
    <w:rsid w:val="00544DE9"/>
    <w:rsid w:val="00545C55"/>
    <w:rsid w:val="005478B4"/>
    <w:rsid w:val="00550818"/>
    <w:rsid w:val="00551307"/>
    <w:rsid w:val="00551614"/>
    <w:rsid w:val="00552DA2"/>
    <w:rsid w:val="00557E12"/>
    <w:rsid w:val="00561AF1"/>
    <w:rsid w:val="00564838"/>
    <w:rsid w:val="00571B10"/>
    <w:rsid w:val="0057372E"/>
    <w:rsid w:val="0057390B"/>
    <w:rsid w:val="00574447"/>
    <w:rsid w:val="005751FE"/>
    <w:rsid w:val="005759AC"/>
    <w:rsid w:val="00575E8E"/>
    <w:rsid w:val="00577925"/>
    <w:rsid w:val="00577C2F"/>
    <w:rsid w:val="00581CA8"/>
    <w:rsid w:val="005820EA"/>
    <w:rsid w:val="0058574A"/>
    <w:rsid w:val="0058610D"/>
    <w:rsid w:val="0058753E"/>
    <w:rsid w:val="00587ED7"/>
    <w:rsid w:val="00593367"/>
    <w:rsid w:val="00594438"/>
    <w:rsid w:val="0059614D"/>
    <w:rsid w:val="005976CD"/>
    <w:rsid w:val="005A0A58"/>
    <w:rsid w:val="005A22A3"/>
    <w:rsid w:val="005A328E"/>
    <w:rsid w:val="005A4FBD"/>
    <w:rsid w:val="005A501E"/>
    <w:rsid w:val="005A6731"/>
    <w:rsid w:val="005B03A7"/>
    <w:rsid w:val="005B0454"/>
    <w:rsid w:val="005B1F43"/>
    <w:rsid w:val="005B470D"/>
    <w:rsid w:val="005B4C69"/>
    <w:rsid w:val="005C0397"/>
    <w:rsid w:val="005C06ED"/>
    <w:rsid w:val="005C0702"/>
    <w:rsid w:val="005C3310"/>
    <w:rsid w:val="005C6390"/>
    <w:rsid w:val="005C69E5"/>
    <w:rsid w:val="005C6E6A"/>
    <w:rsid w:val="005D283F"/>
    <w:rsid w:val="005D4D78"/>
    <w:rsid w:val="005D5B6F"/>
    <w:rsid w:val="005E0662"/>
    <w:rsid w:val="005E2781"/>
    <w:rsid w:val="005E3C0A"/>
    <w:rsid w:val="005E6CAE"/>
    <w:rsid w:val="005E752A"/>
    <w:rsid w:val="005E75FA"/>
    <w:rsid w:val="005F1096"/>
    <w:rsid w:val="005F14AB"/>
    <w:rsid w:val="005F1A0A"/>
    <w:rsid w:val="005F4184"/>
    <w:rsid w:val="006006FA"/>
    <w:rsid w:val="00600891"/>
    <w:rsid w:val="00601FA6"/>
    <w:rsid w:val="00604CE3"/>
    <w:rsid w:val="00605C53"/>
    <w:rsid w:val="00607C87"/>
    <w:rsid w:val="00610598"/>
    <w:rsid w:val="00611727"/>
    <w:rsid w:val="00612A49"/>
    <w:rsid w:val="00613121"/>
    <w:rsid w:val="0061424C"/>
    <w:rsid w:val="006160E6"/>
    <w:rsid w:val="00616153"/>
    <w:rsid w:val="006167C7"/>
    <w:rsid w:val="006175F7"/>
    <w:rsid w:val="00617A47"/>
    <w:rsid w:val="00617B1D"/>
    <w:rsid w:val="0062245F"/>
    <w:rsid w:val="00622AFA"/>
    <w:rsid w:val="00624904"/>
    <w:rsid w:val="00624F31"/>
    <w:rsid w:val="0063063E"/>
    <w:rsid w:val="00633F39"/>
    <w:rsid w:val="00635245"/>
    <w:rsid w:val="00637DBC"/>
    <w:rsid w:val="0064170C"/>
    <w:rsid w:val="0064203C"/>
    <w:rsid w:val="0064571B"/>
    <w:rsid w:val="00645BA9"/>
    <w:rsid w:val="006506EC"/>
    <w:rsid w:val="0065075D"/>
    <w:rsid w:val="00651481"/>
    <w:rsid w:val="006536DB"/>
    <w:rsid w:val="00653799"/>
    <w:rsid w:val="00654AD5"/>
    <w:rsid w:val="00655095"/>
    <w:rsid w:val="00657EDF"/>
    <w:rsid w:val="00661057"/>
    <w:rsid w:val="00661687"/>
    <w:rsid w:val="00661A25"/>
    <w:rsid w:val="00661E8B"/>
    <w:rsid w:val="0066341D"/>
    <w:rsid w:val="006665BC"/>
    <w:rsid w:val="00667B83"/>
    <w:rsid w:val="00667D8F"/>
    <w:rsid w:val="0067001C"/>
    <w:rsid w:val="006700ED"/>
    <w:rsid w:val="00670403"/>
    <w:rsid w:val="006704BE"/>
    <w:rsid w:val="00671CE6"/>
    <w:rsid w:val="00671E64"/>
    <w:rsid w:val="00672A84"/>
    <w:rsid w:val="0067440E"/>
    <w:rsid w:val="006819E3"/>
    <w:rsid w:val="00682C28"/>
    <w:rsid w:val="006833A5"/>
    <w:rsid w:val="00683A84"/>
    <w:rsid w:val="00683D02"/>
    <w:rsid w:val="006847F3"/>
    <w:rsid w:val="00685631"/>
    <w:rsid w:val="006862B2"/>
    <w:rsid w:val="00686800"/>
    <w:rsid w:val="00687743"/>
    <w:rsid w:val="006905F8"/>
    <w:rsid w:val="00692ABB"/>
    <w:rsid w:val="00693041"/>
    <w:rsid w:val="006942DD"/>
    <w:rsid w:val="00695105"/>
    <w:rsid w:val="00696472"/>
    <w:rsid w:val="0069696B"/>
    <w:rsid w:val="006975B5"/>
    <w:rsid w:val="006978BD"/>
    <w:rsid w:val="006A0DE6"/>
    <w:rsid w:val="006A144C"/>
    <w:rsid w:val="006A2CEB"/>
    <w:rsid w:val="006A2D6B"/>
    <w:rsid w:val="006A3CA6"/>
    <w:rsid w:val="006A4DE9"/>
    <w:rsid w:val="006A54A7"/>
    <w:rsid w:val="006A5F5F"/>
    <w:rsid w:val="006A65E4"/>
    <w:rsid w:val="006A7EA3"/>
    <w:rsid w:val="006B3937"/>
    <w:rsid w:val="006B650C"/>
    <w:rsid w:val="006C0E5B"/>
    <w:rsid w:val="006C3020"/>
    <w:rsid w:val="006C3DED"/>
    <w:rsid w:val="006C48C3"/>
    <w:rsid w:val="006C49FB"/>
    <w:rsid w:val="006C5E7A"/>
    <w:rsid w:val="006C62D9"/>
    <w:rsid w:val="006C70AD"/>
    <w:rsid w:val="006C7932"/>
    <w:rsid w:val="006C7F45"/>
    <w:rsid w:val="006D2661"/>
    <w:rsid w:val="006D3181"/>
    <w:rsid w:val="006D3AE3"/>
    <w:rsid w:val="006D4760"/>
    <w:rsid w:val="006D7EFE"/>
    <w:rsid w:val="006E124B"/>
    <w:rsid w:val="006E14E6"/>
    <w:rsid w:val="006E2290"/>
    <w:rsid w:val="006E4E04"/>
    <w:rsid w:val="006E6434"/>
    <w:rsid w:val="006E6AB0"/>
    <w:rsid w:val="006E7B57"/>
    <w:rsid w:val="006F0024"/>
    <w:rsid w:val="006F04D6"/>
    <w:rsid w:val="006F0BBE"/>
    <w:rsid w:val="006F2C96"/>
    <w:rsid w:val="006F2F0D"/>
    <w:rsid w:val="006F30E7"/>
    <w:rsid w:val="006F4659"/>
    <w:rsid w:val="006F4945"/>
    <w:rsid w:val="006F4EE6"/>
    <w:rsid w:val="006F618F"/>
    <w:rsid w:val="006F6353"/>
    <w:rsid w:val="006F6DA8"/>
    <w:rsid w:val="006F73BD"/>
    <w:rsid w:val="00700A24"/>
    <w:rsid w:val="00700B82"/>
    <w:rsid w:val="00700FF1"/>
    <w:rsid w:val="00701D53"/>
    <w:rsid w:val="00702B62"/>
    <w:rsid w:val="00706ADC"/>
    <w:rsid w:val="00706B3F"/>
    <w:rsid w:val="00710100"/>
    <w:rsid w:val="007105E6"/>
    <w:rsid w:val="00710C9A"/>
    <w:rsid w:val="007118DA"/>
    <w:rsid w:val="0071371E"/>
    <w:rsid w:val="00714A66"/>
    <w:rsid w:val="00717EC1"/>
    <w:rsid w:val="00720745"/>
    <w:rsid w:val="007228CD"/>
    <w:rsid w:val="00722DB0"/>
    <w:rsid w:val="00722FE2"/>
    <w:rsid w:val="00724400"/>
    <w:rsid w:val="0072539A"/>
    <w:rsid w:val="00730518"/>
    <w:rsid w:val="007305BE"/>
    <w:rsid w:val="00730FC1"/>
    <w:rsid w:val="0073125C"/>
    <w:rsid w:val="00735725"/>
    <w:rsid w:val="007371F6"/>
    <w:rsid w:val="007374B6"/>
    <w:rsid w:val="0074081B"/>
    <w:rsid w:val="0074343E"/>
    <w:rsid w:val="00743A9F"/>
    <w:rsid w:val="00743D0D"/>
    <w:rsid w:val="007459AB"/>
    <w:rsid w:val="00745CB3"/>
    <w:rsid w:val="00750559"/>
    <w:rsid w:val="0075098C"/>
    <w:rsid w:val="00751366"/>
    <w:rsid w:val="00752317"/>
    <w:rsid w:val="00752F39"/>
    <w:rsid w:val="00753989"/>
    <w:rsid w:val="00754A86"/>
    <w:rsid w:val="00761A1B"/>
    <w:rsid w:val="007625CC"/>
    <w:rsid w:val="00762D7D"/>
    <w:rsid w:val="007643E8"/>
    <w:rsid w:val="00766E62"/>
    <w:rsid w:val="00767E54"/>
    <w:rsid w:val="0077283E"/>
    <w:rsid w:val="00775080"/>
    <w:rsid w:val="0077514C"/>
    <w:rsid w:val="00780344"/>
    <w:rsid w:val="007805D8"/>
    <w:rsid w:val="00780C30"/>
    <w:rsid w:val="00780FA5"/>
    <w:rsid w:val="00781928"/>
    <w:rsid w:val="00781B44"/>
    <w:rsid w:val="00783C5A"/>
    <w:rsid w:val="0078413A"/>
    <w:rsid w:val="00785F3C"/>
    <w:rsid w:val="007907BA"/>
    <w:rsid w:val="007914F3"/>
    <w:rsid w:val="00793E24"/>
    <w:rsid w:val="007A0786"/>
    <w:rsid w:val="007A21E7"/>
    <w:rsid w:val="007A438F"/>
    <w:rsid w:val="007A45F4"/>
    <w:rsid w:val="007A51A6"/>
    <w:rsid w:val="007A530A"/>
    <w:rsid w:val="007A5407"/>
    <w:rsid w:val="007A54A7"/>
    <w:rsid w:val="007A63A9"/>
    <w:rsid w:val="007A6FBF"/>
    <w:rsid w:val="007B0FE4"/>
    <w:rsid w:val="007B263A"/>
    <w:rsid w:val="007B2A21"/>
    <w:rsid w:val="007B3EAD"/>
    <w:rsid w:val="007B4636"/>
    <w:rsid w:val="007B610A"/>
    <w:rsid w:val="007B6795"/>
    <w:rsid w:val="007C1320"/>
    <w:rsid w:val="007C14D3"/>
    <w:rsid w:val="007C1B13"/>
    <w:rsid w:val="007C436B"/>
    <w:rsid w:val="007C4D5D"/>
    <w:rsid w:val="007C641F"/>
    <w:rsid w:val="007D01A4"/>
    <w:rsid w:val="007D03E0"/>
    <w:rsid w:val="007D388D"/>
    <w:rsid w:val="007D69AE"/>
    <w:rsid w:val="007E14C0"/>
    <w:rsid w:val="007E15F1"/>
    <w:rsid w:val="007E44A4"/>
    <w:rsid w:val="007E7022"/>
    <w:rsid w:val="007F179B"/>
    <w:rsid w:val="007F447C"/>
    <w:rsid w:val="007F4D17"/>
    <w:rsid w:val="007F4E66"/>
    <w:rsid w:val="007F66A7"/>
    <w:rsid w:val="007F6DF0"/>
    <w:rsid w:val="007F70BF"/>
    <w:rsid w:val="00802FCB"/>
    <w:rsid w:val="0081132B"/>
    <w:rsid w:val="00812FDA"/>
    <w:rsid w:val="008157CD"/>
    <w:rsid w:val="00820417"/>
    <w:rsid w:val="008207B4"/>
    <w:rsid w:val="00820B67"/>
    <w:rsid w:val="008213A5"/>
    <w:rsid w:val="0082146C"/>
    <w:rsid w:val="008215AA"/>
    <w:rsid w:val="00821838"/>
    <w:rsid w:val="0082194C"/>
    <w:rsid w:val="00821D39"/>
    <w:rsid w:val="00822738"/>
    <w:rsid w:val="00824E04"/>
    <w:rsid w:val="0082556B"/>
    <w:rsid w:val="008274C9"/>
    <w:rsid w:val="00827EA1"/>
    <w:rsid w:val="00827EF4"/>
    <w:rsid w:val="00830753"/>
    <w:rsid w:val="0083120E"/>
    <w:rsid w:val="00836821"/>
    <w:rsid w:val="0083779C"/>
    <w:rsid w:val="0083795B"/>
    <w:rsid w:val="00840BC4"/>
    <w:rsid w:val="008415EE"/>
    <w:rsid w:val="00844386"/>
    <w:rsid w:val="008443B6"/>
    <w:rsid w:val="00845874"/>
    <w:rsid w:val="0084715A"/>
    <w:rsid w:val="008501D3"/>
    <w:rsid w:val="008505C8"/>
    <w:rsid w:val="00850C03"/>
    <w:rsid w:val="00853D10"/>
    <w:rsid w:val="008556F6"/>
    <w:rsid w:val="00860BE1"/>
    <w:rsid w:val="00863083"/>
    <w:rsid w:val="008630F8"/>
    <w:rsid w:val="008631A8"/>
    <w:rsid w:val="00866724"/>
    <w:rsid w:val="00867501"/>
    <w:rsid w:val="00867691"/>
    <w:rsid w:val="00870DD7"/>
    <w:rsid w:val="0087286A"/>
    <w:rsid w:val="00872AA9"/>
    <w:rsid w:val="00873047"/>
    <w:rsid w:val="00880AB2"/>
    <w:rsid w:val="0088183B"/>
    <w:rsid w:val="00882D0A"/>
    <w:rsid w:val="008837E2"/>
    <w:rsid w:val="00886427"/>
    <w:rsid w:val="0088681D"/>
    <w:rsid w:val="00886981"/>
    <w:rsid w:val="00887A41"/>
    <w:rsid w:val="008916BC"/>
    <w:rsid w:val="008954E3"/>
    <w:rsid w:val="008971D8"/>
    <w:rsid w:val="00897C97"/>
    <w:rsid w:val="008A011A"/>
    <w:rsid w:val="008A1014"/>
    <w:rsid w:val="008A3313"/>
    <w:rsid w:val="008A38E9"/>
    <w:rsid w:val="008A43BD"/>
    <w:rsid w:val="008A6759"/>
    <w:rsid w:val="008A6A51"/>
    <w:rsid w:val="008A6E19"/>
    <w:rsid w:val="008A7477"/>
    <w:rsid w:val="008B078B"/>
    <w:rsid w:val="008B4CF1"/>
    <w:rsid w:val="008B72BB"/>
    <w:rsid w:val="008B777F"/>
    <w:rsid w:val="008C443F"/>
    <w:rsid w:val="008C6FCD"/>
    <w:rsid w:val="008D1F18"/>
    <w:rsid w:val="008D217A"/>
    <w:rsid w:val="008D259D"/>
    <w:rsid w:val="008D2E38"/>
    <w:rsid w:val="008D4A43"/>
    <w:rsid w:val="008D78EC"/>
    <w:rsid w:val="008E1E70"/>
    <w:rsid w:val="008E2687"/>
    <w:rsid w:val="008E2DE1"/>
    <w:rsid w:val="008E4CBB"/>
    <w:rsid w:val="008E7C40"/>
    <w:rsid w:val="008F1430"/>
    <w:rsid w:val="008F18DC"/>
    <w:rsid w:val="008F2641"/>
    <w:rsid w:val="008F2FA9"/>
    <w:rsid w:val="008F553D"/>
    <w:rsid w:val="008F5C50"/>
    <w:rsid w:val="008F7A0A"/>
    <w:rsid w:val="008F7F34"/>
    <w:rsid w:val="0090382C"/>
    <w:rsid w:val="009076CB"/>
    <w:rsid w:val="0091016E"/>
    <w:rsid w:val="00914977"/>
    <w:rsid w:val="0091712C"/>
    <w:rsid w:val="00924042"/>
    <w:rsid w:val="00925E5A"/>
    <w:rsid w:val="00930765"/>
    <w:rsid w:val="00930949"/>
    <w:rsid w:val="0093158D"/>
    <w:rsid w:val="009333B4"/>
    <w:rsid w:val="00936327"/>
    <w:rsid w:val="00936C07"/>
    <w:rsid w:val="009376C4"/>
    <w:rsid w:val="0093787D"/>
    <w:rsid w:val="00940941"/>
    <w:rsid w:val="00943004"/>
    <w:rsid w:val="00943E55"/>
    <w:rsid w:val="0095022B"/>
    <w:rsid w:val="00953307"/>
    <w:rsid w:val="00955C41"/>
    <w:rsid w:val="00956448"/>
    <w:rsid w:val="0095700A"/>
    <w:rsid w:val="00961D25"/>
    <w:rsid w:val="00962BA9"/>
    <w:rsid w:val="009639C0"/>
    <w:rsid w:val="00963A06"/>
    <w:rsid w:val="00963DC2"/>
    <w:rsid w:val="009668A6"/>
    <w:rsid w:val="00967641"/>
    <w:rsid w:val="00967805"/>
    <w:rsid w:val="009701C0"/>
    <w:rsid w:val="00970728"/>
    <w:rsid w:val="00971797"/>
    <w:rsid w:val="0097209F"/>
    <w:rsid w:val="009738BB"/>
    <w:rsid w:val="00973DB2"/>
    <w:rsid w:val="00975BA6"/>
    <w:rsid w:val="00975E4D"/>
    <w:rsid w:val="009766D6"/>
    <w:rsid w:val="00976711"/>
    <w:rsid w:val="00977C4C"/>
    <w:rsid w:val="00977F9F"/>
    <w:rsid w:val="009807F1"/>
    <w:rsid w:val="00980BAE"/>
    <w:rsid w:val="0098117A"/>
    <w:rsid w:val="009814A9"/>
    <w:rsid w:val="00981557"/>
    <w:rsid w:val="00982F24"/>
    <w:rsid w:val="0098356F"/>
    <w:rsid w:val="009835E0"/>
    <w:rsid w:val="009847D4"/>
    <w:rsid w:val="0098654A"/>
    <w:rsid w:val="009867BB"/>
    <w:rsid w:val="00986C96"/>
    <w:rsid w:val="0099248C"/>
    <w:rsid w:val="00992951"/>
    <w:rsid w:val="009934C2"/>
    <w:rsid w:val="009940D4"/>
    <w:rsid w:val="00994BB2"/>
    <w:rsid w:val="0099620B"/>
    <w:rsid w:val="00996A55"/>
    <w:rsid w:val="009A5A13"/>
    <w:rsid w:val="009A74B3"/>
    <w:rsid w:val="009B02E3"/>
    <w:rsid w:val="009B2212"/>
    <w:rsid w:val="009B7439"/>
    <w:rsid w:val="009C01DA"/>
    <w:rsid w:val="009C220D"/>
    <w:rsid w:val="009C2684"/>
    <w:rsid w:val="009C27BE"/>
    <w:rsid w:val="009C4517"/>
    <w:rsid w:val="009C4BA0"/>
    <w:rsid w:val="009C4CB4"/>
    <w:rsid w:val="009C6FA5"/>
    <w:rsid w:val="009D0C16"/>
    <w:rsid w:val="009D13BE"/>
    <w:rsid w:val="009D1BEA"/>
    <w:rsid w:val="009D2B05"/>
    <w:rsid w:val="009D4959"/>
    <w:rsid w:val="009E0C53"/>
    <w:rsid w:val="009E3901"/>
    <w:rsid w:val="009E3FA0"/>
    <w:rsid w:val="009E3FCA"/>
    <w:rsid w:val="009E49CD"/>
    <w:rsid w:val="009E4CAA"/>
    <w:rsid w:val="009E66C0"/>
    <w:rsid w:val="009E6CCF"/>
    <w:rsid w:val="009E6DD6"/>
    <w:rsid w:val="009E7573"/>
    <w:rsid w:val="009E78D0"/>
    <w:rsid w:val="009F3815"/>
    <w:rsid w:val="009F4B92"/>
    <w:rsid w:val="009F53ED"/>
    <w:rsid w:val="009F63A3"/>
    <w:rsid w:val="00A06068"/>
    <w:rsid w:val="00A07960"/>
    <w:rsid w:val="00A108F8"/>
    <w:rsid w:val="00A126B2"/>
    <w:rsid w:val="00A13B75"/>
    <w:rsid w:val="00A15C84"/>
    <w:rsid w:val="00A17163"/>
    <w:rsid w:val="00A17FCB"/>
    <w:rsid w:val="00A21507"/>
    <w:rsid w:val="00A24D3B"/>
    <w:rsid w:val="00A2734D"/>
    <w:rsid w:val="00A30AA4"/>
    <w:rsid w:val="00A3265B"/>
    <w:rsid w:val="00A32E95"/>
    <w:rsid w:val="00A335EB"/>
    <w:rsid w:val="00A33A23"/>
    <w:rsid w:val="00A3567F"/>
    <w:rsid w:val="00A36AD7"/>
    <w:rsid w:val="00A36D83"/>
    <w:rsid w:val="00A400E3"/>
    <w:rsid w:val="00A41248"/>
    <w:rsid w:val="00A42861"/>
    <w:rsid w:val="00A43AD6"/>
    <w:rsid w:val="00A471E3"/>
    <w:rsid w:val="00A51187"/>
    <w:rsid w:val="00A51697"/>
    <w:rsid w:val="00A52FC8"/>
    <w:rsid w:val="00A53AE4"/>
    <w:rsid w:val="00A53F7D"/>
    <w:rsid w:val="00A566BC"/>
    <w:rsid w:val="00A5799E"/>
    <w:rsid w:val="00A61450"/>
    <w:rsid w:val="00A63D78"/>
    <w:rsid w:val="00A65526"/>
    <w:rsid w:val="00A65935"/>
    <w:rsid w:val="00A70590"/>
    <w:rsid w:val="00A71925"/>
    <w:rsid w:val="00A71E4C"/>
    <w:rsid w:val="00A7243C"/>
    <w:rsid w:val="00A73336"/>
    <w:rsid w:val="00A74682"/>
    <w:rsid w:val="00A7700D"/>
    <w:rsid w:val="00A80BB5"/>
    <w:rsid w:val="00A81C08"/>
    <w:rsid w:val="00A8668F"/>
    <w:rsid w:val="00A8699B"/>
    <w:rsid w:val="00A86C7B"/>
    <w:rsid w:val="00A8728E"/>
    <w:rsid w:val="00A877ED"/>
    <w:rsid w:val="00A9027B"/>
    <w:rsid w:val="00A90D22"/>
    <w:rsid w:val="00A90D74"/>
    <w:rsid w:val="00A9301C"/>
    <w:rsid w:val="00A9713E"/>
    <w:rsid w:val="00AA2BCF"/>
    <w:rsid w:val="00AA2BE8"/>
    <w:rsid w:val="00AA364F"/>
    <w:rsid w:val="00AA418D"/>
    <w:rsid w:val="00AA61DE"/>
    <w:rsid w:val="00AA75FF"/>
    <w:rsid w:val="00AA7C2D"/>
    <w:rsid w:val="00AB17C5"/>
    <w:rsid w:val="00AB19F8"/>
    <w:rsid w:val="00AB2A61"/>
    <w:rsid w:val="00AB513E"/>
    <w:rsid w:val="00AB6AAB"/>
    <w:rsid w:val="00AB6CCF"/>
    <w:rsid w:val="00AC0329"/>
    <w:rsid w:val="00AC26BC"/>
    <w:rsid w:val="00AC4142"/>
    <w:rsid w:val="00AC433A"/>
    <w:rsid w:val="00AC4D78"/>
    <w:rsid w:val="00AC5D72"/>
    <w:rsid w:val="00AC7756"/>
    <w:rsid w:val="00AC7BEA"/>
    <w:rsid w:val="00AD0367"/>
    <w:rsid w:val="00AD189F"/>
    <w:rsid w:val="00AD6FEE"/>
    <w:rsid w:val="00AD7028"/>
    <w:rsid w:val="00AE009F"/>
    <w:rsid w:val="00AE3C60"/>
    <w:rsid w:val="00AE55C1"/>
    <w:rsid w:val="00AE6117"/>
    <w:rsid w:val="00AE78B3"/>
    <w:rsid w:val="00AF1A2A"/>
    <w:rsid w:val="00AF2CC2"/>
    <w:rsid w:val="00AF4F37"/>
    <w:rsid w:val="00AF7AD9"/>
    <w:rsid w:val="00B02232"/>
    <w:rsid w:val="00B02B31"/>
    <w:rsid w:val="00B038C0"/>
    <w:rsid w:val="00B073AE"/>
    <w:rsid w:val="00B11830"/>
    <w:rsid w:val="00B12BA5"/>
    <w:rsid w:val="00B1589B"/>
    <w:rsid w:val="00B161E0"/>
    <w:rsid w:val="00B17C59"/>
    <w:rsid w:val="00B201BF"/>
    <w:rsid w:val="00B204D1"/>
    <w:rsid w:val="00B22799"/>
    <w:rsid w:val="00B233F4"/>
    <w:rsid w:val="00B23DCD"/>
    <w:rsid w:val="00B23E67"/>
    <w:rsid w:val="00B25A80"/>
    <w:rsid w:val="00B26372"/>
    <w:rsid w:val="00B3106D"/>
    <w:rsid w:val="00B31133"/>
    <w:rsid w:val="00B3344C"/>
    <w:rsid w:val="00B3388E"/>
    <w:rsid w:val="00B349E7"/>
    <w:rsid w:val="00B36F60"/>
    <w:rsid w:val="00B374C6"/>
    <w:rsid w:val="00B4073D"/>
    <w:rsid w:val="00B41795"/>
    <w:rsid w:val="00B427B0"/>
    <w:rsid w:val="00B43413"/>
    <w:rsid w:val="00B44476"/>
    <w:rsid w:val="00B460CD"/>
    <w:rsid w:val="00B47DB7"/>
    <w:rsid w:val="00B504D9"/>
    <w:rsid w:val="00B525E5"/>
    <w:rsid w:val="00B54B56"/>
    <w:rsid w:val="00B556D5"/>
    <w:rsid w:val="00B6042A"/>
    <w:rsid w:val="00B61298"/>
    <w:rsid w:val="00B6244C"/>
    <w:rsid w:val="00B62E72"/>
    <w:rsid w:val="00B643C3"/>
    <w:rsid w:val="00B644D4"/>
    <w:rsid w:val="00B64725"/>
    <w:rsid w:val="00B64D34"/>
    <w:rsid w:val="00B64E34"/>
    <w:rsid w:val="00B66052"/>
    <w:rsid w:val="00B66244"/>
    <w:rsid w:val="00B71B8E"/>
    <w:rsid w:val="00B732D0"/>
    <w:rsid w:val="00B74193"/>
    <w:rsid w:val="00B75624"/>
    <w:rsid w:val="00B768AE"/>
    <w:rsid w:val="00B87916"/>
    <w:rsid w:val="00B9066A"/>
    <w:rsid w:val="00B92CE8"/>
    <w:rsid w:val="00B9408A"/>
    <w:rsid w:val="00B963BD"/>
    <w:rsid w:val="00B96BB4"/>
    <w:rsid w:val="00BA0E6C"/>
    <w:rsid w:val="00BA16F4"/>
    <w:rsid w:val="00BA1B71"/>
    <w:rsid w:val="00BA420B"/>
    <w:rsid w:val="00BA7989"/>
    <w:rsid w:val="00BB0EA8"/>
    <w:rsid w:val="00BB35D9"/>
    <w:rsid w:val="00BB38DE"/>
    <w:rsid w:val="00BB4FCC"/>
    <w:rsid w:val="00BC3436"/>
    <w:rsid w:val="00BC541E"/>
    <w:rsid w:val="00BC6655"/>
    <w:rsid w:val="00BC67DD"/>
    <w:rsid w:val="00BD1125"/>
    <w:rsid w:val="00BD1648"/>
    <w:rsid w:val="00BD1731"/>
    <w:rsid w:val="00BD2B19"/>
    <w:rsid w:val="00BD55D2"/>
    <w:rsid w:val="00BD5AB7"/>
    <w:rsid w:val="00BD6C42"/>
    <w:rsid w:val="00BE03F4"/>
    <w:rsid w:val="00BE1450"/>
    <w:rsid w:val="00BE1A28"/>
    <w:rsid w:val="00BE1E95"/>
    <w:rsid w:val="00BE3C85"/>
    <w:rsid w:val="00BE5253"/>
    <w:rsid w:val="00BE6742"/>
    <w:rsid w:val="00BE6863"/>
    <w:rsid w:val="00BF0CA4"/>
    <w:rsid w:val="00BF14E7"/>
    <w:rsid w:val="00BF1E65"/>
    <w:rsid w:val="00BF5200"/>
    <w:rsid w:val="00C0258A"/>
    <w:rsid w:val="00C03533"/>
    <w:rsid w:val="00C0381E"/>
    <w:rsid w:val="00C05259"/>
    <w:rsid w:val="00C0569F"/>
    <w:rsid w:val="00C070F0"/>
    <w:rsid w:val="00C07C23"/>
    <w:rsid w:val="00C07E57"/>
    <w:rsid w:val="00C157D9"/>
    <w:rsid w:val="00C1752E"/>
    <w:rsid w:val="00C17AE8"/>
    <w:rsid w:val="00C17B98"/>
    <w:rsid w:val="00C21191"/>
    <w:rsid w:val="00C21611"/>
    <w:rsid w:val="00C2168B"/>
    <w:rsid w:val="00C21F20"/>
    <w:rsid w:val="00C22978"/>
    <w:rsid w:val="00C2330E"/>
    <w:rsid w:val="00C23C1B"/>
    <w:rsid w:val="00C250AD"/>
    <w:rsid w:val="00C252A0"/>
    <w:rsid w:val="00C3421A"/>
    <w:rsid w:val="00C36B36"/>
    <w:rsid w:val="00C40832"/>
    <w:rsid w:val="00C41F6A"/>
    <w:rsid w:val="00C4244D"/>
    <w:rsid w:val="00C446F1"/>
    <w:rsid w:val="00C44874"/>
    <w:rsid w:val="00C45FF6"/>
    <w:rsid w:val="00C53CDA"/>
    <w:rsid w:val="00C57053"/>
    <w:rsid w:val="00C6155B"/>
    <w:rsid w:val="00C63D44"/>
    <w:rsid w:val="00C643BC"/>
    <w:rsid w:val="00C667D9"/>
    <w:rsid w:val="00C70668"/>
    <w:rsid w:val="00C70888"/>
    <w:rsid w:val="00C720CE"/>
    <w:rsid w:val="00C808B2"/>
    <w:rsid w:val="00C8272D"/>
    <w:rsid w:val="00C840FC"/>
    <w:rsid w:val="00C84B77"/>
    <w:rsid w:val="00C851C9"/>
    <w:rsid w:val="00C93892"/>
    <w:rsid w:val="00C94205"/>
    <w:rsid w:val="00C94643"/>
    <w:rsid w:val="00C955B0"/>
    <w:rsid w:val="00C96022"/>
    <w:rsid w:val="00C96492"/>
    <w:rsid w:val="00C96662"/>
    <w:rsid w:val="00C96F6F"/>
    <w:rsid w:val="00C9739E"/>
    <w:rsid w:val="00CA12AA"/>
    <w:rsid w:val="00CA468C"/>
    <w:rsid w:val="00CA54B8"/>
    <w:rsid w:val="00CA7376"/>
    <w:rsid w:val="00CA79BA"/>
    <w:rsid w:val="00CB0777"/>
    <w:rsid w:val="00CB0D4C"/>
    <w:rsid w:val="00CB1E47"/>
    <w:rsid w:val="00CB259F"/>
    <w:rsid w:val="00CB3604"/>
    <w:rsid w:val="00CB5A8F"/>
    <w:rsid w:val="00CB5F69"/>
    <w:rsid w:val="00CB76A2"/>
    <w:rsid w:val="00CC43C8"/>
    <w:rsid w:val="00CC4E13"/>
    <w:rsid w:val="00CC5C3D"/>
    <w:rsid w:val="00CC7290"/>
    <w:rsid w:val="00CC78F2"/>
    <w:rsid w:val="00CD141B"/>
    <w:rsid w:val="00CD3EA5"/>
    <w:rsid w:val="00CD41EB"/>
    <w:rsid w:val="00CD46B6"/>
    <w:rsid w:val="00CD626A"/>
    <w:rsid w:val="00CD69EF"/>
    <w:rsid w:val="00CD78B3"/>
    <w:rsid w:val="00CE276C"/>
    <w:rsid w:val="00CE3B31"/>
    <w:rsid w:val="00CE5DF6"/>
    <w:rsid w:val="00CE632F"/>
    <w:rsid w:val="00CF03C4"/>
    <w:rsid w:val="00CF0EB3"/>
    <w:rsid w:val="00CF181C"/>
    <w:rsid w:val="00CF2A9C"/>
    <w:rsid w:val="00CF5CD6"/>
    <w:rsid w:val="00CF68E0"/>
    <w:rsid w:val="00CF6A89"/>
    <w:rsid w:val="00CF7C08"/>
    <w:rsid w:val="00D004B9"/>
    <w:rsid w:val="00D01AF4"/>
    <w:rsid w:val="00D03C43"/>
    <w:rsid w:val="00D03D8B"/>
    <w:rsid w:val="00D03F1C"/>
    <w:rsid w:val="00D05B48"/>
    <w:rsid w:val="00D05D17"/>
    <w:rsid w:val="00D067B6"/>
    <w:rsid w:val="00D11524"/>
    <w:rsid w:val="00D11C08"/>
    <w:rsid w:val="00D12CC9"/>
    <w:rsid w:val="00D13940"/>
    <w:rsid w:val="00D14142"/>
    <w:rsid w:val="00D16C0B"/>
    <w:rsid w:val="00D207A1"/>
    <w:rsid w:val="00D22EF2"/>
    <w:rsid w:val="00D236D8"/>
    <w:rsid w:val="00D2598D"/>
    <w:rsid w:val="00D30628"/>
    <w:rsid w:val="00D30E7E"/>
    <w:rsid w:val="00D32056"/>
    <w:rsid w:val="00D32BA1"/>
    <w:rsid w:val="00D335E1"/>
    <w:rsid w:val="00D338DB"/>
    <w:rsid w:val="00D3399B"/>
    <w:rsid w:val="00D33C7B"/>
    <w:rsid w:val="00D3412F"/>
    <w:rsid w:val="00D3635C"/>
    <w:rsid w:val="00D4047F"/>
    <w:rsid w:val="00D40DFC"/>
    <w:rsid w:val="00D4221C"/>
    <w:rsid w:val="00D423AB"/>
    <w:rsid w:val="00D425B3"/>
    <w:rsid w:val="00D42D06"/>
    <w:rsid w:val="00D43894"/>
    <w:rsid w:val="00D44D6F"/>
    <w:rsid w:val="00D46020"/>
    <w:rsid w:val="00D46ED8"/>
    <w:rsid w:val="00D5181C"/>
    <w:rsid w:val="00D53BF6"/>
    <w:rsid w:val="00D5495D"/>
    <w:rsid w:val="00D55E33"/>
    <w:rsid w:val="00D55FAE"/>
    <w:rsid w:val="00D61264"/>
    <w:rsid w:val="00D6216F"/>
    <w:rsid w:val="00D62789"/>
    <w:rsid w:val="00D63AFA"/>
    <w:rsid w:val="00D63F73"/>
    <w:rsid w:val="00D64B90"/>
    <w:rsid w:val="00D666B7"/>
    <w:rsid w:val="00D66785"/>
    <w:rsid w:val="00D66848"/>
    <w:rsid w:val="00D705F8"/>
    <w:rsid w:val="00D70637"/>
    <w:rsid w:val="00D71AEF"/>
    <w:rsid w:val="00D724B3"/>
    <w:rsid w:val="00D74A3A"/>
    <w:rsid w:val="00D7582B"/>
    <w:rsid w:val="00D75B28"/>
    <w:rsid w:val="00D76F59"/>
    <w:rsid w:val="00D76FF1"/>
    <w:rsid w:val="00D77ADA"/>
    <w:rsid w:val="00D80095"/>
    <w:rsid w:val="00D80C6A"/>
    <w:rsid w:val="00D81770"/>
    <w:rsid w:val="00D81F5D"/>
    <w:rsid w:val="00D82235"/>
    <w:rsid w:val="00D83AA1"/>
    <w:rsid w:val="00D83F28"/>
    <w:rsid w:val="00D84FA5"/>
    <w:rsid w:val="00D85171"/>
    <w:rsid w:val="00D8721D"/>
    <w:rsid w:val="00D90D8E"/>
    <w:rsid w:val="00D91046"/>
    <w:rsid w:val="00D917B9"/>
    <w:rsid w:val="00D92893"/>
    <w:rsid w:val="00D93E1C"/>
    <w:rsid w:val="00D948D6"/>
    <w:rsid w:val="00D95118"/>
    <w:rsid w:val="00D95F59"/>
    <w:rsid w:val="00DA1191"/>
    <w:rsid w:val="00DA362D"/>
    <w:rsid w:val="00DA40A4"/>
    <w:rsid w:val="00DA584C"/>
    <w:rsid w:val="00DA5E05"/>
    <w:rsid w:val="00DA6C19"/>
    <w:rsid w:val="00DA7105"/>
    <w:rsid w:val="00DA7324"/>
    <w:rsid w:val="00DA77E4"/>
    <w:rsid w:val="00DB0CA0"/>
    <w:rsid w:val="00DB3999"/>
    <w:rsid w:val="00DB56A1"/>
    <w:rsid w:val="00DB6EDE"/>
    <w:rsid w:val="00DB742A"/>
    <w:rsid w:val="00DB753D"/>
    <w:rsid w:val="00DB75ED"/>
    <w:rsid w:val="00DC0575"/>
    <w:rsid w:val="00DC1E69"/>
    <w:rsid w:val="00DC46A6"/>
    <w:rsid w:val="00DC6C8B"/>
    <w:rsid w:val="00DC7F53"/>
    <w:rsid w:val="00DD03FC"/>
    <w:rsid w:val="00DD0ED3"/>
    <w:rsid w:val="00DD27B1"/>
    <w:rsid w:val="00DD2C17"/>
    <w:rsid w:val="00DD3719"/>
    <w:rsid w:val="00DD71F1"/>
    <w:rsid w:val="00DD76E9"/>
    <w:rsid w:val="00DD77CB"/>
    <w:rsid w:val="00DD799E"/>
    <w:rsid w:val="00DE0748"/>
    <w:rsid w:val="00DE0BB3"/>
    <w:rsid w:val="00DE142F"/>
    <w:rsid w:val="00DE2833"/>
    <w:rsid w:val="00DE3B3D"/>
    <w:rsid w:val="00DE4361"/>
    <w:rsid w:val="00DE4572"/>
    <w:rsid w:val="00DE480F"/>
    <w:rsid w:val="00DF0BC7"/>
    <w:rsid w:val="00DF11F0"/>
    <w:rsid w:val="00DF2569"/>
    <w:rsid w:val="00DF2E48"/>
    <w:rsid w:val="00DF31CB"/>
    <w:rsid w:val="00DF3A8B"/>
    <w:rsid w:val="00DF5F29"/>
    <w:rsid w:val="00DF6F24"/>
    <w:rsid w:val="00E07319"/>
    <w:rsid w:val="00E073AE"/>
    <w:rsid w:val="00E073BC"/>
    <w:rsid w:val="00E12198"/>
    <w:rsid w:val="00E21B83"/>
    <w:rsid w:val="00E238F1"/>
    <w:rsid w:val="00E24755"/>
    <w:rsid w:val="00E25BCE"/>
    <w:rsid w:val="00E27014"/>
    <w:rsid w:val="00E271C1"/>
    <w:rsid w:val="00E328A1"/>
    <w:rsid w:val="00E3595F"/>
    <w:rsid w:val="00E35B20"/>
    <w:rsid w:val="00E36476"/>
    <w:rsid w:val="00E40AEF"/>
    <w:rsid w:val="00E412D4"/>
    <w:rsid w:val="00E415D8"/>
    <w:rsid w:val="00E4303D"/>
    <w:rsid w:val="00E4440F"/>
    <w:rsid w:val="00E44995"/>
    <w:rsid w:val="00E50A5D"/>
    <w:rsid w:val="00E51FDD"/>
    <w:rsid w:val="00E55709"/>
    <w:rsid w:val="00E603F5"/>
    <w:rsid w:val="00E604BA"/>
    <w:rsid w:val="00E61107"/>
    <w:rsid w:val="00E6129E"/>
    <w:rsid w:val="00E61A22"/>
    <w:rsid w:val="00E629E0"/>
    <w:rsid w:val="00E65013"/>
    <w:rsid w:val="00E65925"/>
    <w:rsid w:val="00E6696C"/>
    <w:rsid w:val="00E70222"/>
    <w:rsid w:val="00E714D1"/>
    <w:rsid w:val="00E71FE7"/>
    <w:rsid w:val="00E738C0"/>
    <w:rsid w:val="00E76611"/>
    <w:rsid w:val="00E76CDD"/>
    <w:rsid w:val="00E76D79"/>
    <w:rsid w:val="00E7787B"/>
    <w:rsid w:val="00E77EF1"/>
    <w:rsid w:val="00E81115"/>
    <w:rsid w:val="00E82EA3"/>
    <w:rsid w:val="00E82F40"/>
    <w:rsid w:val="00E8355C"/>
    <w:rsid w:val="00E8552B"/>
    <w:rsid w:val="00E85FB2"/>
    <w:rsid w:val="00E86F85"/>
    <w:rsid w:val="00E879F7"/>
    <w:rsid w:val="00E87DE5"/>
    <w:rsid w:val="00E90B5E"/>
    <w:rsid w:val="00E90F3A"/>
    <w:rsid w:val="00E92691"/>
    <w:rsid w:val="00E92989"/>
    <w:rsid w:val="00E935A8"/>
    <w:rsid w:val="00E94E74"/>
    <w:rsid w:val="00E95CC7"/>
    <w:rsid w:val="00E97353"/>
    <w:rsid w:val="00EA175A"/>
    <w:rsid w:val="00EA214B"/>
    <w:rsid w:val="00EA337A"/>
    <w:rsid w:val="00EA33A4"/>
    <w:rsid w:val="00EA3C6D"/>
    <w:rsid w:val="00EA3F08"/>
    <w:rsid w:val="00EB0011"/>
    <w:rsid w:val="00EB23C0"/>
    <w:rsid w:val="00EB3527"/>
    <w:rsid w:val="00EB435B"/>
    <w:rsid w:val="00EB4627"/>
    <w:rsid w:val="00EB49A1"/>
    <w:rsid w:val="00EB6F1C"/>
    <w:rsid w:val="00EC0EC7"/>
    <w:rsid w:val="00EC4B3D"/>
    <w:rsid w:val="00EC5693"/>
    <w:rsid w:val="00EC6874"/>
    <w:rsid w:val="00ED1815"/>
    <w:rsid w:val="00ED292E"/>
    <w:rsid w:val="00ED3DD7"/>
    <w:rsid w:val="00ED4FBD"/>
    <w:rsid w:val="00ED7739"/>
    <w:rsid w:val="00ED7CAA"/>
    <w:rsid w:val="00EE219A"/>
    <w:rsid w:val="00EE2EEC"/>
    <w:rsid w:val="00EE2EF0"/>
    <w:rsid w:val="00EE34A8"/>
    <w:rsid w:val="00EE3C91"/>
    <w:rsid w:val="00EE43A7"/>
    <w:rsid w:val="00EE5C22"/>
    <w:rsid w:val="00EE653E"/>
    <w:rsid w:val="00EE6B8B"/>
    <w:rsid w:val="00EE7430"/>
    <w:rsid w:val="00EF34A6"/>
    <w:rsid w:val="00EF4D18"/>
    <w:rsid w:val="00EF4E24"/>
    <w:rsid w:val="00EF603A"/>
    <w:rsid w:val="00EF6781"/>
    <w:rsid w:val="00EF7DF5"/>
    <w:rsid w:val="00EF7F3C"/>
    <w:rsid w:val="00EF7F3F"/>
    <w:rsid w:val="00F00E84"/>
    <w:rsid w:val="00F018AE"/>
    <w:rsid w:val="00F102FA"/>
    <w:rsid w:val="00F11A0A"/>
    <w:rsid w:val="00F1675F"/>
    <w:rsid w:val="00F17DBA"/>
    <w:rsid w:val="00F20023"/>
    <w:rsid w:val="00F23D53"/>
    <w:rsid w:val="00F2531A"/>
    <w:rsid w:val="00F25A9F"/>
    <w:rsid w:val="00F26AE7"/>
    <w:rsid w:val="00F30DA2"/>
    <w:rsid w:val="00F3149D"/>
    <w:rsid w:val="00F31A09"/>
    <w:rsid w:val="00F32CB5"/>
    <w:rsid w:val="00F37910"/>
    <w:rsid w:val="00F42229"/>
    <w:rsid w:val="00F42F08"/>
    <w:rsid w:val="00F43831"/>
    <w:rsid w:val="00F470FA"/>
    <w:rsid w:val="00F5205E"/>
    <w:rsid w:val="00F522F8"/>
    <w:rsid w:val="00F53264"/>
    <w:rsid w:val="00F553E4"/>
    <w:rsid w:val="00F55B36"/>
    <w:rsid w:val="00F55C00"/>
    <w:rsid w:val="00F569A1"/>
    <w:rsid w:val="00F56B0E"/>
    <w:rsid w:val="00F5759B"/>
    <w:rsid w:val="00F57602"/>
    <w:rsid w:val="00F578A1"/>
    <w:rsid w:val="00F6027D"/>
    <w:rsid w:val="00F60DCD"/>
    <w:rsid w:val="00F61B5E"/>
    <w:rsid w:val="00F6265D"/>
    <w:rsid w:val="00F632C6"/>
    <w:rsid w:val="00F646D0"/>
    <w:rsid w:val="00F667AD"/>
    <w:rsid w:val="00F66F89"/>
    <w:rsid w:val="00F6781B"/>
    <w:rsid w:val="00F67A2B"/>
    <w:rsid w:val="00F67E8C"/>
    <w:rsid w:val="00F70323"/>
    <w:rsid w:val="00F71C42"/>
    <w:rsid w:val="00F72B4B"/>
    <w:rsid w:val="00F742FC"/>
    <w:rsid w:val="00F75DBC"/>
    <w:rsid w:val="00F846EE"/>
    <w:rsid w:val="00F84773"/>
    <w:rsid w:val="00F84FEB"/>
    <w:rsid w:val="00F852F6"/>
    <w:rsid w:val="00F87064"/>
    <w:rsid w:val="00F90177"/>
    <w:rsid w:val="00F90687"/>
    <w:rsid w:val="00F90AB4"/>
    <w:rsid w:val="00F91AD3"/>
    <w:rsid w:val="00F92FD2"/>
    <w:rsid w:val="00F93E0A"/>
    <w:rsid w:val="00F9502A"/>
    <w:rsid w:val="00FA04CA"/>
    <w:rsid w:val="00FA7B7C"/>
    <w:rsid w:val="00FB0850"/>
    <w:rsid w:val="00FB1967"/>
    <w:rsid w:val="00FB1DF1"/>
    <w:rsid w:val="00FB22A2"/>
    <w:rsid w:val="00FB4A9A"/>
    <w:rsid w:val="00FB5FB8"/>
    <w:rsid w:val="00FB6236"/>
    <w:rsid w:val="00FC10F0"/>
    <w:rsid w:val="00FC17DB"/>
    <w:rsid w:val="00FC1E7F"/>
    <w:rsid w:val="00FC336F"/>
    <w:rsid w:val="00FC3A3C"/>
    <w:rsid w:val="00FC59EE"/>
    <w:rsid w:val="00FD26E5"/>
    <w:rsid w:val="00FD27B7"/>
    <w:rsid w:val="00FD33F0"/>
    <w:rsid w:val="00FD45B5"/>
    <w:rsid w:val="00FD52BA"/>
    <w:rsid w:val="00FD70D6"/>
    <w:rsid w:val="00FE0C9B"/>
    <w:rsid w:val="00FE3073"/>
    <w:rsid w:val="00FE3AEA"/>
    <w:rsid w:val="00FE52C0"/>
    <w:rsid w:val="00FE56D5"/>
    <w:rsid w:val="00FE5B89"/>
    <w:rsid w:val="00FE6059"/>
    <w:rsid w:val="00FE750C"/>
    <w:rsid w:val="00FF3B58"/>
    <w:rsid w:val="00FF5E3A"/>
    <w:rsid w:val="00FF6C34"/>
    <w:rsid w:val="00FF7758"/>
    <w:rsid w:val="00FF7CA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2B0D8E62-C26D-45DE-9387-AD81BC9F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spacing w:line="240" w:lineRule="auto"/>
    </w:pPr>
    <w:rPr>
      <w:rFonts w:ascii="Helvetica" w:hAnsi="Helvetica"/>
      <w:sz w:val="20"/>
      <w:lang w:bidi="he-IL"/>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emiHidden/>
    <w:rPr>
      <w:sz w:val="20"/>
      <w:lang w:bidi="he-IL"/>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7"/>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NormalWeb">
    <w:name w:val="Normal (Web)"/>
    <w:basedOn w:val="Normal"/>
    <w:pPr>
      <w:tabs>
        <w:tab w:val="clear" w:pos="567"/>
      </w:tabs>
      <w:spacing w:before="100" w:beforeAutospacing="1" w:after="100" w:afterAutospacing="1" w:line="240" w:lineRule="auto"/>
    </w:pPr>
    <w:rPr>
      <w:rFonts w:ascii="Arial Unicode MS" w:hAnsi="Arial Unicode MS"/>
      <w:sz w:val="24"/>
      <w:szCs w:val="24"/>
    </w:rPr>
  </w:style>
  <w:style w:type="paragraph" w:styleId="BalloonText">
    <w:name w:val="Balloon Text"/>
    <w:basedOn w:val="Normal"/>
    <w:semiHidden/>
    <w:rPr>
      <w:rFonts w:ascii="Tahoma" w:hAnsi="Tahoma" w:cs="Tahoma"/>
      <w:sz w:val="16"/>
      <w:szCs w:val="16"/>
    </w:rPr>
  </w:style>
  <w:style w:type="paragraph" w:customStyle="1" w:styleId="Default">
    <w:name w:val="Default"/>
    <w:uiPriority w:val="99"/>
    <w:rsid w:val="00D42D06"/>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Pr>
      <w:b/>
      <w:bCs/>
    </w:rPr>
  </w:style>
  <w:style w:type="paragraph" w:customStyle="1" w:styleId="CCDSMandatoryInformationbullet">
    <w:name w:val="CCDS Mandatory Information bullet"/>
    <w:basedOn w:val="Normal"/>
    <w:rsid w:val="00A07960"/>
    <w:pPr>
      <w:numPr>
        <w:numId w:val="12"/>
      </w:numPr>
    </w:pPr>
  </w:style>
  <w:style w:type="character" w:customStyle="1" w:styleId="CommentTextChar">
    <w:name w:val="Comment Text Char"/>
    <w:link w:val="CommentText"/>
    <w:uiPriority w:val="99"/>
    <w:semiHidden/>
    <w:rsid w:val="002B39C6"/>
    <w:rPr>
      <w:lang w:val="en-GB" w:eastAsia="en-US"/>
    </w:rPr>
  </w:style>
  <w:style w:type="paragraph" w:styleId="ListParagraph">
    <w:name w:val="List Paragraph"/>
    <w:basedOn w:val="Normal"/>
    <w:uiPriority w:val="34"/>
    <w:qFormat/>
    <w:rsid w:val="00C40832"/>
    <w:pPr>
      <w:ind w:left="720"/>
      <w:contextualSpacing/>
    </w:pPr>
  </w:style>
  <w:style w:type="paragraph" w:styleId="EndnoteText">
    <w:name w:val="endnote text"/>
    <w:basedOn w:val="Normal"/>
    <w:link w:val="EndnoteTextChar"/>
    <w:unhideWhenUsed/>
    <w:rsid w:val="000B45C4"/>
    <w:pPr>
      <w:spacing w:line="240" w:lineRule="auto"/>
    </w:pPr>
    <w:rPr>
      <w:lang w:eastAsia="x-none" w:bidi="he-IL"/>
    </w:rPr>
  </w:style>
  <w:style w:type="character" w:customStyle="1" w:styleId="EndnoteTextChar">
    <w:name w:val="Endnote Text Char"/>
    <w:link w:val="EndnoteText"/>
    <w:rsid w:val="000B45C4"/>
    <w:rPr>
      <w:sz w:val="22"/>
      <w:lang w:val="en-GB" w:eastAsia="x-none"/>
    </w:rPr>
  </w:style>
  <w:style w:type="paragraph" w:styleId="Revision">
    <w:name w:val="Revision"/>
    <w:hidden/>
    <w:uiPriority w:val="99"/>
    <w:semiHidden/>
    <w:rsid w:val="008A011A"/>
    <w:rPr>
      <w:sz w:val="22"/>
      <w:lang w:eastAsia="en-US"/>
    </w:rPr>
  </w:style>
  <w:style w:type="paragraph" w:customStyle="1" w:styleId="BodytextAgency">
    <w:name w:val="Body text (Agency)"/>
    <w:basedOn w:val="Normal"/>
    <w:link w:val="BodytextAgencyChar"/>
    <w:qFormat/>
    <w:rsid w:val="00C17B98"/>
    <w:pPr>
      <w:tabs>
        <w:tab w:val="clear" w:pos="567"/>
      </w:tabs>
      <w:spacing w:after="140" w:line="280" w:lineRule="atLeast"/>
    </w:pPr>
    <w:rPr>
      <w:rFonts w:ascii="Verdana" w:eastAsia="Verdana" w:hAnsi="Verdana"/>
      <w:sz w:val="18"/>
      <w:szCs w:val="18"/>
      <w:lang w:eastAsia="en-GB" w:bidi="he-IL"/>
    </w:rPr>
  </w:style>
  <w:style w:type="character" w:customStyle="1" w:styleId="BodytextAgencyChar">
    <w:name w:val="Body text (Agency) Char"/>
    <w:link w:val="BodytextAgency"/>
    <w:rsid w:val="00C17B98"/>
    <w:rPr>
      <w:rFonts w:ascii="Verdana" w:eastAsia="Verdana" w:hAnsi="Verdana" w:cs="Verdana"/>
      <w:sz w:val="18"/>
      <w:szCs w:val="18"/>
      <w:lang w:val="en-GB" w:eastAsia="en-GB"/>
    </w:rPr>
  </w:style>
  <w:style w:type="paragraph" w:customStyle="1" w:styleId="NormalAgency">
    <w:name w:val="Normal (Agency)"/>
    <w:link w:val="NormalAgencyChar"/>
    <w:rsid w:val="00C17B98"/>
    <w:rPr>
      <w:rFonts w:ascii="Verdana" w:eastAsia="Verdana" w:hAnsi="Verdana" w:cs="Verdana"/>
      <w:sz w:val="18"/>
      <w:szCs w:val="18"/>
    </w:rPr>
  </w:style>
  <w:style w:type="table" w:customStyle="1" w:styleId="TablegridAgencyblack">
    <w:name w:val="Table grid (Agency) black"/>
    <w:basedOn w:val="TableNormal"/>
    <w:semiHidden/>
    <w:rsid w:val="00C17B98"/>
    <w:rPr>
      <w:rFonts w:ascii="Verdana" w:eastAsia="SimSun"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textrowsAgency">
    <w:name w:val="Table text rows (Agency)"/>
    <w:basedOn w:val="Normal"/>
    <w:rsid w:val="00C17B98"/>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B98"/>
    <w:rPr>
      <w:rFonts w:ascii="Verdana" w:eastAsia="Verdana" w:hAnsi="Verdana" w:cs="Verdana"/>
      <w:sz w:val="18"/>
      <w:szCs w:val="18"/>
      <w:lang w:val="en-GB" w:eastAsia="en-GB" w:bidi="ar-SA"/>
    </w:rPr>
  </w:style>
  <w:style w:type="paragraph" w:customStyle="1" w:styleId="Listenabsatz1">
    <w:name w:val="Listenabsatz1"/>
    <w:basedOn w:val="Normal"/>
    <w:uiPriority w:val="34"/>
    <w:qFormat/>
    <w:rsid w:val="00074CE6"/>
    <w:pPr>
      <w:ind w:left="720"/>
      <w:contextualSpacing/>
    </w:pPr>
    <w:rPr>
      <w:rFonts w:eastAsia="MS Mincho"/>
    </w:rPr>
  </w:style>
  <w:style w:type="paragraph" w:styleId="FootnoteText">
    <w:name w:val="footnote text"/>
    <w:basedOn w:val="Normal"/>
    <w:link w:val="FootnoteTextChar"/>
    <w:uiPriority w:val="99"/>
    <w:rsid w:val="000235FA"/>
    <w:pPr>
      <w:tabs>
        <w:tab w:val="clear" w:pos="567"/>
      </w:tabs>
      <w:spacing w:after="120" w:line="240" w:lineRule="auto"/>
    </w:pPr>
    <w:rPr>
      <w:sz w:val="20"/>
      <w:lang w:val="x-none" w:eastAsia="x-none" w:bidi="he-IL"/>
    </w:rPr>
  </w:style>
  <w:style w:type="character" w:customStyle="1" w:styleId="FootnoteTextChar">
    <w:name w:val="Footnote Text Char"/>
    <w:link w:val="FootnoteText"/>
    <w:uiPriority w:val="99"/>
    <w:rsid w:val="000235FA"/>
    <w:rPr>
      <w:lang w:val="x-none" w:eastAsia="x-none" w:bidi="he-IL"/>
    </w:rPr>
  </w:style>
  <w:style w:type="character" w:styleId="FootnoteReference">
    <w:name w:val="footnote reference"/>
    <w:uiPriority w:val="99"/>
    <w:unhideWhenUsed/>
    <w:rsid w:val="000235FA"/>
    <w:rPr>
      <w:vertAlign w:val="superscript"/>
    </w:rPr>
  </w:style>
  <w:style w:type="character" w:customStyle="1" w:styleId="HeaderChar">
    <w:name w:val="Header Char"/>
    <w:link w:val="Header"/>
    <w:uiPriority w:val="99"/>
    <w:rsid w:val="005D4D78"/>
    <w:rPr>
      <w:rFonts w:ascii="Helvetica" w:hAnsi="Helvetica"/>
      <w:lang w:val="en-GB" w:eastAsia="en-US"/>
    </w:rPr>
  </w:style>
  <w:style w:type="paragraph" w:customStyle="1" w:styleId="No-numheading3Agency">
    <w:name w:val="No-num heading 3 (Agency)"/>
    <w:basedOn w:val="Normal"/>
    <w:next w:val="BodytextAgency"/>
    <w:link w:val="No-numheading3AgencyChar"/>
    <w:rsid w:val="001568D0"/>
    <w:pPr>
      <w:keepNext/>
      <w:tabs>
        <w:tab w:val="clear" w:pos="567"/>
      </w:tabs>
      <w:spacing w:before="280" w:after="220" w:line="240" w:lineRule="auto"/>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sid w:val="001568D0"/>
    <w:rPr>
      <w:rFonts w:ascii="Verdana" w:eastAsia="Verdana" w:hAnsi="Verdana" w:cs="Arial"/>
      <w:b/>
      <w:bCs/>
      <w:kern w:val="32"/>
      <w:sz w:val="22"/>
      <w:szCs w:val="22"/>
      <w:lang w:val="en-GB" w:eastAsia="en-GB" w:bidi="ar-SA"/>
    </w:rPr>
  </w:style>
  <w:style w:type="character" w:styleId="Emphasis">
    <w:name w:val="Emphasis"/>
    <w:qFormat/>
    <w:rsid w:val="008E4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09768">
      <w:bodyDiv w:val="1"/>
      <w:marLeft w:val="0"/>
      <w:marRight w:val="0"/>
      <w:marTop w:val="0"/>
      <w:marBottom w:val="0"/>
      <w:divBdr>
        <w:top w:val="none" w:sz="0" w:space="0" w:color="auto"/>
        <w:left w:val="none" w:sz="0" w:space="0" w:color="auto"/>
        <w:bottom w:val="none" w:sz="0" w:space="0" w:color="auto"/>
        <w:right w:val="none" w:sz="0" w:space="0" w:color="auto"/>
      </w:divBdr>
    </w:div>
    <w:div w:id="261568632">
      <w:bodyDiv w:val="1"/>
      <w:marLeft w:val="0"/>
      <w:marRight w:val="0"/>
      <w:marTop w:val="0"/>
      <w:marBottom w:val="0"/>
      <w:divBdr>
        <w:top w:val="none" w:sz="0" w:space="0" w:color="auto"/>
        <w:left w:val="none" w:sz="0" w:space="0" w:color="auto"/>
        <w:bottom w:val="none" w:sz="0" w:space="0" w:color="auto"/>
        <w:right w:val="none" w:sz="0" w:space="0" w:color="auto"/>
      </w:divBdr>
    </w:div>
    <w:div w:id="434835473">
      <w:bodyDiv w:val="1"/>
      <w:marLeft w:val="0"/>
      <w:marRight w:val="0"/>
      <w:marTop w:val="0"/>
      <w:marBottom w:val="0"/>
      <w:divBdr>
        <w:top w:val="none" w:sz="0" w:space="0" w:color="auto"/>
        <w:left w:val="none" w:sz="0" w:space="0" w:color="auto"/>
        <w:bottom w:val="none" w:sz="0" w:space="0" w:color="auto"/>
        <w:right w:val="none" w:sz="0" w:space="0" w:color="auto"/>
      </w:divBdr>
    </w:div>
    <w:div w:id="499390694">
      <w:bodyDiv w:val="1"/>
      <w:marLeft w:val="0"/>
      <w:marRight w:val="0"/>
      <w:marTop w:val="0"/>
      <w:marBottom w:val="0"/>
      <w:divBdr>
        <w:top w:val="none" w:sz="0" w:space="0" w:color="auto"/>
        <w:left w:val="none" w:sz="0" w:space="0" w:color="auto"/>
        <w:bottom w:val="none" w:sz="0" w:space="0" w:color="auto"/>
        <w:right w:val="none" w:sz="0" w:space="0" w:color="auto"/>
      </w:divBdr>
    </w:div>
    <w:div w:id="771365452">
      <w:bodyDiv w:val="1"/>
      <w:marLeft w:val="0"/>
      <w:marRight w:val="0"/>
      <w:marTop w:val="0"/>
      <w:marBottom w:val="0"/>
      <w:divBdr>
        <w:top w:val="none" w:sz="0" w:space="0" w:color="auto"/>
        <w:left w:val="none" w:sz="0" w:space="0" w:color="auto"/>
        <w:bottom w:val="none" w:sz="0" w:space="0" w:color="auto"/>
        <w:right w:val="none" w:sz="0" w:space="0" w:color="auto"/>
      </w:divBdr>
    </w:div>
    <w:div w:id="847132324">
      <w:bodyDiv w:val="1"/>
      <w:marLeft w:val="0"/>
      <w:marRight w:val="0"/>
      <w:marTop w:val="0"/>
      <w:marBottom w:val="0"/>
      <w:divBdr>
        <w:top w:val="none" w:sz="0" w:space="0" w:color="auto"/>
        <w:left w:val="none" w:sz="0" w:space="0" w:color="auto"/>
        <w:bottom w:val="none" w:sz="0" w:space="0" w:color="auto"/>
        <w:right w:val="none" w:sz="0" w:space="0" w:color="auto"/>
      </w:divBdr>
    </w:div>
    <w:div w:id="998656817">
      <w:bodyDiv w:val="1"/>
      <w:marLeft w:val="0"/>
      <w:marRight w:val="0"/>
      <w:marTop w:val="0"/>
      <w:marBottom w:val="0"/>
      <w:divBdr>
        <w:top w:val="none" w:sz="0" w:space="0" w:color="auto"/>
        <w:left w:val="none" w:sz="0" w:space="0" w:color="auto"/>
        <w:bottom w:val="none" w:sz="0" w:space="0" w:color="auto"/>
        <w:right w:val="none" w:sz="0" w:space="0" w:color="auto"/>
      </w:divBdr>
    </w:div>
    <w:div w:id="1207642774">
      <w:bodyDiv w:val="1"/>
      <w:marLeft w:val="0"/>
      <w:marRight w:val="0"/>
      <w:marTop w:val="0"/>
      <w:marBottom w:val="0"/>
      <w:divBdr>
        <w:top w:val="none" w:sz="0" w:space="0" w:color="auto"/>
        <w:left w:val="none" w:sz="0" w:space="0" w:color="auto"/>
        <w:bottom w:val="none" w:sz="0" w:space="0" w:color="auto"/>
        <w:right w:val="none" w:sz="0" w:space="0" w:color="auto"/>
      </w:divBdr>
    </w:div>
    <w:div w:id="17327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8B49B-DA5E-4EE6-929E-D0EF2F49A27A}">
  <ds:schemaRefs>
    <ds:schemaRef ds:uri="http://schemas.openxmlformats.org/officeDocument/2006/bibliography"/>
  </ds:schemaRefs>
</ds:datastoreItem>
</file>

<file path=customXml/itemProps2.xml><?xml version="1.0" encoding="utf-8"?>
<ds:datastoreItem xmlns:ds="http://schemas.openxmlformats.org/officeDocument/2006/customXml" ds:itemID="{A5662F9C-B52C-4412-A6F8-3EC0BF9B64FF}"/>
</file>

<file path=customXml/itemProps3.xml><?xml version="1.0" encoding="utf-8"?>
<ds:datastoreItem xmlns:ds="http://schemas.openxmlformats.org/officeDocument/2006/customXml" ds:itemID="{56749DB4-753D-4F5F-83E9-60747DE1A311}"/>
</file>

<file path=customXml/itemProps4.xml><?xml version="1.0" encoding="utf-8"?>
<ds:datastoreItem xmlns:ds="http://schemas.openxmlformats.org/officeDocument/2006/customXml" ds:itemID="{54BF416D-42BD-4732-A0BF-2663B02C0D89}"/>
</file>

<file path=docProps/app.xml><?xml version="1.0" encoding="utf-8"?>
<Properties xmlns="http://schemas.openxmlformats.org/officeDocument/2006/extended-properties" xmlns:vt="http://schemas.openxmlformats.org/officeDocument/2006/docPropsVTypes">
  <Template>7E64432</Template>
  <TotalTime>1</TotalTime>
  <Pages>53</Pages>
  <Words>19102</Words>
  <Characters>108885</Characters>
  <Application>Microsoft Office Word</Application>
  <DocSecurity>0</DocSecurity>
  <Lines>907</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ema-combined-h2246en - with comments</vt:lpstr>
      <vt:lpstr>ema-combined-h2246en - with comments</vt:lpstr>
    </vt:vector>
  </TitlesOfParts>
  <Company>EMEA</Company>
  <LinksUpToDate>false</LinksUpToDate>
  <CharactersWithSpaces>127732</CharactersWithSpaces>
  <SharedDoc>false</SharedDoc>
  <HLinks>
    <vt:vector size="24" baseType="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ema-combined-h2246en - with comments</dc:title>
  <dc:subject>General-EMA/76626/2009</dc:subject>
  <dc:creator>Katrin Baumann</dc:creator>
  <cp:lastModifiedBy>EMA MedWrit ES</cp:lastModifiedBy>
  <cp:revision>6</cp:revision>
  <cp:lastPrinted>2017-07-20T08:24:00Z</cp:lastPrinted>
  <dcterms:created xsi:type="dcterms:W3CDTF">2019-04-10T07:14:00Z</dcterms:created>
  <dcterms:modified xsi:type="dcterms:W3CDTF">2021-03-03T22:00:00Z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General-EMA/76626/2009</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76626</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2009</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CURRENT,Update 01-06-17,1.2</vt:lpwstr>
  </property>
  <property fmtid="{D5CDD505-2E9C-101B-9397-08002B2CF9AE}" pid="31" name="DM_Name">
    <vt:lpwstr>ema-combined-h2246en - with comments</vt:lpwstr>
  </property>
  <property fmtid="{D5CDD505-2E9C-101B-9397-08002B2CF9AE}" pid="32" name="DM_Creation_Date">
    <vt:lpwstr>05/06/2017 14:31:28</vt:lpwstr>
  </property>
  <property fmtid="{D5CDD505-2E9C-101B-9397-08002B2CF9AE}" pid="33" name="DM_Modify_Date">
    <vt:lpwstr>05/06/2017 14:31:28</vt:lpwstr>
  </property>
  <property fmtid="{D5CDD505-2E9C-101B-9397-08002B2CF9AE}" pid="34" name="DM_Creator_Name">
    <vt:lpwstr>Marletta Lena</vt:lpwstr>
  </property>
  <property fmtid="{D5CDD505-2E9C-101B-9397-08002B2CF9AE}" pid="35" name="DM_Modifier_Name">
    <vt:lpwstr>Marletta Lena</vt:lpwstr>
  </property>
  <property fmtid="{D5CDD505-2E9C-101B-9397-08002B2CF9AE}" pid="36" name="DM_Type">
    <vt:lpwstr>emea_document</vt:lpwstr>
  </property>
  <property fmtid="{D5CDD505-2E9C-101B-9397-08002B2CF9AE}" pid="37" name="DM_DocRefId">
    <vt:lpwstr>EMA/184203/2017</vt:lpwstr>
  </property>
  <property fmtid="{D5CDD505-2E9C-101B-9397-08002B2CF9AE}" pid="38" name="DM_Category">
    <vt:lpwstr>Product Information</vt:lpwstr>
  </property>
  <property fmtid="{D5CDD505-2E9C-101B-9397-08002B2CF9AE}" pid="39" name="DM_Path">
    <vt:lpwstr>/01. Evaluation of Medicines/H-C/M-O/NexoBrid-002246/05 Post Authorisation/Post Activities/2017-xx-xx-2246-R-0031/02. Evaluation</vt:lpwstr>
  </property>
  <property fmtid="{D5CDD505-2E9C-101B-9397-08002B2CF9AE}" pid="40" name="DM_emea_doc_ref_id">
    <vt:lpwstr>EMA/184203/2017</vt:lpwstr>
  </property>
  <property fmtid="{D5CDD505-2E9C-101B-9397-08002B2CF9AE}" pid="41" name="DM_Modifer_Name">
    <vt:lpwstr>Marletta Lena</vt:lpwstr>
  </property>
  <property fmtid="{D5CDD505-2E9C-101B-9397-08002B2CF9AE}" pid="42" name="DM_Modified_Date">
    <vt:lpwstr>05/06/2017 14:31:28</vt:lpwstr>
  </property>
  <property fmtid="{D5CDD505-2E9C-101B-9397-08002B2CF9AE}" pid="43" name="MSIP_Label_0eea11ca-d417-4147-80ed-01a58412c458_Enabled">
    <vt:lpwstr>true</vt:lpwstr>
  </property>
  <property fmtid="{D5CDD505-2E9C-101B-9397-08002B2CF9AE}" pid="44" name="MSIP_Label_0eea11ca-d417-4147-80ed-01a58412c458_SetDate">
    <vt:lpwstr>2021-03-03T22:00:31Z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e42e0b6f-e3d2-4cbc-8517-47c3c0eea507</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